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78CA6" w14:textId="7556F369" w:rsidR="00234761" w:rsidRDefault="00992B92" w:rsidP="00992B92">
      <w:pPr>
        <w:pStyle w:val="Pagedecouverture"/>
        <w:rPr>
          <w:noProof/>
        </w:rPr>
      </w:pPr>
      <w:bookmarkStart w:id="0" w:name="_DMBM_26148"/>
      <w:bookmarkStart w:id="1" w:name="_CSF_TOC_1"/>
      <w:bookmarkStart w:id="2" w:name="LW_BM_COVERPAGE"/>
      <w:r>
        <w:rPr>
          <w:noProof/>
        </w:rPr>
        <w:pict w14:anchorId="0E3536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EC104395-C435-4113-BA24-220BDDB4D052" style="width:455.25pt;height:324pt">
            <v:imagedata r:id="rId9" o:title=""/>
          </v:shape>
        </w:pict>
      </w:r>
    </w:p>
    <w:bookmarkEnd w:id="2"/>
    <w:p w14:paraId="3BE148F7" w14:textId="77777777" w:rsidR="00456AB3" w:rsidRDefault="00456AB3" w:rsidP="00456AB3">
      <w:pPr>
        <w:rPr>
          <w:noProof/>
        </w:rPr>
        <w:sectPr w:rsidR="00456AB3" w:rsidSect="00992B92">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14:paraId="11457837" w14:textId="77777777" w:rsidR="00234761" w:rsidRDefault="00120B71" w:rsidP="001319B9">
      <w:pPr>
        <w:pStyle w:val="HEADERTABLE"/>
        <w:rPr>
          <w:noProof/>
        </w:rPr>
      </w:pPr>
      <w:bookmarkStart w:id="3" w:name="_DMBM_26153"/>
      <w:bookmarkStart w:id="4" w:name="_GoBack"/>
      <w:bookmarkEnd w:id="0"/>
      <w:bookmarkEnd w:id="4"/>
      <w:r>
        <w:rPr>
          <w:noProof/>
        </w:rPr>
        <w:lastRenderedPageBreak/>
        <w:t>KAZALO</w:t>
      </w:r>
    </w:p>
    <w:sdt>
      <w:sdtPr>
        <w:rPr>
          <w:rFonts w:ascii="Times New Roman" w:eastAsia="Times New Roman" w:hAnsi="Times New Roman" w:cs="Times New Roman"/>
          <w:b w:val="0"/>
          <w:bCs w:val="0"/>
          <w:noProof/>
          <w:color w:val="auto"/>
          <w:sz w:val="24"/>
          <w:szCs w:val="24"/>
          <w:lang w:eastAsia="en-GB"/>
        </w:rPr>
        <w:id w:val="-1501265022"/>
        <w:docPartObj>
          <w:docPartGallery w:val="Table of Contents"/>
          <w:docPartUnique/>
        </w:docPartObj>
      </w:sdtPr>
      <w:sdtEndPr/>
      <w:sdtContent>
        <w:p w14:paraId="6E894056" w14:textId="77777777" w:rsidR="001319B9" w:rsidRDefault="001319B9">
          <w:pPr>
            <w:pStyle w:val="TOCHeading"/>
            <w:rPr>
              <w:noProof/>
            </w:rPr>
          </w:pPr>
        </w:p>
        <w:p w14:paraId="59ACBCF0" w14:textId="5D04CD46" w:rsidR="0024043A" w:rsidRDefault="0024043A">
          <w:pPr>
            <w:pStyle w:val="TOC1"/>
            <w:tabs>
              <w:tab w:val="right" w:leader="dot" w:pos="9628"/>
            </w:tabs>
            <w:rPr>
              <w:rFonts w:asciiTheme="minorHAnsi" w:eastAsiaTheme="minorEastAsia" w:hAnsiTheme="minorHAnsi" w:cstheme="minorBidi"/>
              <w:noProof/>
              <w:color w:val="auto"/>
              <w:szCs w:val="22"/>
            </w:rPr>
          </w:pPr>
          <w:r>
            <w:rPr>
              <w:noProof/>
            </w:rPr>
            <w:fldChar w:fldCharType="begin"/>
          </w:r>
          <w:r>
            <w:rPr>
              <w:noProof/>
            </w:rPr>
            <w:instrText xml:space="preserve"> TOC \h \z \t "FIRST_CHAPTER_PAGE,1,FIRST CHAPTER_PAGE_1,2" </w:instrText>
          </w:r>
          <w:r>
            <w:rPr>
              <w:noProof/>
            </w:rPr>
            <w:fldChar w:fldCharType="separate"/>
          </w:r>
          <w:hyperlink w:anchor="_Toc135908594" w:history="1">
            <w:r w:rsidRPr="007E390B">
              <w:rPr>
                <w:rStyle w:val="Hyperlink"/>
                <w:noProof/>
              </w:rPr>
              <w:t>CERTIFICATION OF THE ACCOUNTS</w:t>
            </w:r>
            <w:r>
              <w:rPr>
                <w:noProof/>
                <w:webHidden/>
              </w:rPr>
              <w:tab/>
            </w:r>
            <w:r>
              <w:rPr>
                <w:noProof/>
                <w:webHidden/>
              </w:rPr>
              <w:fldChar w:fldCharType="begin"/>
            </w:r>
            <w:r>
              <w:rPr>
                <w:noProof/>
                <w:webHidden/>
              </w:rPr>
              <w:instrText xml:space="preserve"> PAGEREF _Toc135908594 \h </w:instrText>
            </w:r>
            <w:r>
              <w:rPr>
                <w:noProof/>
                <w:webHidden/>
              </w:rPr>
            </w:r>
            <w:r>
              <w:rPr>
                <w:noProof/>
                <w:webHidden/>
              </w:rPr>
              <w:fldChar w:fldCharType="separate"/>
            </w:r>
            <w:r w:rsidR="00D41F2D">
              <w:rPr>
                <w:noProof/>
                <w:webHidden/>
              </w:rPr>
              <w:t>2</w:t>
            </w:r>
            <w:r>
              <w:rPr>
                <w:noProof/>
                <w:webHidden/>
              </w:rPr>
              <w:fldChar w:fldCharType="end"/>
            </w:r>
          </w:hyperlink>
        </w:p>
        <w:p w14:paraId="52D92CE9" w14:textId="6D870D4E" w:rsidR="0024043A" w:rsidRDefault="00992B92">
          <w:pPr>
            <w:pStyle w:val="TOC1"/>
            <w:tabs>
              <w:tab w:val="right" w:leader="dot" w:pos="9628"/>
            </w:tabs>
            <w:rPr>
              <w:rFonts w:asciiTheme="minorHAnsi" w:eastAsiaTheme="minorEastAsia" w:hAnsiTheme="minorHAnsi" w:cstheme="minorBidi"/>
              <w:noProof/>
              <w:color w:val="auto"/>
            </w:rPr>
          </w:pPr>
          <w:hyperlink w:anchor="_Toc135908595" w:history="1">
            <w:r w:rsidR="0024043A" w:rsidRPr="007E390B">
              <w:rPr>
                <w:rStyle w:val="Hyperlink"/>
                <w:noProof/>
              </w:rPr>
              <w:t>IMPLEMENTING AND ACCOUNTING FOR THE EDF RESOURCES</w:t>
            </w:r>
            <w:r w:rsidR="0024043A">
              <w:rPr>
                <w:noProof/>
                <w:webHidden/>
              </w:rPr>
              <w:tab/>
            </w:r>
            <w:r w:rsidR="0024043A">
              <w:rPr>
                <w:noProof/>
                <w:webHidden/>
              </w:rPr>
              <w:fldChar w:fldCharType="begin"/>
            </w:r>
            <w:r w:rsidR="0024043A">
              <w:rPr>
                <w:noProof/>
                <w:webHidden/>
              </w:rPr>
              <w:instrText xml:space="preserve"> PAGEREF _Toc135908595 \h </w:instrText>
            </w:r>
            <w:r w:rsidR="0024043A">
              <w:rPr>
                <w:noProof/>
                <w:webHidden/>
              </w:rPr>
            </w:r>
            <w:r w:rsidR="0024043A">
              <w:rPr>
                <w:noProof/>
                <w:webHidden/>
              </w:rPr>
              <w:fldChar w:fldCharType="separate"/>
            </w:r>
            <w:r w:rsidR="00D41F2D">
              <w:rPr>
                <w:noProof/>
                <w:webHidden/>
              </w:rPr>
              <w:t>3</w:t>
            </w:r>
            <w:r w:rsidR="0024043A">
              <w:rPr>
                <w:noProof/>
                <w:webHidden/>
              </w:rPr>
              <w:fldChar w:fldCharType="end"/>
            </w:r>
          </w:hyperlink>
        </w:p>
        <w:p w14:paraId="709CCBCC" w14:textId="2A5C1743" w:rsidR="0024043A" w:rsidRDefault="00992B92">
          <w:pPr>
            <w:pStyle w:val="TOC1"/>
            <w:tabs>
              <w:tab w:val="right" w:leader="dot" w:pos="9628"/>
            </w:tabs>
            <w:rPr>
              <w:rFonts w:asciiTheme="minorHAnsi" w:eastAsiaTheme="minorEastAsia" w:hAnsiTheme="minorHAnsi" w:cstheme="minorBidi"/>
              <w:noProof/>
              <w:color w:val="auto"/>
            </w:rPr>
          </w:pPr>
          <w:hyperlink w:anchor="_Toc135908596" w:history="1">
            <w:r w:rsidR="0024043A" w:rsidRPr="007E390B">
              <w:rPr>
                <w:rStyle w:val="Hyperlink"/>
                <w:noProof/>
              </w:rPr>
              <w:t>FUNDS MANAGED BY THE EUROPEAN COMMISSION</w:t>
            </w:r>
            <w:r w:rsidR="0024043A">
              <w:rPr>
                <w:noProof/>
                <w:webHidden/>
              </w:rPr>
              <w:tab/>
            </w:r>
            <w:r w:rsidR="0024043A">
              <w:rPr>
                <w:noProof/>
                <w:webHidden/>
              </w:rPr>
              <w:fldChar w:fldCharType="begin"/>
            </w:r>
            <w:r w:rsidR="0024043A">
              <w:rPr>
                <w:noProof/>
                <w:webHidden/>
              </w:rPr>
              <w:instrText xml:space="preserve"> PAGEREF _Toc135908596 \h </w:instrText>
            </w:r>
            <w:r w:rsidR="0024043A">
              <w:rPr>
                <w:noProof/>
                <w:webHidden/>
              </w:rPr>
            </w:r>
            <w:r w:rsidR="0024043A">
              <w:rPr>
                <w:noProof/>
                <w:webHidden/>
              </w:rPr>
              <w:fldChar w:fldCharType="separate"/>
            </w:r>
            <w:r w:rsidR="00D41F2D">
              <w:rPr>
                <w:noProof/>
                <w:webHidden/>
              </w:rPr>
              <w:t>7</w:t>
            </w:r>
            <w:r w:rsidR="0024043A">
              <w:rPr>
                <w:noProof/>
                <w:webHidden/>
              </w:rPr>
              <w:fldChar w:fldCharType="end"/>
            </w:r>
          </w:hyperlink>
        </w:p>
        <w:p w14:paraId="4A433331" w14:textId="50A8908B" w:rsidR="0024043A" w:rsidRDefault="00992B92">
          <w:pPr>
            <w:pStyle w:val="TOC2"/>
            <w:tabs>
              <w:tab w:val="right" w:leader="dot" w:pos="9628"/>
            </w:tabs>
            <w:rPr>
              <w:rFonts w:asciiTheme="minorHAnsi" w:eastAsiaTheme="minorEastAsia" w:hAnsiTheme="minorHAnsi" w:cstheme="minorBidi"/>
              <w:noProof/>
              <w:color w:val="auto"/>
              <w:sz w:val="22"/>
            </w:rPr>
          </w:pPr>
          <w:hyperlink w:anchor="_Toc135908597" w:history="1">
            <w:r w:rsidR="0024043A" w:rsidRPr="007E390B">
              <w:rPr>
                <w:rStyle w:val="Hyperlink"/>
                <w:noProof/>
              </w:rPr>
              <w:t>FINANCIAL STATEMENTS OF THE EDF</w:t>
            </w:r>
            <w:r w:rsidR="0024043A">
              <w:rPr>
                <w:noProof/>
                <w:webHidden/>
              </w:rPr>
              <w:tab/>
            </w:r>
            <w:r w:rsidR="0024043A">
              <w:rPr>
                <w:noProof/>
                <w:webHidden/>
              </w:rPr>
              <w:fldChar w:fldCharType="begin"/>
            </w:r>
            <w:r w:rsidR="0024043A">
              <w:rPr>
                <w:noProof/>
                <w:webHidden/>
              </w:rPr>
              <w:instrText xml:space="preserve"> PAGEREF _Toc135908597 \h </w:instrText>
            </w:r>
            <w:r w:rsidR="0024043A">
              <w:rPr>
                <w:noProof/>
                <w:webHidden/>
              </w:rPr>
            </w:r>
            <w:r w:rsidR="0024043A">
              <w:rPr>
                <w:noProof/>
                <w:webHidden/>
              </w:rPr>
              <w:fldChar w:fldCharType="separate"/>
            </w:r>
            <w:r w:rsidR="00D41F2D">
              <w:rPr>
                <w:noProof/>
                <w:webHidden/>
              </w:rPr>
              <w:t>9</w:t>
            </w:r>
            <w:r w:rsidR="0024043A">
              <w:rPr>
                <w:noProof/>
                <w:webHidden/>
              </w:rPr>
              <w:fldChar w:fldCharType="end"/>
            </w:r>
          </w:hyperlink>
        </w:p>
        <w:p w14:paraId="0F0FAFCD" w14:textId="741C678B" w:rsidR="0024043A" w:rsidRDefault="00992B92">
          <w:pPr>
            <w:pStyle w:val="TOC2"/>
            <w:tabs>
              <w:tab w:val="right" w:leader="dot" w:pos="9628"/>
            </w:tabs>
            <w:rPr>
              <w:rFonts w:asciiTheme="minorHAnsi" w:eastAsiaTheme="minorEastAsia" w:hAnsiTheme="minorHAnsi" w:cstheme="minorBidi"/>
              <w:noProof/>
              <w:color w:val="auto"/>
              <w:sz w:val="22"/>
            </w:rPr>
          </w:pPr>
          <w:hyperlink w:anchor="_Toc135908598" w:history="1">
            <w:r w:rsidR="0024043A" w:rsidRPr="007E390B">
              <w:rPr>
                <w:rStyle w:val="Hyperlink"/>
                <w:noProof/>
              </w:rPr>
              <w:t>FINANCIAL STATEMENTS OF THE EU TRUST FUNDS CONSOLIDATED IN EDF</w:t>
            </w:r>
            <w:r w:rsidR="0024043A">
              <w:rPr>
                <w:noProof/>
                <w:webHidden/>
              </w:rPr>
              <w:tab/>
            </w:r>
            <w:r w:rsidR="0024043A">
              <w:rPr>
                <w:noProof/>
                <w:webHidden/>
              </w:rPr>
              <w:fldChar w:fldCharType="begin"/>
            </w:r>
            <w:r w:rsidR="0024043A">
              <w:rPr>
                <w:noProof/>
                <w:webHidden/>
              </w:rPr>
              <w:instrText xml:space="preserve"> PAGEREF _Toc135908598 \h </w:instrText>
            </w:r>
            <w:r w:rsidR="0024043A">
              <w:rPr>
                <w:noProof/>
                <w:webHidden/>
              </w:rPr>
            </w:r>
            <w:r w:rsidR="0024043A">
              <w:rPr>
                <w:noProof/>
                <w:webHidden/>
              </w:rPr>
              <w:fldChar w:fldCharType="separate"/>
            </w:r>
            <w:r w:rsidR="00D41F2D">
              <w:rPr>
                <w:noProof/>
                <w:webHidden/>
              </w:rPr>
              <w:t>52</w:t>
            </w:r>
            <w:r w:rsidR="0024043A">
              <w:rPr>
                <w:noProof/>
                <w:webHidden/>
              </w:rPr>
              <w:fldChar w:fldCharType="end"/>
            </w:r>
          </w:hyperlink>
        </w:p>
        <w:p w14:paraId="67D80C82" w14:textId="3BA5F155" w:rsidR="0024043A" w:rsidRDefault="00992B92">
          <w:pPr>
            <w:pStyle w:val="TOC2"/>
            <w:tabs>
              <w:tab w:val="right" w:leader="dot" w:pos="9628"/>
            </w:tabs>
            <w:rPr>
              <w:rFonts w:asciiTheme="minorHAnsi" w:eastAsiaTheme="minorEastAsia" w:hAnsiTheme="minorHAnsi" w:cstheme="minorBidi"/>
              <w:noProof/>
              <w:color w:val="auto"/>
              <w:sz w:val="22"/>
            </w:rPr>
          </w:pPr>
          <w:hyperlink w:anchor="_Toc135908599" w:history="1">
            <w:r w:rsidR="0024043A" w:rsidRPr="007E390B">
              <w:rPr>
                <w:rStyle w:val="Hyperlink"/>
                <w:noProof/>
              </w:rPr>
              <w:t>FINANCIAL STATEMENTS OF THE BÊKOU EU TRUST FUND 2022</w:t>
            </w:r>
            <w:r w:rsidR="0024043A">
              <w:rPr>
                <w:noProof/>
                <w:webHidden/>
              </w:rPr>
              <w:tab/>
            </w:r>
            <w:r w:rsidR="0024043A">
              <w:rPr>
                <w:noProof/>
                <w:webHidden/>
              </w:rPr>
              <w:fldChar w:fldCharType="begin"/>
            </w:r>
            <w:r w:rsidR="0024043A">
              <w:rPr>
                <w:noProof/>
                <w:webHidden/>
              </w:rPr>
              <w:instrText xml:space="preserve"> PAGEREF _Toc135908599 \h </w:instrText>
            </w:r>
            <w:r w:rsidR="0024043A">
              <w:rPr>
                <w:noProof/>
                <w:webHidden/>
              </w:rPr>
            </w:r>
            <w:r w:rsidR="0024043A">
              <w:rPr>
                <w:noProof/>
                <w:webHidden/>
              </w:rPr>
              <w:fldChar w:fldCharType="separate"/>
            </w:r>
            <w:r w:rsidR="00D41F2D">
              <w:rPr>
                <w:noProof/>
                <w:webHidden/>
              </w:rPr>
              <w:t>53</w:t>
            </w:r>
            <w:r w:rsidR="0024043A">
              <w:rPr>
                <w:noProof/>
                <w:webHidden/>
              </w:rPr>
              <w:fldChar w:fldCharType="end"/>
            </w:r>
          </w:hyperlink>
        </w:p>
        <w:p w14:paraId="6664CA8A" w14:textId="0F99E959" w:rsidR="0024043A" w:rsidRDefault="00992B92">
          <w:pPr>
            <w:pStyle w:val="TOC2"/>
            <w:tabs>
              <w:tab w:val="right" w:leader="dot" w:pos="9628"/>
            </w:tabs>
            <w:rPr>
              <w:rFonts w:asciiTheme="minorHAnsi" w:eastAsiaTheme="minorEastAsia" w:hAnsiTheme="minorHAnsi" w:cstheme="minorBidi"/>
              <w:noProof/>
              <w:color w:val="auto"/>
              <w:sz w:val="22"/>
            </w:rPr>
          </w:pPr>
          <w:hyperlink w:anchor="_Toc135908600" w:history="1">
            <w:r w:rsidR="0024043A" w:rsidRPr="007E390B">
              <w:rPr>
                <w:rStyle w:val="Hyperlink"/>
                <w:noProof/>
              </w:rPr>
              <w:t>FINANCIAL STATEMENTS OF THE EUTF AFRICA 2022</w:t>
            </w:r>
            <w:r w:rsidR="0024043A">
              <w:rPr>
                <w:noProof/>
                <w:webHidden/>
              </w:rPr>
              <w:tab/>
            </w:r>
            <w:r w:rsidR="0024043A">
              <w:rPr>
                <w:noProof/>
                <w:webHidden/>
              </w:rPr>
              <w:fldChar w:fldCharType="begin"/>
            </w:r>
            <w:r w:rsidR="0024043A">
              <w:rPr>
                <w:noProof/>
                <w:webHidden/>
              </w:rPr>
              <w:instrText xml:space="preserve"> PAGEREF _Toc135908600 \h </w:instrText>
            </w:r>
            <w:r w:rsidR="0024043A">
              <w:rPr>
                <w:noProof/>
                <w:webHidden/>
              </w:rPr>
            </w:r>
            <w:r w:rsidR="0024043A">
              <w:rPr>
                <w:noProof/>
                <w:webHidden/>
              </w:rPr>
              <w:fldChar w:fldCharType="separate"/>
            </w:r>
            <w:r w:rsidR="00D41F2D">
              <w:rPr>
                <w:noProof/>
                <w:webHidden/>
              </w:rPr>
              <w:t>61</w:t>
            </w:r>
            <w:r w:rsidR="0024043A">
              <w:rPr>
                <w:noProof/>
                <w:webHidden/>
              </w:rPr>
              <w:fldChar w:fldCharType="end"/>
            </w:r>
          </w:hyperlink>
        </w:p>
        <w:p w14:paraId="43BAFEE0" w14:textId="5D60E05C" w:rsidR="0024043A" w:rsidRDefault="00992B92">
          <w:pPr>
            <w:pStyle w:val="TOC2"/>
            <w:tabs>
              <w:tab w:val="right" w:leader="dot" w:pos="9628"/>
            </w:tabs>
            <w:rPr>
              <w:rFonts w:asciiTheme="minorHAnsi" w:eastAsiaTheme="minorEastAsia" w:hAnsiTheme="minorHAnsi" w:cstheme="minorBidi"/>
              <w:noProof/>
              <w:color w:val="auto"/>
              <w:sz w:val="22"/>
            </w:rPr>
          </w:pPr>
          <w:hyperlink w:anchor="_Toc135908601" w:history="1">
            <w:r w:rsidR="0024043A" w:rsidRPr="007E390B">
              <w:rPr>
                <w:rStyle w:val="Hyperlink"/>
                <w:noProof/>
              </w:rPr>
              <w:t>CONSOLIDATED FINANCIAL STATEMENTS OF THE EDF AND THE EU TRUST FUNDS</w:t>
            </w:r>
            <w:r w:rsidR="0024043A">
              <w:rPr>
                <w:noProof/>
                <w:webHidden/>
              </w:rPr>
              <w:tab/>
            </w:r>
            <w:r w:rsidR="0024043A">
              <w:rPr>
                <w:noProof/>
                <w:webHidden/>
              </w:rPr>
              <w:fldChar w:fldCharType="begin"/>
            </w:r>
            <w:r w:rsidR="0024043A">
              <w:rPr>
                <w:noProof/>
                <w:webHidden/>
              </w:rPr>
              <w:instrText xml:space="preserve"> PAGEREF _Toc135908601 \h </w:instrText>
            </w:r>
            <w:r w:rsidR="0024043A">
              <w:rPr>
                <w:noProof/>
                <w:webHidden/>
              </w:rPr>
            </w:r>
            <w:r w:rsidR="0024043A">
              <w:rPr>
                <w:noProof/>
                <w:webHidden/>
              </w:rPr>
              <w:fldChar w:fldCharType="separate"/>
            </w:r>
            <w:r w:rsidR="00D41F2D">
              <w:rPr>
                <w:noProof/>
                <w:webHidden/>
              </w:rPr>
              <w:t>70</w:t>
            </w:r>
            <w:r w:rsidR="0024043A">
              <w:rPr>
                <w:noProof/>
                <w:webHidden/>
              </w:rPr>
              <w:fldChar w:fldCharType="end"/>
            </w:r>
          </w:hyperlink>
        </w:p>
        <w:p w14:paraId="77D0C30B" w14:textId="179DEE35" w:rsidR="0024043A" w:rsidRDefault="00992B92">
          <w:pPr>
            <w:pStyle w:val="TOC2"/>
            <w:tabs>
              <w:tab w:val="right" w:leader="dot" w:pos="9628"/>
            </w:tabs>
            <w:rPr>
              <w:rFonts w:asciiTheme="minorHAnsi" w:eastAsiaTheme="minorEastAsia" w:hAnsiTheme="minorHAnsi" w:cstheme="minorBidi"/>
              <w:noProof/>
              <w:color w:val="auto"/>
              <w:sz w:val="22"/>
            </w:rPr>
          </w:pPr>
          <w:hyperlink w:anchor="_Toc135908602" w:history="1">
            <w:r w:rsidR="0024043A" w:rsidRPr="007E390B">
              <w:rPr>
                <w:rStyle w:val="Hyperlink"/>
                <w:noProof/>
              </w:rPr>
              <w:t>EDF REPORT ON FINANCIAL IMPLEMENTATION</w:t>
            </w:r>
            <w:r w:rsidR="0024043A">
              <w:rPr>
                <w:noProof/>
                <w:webHidden/>
              </w:rPr>
              <w:tab/>
            </w:r>
            <w:r w:rsidR="0024043A">
              <w:rPr>
                <w:noProof/>
                <w:webHidden/>
              </w:rPr>
              <w:fldChar w:fldCharType="begin"/>
            </w:r>
            <w:r w:rsidR="0024043A">
              <w:rPr>
                <w:noProof/>
                <w:webHidden/>
              </w:rPr>
              <w:instrText xml:space="preserve"> PAGEREF _Toc135908602 \h </w:instrText>
            </w:r>
            <w:r w:rsidR="0024043A">
              <w:rPr>
                <w:noProof/>
                <w:webHidden/>
              </w:rPr>
            </w:r>
            <w:r w:rsidR="0024043A">
              <w:rPr>
                <w:noProof/>
                <w:webHidden/>
              </w:rPr>
              <w:fldChar w:fldCharType="separate"/>
            </w:r>
            <w:r w:rsidR="00D41F2D">
              <w:rPr>
                <w:noProof/>
                <w:webHidden/>
              </w:rPr>
              <w:t>75</w:t>
            </w:r>
            <w:r w:rsidR="0024043A">
              <w:rPr>
                <w:noProof/>
                <w:webHidden/>
              </w:rPr>
              <w:fldChar w:fldCharType="end"/>
            </w:r>
          </w:hyperlink>
        </w:p>
        <w:p w14:paraId="227621B9" w14:textId="353D4DD5" w:rsidR="001319B9" w:rsidRDefault="0024043A">
          <w:pPr>
            <w:rPr>
              <w:noProof/>
            </w:rPr>
          </w:pPr>
          <w:r>
            <w:rPr>
              <w:noProof/>
            </w:rPr>
            <w:fldChar w:fldCharType="end"/>
          </w:r>
        </w:p>
      </w:sdtContent>
    </w:sdt>
    <w:bookmarkEnd w:id="3"/>
    <w:p w14:paraId="28F88110" w14:textId="77777777" w:rsidR="001319B9" w:rsidRPr="001319B9" w:rsidRDefault="001319B9" w:rsidP="001319B9">
      <w:pPr>
        <w:pStyle w:val="Textstand-alone"/>
        <w:sectPr w:rsidR="001319B9" w:rsidRPr="001319B9" w:rsidSect="00B24A68">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709" w:footer="709" w:gutter="0"/>
          <w:cols w:space="708"/>
          <w:docGrid w:linePitch="360"/>
        </w:sectPr>
      </w:pPr>
    </w:p>
    <w:p w14:paraId="607C07E5" w14:textId="77777777" w:rsidR="000F41E7" w:rsidRDefault="00120B71" w:rsidP="003F1CD9">
      <w:pPr>
        <w:pStyle w:val="FIRSTCHAPTERPAGE"/>
        <w:rPr>
          <w:noProof/>
        </w:rPr>
      </w:pPr>
      <w:bookmarkStart w:id="5" w:name="_Toc135908594"/>
      <w:bookmarkStart w:id="6" w:name="_DMBM_26151"/>
      <w:r>
        <w:rPr>
          <w:noProof/>
        </w:rPr>
        <w:t>POTRDITEV ZAKLJUČNEGA RAČUNA</w:t>
      </w:r>
      <w:bookmarkEnd w:id="5"/>
    </w:p>
    <w:p w14:paraId="1147C82B" w14:textId="77777777" w:rsidR="00546A16" w:rsidRDefault="00120B71" w:rsidP="00546A16">
      <w:pPr>
        <w:pStyle w:val="Textstand-alone"/>
      </w:pPr>
      <w:r>
        <w:t>Zaključni račun Evropskega razvojnega sklada za leto 2022 je bil pripravljen v skladu z naslovom X finančne uredbe za 11. Evropski razvojni sklad ter računovodskimi načeli, pravili in metodami iz pojasnil k računovodskim izkazom.</w:t>
      </w:r>
    </w:p>
    <w:p w14:paraId="09D6C349" w14:textId="77777777" w:rsidR="00546A16" w:rsidRDefault="00120B71" w:rsidP="00546A16">
      <w:pPr>
        <w:pStyle w:val="Textstand-alone"/>
      </w:pPr>
      <w:r>
        <w:t>Prevzemam odgovornost za pripravo in predstavitev zaključnega računa Evropskega razvojnega sklada v skladu s členom 18 finančne uredbe za 11. Evropski razvojni sklad.</w:t>
      </w:r>
    </w:p>
    <w:p w14:paraId="0F0E7AB3" w14:textId="77777777" w:rsidR="00546A16" w:rsidRDefault="00120B71" w:rsidP="00546A16">
      <w:pPr>
        <w:pStyle w:val="Textstand-alone"/>
      </w:pPr>
      <w:r>
        <w:t>Od odredbodajalca in EIB, ki jamčita za zanesljivost poslanih podatkov, sem pridobila vse potrebne podatke za pripravo zaključnega računa, ki prikazuje sredstva in obveznosti Evropskega razvojnega sklada ter izvrševanje proračuna.</w:t>
      </w:r>
    </w:p>
    <w:p w14:paraId="3985DAD4" w14:textId="77777777" w:rsidR="00546A16" w:rsidRDefault="00120B71" w:rsidP="00546A16">
      <w:pPr>
        <w:pStyle w:val="Textstand-alone"/>
      </w:pPr>
      <w:r>
        <w:t>Potrjujem, da sem si na podlagi teh podatkov ter preverjanj, ki so bila po mojem mnenju potrebna za potrditev zaključnega računa, pridobila razumno zagotovilo, da zaključni račun predstavlja resnično in pošteno sliko finančnega stanja Evropskega razvojnega sklada v vseh pomembnih vidikih.</w:t>
      </w:r>
    </w:p>
    <w:p w14:paraId="5F28BA86" w14:textId="77777777" w:rsidR="000F41E7" w:rsidRDefault="000F41E7" w:rsidP="000F41E7">
      <w:pPr>
        <w:pStyle w:val="Textstand-alone"/>
      </w:pPr>
    </w:p>
    <w:p w14:paraId="388899C5" w14:textId="77777777" w:rsidR="000F41E7" w:rsidRDefault="000F41E7" w:rsidP="000F41E7">
      <w:pPr>
        <w:pStyle w:val="Textstand-alone"/>
      </w:pPr>
    </w:p>
    <w:p w14:paraId="6B7FF467" w14:textId="77777777" w:rsidR="000F41E7" w:rsidRDefault="00120B71" w:rsidP="000F41E7">
      <w:pPr>
        <w:pStyle w:val="SignatureRight"/>
        <w:ind w:left="4820"/>
        <w:rPr>
          <w:noProof/>
        </w:rPr>
      </w:pPr>
      <w:r>
        <w:rPr>
          <w:noProof/>
        </w:rPr>
        <w:t>Rosa ALDEA BUSQUETS</w:t>
      </w:r>
    </w:p>
    <w:p w14:paraId="26D00B74" w14:textId="77777777" w:rsidR="000F41E7" w:rsidRDefault="00120B71" w:rsidP="000F41E7">
      <w:pPr>
        <w:pStyle w:val="SignatureRightBold"/>
        <w:ind w:left="4820"/>
        <w:rPr>
          <w:noProof/>
        </w:rPr>
      </w:pPr>
      <w:r>
        <w:rPr>
          <w:noProof/>
        </w:rPr>
        <w:t>Računovodkinja</w:t>
      </w:r>
    </w:p>
    <w:bookmarkEnd w:id="6"/>
    <w:p w14:paraId="16543AAF" w14:textId="77777777" w:rsidR="008B5A31" w:rsidRPr="000F41E7" w:rsidRDefault="008B5A31" w:rsidP="000F41E7">
      <w:pPr>
        <w:pStyle w:val="SignatureRightItalic"/>
        <w:ind w:left="4820"/>
        <w:rPr>
          <w:noProof/>
        </w:rPr>
        <w:sectPr w:rsidR="008B5A31" w:rsidRPr="000F41E7" w:rsidSect="00B24A68">
          <w:headerReference w:type="even" r:id="rId22"/>
          <w:headerReference w:type="default" r:id="rId23"/>
          <w:footerReference w:type="even" r:id="rId24"/>
          <w:footerReference w:type="default" r:id="rId25"/>
          <w:headerReference w:type="first" r:id="rId26"/>
          <w:footerReference w:type="first" r:id="rId27"/>
          <w:pgSz w:w="11906" w:h="16838"/>
          <w:pgMar w:top="1134" w:right="1134" w:bottom="1134" w:left="1134" w:header="709" w:footer="709" w:gutter="0"/>
          <w:cols w:space="708"/>
          <w:docGrid w:linePitch="360"/>
        </w:sectPr>
      </w:pPr>
    </w:p>
    <w:p w14:paraId="385C0160" w14:textId="77777777" w:rsidR="007D4003" w:rsidRPr="002860F3" w:rsidRDefault="00120B71" w:rsidP="007D4003">
      <w:pPr>
        <w:pStyle w:val="FIRSTCHAPTERPAGE"/>
        <w:rPr>
          <w:noProof/>
        </w:rPr>
      </w:pPr>
      <w:bookmarkStart w:id="7" w:name="_Toc9959659"/>
      <w:bookmarkStart w:id="8" w:name="_Toc135908595"/>
      <w:bookmarkStart w:id="9" w:name="_DMBM_26152"/>
      <w:r>
        <w:rPr>
          <w:noProof/>
        </w:rPr>
        <w:t>IZVRŠEVANJE IN RAČUNOVODSKA OBRAVNAVA SREDSTEV ERS</w:t>
      </w:r>
      <w:bookmarkEnd w:id="7"/>
      <w:bookmarkEnd w:id="8"/>
    </w:p>
    <w:p w14:paraId="3CAD8363" w14:textId="77777777" w:rsidR="007D4003" w:rsidRPr="002860F3" w:rsidRDefault="00120B71" w:rsidP="007D4003">
      <w:pPr>
        <w:pStyle w:val="HEADER1Part1"/>
        <w:numPr>
          <w:ilvl w:val="0"/>
          <w:numId w:val="5"/>
        </w:numPr>
        <w:rPr>
          <w:noProof/>
        </w:rPr>
      </w:pPr>
      <w:r>
        <w:rPr>
          <w:noProof/>
        </w:rPr>
        <w:t>OZADJE</w:t>
      </w:r>
    </w:p>
    <w:p w14:paraId="679639B0" w14:textId="77777777" w:rsidR="007D4003" w:rsidRPr="002860F3" w:rsidRDefault="00120B71" w:rsidP="007D4003">
      <w:pPr>
        <w:pStyle w:val="Textstand-alone"/>
      </w:pPr>
      <w:r>
        <w:t>Evropska unija (v nadaljnjem besedilu: EU) sodeluje s številnimi državami v razvoju. Glavni cilj teh dejavnosti je spodbujati gospodarski, socialni in okoljski razvoj, pri čemer je primarni cilj dolgoročno zmanjšanje revščine in njeno izkoreninjenje z zagotavljanjem razvojne in tehnične pomoči državam upravičenkam. Da bi EU to dosegla, oblikuje strategije sodelovanja skupaj s partnerskimi državami in mobilizira finančna sredstva za njihovo izvajanje. Ta sredstva EU, dodeljena za razvojno sodelovanje, se zagotavljajo iz treh virov:</w:t>
      </w:r>
    </w:p>
    <w:p w14:paraId="09301525" w14:textId="77777777" w:rsidR="007D4003" w:rsidRPr="002860F3" w:rsidRDefault="00120B71" w:rsidP="00795FDB">
      <w:pPr>
        <w:pStyle w:val="Textstand-aloneBulletpoint"/>
        <w:numPr>
          <w:ilvl w:val="0"/>
          <w:numId w:val="13"/>
        </w:numPr>
        <w:ind w:left="357" w:hanging="357"/>
        <w:rPr>
          <w:noProof/>
        </w:rPr>
      </w:pPr>
      <w:r>
        <w:rPr>
          <w:noProof/>
        </w:rPr>
        <w:t>proračuna EU,</w:t>
      </w:r>
    </w:p>
    <w:p w14:paraId="14A7D7C1" w14:textId="77777777" w:rsidR="007D4003" w:rsidRPr="002860F3" w:rsidRDefault="00120B71" w:rsidP="00795FDB">
      <w:pPr>
        <w:pStyle w:val="Textstand-aloneBulletpoint"/>
        <w:numPr>
          <w:ilvl w:val="0"/>
          <w:numId w:val="13"/>
        </w:numPr>
        <w:ind w:left="357" w:hanging="357"/>
        <w:rPr>
          <w:noProof/>
        </w:rPr>
      </w:pPr>
      <w:r>
        <w:rPr>
          <w:noProof/>
        </w:rPr>
        <w:t>Evropskega razvojnega sklada in</w:t>
      </w:r>
    </w:p>
    <w:p w14:paraId="060CBA25" w14:textId="77777777" w:rsidR="007D4003" w:rsidRPr="002860F3" w:rsidRDefault="00120B71" w:rsidP="00795FDB">
      <w:pPr>
        <w:pStyle w:val="Textstand-aloneBulletpoint"/>
        <w:numPr>
          <w:ilvl w:val="0"/>
          <w:numId w:val="13"/>
        </w:numPr>
        <w:ind w:left="357" w:hanging="357"/>
        <w:rPr>
          <w:noProof/>
        </w:rPr>
      </w:pPr>
      <w:r>
        <w:rPr>
          <w:noProof/>
        </w:rPr>
        <w:t>Evropske investicijske banke.</w:t>
      </w:r>
    </w:p>
    <w:p w14:paraId="314DC54E" w14:textId="2250860D" w:rsidR="006A2B7B" w:rsidRPr="002860F3" w:rsidRDefault="00120B71" w:rsidP="006A2B7B">
      <w:pPr>
        <w:pStyle w:val="Textstand-alone"/>
      </w:pPr>
      <w:r>
        <w:t xml:space="preserve">Do leta 2021, </w:t>
      </w:r>
      <w:bookmarkStart w:id="10" w:name="_Hlk135741595"/>
      <w:r>
        <w:t>ko je 11. Evropski razvojni sklad (v nadaljnjem besedilu: ERS) vstopil v svojo končno fazo, saj je 31. decembra 2020 začela veljati samoderogacijska klavzula, je bil ERS glavni instrument za zagotavljanje pomoči za razvojno sodelovanje afriškim, karibskim in pacifiškim državam (v nadaljnjem besedilu: države AKP) ter čezmorskim državam in ozemljem (v nadaljnjem besedilu: ČDO). Od leta 2021 pa se sodelovanje EU z državami AKP in ČDO financira iz proračuna EU.</w:t>
      </w:r>
    </w:p>
    <w:bookmarkEnd w:id="10"/>
    <w:p w14:paraId="0F970D17" w14:textId="77777777" w:rsidR="00907567" w:rsidRPr="002860F3" w:rsidRDefault="00120B71" w:rsidP="00907567">
      <w:pPr>
        <w:pStyle w:val="Textstand-alone"/>
      </w:pPr>
      <w:r>
        <w:t>ERS se ne financira iz proračuna EU. Ustanovljen je bil z notranjim sporazumom predstavnikov držav članic, ki sedijo v Svetu, upravlja pa ga poseben odbor. Evropska komisija (v nadaljnjem besedilu: Komisija) je odgovorna za finančno izvrševanje dejavnosti, ki se izvajajo s sredstvi ERS, Evropska investicijska banka (v nadaljnjem besedilu: EIB) pa upravlja Sklad za spodbujanje naložb.</w:t>
      </w:r>
    </w:p>
    <w:p w14:paraId="30DDF756" w14:textId="77777777" w:rsidR="00907567" w:rsidRPr="002860F3" w:rsidRDefault="00120B71" w:rsidP="00907567">
      <w:pPr>
        <w:pStyle w:val="Textstand-alone"/>
      </w:pPr>
      <w:r>
        <w:t>Vsak ERS je sklenjen za približno pet let in ga ureja posebna finančna uredba, ki zahteva pripravo posameznih računovodskih izkazov. Poleg tega so ti računovodski izkazi prikazani v agregatni obliki, da se zagotovi celovit pregled nad finančnim stanjem sredstev, za katera je odgovorna Komisija.</w:t>
      </w:r>
    </w:p>
    <w:p w14:paraId="4E6658C3" w14:textId="77777777" w:rsidR="00907567" w:rsidRPr="002860F3" w:rsidRDefault="00120B71" w:rsidP="00907567">
      <w:pPr>
        <w:pStyle w:val="Textstand-alone"/>
      </w:pPr>
      <w:r>
        <w:t>Sodelujoče države članice so notranji sporazum o ustanovitvi 11. ERS podpisale na zasedanju Sveta junija 2013</w:t>
      </w:r>
      <w:r>
        <w:rPr>
          <w:rStyle w:val="FootnoteReference"/>
        </w:rPr>
        <w:footnoteReference w:id="1"/>
      </w:r>
      <w:r>
        <w:t xml:space="preserve">. Veljati je začel 1. marca 2015. </w:t>
      </w:r>
    </w:p>
    <w:p w14:paraId="4768055C" w14:textId="77777777" w:rsidR="00907567" w:rsidRPr="002860F3" w:rsidRDefault="00120B71" w:rsidP="00907567">
      <w:pPr>
        <w:pStyle w:val="Textstand-alone"/>
      </w:pPr>
      <w:r>
        <w:t>Svet je leta 2018 sprejel finančno uredbo, ki se uporablja za 11. ERS</w:t>
      </w:r>
      <w:r>
        <w:rPr>
          <w:rStyle w:val="FootnoteReference"/>
        </w:rPr>
        <w:footnoteReference w:id="2"/>
      </w:r>
      <w:r>
        <w:t xml:space="preserve">. To novo besedilo je razveljavilo prejšnjo uredbo in se uporablja za dejavnosti, financirane iz prejšnjih ERS, brez poseganja v obstoječe pravne obveznosti. Ta uredba se ne uporablja za Sklad za spodbujanje naložb v okviru prejšnjih ERS.  </w:t>
      </w:r>
    </w:p>
    <w:p w14:paraId="7CA27010" w14:textId="41835C8A" w:rsidR="00907567" w:rsidRDefault="00120B71" w:rsidP="00907567">
      <w:pPr>
        <w:pStyle w:val="Textstand-alone"/>
      </w:pPr>
      <w:r>
        <w:t>V okviru Sporazuma o partnerstvu AKP-EU je bil ustanovljen Sklad za spodbujanje naložb, ki ga upravlja EIB, namenjen pa je podpiranju razvoja zasebnega sektorja v državah AKP ter financira zlasti (vendar ne izključno) zasebne naložbe. Zasnovan je kot obnovljiv sklad, kar pomeni, da se lahko povračila posojil ponovno uporabijo za druge dejavnosti. Sklad je torej samoobnovljiv in finančno neodvisen. Ker ga ne upravlja Komisija, njegov zaključni račun ni konsolidiran v prvem delu zaključnega računa (računovodski izkazi ERS ter ustrezno poročilo o finančnem izvrševanju). Računovodski izkazi Sklada za spodbujanje naložb, ki jih pripravi EIB, so prikazani v ločenem delu zaključnega računa (del II), da se zagotovi celotna slika razvojne pomoči ERS.</w:t>
      </w:r>
    </w:p>
    <w:p w14:paraId="6781E92E" w14:textId="77777777" w:rsidR="008B4E85" w:rsidRDefault="008B4E85" w:rsidP="00907567">
      <w:pPr>
        <w:pStyle w:val="Textstand-alone"/>
      </w:pPr>
    </w:p>
    <w:p w14:paraId="7EB20740" w14:textId="77777777" w:rsidR="007D4003" w:rsidRPr="002860F3" w:rsidRDefault="00120B71" w:rsidP="007D4003">
      <w:pPr>
        <w:pStyle w:val="HEADER1Part1"/>
        <w:numPr>
          <w:ilvl w:val="0"/>
          <w:numId w:val="5"/>
        </w:numPr>
        <w:rPr>
          <w:noProof/>
        </w:rPr>
      </w:pPr>
      <w:r>
        <w:rPr>
          <w:noProof/>
        </w:rPr>
        <w:t>KAKO SE FINANCIRA ERS?</w:t>
      </w:r>
    </w:p>
    <w:p w14:paraId="0ECD22C1" w14:textId="77777777" w:rsidR="007F2668" w:rsidRDefault="00120B71" w:rsidP="007D4003">
      <w:pPr>
        <w:pStyle w:val="Textstand-alone"/>
      </w:pPr>
      <w:r>
        <w:t>Svet je 2. decembra 2013 sprejel Uredbo (EU, Euratom) št. 1311/2013 o večletnem finančnem okviru za obdobje 2014–2020. V tem okviru je bilo sklenjeno, da geografsko sodelovanje z državami AKP ne bo vključeno v proračun EU, temveč se bo še naprej financiralo prek obstoječega medvladnega ERS.</w:t>
      </w:r>
    </w:p>
    <w:p w14:paraId="6EBB0D5E" w14:textId="77777777" w:rsidR="007D4003" w:rsidRPr="002860F3" w:rsidRDefault="00120B71" w:rsidP="007D4003">
      <w:pPr>
        <w:pStyle w:val="Textstand-alone"/>
      </w:pPr>
      <w:r>
        <w:t>Proračun EU se sprejme za eno leto, tako da se v skladu s proračunskim načelom enoletnosti odhodki in prihodki načrtujejo in odobrijo za eno leto. ERS pa je v nasprotju s proračunom EU sklad, ki deluje po načelu večletnosti. Vsak ERS določa skupni sklad za izvajanje razvojnega sodelovanja za obdobje, ki običajno traja pet let. Ker se sredstva dodeljujejo na večletni osnovi, se dodeljena sredstva lahko porabljajo skozi celotno obdobje ERS. Odsotnost proračunske enoletnosti je poudarjena pri proračunskem poročanju, saj se proračunsko izvrševanje ERS ugotavlja glede na skupna sredstva.</w:t>
      </w:r>
    </w:p>
    <w:p w14:paraId="18FCC563" w14:textId="77777777" w:rsidR="007F2668" w:rsidRDefault="00120B71" w:rsidP="007D4003">
      <w:pPr>
        <w:pStyle w:val="Textstand-alone"/>
      </w:pPr>
      <w:r>
        <w:t xml:space="preserve">Sredstva ERS so ad hoc prispevki držav članic EU. Predstavniki držav članic se približno vsakih pet let sestanejo na medvladni ravni, da bi odločili o skupnem znesku, ki bo dodeljen skladu, ter o nadzoru njegovega izvrševanja. </w:t>
      </w:r>
    </w:p>
    <w:p w14:paraId="342D32B8" w14:textId="77777777" w:rsidR="007D4003" w:rsidRPr="002860F3" w:rsidRDefault="00120B71" w:rsidP="007D4003">
      <w:pPr>
        <w:pStyle w:val="Textstand-alone"/>
      </w:pPr>
      <w:r>
        <w:t>Komisija upravlja Sklad v skladu s politiko Unije na področju razvojnega sodelovanja. Države članice imajo vzporedno s politiko Unije tudi nacionalne razvojne politike in politike pomoči, zato morajo svoje politike usklajevati s politikami EU in zagotavljati, da se te med seboj dopolnjujejo.</w:t>
      </w:r>
    </w:p>
    <w:p w14:paraId="44FF88D2" w14:textId="77777777" w:rsidR="007D4003" w:rsidRDefault="00120B71" w:rsidP="007D4003">
      <w:pPr>
        <w:pStyle w:val="Textstand-alone"/>
      </w:pPr>
      <w:r>
        <w:t>Poleg zgoraj navedenih prispevkov lahko države članice sklenejo tudi sporazume o sofinanciranju ali vplačajo prostovoljne finančne prispevke v ERS.</w:t>
      </w:r>
    </w:p>
    <w:p w14:paraId="1A30C12D" w14:textId="77777777" w:rsidR="00AF50D7" w:rsidRDefault="00120B71" w:rsidP="00AF50D7">
      <w:pPr>
        <w:pStyle w:val="HEADER1Part1"/>
        <w:numPr>
          <w:ilvl w:val="0"/>
          <w:numId w:val="5"/>
        </w:numPr>
        <w:rPr>
          <w:noProof/>
        </w:rPr>
      </w:pPr>
      <w:r>
        <w:rPr>
          <w:noProof/>
        </w:rPr>
        <w:t>DEJAVNOSTI ERS PO 31. DECEMBRU 2020</w:t>
      </w:r>
    </w:p>
    <w:p w14:paraId="5B6F8981" w14:textId="77777777" w:rsidR="00810CB3" w:rsidRDefault="00120B71" w:rsidP="00810CB3">
      <w:pPr>
        <w:pStyle w:val="Textstand-alone"/>
      </w:pPr>
      <w:r>
        <w:t xml:space="preserve">8. in 9. ERS sta bila zaključena leta 2021. Medtem ko so vse pogodbe v okviru 8. ERS zaključene, je v okviru 9. ERS ostalo 19 odprtih pogodb, ki bi jih bilo treba načeloma zaključiti do leta 2024. </w:t>
      </w:r>
    </w:p>
    <w:p w14:paraId="60FAEF81" w14:textId="77777777" w:rsidR="00907567" w:rsidRPr="002860F3" w:rsidRDefault="00120B71" w:rsidP="00907567">
      <w:pPr>
        <w:pStyle w:val="Textstand-alone"/>
      </w:pPr>
      <w:r>
        <w:t xml:space="preserve">11. ERS je vstopil v svojo končno fazo, saj je 31. decembra 2020 začela veljati samoderogacijska klavzula. Ta klavzula določa presečni datum za obveznosti, kar pomeni, da od leta 2021 v okviru 11. ERS ni mogoče podpisati nadaljnjih sporazumov o financiranju. Vendar pa se bodo do 31. decembra 2023 (za revizije in ocene pa še pozneje) še vedno podpisovale posamezne pogodbe na podlagi obstoječih sporazumov o financiranju. Poleg tega se bo izvajanje tekočih projektov, ki jih financira Evropski razvojni sklad, nadaljevalo do njihovega končnega zaključka.  </w:t>
      </w:r>
    </w:p>
    <w:p w14:paraId="15C3194F" w14:textId="77777777" w:rsidR="00907567" w:rsidRDefault="00120B71" w:rsidP="00907567">
      <w:pPr>
        <w:pStyle w:val="Textstand-alone"/>
      </w:pPr>
      <w:r>
        <w:t xml:space="preserve">V okviru sedanjega večletnega finančnega okvira za obdobje 2021–2027 je sodelovanje EU z državami AKP vključeno v Instrument za sosedstvo ter razvojno in mednarodno sodelovanje – Globalna Evropa. Podobno je sodelovanje s ČDO zdaj zajeto v Sklepu o pridružitvi čezmorskih držav in ozemelj. To pomeni, da se razvojni programi od leta 2021 financirajo iz proračuna EU, medtem ko so se programi v okviru ERS do leta 2021 financirali s prostovoljnimi prispevki držav članic EU. Zaradi tega je za financiranje razvojnih programov odslej potrebna odobritev Evropskega parlamenta, prav tako pa morajo biti transakcije skladne s finančnimi uredbami EU, kot to velja za druge programe, ki jih financira EU. </w:t>
      </w:r>
    </w:p>
    <w:p w14:paraId="78AE9F52" w14:textId="77777777" w:rsidR="007D4003" w:rsidRPr="002860F3" w:rsidRDefault="00120B71" w:rsidP="007D4003">
      <w:pPr>
        <w:pStyle w:val="HEADER1Part1"/>
        <w:numPr>
          <w:ilvl w:val="0"/>
          <w:numId w:val="5"/>
        </w:numPr>
        <w:rPr>
          <w:noProof/>
        </w:rPr>
      </w:pPr>
      <w:r>
        <w:rPr>
          <w:noProof/>
        </w:rPr>
        <w:t>POROČANJE OB KONCU LETA</w:t>
      </w:r>
    </w:p>
    <w:p w14:paraId="5E2312C2" w14:textId="77777777" w:rsidR="007D4003" w:rsidRPr="002860F3" w:rsidRDefault="00120B71" w:rsidP="007D4003">
      <w:pPr>
        <w:pStyle w:val="HEADER2Part1"/>
        <w:numPr>
          <w:ilvl w:val="1"/>
          <w:numId w:val="5"/>
        </w:numPr>
        <w:rPr>
          <w:noProof/>
        </w:rPr>
      </w:pPr>
      <w:r>
        <w:rPr>
          <w:noProof/>
        </w:rPr>
        <w:t>ZAKLJUČNI RAČUN</w:t>
      </w:r>
    </w:p>
    <w:p w14:paraId="029393FE" w14:textId="77777777" w:rsidR="007D4003" w:rsidRPr="002860F3" w:rsidRDefault="00120B71" w:rsidP="007D4003">
      <w:pPr>
        <w:pStyle w:val="Textstand-alone"/>
      </w:pPr>
      <w:r>
        <w:t xml:space="preserve">Računovodski izkazi za ERS se v skladu s členom 18(3) finančne uredbe za ERS pripravijo na osnovi računovodskih pravil na podlagi nastanka poslovnega dogodka, ki so izpeljana iz mednarodnih računovodskih standardov za javni sektor (MRSJS). Ta računovodska pravila, ki jih je sprejel računovodja Komisije, se uporabljajo v vseh institucijah in organih EU za vzpostavitev enotnega sklopa pravil za računovodstvo, vrednotenje in predstavitev zaključnega računa, da se harmonizira proces priprave računovodskih izkazov. Ta računovodska pravila EU uporablja tudi ERS ob upoštevanju posebne narave njegovih dejavnosti. </w:t>
      </w:r>
    </w:p>
    <w:p w14:paraId="72A11FE2" w14:textId="71584EA3" w:rsidR="007D4003" w:rsidRPr="002860F3" w:rsidRDefault="00120B71" w:rsidP="007D4003">
      <w:pPr>
        <w:pStyle w:val="Textstand-alone"/>
      </w:pPr>
      <w:r>
        <w:t>Za pripravo zaključnega računa ERS je odgovoren računovodja Komisije, ki je računovodja ERS. Računovodja zagotovi, da zaključni račun ERS predstavlja resnično in pošteno sliko finančnega stanja ERS.</w:t>
      </w:r>
    </w:p>
    <w:p w14:paraId="2A510C2E" w14:textId="77777777" w:rsidR="007D4003" w:rsidRPr="002860F3" w:rsidRDefault="00120B71" w:rsidP="007D4003">
      <w:pPr>
        <w:pStyle w:val="Textstand-alone"/>
      </w:pPr>
      <w:r>
        <w:t>Zaključni račun je prikazan na naslednji način:</w:t>
      </w:r>
    </w:p>
    <w:p w14:paraId="024CFA7C" w14:textId="77777777" w:rsidR="007D4003" w:rsidRPr="002860F3" w:rsidRDefault="00120B71" w:rsidP="007D4003">
      <w:pPr>
        <w:pStyle w:val="SubTextIndentJustified"/>
        <w:rPr>
          <w:noProof/>
        </w:rPr>
      </w:pPr>
      <w:r>
        <w:rPr>
          <w:noProof/>
        </w:rPr>
        <w:t>Del I: Sredstva, ki jih upravlja Komisija</w:t>
      </w:r>
    </w:p>
    <w:p w14:paraId="5E321C3F" w14:textId="77777777" w:rsidR="007D4003" w:rsidRPr="002860F3" w:rsidRDefault="00120B71" w:rsidP="00795FDB">
      <w:pPr>
        <w:pStyle w:val="SubTextIndentJustified"/>
        <w:numPr>
          <w:ilvl w:val="0"/>
          <w:numId w:val="14"/>
        </w:numPr>
        <w:tabs>
          <w:tab w:val="clear" w:pos="0"/>
          <w:tab w:val="left" w:pos="1418"/>
        </w:tabs>
        <w:ind w:left="1440" w:hanging="447"/>
        <w:rPr>
          <w:noProof/>
        </w:rPr>
      </w:pPr>
      <w:r>
        <w:rPr>
          <w:noProof/>
        </w:rPr>
        <w:t>Računovodski izkazi ERS in pojasnila k njim</w:t>
      </w:r>
    </w:p>
    <w:p w14:paraId="43727561" w14:textId="77777777" w:rsidR="007D4003" w:rsidRPr="002860F3" w:rsidRDefault="00120B71" w:rsidP="00795FDB">
      <w:pPr>
        <w:pStyle w:val="SubTextIndentJustified"/>
        <w:numPr>
          <w:ilvl w:val="0"/>
          <w:numId w:val="14"/>
        </w:numPr>
        <w:tabs>
          <w:tab w:val="clear" w:pos="0"/>
          <w:tab w:val="left" w:pos="1418"/>
        </w:tabs>
        <w:ind w:left="1440" w:hanging="447"/>
        <w:rPr>
          <w:noProof/>
        </w:rPr>
      </w:pPr>
      <w:r>
        <w:rPr>
          <w:noProof/>
        </w:rPr>
        <w:t>Računovodski izkazi skrbniških skladov EU, konsolidiranih v računovodskih izkazih ERS</w:t>
      </w:r>
    </w:p>
    <w:p w14:paraId="190DE893" w14:textId="77777777" w:rsidR="007D4003" w:rsidRPr="002860F3" w:rsidRDefault="00120B71" w:rsidP="00795FDB">
      <w:pPr>
        <w:pStyle w:val="SubTextIndentJustified"/>
        <w:numPr>
          <w:ilvl w:val="0"/>
          <w:numId w:val="14"/>
        </w:numPr>
        <w:tabs>
          <w:tab w:val="clear" w:pos="0"/>
          <w:tab w:val="left" w:pos="1418"/>
        </w:tabs>
        <w:ind w:left="1440" w:hanging="447"/>
        <w:rPr>
          <w:noProof/>
        </w:rPr>
      </w:pPr>
      <w:r>
        <w:rPr>
          <w:noProof/>
        </w:rPr>
        <w:t>Konsolidirani računovodski izkazi ERS in skrbniških skladov EU</w:t>
      </w:r>
    </w:p>
    <w:p w14:paraId="45A01D2E" w14:textId="77777777" w:rsidR="007D4003" w:rsidRPr="002860F3" w:rsidRDefault="00120B71" w:rsidP="00795FDB">
      <w:pPr>
        <w:pStyle w:val="SubTextIndentJustified"/>
        <w:numPr>
          <w:ilvl w:val="0"/>
          <w:numId w:val="14"/>
        </w:numPr>
        <w:tabs>
          <w:tab w:val="clear" w:pos="0"/>
          <w:tab w:val="left" w:pos="1418"/>
        </w:tabs>
        <w:ind w:left="1440" w:hanging="447"/>
        <w:rPr>
          <w:noProof/>
        </w:rPr>
      </w:pPr>
      <w:r>
        <w:rPr>
          <w:noProof/>
        </w:rPr>
        <w:t>Poročilo o finančnem izvrševanju ERS</w:t>
      </w:r>
    </w:p>
    <w:p w14:paraId="2A8C3605" w14:textId="77777777" w:rsidR="007D4003" w:rsidRPr="002860F3" w:rsidRDefault="00120B71" w:rsidP="007D4003">
      <w:pPr>
        <w:pStyle w:val="SubTextIndentJustified"/>
        <w:rPr>
          <w:noProof/>
        </w:rPr>
      </w:pPr>
      <w:r>
        <w:rPr>
          <w:noProof/>
        </w:rPr>
        <w:t>Del II: Letno poročilo o izvrševanju – sredstva, ki jih upravlja EIB</w:t>
      </w:r>
    </w:p>
    <w:p w14:paraId="60011C28" w14:textId="77777777" w:rsidR="007D4003" w:rsidRPr="002860F3" w:rsidRDefault="00120B71" w:rsidP="00795FDB">
      <w:pPr>
        <w:pStyle w:val="SubTextIndentJustified"/>
        <w:numPr>
          <w:ilvl w:val="0"/>
          <w:numId w:val="15"/>
        </w:numPr>
        <w:tabs>
          <w:tab w:val="clear" w:pos="418"/>
          <w:tab w:val="num" w:pos="1418"/>
        </w:tabs>
        <w:ind w:left="1418" w:hanging="425"/>
        <w:rPr>
          <w:noProof/>
        </w:rPr>
      </w:pPr>
      <w:r>
        <w:rPr>
          <w:noProof/>
        </w:rPr>
        <w:t>Računovodski izkazi Sklada za spodbujanje naložb</w:t>
      </w:r>
    </w:p>
    <w:p w14:paraId="25A2092B" w14:textId="77777777" w:rsidR="007D4003" w:rsidRPr="002860F3" w:rsidRDefault="00120B71" w:rsidP="007D4003">
      <w:pPr>
        <w:pStyle w:val="Textstand-alone"/>
      </w:pPr>
      <w:r>
        <w:t xml:space="preserve">V delu „Računovodski izkazi skrbniških skladov EU, konsolidiranih v računovodskih izkazih ERS“ so vključeni računovodski izkazi dveh skrbniških skladov, ustanovljenih v okviru ERS, in sicer skrbniškega sklada EU Bêkou (glej oddelek „Računovodski izkazi skrbniškega sklada EU Bêkou“) in skrbniškega sklada EU za Afriko (glej oddelek „Računovodski izkazi skrbniškega sklada EU za Afriko“). Za pripravo posameznih računovodskih izkazov skrbniških skladov je odgovoren računovodja Komisije, zunanjo revizijo teh izkazov pa izvede zasebna revizijska družba. Zneski skrbniških skladov, vključeni v ta zaključni račun, so začasni. </w:t>
      </w:r>
    </w:p>
    <w:p w14:paraId="544679E8" w14:textId="77777777" w:rsidR="007D4003" w:rsidRPr="002860F3" w:rsidRDefault="00120B71" w:rsidP="007D4003">
      <w:pPr>
        <w:pStyle w:val="Textstand-alone"/>
      </w:pPr>
      <w:r>
        <w:t>Komisija mora najpozneje do 31. julija leta po datumu bilance stanja sprejeti zaključni račun ERS ter ga predložiti Evropskemu parlamentu in Svetu v razrešnico.</w:t>
      </w:r>
    </w:p>
    <w:p w14:paraId="2EBF9778" w14:textId="77777777" w:rsidR="007D4003" w:rsidRPr="002860F3" w:rsidRDefault="00120B71" w:rsidP="007D4003">
      <w:pPr>
        <w:pStyle w:val="HEADER1Part1"/>
        <w:numPr>
          <w:ilvl w:val="0"/>
          <w:numId w:val="5"/>
        </w:numPr>
        <w:rPr>
          <w:noProof/>
        </w:rPr>
      </w:pPr>
      <w:r>
        <w:rPr>
          <w:noProof/>
        </w:rPr>
        <w:t>REVIZIJA IN RAZREŠNICA</w:t>
      </w:r>
    </w:p>
    <w:p w14:paraId="07229670" w14:textId="77777777" w:rsidR="007D4003" w:rsidRPr="002860F3" w:rsidRDefault="00120B71" w:rsidP="007D4003">
      <w:pPr>
        <w:pStyle w:val="HEADER2Part1"/>
        <w:numPr>
          <w:ilvl w:val="1"/>
          <w:numId w:val="5"/>
        </w:numPr>
        <w:rPr>
          <w:noProof/>
        </w:rPr>
      </w:pPr>
      <w:r>
        <w:rPr>
          <w:noProof/>
        </w:rPr>
        <w:t>REVIZIJA</w:t>
      </w:r>
    </w:p>
    <w:p w14:paraId="54F1F0DF" w14:textId="77777777" w:rsidR="007D4003" w:rsidRPr="002860F3" w:rsidRDefault="00120B71" w:rsidP="007D4003">
      <w:pPr>
        <w:pStyle w:val="Textstand-alone"/>
      </w:pPr>
      <w:r>
        <w:t>Zaključni račun revidira zunanji revizor, tj. Evropsko računsko sodišče (v nadaljnjem besedilu: Računsko sodišče), ki za Svet in Evropski parlament pripravi letno poročilo.</w:t>
      </w:r>
    </w:p>
    <w:p w14:paraId="60B27EF7" w14:textId="77777777" w:rsidR="007D4003" w:rsidRPr="002860F3" w:rsidRDefault="00120B71" w:rsidP="007D4003">
      <w:pPr>
        <w:pStyle w:val="HEADER2Part1"/>
        <w:numPr>
          <w:ilvl w:val="1"/>
          <w:numId w:val="5"/>
        </w:numPr>
        <w:rPr>
          <w:noProof/>
        </w:rPr>
      </w:pPr>
      <w:r>
        <w:rPr>
          <w:noProof/>
        </w:rPr>
        <w:t>RAZREŠNICA</w:t>
      </w:r>
    </w:p>
    <w:p w14:paraId="3ABDAF69" w14:textId="77777777" w:rsidR="007D4003" w:rsidRDefault="00120B71" w:rsidP="007D4003">
      <w:pPr>
        <w:pStyle w:val="Textstand-alone"/>
      </w:pPr>
      <w:r>
        <w:t>Končna kontrola finančnega izvrševanja sredstev ERS za dano proračunsko leto je razrešnica. Po reviziji in dokončni pripravi zaključnega računa se Evropski parlament na priporočilo Sveta odloči, ali bo Komisiji podelil razrešnico za finančno izvrševanje sredstev ERS za dano proračunsko leto. Ta odločitev temelji na pregledu zaključnega računa in letnega poročila, ki ga opravi Računsko sodišče (ki vključuje uradno izjavo o zanesljivosti), ter odgovorih Komisije na vprašanja in zahteve po dodatnih informacijah, ki jih je predložil organ, ki daje razrešnico.</w:t>
      </w:r>
    </w:p>
    <w:bookmarkEnd w:id="9"/>
    <w:p w14:paraId="19FF1548" w14:textId="77777777" w:rsidR="005803C1" w:rsidRPr="007D4003" w:rsidRDefault="005803C1" w:rsidP="007D4003">
      <w:pPr>
        <w:rPr>
          <w:noProof/>
        </w:rPr>
        <w:sectPr w:rsidR="005803C1" w:rsidRPr="007D4003" w:rsidSect="00B24A68">
          <w:headerReference w:type="even" r:id="rId28"/>
          <w:headerReference w:type="default" r:id="rId29"/>
          <w:footerReference w:type="even" r:id="rId30"/>
          <w:footerReference w:type="default" r:id="rId31"/>
          <w:headerReference w:type="first" r:id="rId32"/>
          <w:footerReference w:type="first" r:id="rId33"/>
          <w:pgSz w:w="11906" w:h="16838"/>
          <w:pgMar w:top="1134" w:right="1134" w:bottom="1134" w:left="1134" w:header="709" w:footer="709" w:gutter="0"/>
          <w:cols w:space="708"/>
          <w:docGrid w:linePitch="360"/>
        </w:sectPr>
      </w:pPr>
    </w:p>
    <w:p w14:paraId="69E01F3B" w14:textId="77777777" w:rsidR="00C61A27" w:rsidRPr="00C61A27" w:rsidRDefault="00120B71" w:rsidP="00C61A27">
      <w:pPr>
        <w:spacing w:before="240" w:after="720"/>
        <w:rPr>
          <w:rFonts w:ascii="Verdana" w:hAnsi="Verdana"/>
          <w:b/>
          <w:noProof/>
          <w:color w:val="016794"/>
          <w:sz w:val="40"/>
          <w:szCs w:val="40"/>
        </w:rPr>
      </w:pPr>
      <w:bookmarkStart w:id="11" w:name="_Toc67663956"/>
      <w:bookmarkStart w:id="12" w:name="_DMBM_26187"/>
      <w:bookmarkStart w:id="13" w:name="_CSF_TOC_1_0"/>
      <w:r>
        <w:rPr>
          <w:rFonts w:ascii="Verdana" w:hAnsi="Verdana"/>
          <w:b/>
          <w:noProof/>
          <w:color w:val="016794"/>
          <w:sz w:val="40"/>
        </w:rPr>
        <w:t>GLAVNI DOSEŽKI FINANČNEGA IZVRŠEVANJA V LETU 2022</w:t>
      </w:r>
      <w:bookmarkEnd w:id="11"/>
    </w:p>
    <w:p w14:paraId="561AFD7D" w14:textId="60159BEA" w:rsidR="00E47296" w:rsidRPr="00C61A27" w:rsidRDefault="00941357" w:rsidP="00C61A27">
      <w:pPr>
        <w:jc w:val="both"/>
        <w:rPr>
          <w:rFonts w:cstheme="minorHAnsi"/>
          <w:noProof/>
          <w:sz w:val="18"/>
          <w:szCs w:val="18"/>
        </w:rPr>
      </w:pPr>
      <w:r>
        <w:rPr>
          <w:rFonts w:cstheme="minorHAnsi"/>
          <w:noProof/>
          <w:sz w:val="18"/>
          <w:szCs w:val="18"/>
          <w:lang w:val="en-GB"/>
        </w:rPr>
        <w:drawing>
          <wp:inline distT="0" distB="0" distL="0" distR="0" wp14:anchorId="6635E36F" wp14:editId="21921B62">
            <wp:extent cx="6130164" cy="2530549"/>
            <wp:effectExtent l="0" t="0" r="444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4341" cy="2561170"/>
                    </a:xfrm>
                    <a:prstGeom prst="rect">
                      <a:avLst/>
                    </a:prstGeom>
                    <a:noFill/>
                  </pic:spPr>
                </pic:pic>
              </a:graphicData>
            </a:graphic>
          </wp:inline>
        </w:drawing>
      </w:r>
      <w:r w:rsidRPr="00941357">
        <w:rPr>
          <w:noProof/>
        </w:rPr>
        <w:t xml:space="preserve"> </w:t>
      </w:r>
    </w:p>
    <w:p w14:paraId="647B8331" w14:textId="77777777" w:rsidR="00C61A27" w:rsidRPr="00C61A27" w:rsidRDefault="00120B71" w:rsidP="00C61A27">
      <w:pPr>
        <w:spacing w:before="240" w:after="240"/>
        <w:jc w:val="both"/>
        <w:rPr>
          <w:rFonts w:ascii="Verdana" w:hAnsi="Verdana"/>
          <w:noProof/>
          <w:sz w:val="18"/>
          <w:szCs w:val="18"/>
        </w:rPr>
      </w:pPr>
      <w:r>
        <w:rPr>
          <w:rFonts w:ascii="Verdana" w:hAnsi="Verdana"/>
          <w:noProof/>
          <w:sz w:val="18"/>
        </w:rPr>
        <w:t>* Neto znesek, samo za 10. in 11. ERS</w:t>
      </w:r>
    </w:p>
    <w:p w14:paraId="7164E662" w14:textId="77777777" w:rsidR="00C61A27" w:rsidRPr="00C61A27" w:rsidRDefault="00120B71" w:rsidP="00C61A27">
      <w:pPr>
        <w:spacing w:before="240" w:after="240"/>
        <w:jc w:val="both"/>
        <w:rPr>
          <w:rFonts w:ascii="Verdana" w:hAnsi="Verdana"/>
          <w:b/>
          <w:bCs/>
          <w:noProof/>
          <w:color w:val="016794"/>
          <w:sz w:val="18"/>
          <w:szCs w:val="18"/>
        </w:rPr>
      </w:pPr>
      <w:r>
        <w:rPr>
          <w:rFonts w:ascii="Verdana" w:hAnsi="Verdana"/>
          <w:b/>
          <w:noProof/>
          <w:color w:val="016794"/>
          <w:sz w:val="18"/>
        </w:rPr>
        <w:t>Izvrševanje proračuna</w:t>
      </w:r>
    </w:p>
    <w:p w14:paraId="46E739E8" w14:textId="77777777" w:rsidR="00AC5D94" w:rsidRPr="00546A3E" w:rsidRDefault="00120B71" w:rsidP="00AC5D94">
      <w:pPr>
        <w:spacing w:before="240" w:after="240"/>
        <w:jc w:val="both"/>
        <w:rPr>
          <w:rFonts w:ascii="Verdana" w:hAnsi="Verdana" w:cstheme="minorHAnsi"/>
          <w:noProof/>
          <w:color w:val="000000" w:themeColor="text1"/>
          <w:sz w:val="18"/>
          <w:szCs w:val="18"/>
        </w:rPr>
      </w:pPr>
      <w:r>
        <w:rPr>
          <w:rFonts w:ascii="Verdana" w:hAnsi="Verdana"/>
          <w:noProof/>
          <w:color w:val="000000" w:themeColor="text1"/>
          <w:sz w:val="18"/>
        </w:rPr>
        <w:t>V letu 2022 je finančno izvrševanje 10. in 11. ERS (posamezne obveznosti: 853 milijonov EUR in plačila v višini 2 386 milijonov EUR) zaznamoval sklep Sveta</w:t>
      </w:r>
      <w:r>
        <w:rPr>
          <w:rStyle w:val="FootnoteReference"/>
          <w:rFonts w:ascii="Verdana" w:hAnsi="Verdana" w:cstheme="minorHAnsi"/>
          <w:noProof/>
          <w:color w:val="000000" w:themeColor="text1"/>
          <w:sz w:val="18"/>
          <w:szCs w:val="18"/>
          <w:lang w:val="en-IE"/>
        </w:rPr>
        <w:footnoteReference w:id="3"/>
      </w:r>
      <w:r>
        <w:rPr>
          <w:rFonts w:ascii="Verdana" w:hAnsi="Verdana"/>
          <w:noProof/>
          <w:color w:val="000000" w:themeColor="text1"/>
          <w:sz w:val="18"/>
        </w:rPr>
        <w:t xml:space="preserve"> o ponovni uporabi 600 milijonov EUR sproščenih sredstev iz 10. in 11. ERS.</w:t>
      </w:r>
    </w:p>
    <w:p w14:paraId="2FA5604F" w14:textId="77777777" w:rsidR="00AC5D94" w:rsidRPr="00546A3E" w:rsidRDefault="00120B71" w:rsidP="00AC5D94">
      <w:pPr>
        <w:spacing w:before="240" w:after="240"/>
        <w:jc w:val="both"/>
        <w:rPr>
          <w:rFonts w:ascii="Verdana" w:hAnsi="Verdana" w:cstheme="minorHAnsi"/>
          <w:noProof/>
          <w:color w:val="000000" w:themeColor="text1"/>
          <w:sz w:val="18"/>
          <w:szCs w:val="18"/>
        </w:rPr>
      </w:pPr>
      <w:r>
        <w:rPr>
          <w:rFonts w:ascii="Verdana" w:hAnsi="Verdana"/>
          <w:noProof/>
          <w:color w:val="000000" w:themeColor="text1"/>
          <w:sz w:val="18"/>
        </w:rPr>
        <w:t xml:space="preserve">Svet je sprejel sklep, da bi se financirali ukrepi za reševanje krize prehranske varnosti in gospodarskega šoka v državah AKP po ruski vojni agresiji proti Ukrajini. S sredstvi se bodo financirali zlasti ukrepi, ki zagotavljajo podporo v višini do 350 milijonov EUR za proizvodnjo hrane in odpornost prehranskih sistemov, do 100 milijonov EUR za makroekonomsko podporo in do 150 milijonov EUR za humanitarno pomoč. </w:t>
      </w:r>
    </w:p>
    <w:p w14:paraId="766C872B" w14:textId="77777777" w:rsidR="00AC5D94" w:rsidRPr="00546A3E" w:rsidRDefault="00120B71" w:rsidP="00AC5D94">
      <w:pPr>
        <w:spacing w:before="240" w:after="240"/>
        <w:jc w:val="both"/>
        <w:rPr>
          <w:rFonts w:ascii="Verdana" w:hAnsi="Verdana" w:cstheme="minorHAnsi"/>
          <w:noProof/>
          <w:color w:val="000000" w:themeColor="text1"/>
          <w:sz w:val="18"/>
          <w:szCs w:val="18"/>
        </w:rPr>
      </w:pPr>
      <w:r>
        <w:rPr>
          <w:rFonts w:ascii="Verdana" w:hAnsi="Verdana"/>
          <w:noProof/>
          <w:color w:val="000000" w:themeColor="text1"/>
          <w:sz w:val="18"/>
        </w:rPr>
        <w:t xml:space="preserve">Skupni znesek bruto plačil za vse ERS (2 452 milijonov EUR) predstavlja 98,1 % cilja v višini 2 500 milijonov EUR, sporočenega državam članicam. </w:t>
      </w:r>
    </w:p>
    <w:p w14:paraId="3C8A7FF9" w14:textId="77777777" w:rsidR="00C61A27" w:rsidRPr="00C61A27" w:rsidRDefault="00120B71" w:rsidP="00C61A27">
      <w:pPr>
        <w:spacing w:before="240" w:after="240"/>
        <w:jc w:val="both"/>
        <w:rPr>
          <w:rFonts w:ascii="Verdana" w:hAnsi="Verdana"/>
          <w:b/>
          <w:noProof/>
          <w:color w:val="016794"/>
          <w:sz w:val="18"/>
          <w:szCs w:val="18"/>
        </w:rPr>
      </w:pPr>
      <w:r>
        <w:rPr>
          <w:rFonts w:ascii="Verdana" w:hAnsi="Verdana"/>
          <w:b/>
          <w:noProof/>
          <w:color w:val="016794"/>
          <w:sz w:val="18"/>
        </w:rPr>
        <w:t>Učinek dejavnosti v računovodskih izkazih</w:t>
      </w:r>
    </w:p>
    <w:p w14:paraId="285C36F8" w14:textId="77777777" w:rsidR="00C61A27" w:rsidRPr="00C61A27" w:rsidRDefault="00120B71" w:rsidP="00C61A27">
      <w:pPr>
        <w:spacing w:before="240" w:after="240"/>
        <w:jc w:val="both"/>
        <w:rPr>
          <w:rFonts w:ascii="Verdana" w:hAnsi="Verdana"/>
          <w:noProof/>
          <w:sz w:val="18"/>
          <w:szCs w:val="18"/>
        </w:rPr>
      </w:pPr>
      <w:r>
        <w:rPr>
          <w:rFonts w:ascii="Verdana" w:hAnsi="Verdana"/>
          <w:noProof/>
          <w:sz w:val="18"/>
        </w:rPr>
        <w:t>V računovodskih izkazih je učinek navedenih dejavnosti najbolj očiten na področju:</w:t>
      </w:r>
    </w:p>
    <w:p w14:paraId="74B594D1" w14:textId="5287A2F3" w:rsidR="006C5E83" w:rsidRDefault="00120B71" w:rsidP="00795FDB">
      <w:pPr>
        <w:pStyle w:val="ListParagraph"/>
        <w:numPr>
          <w:ilvl w:val="0"/>
          <w:numId w:val="16"/>
        </w:numPr>
        <w:spacing w:before="240" w:after="240"/>
        <w:ind w:left="714" w:hanging="357"/>
        <w:contextualSpacing w:val="0"/>
        <w:jc w:val="both"/>
        <w:rPr>
          <w:rFonts w:ascii="Verdana" w:hAnsi="Verdana"/>
          <w:noProof/>
          <w:sz w:val="18"/>
          <w:szCs w:val="18"/>
        </w:rPr>
      </w:pPr>
      <w:r>
        <w:rPr>
          <w:rFonts w:ascii="Verdana" w:hAnsi="Verdana"/>
          <w:noProof/>
          <w:sz w:val="18"/>
        </w:rPr>
        <w:t>predhodnega financiranja (glej pojasnilo </w:t>
      </w:r>
      <w:r>
        <w:rPr>
          <w:rFonts w:ascii="Verdana" w:hAnsi="Verdana"/>
          <w:b/>
          <w:noProof/>
          <w:sz w:val="18"/>
        </w:rPr>
        <w:t>2.2</w:t>
      </w:r>
      <w:r>
        <w:rPr>
          <w:rFonts w:ascii="Verdana" w:hAnsi="Verdana"/>
          <w:noProof/>
          <w:sz w:val="18"/>
        </w:rPr>
        <w:t>): zmanjšanje za 239 milijonov EUR, večinoma zaradi manj izplačanih predujmov zaradi manjšega števila podpisanih pogodb (2 118 milijonov EUR v letu 2021 v primerjavi z 853 milijonov EUR v letu 2022). Zaradi zmanjšanja predhodnega financiranja in drugih plačil so se denarna sredstva in njihovi ustrezniki povečali za 34 milijonov EUR (glej pojasnilo </w:t>
      </w:r>
      <w:r>
        <w:rPr>
          <w:rFonts w:ascii="Verdana" w:hAnsi="Verdana"/>
          <w:b/>
          <w:noProof/>
          <w:sz w:val="18"/>
        </w:rPr>
        <w:t>2.5</w:t>
      </w:r>
      <w:r>
        <w:rPr>
          <w:rFonts w:ascii="Verdana" w:hAnsi="Verdana"/>
          <w:noProof/>
          <w:sz w:val="18"/>
        </w:rPr>
        <w:t>);</w:t>
      </w:r>
    </w:p>
    <w:p w14:paraId="751B1620" w14:textId="77777777" w:rsidR="005101B0" w:rsidRDefault="00120B71" w:rsidP="00795FDB">
      <w:pPr>
        <w:pStyle w:val="ListParagraph"/>
        <w:numPr>
          <w:ilvl w:val="0"/>
          <w:numId w:val="16"/>
        </w:numPr>
        <w:jc w:val="both"/>
        <w:rPr>
          <w:rFonts w:ascii="Verdana" w:hAnsi="Verdana"/>
          <w:noProof/>
          <w:sz w:val="18"/>
          <w:szCs w:val="18"/>
        </w:rPr>
      </w:pPr>
      <w:r>
        <w:rPr>
          <w:rFonts w:ascii="Verdana" w:hAnsi="Verdana"/>
          <w:noProof/>
          <w:sz w:val="18"/>
        </w:rPr>
        <w:t>vnaprej vračunanih stroškov (glej pojasnilo 2.8): povečanje za 123 milijonov EUR zaradi povečanja števila odprtih pogodb ob koncu leta, za katere ob koncu leta ni bilo potrjenih zahtevkov za povračilo stroškov, zato je bilo treba oceniti odhodke;</w:t>
      </w:r>
    </w:p>
    <w:p w14:paraId="2B2CC1BD" w14:textId="77777777" w:rsidR="00DE2156" w:rsidRPr="005101B0" w:rsidRDefault="00DE2156" w:rsidP="00DE2156">
      <w:pPr>
        <w:pStyle w:val="ListParagraph"/>
        <w:jc w:val="both"/>
        <w:rPr>
          <w:rFonts w:ascii="Verdana" w:hAnsi="Verdana"/>
          <w:noProof/>
          <w:sz w:val="18"/>
          <w:szCs w:val="18"/>
          <w:lang w:eastAsia="en-US"/>
        </w:rPr>
      </w:pPr>
    </w:p>
    <w:p w14:paraId="7977B6D6" w14:textId="77777777" w:rsidR="005101B0" w:rsidRDefault="00120B71" w:rsidP="00795FDB">
      <w:pPr>
        <w:pStyle w:val="ListParagraph"/>
        <w:numPr>
          <w:ilvl w:val="0"/>
          <w:numId w:val="16"/>
        </w:numPr>
        <w:spacing w:before="240" w:after="240"/>
        <w:jc w:val="both"/>
        <w:rPr>
          <w:rFonts w:ascii="Verdana" w:hAnsi="Verdana"/>
          <w:noProof/>
          <w:sz w:val="18"/>
          <w:szCs w:val="18"/>
        </w:rPr>
      </w:pPr>
      <w:r>
        <w:rPr>
          <w:rFonts w:ascii="Verdana" w:hAnsi="Verdana"/>
          <w:noProof/>
          <w:sz w:val="18"/>
        </w:rPr>
        <w:t>odhodkov iz poslovanja (glej pojasnilo </w:t>
      </w:r>
      <w:r>
        <w:rPr>
          <w:rFonts w:ascii="Verdana" w:hAnsi="Verdana"/>
          <w:b/>
          <w:bCs/>
          <w:noProof/>
          <w:sz w:val="18"/>
        </w:rPr>
        <w:t>3.4</w:t>
      </w:r>
      <w:r>
        <w:rPr>
          <w:rFonts w:ascii="Verdana" w:hAnsi="Verdana"/>
          <w:noProof/>
          <w:sz w:val="18"/>
        </w:rPr>
        <w:t xml:space="preserve">): skupno zmanjšanje odhodkov iz poslovanja za 74 milijonov EUR, predvsem zaradi likvidacije skrbniških skladov, zaradi česar so se zmanjšali prispevki, potrebni za kritje njihovih odhodkov. Kljub temu so se odhodki, povezani z nujno pomočjo, povečali, saj so bila sproščena sredstva iz 10. in 11. ERS ponovno uporabljena za boj proti negativnim posledicam ruske vojne proti Ukrajini. </w:t>
      </w:r>
      <w:bookmarkEnd w:id="12"/>
    </w:p>
    <w:p w14:paraId="6F1129BA" w14:textId="2D2181A7" w:rsidR="00E74FB9" w:rsidRPr="00C64DBB" w:rsidRDefault="00E74FB9" w:rsidP="00795FDB">
      <w:pPr>
        <w:pStyle w:val="ListParagraph"/>
        <w:numPr>
          <w:ilvl w:val="0"/>
          <w:numId w:val="16"/>
        </w:numPr>
        <w:spacing w:before="240" w:after="240"/>
        <w:jc w:val="both"/>
        <w:rPr>
          <w:rFonts w:ascii="Verdana" w:hAnsi="Verdana"/>
          <w:noProof/>
          <w:sz w:val="18"/>
          <w:szCs w:val="18"/>
          <w:lang w:eastAsia="en-US"/>
        </w:rPr>
        <w:sectPr w:rsidR="00E74FB9" w:rsidRPr="00C64DBB" w:rsidSect="001D703E">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docGrid w:linePitch="360"/>
        </w:sectPr>
      </w:pPr>
    </w:p>
    <w:p w14:paraId="007ABC03" w14:textId="77777777" w:rsidR="009F032B" w:rsidRPr="0073511F" w:rsidRDefault="00120B71" w:rsidP="009F032B">
      <w:pPr>
        <w:pStyle w:val="FinancialYear"/>
        <w:rPr>
          <w:noProof/>
        </w:rPr>
      </w:pPr>
      <w:bookmarkStart w:id="14" w:name="_DMBM_26149"/>
      <w:bookmarkEnd w:id="13"/>
      <w:r>
        <w:rPr>
          <w:noProof/>
        </w:rPr>
        <w:t>EVROPSKI RAZVOJNI SKLAD</w:t>
      </w:r>
    </w:p>
    <w:p w14:paraId="7F8B60E1" w14:textId="77777777" w:rsidR="009F032B" w:rsidRPr="0073511F" w:rsidRDefault="00120B71" w:rsidP="009F032B">
      <w:pPr>
        <w:pStyle w:val="FinancialYear"/>
        <w:rPr>
          <w:noProof/>
        </w:rPr>
      </w:pPr>
      <w:r>
        <w:rPr>
          <w:noProof/>
        </w:rPr>
        <w:t>PRORAČUNSKO LETO 2022</w:t>
      </w:r>
    </w:p>
    <w:p w14:paraId="211094DF" w14:textId="77777777" w:rsidR="009F032B" w:rsidRDefault="009F032B" w:rsidP="009F032B">
      <w:pPr>
        <w:pStyle w:val="HEADERTABLE"/>
        <w:rPr>
          <w:noProof/>
        </w:rPr>
      </w:pPr>
    </w:p>
    <w:p w14:paraId="142BFB11" w14:textId="77777777" w:rsidR="009F032B" w:rsidRDefault="009F032B" w:rsidP="009F032B">
      <w:pPr>
        <w:pStyle w:val="HEADERTABLE"/>
        <w:rPr>
          <w:noProof/>
        </w:rPr>
      </w:pPr>
    </w:p>
    <w:p w14:paraId="764B7CA9" w14:textId="77777777" w:rsidR="009F032B" w:rsidRDefault="009F032B" w:rsidP="009F032B">
      <w:pPr>
        <w:pStyle w:val="HEADERTABLE"/>
        <w:rPr>
          <w:noProof/>
        </w:rPr>
      </w:pPr>
    </w:p>
    <w:p w14:paraId="48FA5628" w14:textId="77777777" w:rsidR="009F032B" w:rsidRDefault="009F032B" w:rsidP="009F032B">
      <w:pPr>
        <w:pStyle w:val="HEADERTABLE"/>
        <w:rPr>
          <w:noProof/>
        </w:rPr>
      </w:pPr>
    </w:p>
    <w:p w14:paraId="46C812A0" w14:textId="77777777" w:rsidR="009F032B" w:rsidRDefault="009F032B" w:rsidP="009F032B">
      <w:pPr>
        <w:pStyle w:val="FIRSTCHAPTERPAGE"/>
        <w:rPr>
          <w:noProof/>
        </w:rPr>
      </w:pPr>
    </w:p>
    <w:p w14:paraId="047F52A7" w14:textId="77777777" w:rsidR="009F032B" w:rsidRDefault="009F032B" w:rsidP="009F032B">
      <w:pPr>
        <w:pStyle w:val="FIRSTCHAPTERPAGE"/>
        <w:rPr>
          <w:noProof/>
        </w:rPr>
      </w:pPr>
    </w:p>
    <w:p w14:paraId="239291EF" w14:textId="77777777" w:rsidR="009F032B" w:rsidRPr="00A91F70" w:rsidRDefault="00120B71" w:rsidP="00A91F70">
      <w:pPr>
        <w:pStyle w:val="FIRSTCHAPTERPAGE"/>
        <w:rPr>
          <w:noProof/>
        </w:rPr>
      </w:pPr>
      <w:bookmarkStart w:id="15" w:name="_Toc135908596"/>
      <w:r>
        <w:rPr>
          <w:noProof/>
        </w:rPr>
        <w:t>SREDSTVA, KI JIH UPRAVLJA EVROPSKA KOMISIJA</w:t>
      </w:r>
      <w:bookmarkEnd w:id="15"/>
    </w:p>
    <w:p w14:paraId="48F53951" w14:textId="77777777" w:rsidR="009F032B" w:rsidRDefault="009F032B" w:rsidP="009F032B">
      <w:pPr>
        <w:pStyle w:val="FIRSTCHAPTERPAGE"/>
        <w:rPr>
          <w:noProof/>
        </w:rPr>
        <w:sectPr w:rsidR="009F032B" w:rsidSect="00B24A68">
          <w:headerReference w:type="even" r:id="rId41"/>
          <w:headerReference w:type="default" r:id="rId42"/>
          <w:footerReference w:type="even" r:id="rId43"/>
          <w:footerReference w:type="default" r:id="rId44"/>
          <w:headerReference w:type="first" r:id="rId45"/>
          <w:footerReference w:type="first" r:id="rId46"/>
          <w:pgSz w:w="11906" w:h="16838"/>
          <w:pgMar w:top="1134" w:right="1134" w:bottom="1134" w:left="1134" w:header="709" w:footer="709" w:gutter="0"/>
          <w:cols w:space="708"/>
          <w:docGrid w:linePitch="360"/>
        </w:sectPr>
      </w:pPr>
    </w:p>
    <w:p w14:paraId="02A4BAD0" w14:textId="77777777" w:rsidR="009F032B" w:rsidRDefault="00120B71" w:rsidP="009F032B">
      <w:pPr>
        <w:pStyle w:val="HEADERTABLE"/>
        <w:rPr>
          <w:noProof/>
        </w:rPr>
      </w:pPr>
      <w:r>
        <w:rPr>
          <w:noProof/>
        </w:rPr>
        <w:t>KAZALO</w:t>
      </w:r>
    </w:p>
    <w:sdt>
      <w:sdtPr>
        <w:rPr>
          <w:rFonts w:ascii="Times New Roman" w:eastAsia="Times New Roman" w:hAnsi="Times New Roman" w:cs="Times New Roman"/>
          <w:b w:val="0"/>
          <w:bCs w:val="0"/>
          <w:noProof/>
          <w:color w:val="auto"/>
          <w:sz w:val="24"/>
          <w:szCs w:val="24"/>
          <w:lang w:eastAsia="en-GB"/>
        </w:rPr>
        <w:id w:val="-421329050"/>
        <w:docPartObj>
          <w:docPartGallery w:val="Table of Contents"/>
          <w:docPartUnique/>
        </w:docPartObj>
      </w:sdtPr>
      <w:sdtEndPr>
        <w:rPr>
          <w:bCs/>
        </w:rPr>
      </w:sdtEndPr>
      <w:sdtContent>
        <w:p w14:paraId="70D7DFCD" w14:textId="77777777" w:rsidR="009F032B" w:rsidRDefault="009F032B" w:rsidP="009F032B">
          <w:pPr>
            <w:pStyle w:val="TOCHeading"/>
            <w:rPr>
              <w:noProof/>
            </w:rPr>
          </w:pPr>
        </w:p>
        <w:p w14:paraId="538EAD11" w14:textId="2BA2294A" w:rsidR="0024043A" w:rsidRDefault="0024043A">
          <w:pPr>
            <w:pStyle w:val="TOC1"/>
            <w:tabs>
              <w:tab w:val="right" w:leader="dot" w:pos="9628"/>
            </w:tabs>
            <w:rPr>
              <w:rFonts w:asciiTheme="minorHAnsi" w:eastAsiaTheme="minorEastAsia" w:hAnsiTheme="minorHAnsi" w:cstheme="minorBidi"/>
              <w:noProof/>
              <w:color w:val="auto"/>
              <w:szCs w:val="22"/>
            </w:rPr>
          </w:pPr>
          <w:r>
            <w:rPr>
              <w:caps/>
              <w:noProof/>
              <w:color w:val="016794"/>
            </w:rPr>
            <w:fldChar w:fldCharType="begin"/>
          </w:r>
          <w:r>
            <w:rPr>
              <w:caps/>
              <w:noProof/>
              <w:color w:val="016794"/>
            </w:rPr>
            <w:instrText xml:space="preserve"> TOC \t "FIRST CHAPTER_PAGE_1,1,HEADER_TITLE_1,2" </w:instrText>
          </w:r>
          <w:r>
            <w:rPr>
              <w:caps/>
              <w:noProof/>
              <w:color w:val="016794"/>
            </w:rPr>
            <w:fldChar w:fldCharType="separate"/>
          </w:r>
          <w:r>
            <w:rPr>
              <w:noProof/>
            </w:rPr>
            <w:t>FINANCIAL STATEMENTS OF THE EDF</w:t>
          </w:r>
          <w:r>
            <w:rPr>
              <w:noProof/>
            </w:rPr>
            <w:tab/>
          </w:r>
          <w:r>
            <w:rPr>
              <w:noProof/>
            </w:rPr>
            <w:fldChar w:fldCharType="begin"/>
          </w:r>
          <w:r>
            <w:rPr>
              <w:noProof/>
            </w:rPr>
            <w:instrText xml:space="preserve"> PAGEREF _Toc135908674 \h </w:instrText>
          </w:r>
          <w:r>
            <w:rPr>
              <w:noProof/>
            </w:rPr>
          </w:r>
          <w:r>
            <w:rPr>
              <w:noProof/>
            </w:rPr>
            <w:fldChar w:fldCharType="separate"/>
          </w:r>
          <w:r w:rsidR="00D41F2D">
            <w:rPr>
              <w:noProof/>
            </w:rPr>
            <w:t>9</w:t>
          </w:r>
          <w:r>
            <w:rPr>
              <w:noProof/>
            </w:rPr>
            <w:fldChar w:fldCharType="end"/>
          </w:r>
        </w:p>
        <w:p w14:paraId="239235BA" w14:textId="0F998855" w:rsidR="0024043A" w:rsidRDefault="0024043A">
          <w:pPr>
            <w:pStyle w:val="TOC2"/>
            <w:tabs>
              <w:tab w:val="right" w:leader="dot" w:pos="9628"/>
            </w:tabs>
            <w:rPr>
              <w:rFonts w:asciiTheme="minorHAnsi" w:eastAsiaTheme="minorEastAsia" w:hAnsiTheme="minorHAnsi" w:cstheme="minorBidi"/>
              <w:noProof/>
              <w:color w:val="auto"/>
              <w:sz w:val="22"/>
            </w:rPr>
          </w:pPr>
          <w:r>
            <w:rPr>
              <w:noProof/>
            </w:rPr>
            <w:t>EDF BALANCE SHEET</w:t>
          </w:r>
          <w:r>
            <w:rPr>
              <w:noProof/>
            </w:rPr>
            <w:tab/>
          </w:r>
          <w:r>
            <w:rPr>
              <w:noProof/>
            </w:rPr>
            <w:fldChar w:fldCharType="begin"/>
          </w:r>
          <w:r>
            <w:rPr>
              <w:noProof/>
            </w:rPr>
            <w:instrText xml:space="preserve"> PAGEREF _Toc135908675 \h </w:instrText>
          </w:r>
          <w:r>
            <w:rPr>
              <w:noProof/>
            </w:rPr>
          </w:r>
          <w:r>
            <w:rPr>
              <w:noProof/>
            </w:rPr>
            <w:fldChar w:fldCharType="separate"/>
          </w:r>
          <w:r w:rsidR="00D41F2D">
            <w:rPr>
              <w:noProof/>
            </w:rPr>
            <w:t>10</w:t>
          </w:r>
          <w:r>
            <w:rPr>
              <w:noProof/>
            </w:rPr>
            <w:fldChar w:fldCharType="end"/>
          </w:r>
        </w:p>
        <w:p w14:paraId="3B23DE29" w14:textId="4E7E039B" w:rsidR="0024043A" w:rsidRDefault="0024043A">
          <w:pPr>
            <w:pStyle w:val="TOC2"/>
            <w:tabs>
              <w:tab w:val="right" w:leader="dot" w:pos="9628"/>
            </w:tabs>
            <w:rPr>
              <w:rFonts w:asciiTheme="minorHAnsi" w:eastAsiaTheme="minorEastAsia" w:hAnsiTheme="minorHAnsi" w:cstheme="minorBidi"/>
              <w:noProof/>
              <w:color w:val="auto"/>
              <w:sz w:val="22"/>
            </w:rPr>
          </w:pPr>
          <w:r>
            <w:rPr>
              <w:noProof/>
            </w:rPr>
            <w:t>EDF STATEMENT OF FINANCIAL PERFORMANCE</w:t>
          </w:r>
          <w:r>
            <w:rPr>
              <w:noProof/>
            </w:rPr>
            <w:tab/>
          </w:r>
          <w:r>
            <w:rPr>
              <w:noProof/>
            </w:rPr>
            <w:fldChar w:fldCharType="begin"/>
          </w:r>
          <w:r>
            <w:rPr>
              <w:noProof/>
            </w:rPr>
            <w:instrText xml:space="preserve"> PAGEREF _Toc135908676 \h </w:instrText>
          </w:r>
          <w:r>
            <w:rPr>
              <w:noProof/>
            </w:rPr>
          </w:r>
          <w:r>
            <w:rPr>
              <w:noProof/>
            </w:rPr>
            <w:fldChar w:fldCharType="separate"/>
          </w:r>
          <w:r w:rsidR="00D41F2D">
            <w:rPr>
              <w:noProof/>
            </w:rPr>
            <w:t>11</w:t>
          </w:r>
          <w:r>
            <w:rPr>
              <w:noProof/>
            </w:rPr>
            <w:fldChar w:fldCharType="end"/>
          </w:r>
        </w:p>
        <w:p w14:paraId="6A0EB092" w14:textId="37502DDC" w:rsidR="0024043A" w:rsidRDefault="0024043A">
          <w:pPr>
            <w:pStyle w:val="TOC2"/>
            <w:tabs>
              <w:tab w:val="right" w:leader="dot" w:pos="9628"/>
            </w:tabs>
            <w:rPr>
              <w:rFonts w:asciiTheme="minorHAnsi" w:eastAsiaTheme="minorEastAsia" w:hAnsiTheme="minorHAnsi" w:cstheme="minorBidi"/>
              <w:noProof/>
              <w:color w:val="auto"/>
              <w:sz w:val="22"/>
            </w:rPr>
          </w:pPr>
          <w:r>
            <w:rPr>
              <w:noProof/>
            </w:rPr>
            <w:t>EDF CASHFLOW STATEMENT</w:t>
          </w:r>
          <w:r>
            <w:rPr>
              <w:noProof/>
            </w:rPr>
            <w:tab/>
          </w:r>
          <w:r>
            <w:rPr>
              <w:noProof/>
            </w:rPr>
            <w:fldChar w:fldCharType="begin"/>
          </w:r>
          <w:r>
            <w:rPr>
              <w:noProof/>
            </w:rPr>
            <w:instrText xml:space="preserve"> PAGEREF _Toc135908677 \h </w:instrText>
          </w:r>
          <w:r>
            <w:rPr>
              <w:noProof/>
            </w:rPr>
          </w:r>
          <w:r>
            <w:rPr>
              <w:noProof/>
            </w:rPr>
            <w:fldChar w:fldCharType="separate"/>
          </w:r>
          <w:r w:rsidR="00D41F2D">
            <w:rPr>
              <w:noProof/>
            </w:rPr>
            <w:t>12</w:t>
          </w:r>
          <w:r>
            <w:rPr>
              <w:noProof/>
            </w:rPr>
            <w:fldChar w:fldCharType="end"/>
          </w:r>
        </w:p>
        <w:p w14:paraId="5098BD89" w14:textId="76CB317F" w:rsidR="0024043A" w:rsidRDefault="0024043A">
          <w:pPr>
            <w:pStyle w:val="TOC2"/>
            <w:tabs>
              <w:tab w:val="right" w:leader="dot" w:pos="9628"/>
            </w:tabs>
            <w:rPr>
              <w:rFonts w:asciiTheme="minorHAnsi" w:eastAsiaTheme="minorEastAsia" w:hAnsiTheme="minorHAnsi" w:cstheme="minorBidi"/>
              <w:noProof/>
              <w:color w:val="auto"/>
              <w:sz w:val="22"/>
            </w:rPr>
          </w:pPr>
          <w:r>
            <w:rPr>
              <w:noProof/>
            </w:rPr>
            <w:t>EDF STATEMENT OF CHANGES IN NET ASSETS</w:t>
          </w:r>
          <w:r>
            <w:rPr>
              <w:noProof/>
            </w:rPr>
            <w:tab/>
          </w:r>
          <w:r>
            <w:rPr>
              <w:noProof/>
            </w:rPr>
            <w:fldChar w:fldCharType="begin"/>
          </w:r>
          <w:r>
            <w:rPr>
              <w:noProof/>
            </w:rPr>
            <w:instrText xml:space="preserve"> PAGEREF _Toc135908678 \h </w:instrText>
          </w:r>
          <w:r>
            <w:rPr>
              <w:noProof/>
            </w:rPr>
          </w:r>
          <w:r>
            <w:rPr>
              <w:noProof/>
            </w:rPr>
            <w:fldChar w:fldCharType="separate"/>
          </w:r>
          <w:r w:rsidR="00D41F2D">
            <w:rPr>
              <w:noProof/>
            </w:rPr>
            <w:t>13</w:t>
          </w:r>
          <w:r>
            <w:rPr>
              <w:noProof/>
            </w:rPr>
            <w:fldChar w:fldCharType="end"/>
          </w:r>
        </w:p>
        <w:p w14:paraId="0EAC0B36" w14:textId="0CF9CF7F" w:rsidR="0024043A" w:rsidRDefault="0024043A">
          <w:pPr>
            <w:pStyle w:val="TOC2"/>
            <w:tabs>
              <w:tab w:val="right" w:leader="dot" w:pos="9628"/>
            </w:tabs>
            <w:rPr>
              <w:rFonts w:asciiTheme="minorHAnsi" w:eastAsiaTheme="minorEastAsia" w:hAnsiTheme="minorHAnsi" w:cstheme="minorBidi"/>
              <w:noProof/>
              <w:color w:val="auto"/>
              <w:sz w:val="22"/>
            </w:rPr>
          </w:pPr>
          <w:r>
            <w:rPr>
              <w:noProof/>
            </w:rPr>
            <w:t>BALANCE SHEET BY EDF</w:t>
          </w:r>
          <w:r>
            <w:rPr>
              <w:noProof/>
            </w:rPr>
            <w:tab/>
          </w:r>
          <w:r>
            <w:rPr>
              <w:noProof/>
            </w:rPr>
            <w:fldChar w:fldCharType="begin"/>
          </w:r>
          <w:r>
            <w:rPr>
              <w:noProof/>
            </w:rPr>
            <w:instrText xml:space="preserve"> PAGEREF _Toc135908679 \h </w:instrText>
          </w:r>
          <w:r>
            <w:rPr>
              <w:noProof/>
            </w:rPr>
          </w:r>
          <w:r>
            <w:rPr>
              <w:noProof/>
            </w:rPr>
            <w:fldChar w:fldCharType="separate"/>
          </w:r>
          <w:r w:rsidR="00D41F2D">
            <w:rPr>
              <w:noProof/>
            </w:rPr>
            <w:t>14</w:t>
          </w:r>
          <w:r>
            <w:rPr>
              <w:noProof/>
            </w:rPr>
            <w:fldChar w:fldCharType="end"/>
          </w:r>
        </w:p>
        <w:p w14:paraId="7936D34E" w14:textId="3ACB4A0D" w:rsidR="0024043A" w:rsidRDefault="0024043A">
          <w:pPr>
            <w:pStyle w:val="TOC2"/>
            <w:tabs>
              <w:tab w:val="right" w:leader="dot" w:pos="9628"/>
            </w:tabs>
            <w:rPr>
              <w:rFonts w:asciiTheme="minorHAnsi" w:eastAsiaTheme="minorEastAsia" w:hAnsiTheme="minorHAnsi" w:cstheme="minorBidi"/>
              <w:noProof/>
              <w:color w:val="auto"/>
              <w:sz w:val="22"/>
            </w:rPr>
          </w:pPr>
          <w:r>
            <w:rPr>
              <w:noProof/>
            </w:rPr>
            <w:t>STATEMENT OF FINANCIAL PERFORMANCE BY EDF</w:t>
          </w:r>
          <w:r>
            <w:rPr>
              <w:noProof/>
            </w:rPr>
            <w:tab/>
          </w:r>
          <w:r>
            <w:rPr>
              <w:noProof/>
            </w:rPr>
            <w:fldChar w:fldCharType="begin"/>
          </w:r>
          <w:r>
            <w:rPr>
              <w:noProof/>
            </w:rPr>
            <w:instrText xml:space="preserve"> PAGEREF _Toc135908680 \h </w:instrText>
          </w:r>
          <w:r>
            <w:rPr>
              <w:noProof/>
            </w:rPr>
          </w:r>
          <w:r>
            <w:rPr>
              <w:noProof/>
            </w:rPr>
            <w:fldChar w:fldCharType="separate"/>
          </w:r>
          <w:r w:rsidR="00D41F2D">
            <w:rPr>
              <w:noProof/>
            </w:rPr>
            <w:t>16</w:t>
          </w:r>
          <w:r>
            <w:rPr>
              <w:noProof/>
            </w:rPr>
            <w:fldChar w:fldCharType="end"/>
          </w:r>
        </w:p>
        <w:p w14:paraId="47555C7C" w14:textId="17BBD3F8" w:rsidR="0024043A" w:rsidRDefault="0024043A">
          <w:pPr>
            <w:pStyle w:val="TOC2"/>
            <w:tabs>
              <w:tab w:val="right" w:leader="dot" w:pos="9628"/>
            </w:tabs>
            <w:rPr>
              <w:rFonts w:asciiTheme="minorHAnsi" w:eastAsiaTheme="minorEastAsia" w:hAnsiTheme="minorHAnsi" w:cstheme="minorBidi"/>
              <w:noProof/>
              <w:color w:val="auto"/>
              <w:sz w:val="22"/>
            </w:rPr>
          </w:pPr>
          <w:r>
            <w:rPr>
              <w:noProof/>
            </w:rPr>
            <w:t>STATEMENT OF CHANGES IN NET ASSETS BY EDF</w:t>
          </w:r>
          <w:r>
            <w:rPr>
              <w:noProof/>
            </w:rPr>
            <w:tab/>
          </w:r>
          <w:r>
            <w:rPr>
              <w:noProof/>
            </w:rPr>
            <w:fldChar w:fldCharType="begin"/>
          </w:r>
          <w:r>
            <w:rPr>
              <w:noProof/>
            </w:rPr>
            <w:instrText xml:space="preserve"> PAGEREF _Toc135908681 \h </w:instrText>
          </w:r>
          <w:r>
            <w:rPr>
              <w:noProof/>
            </w:rPr>
          </w:r>
          <w:r>
            <w:rPr>
              <w:noProof/>
            </w:rPr>
            <w:fldChar w:fldCharType="separate"/>
          </w:r>
          <w:r w:rsidR="00D41F2D">
            <w:rPr>
              <w:noProof/>
            </w:rPr>
            <w:t>17</w:t>
          </w:r>
          <w:r>
            <w:rPr>
              <w:noProof/>
            </w:rPr>
            <w:fldChar w:fldCharType="end"/>
          </w:r>
        </w:p>
        <w:p w14:paraId="30C9D258" w14:textId="1F3090FD" w:rsidR="0024043A" w:rsidRDefault="0024043A">
          <w:pPr>
            <w:pStyle w:val="TOC2"/>
            <w:tabs>
              <w:tab w:val="right" w:leader="dot" w:pos="9628"/>
            </w:tabs>
            <w:rPr>
              <w:rFonts w:asciiTheme="minorHAnsi" w:eastAsiaTheme="minorEastAsia" w:hAnsiTheme="minorHAnsi" w:cstheme="minorBidi"/>
              <w:noProof/>
              <w:color w:val="auto"/>
              <w:sz w:val="22"/>
            </w:rPr>
          </w:pPr>
          <w:r>
            <w:rPr>
              <w:noProof/>
            </w:rPr>
            <w:t>NOTES TO THE FINANCIAL STATEMENTS OF THE EDF</w:t>
          </w:r>
          <w:r>
            <w:rPr>
              <w:noProof/>
            </w:rPr>
            <w:tab/>
          </w:r>
          <w:r>
            <w:rPr>
              <w:noProof/>
            </w:rPr>
            <w:fldChar w:fldCharType="begin"/>
          </w:r>
          <w:r>
            <w:rPr>
              <w:noProof/>
            </w:rPr>
            <w:instrText xml:space="preserve"> PAGEREF _Toc135908682 \h </w:instrText>
          </w:r>
          <w:r>
            <w:rPr>
              <w:noProof/>
            </w:rPr>
          </w:r>
          <w:r>
            <w:rPr>
              <w:noProof/>
            </w:rPr>
            <w:fldChar w:fldCharType="separate"/>
          </w:r>
          <w:r w:rsidR="00D41F2D">
            <w:rPr>
              <w:noProof/>
            </w:rPr>
            <w:t>19</w:t>
          </w:r>
          <w:r>
            <w:rPr>
              <w:noProof/>
            </w:rPr>
            <w:fldChar w:fldCharType="end"/>
          </w:r>
        </w:p>
        <w:p w14:paraId="499756E1" w14:textId="46E78484" w:rsidR="0024043A" w:rsidRDefault="0024043A">
          <w:pPr>
            <w:pStyle w:val="TOC1"/>
            <w:tabs>
              <w:tab w:val="right" w:leader="dot" w:pos="9628"/>
            </w:tabs>
            <w:rPr>
              <w:rFonts w:asciiTheme="minorHAnsi" w:eastAsiaTheme="minorEastAsia" w:hAnsiTheme="minorHAnsi" w:cstheme="minorBidi"/>
              <w:noProof/>
              <w:color w:val="auto"/>
            </w:rPr>
          </w:pPr>
          <w:r>
            <w:rPr>
              <w:noProof/>
            </w:rPr>
            <w:t>FINANCIAL STATEMENTS OF THE EU TRUST FUNDS CONSOLIDATED IN EDF</w:t>
          </w:r>
          <w:r>
            <w:rPr>
              <w:noProof/>
            </w:rPr>
            <w:tab/>
          </w:r>
          <w:r>
            <w:rPr>
              <w:noProof/>
            </w:rPr>
            <w:fldChar w:fldCharType="begin"/>
          </w:r>
          <w:r>
            <w:rPr>
              <w:noProof/>
            </w:rPr>
            <w:instrText xml:space="preserve"> PAGEREF _Toc135908683 \h </w:instrText>
          </w:r>
          <w:r>
            <w:rPr>
              <w:noProof/>
            </w:rPr>
          </w:r>
          <w:r>
            <w:rPr>
              <w:noProof/>
            </w:rPr>
            <w:fldChar w:fldCharType="separate"/>
          </w:r>
          <w:r w:rsidR="00D41F2D">
            <w:rPr>
              <w:noProof/>
            </w:rPr>
            <w:t>52</w:t>
          </w:r>
          <w:r>
            <w:rPr>
              <w:noProof/>
            </w:rPr>
            <w:fldChar w:fldCharType="end"/>
          </w:r>
        </w:p>
        <w:p w14:paraId="4DECD891" w14:textId="635CD073" w:rsidR="0024043A" w:rsidRDefault="0024043A">
          <w:pPr>
            <w:pStyle w:val="TOC1"/>
            <w:tabs>
              <w:tab w:val="right" w:leader="dot" w:pos="9628"/>
            </w:tabs>
            <w:rPr>
              <w:rFonts w:asciiTheme="minorHAnsi" w:eastAsiaTheme="minorEastAsia" w:hAnsiTheme="minorHAnsi" w:cstheme="minorBidi"/>
              <w:noProof/>
              <w:color w:val="auto"/>
            </w:rPr>
          </w:pPr>
          <w:r>
            <w:rPr>
              <w:noProof/>
            </w:rPr>
            <w:t>FINANCIAL STATEMENTS OF THE BÊKOU EU TRUST FUND 2022</w:t>
          </w:r>
          <w:r>
            <w:rPr>
              <w:noProof/>
            </w:rPr>
            <w:tab/>
          </w:r>
          <w:r>
            <w:rPr>
              <w:noProof/>
            </w:rPr>
            <w:fldChar w:fldCharType="begin"/>
          </w:r>
          <w:r>
            <w:rPr>
              <w:noProof/>
            </w:rPr>
            <w:instrText xml:space="preserve"> PAGEREF _Toc135908684 \h </w:instrText>
          </w:r>
          <w:r>
            <w:rPr>
              <w:noProof/>
            </w:rPr>
          </w:r>
          <w:r>
            <w:rPr>
              <w:noProof/>
            </w:rPr>
            <w:fldChar w:fldCharType="separate"/>
          </w:r>
          <w:r w:rsidR="00D41F2D">
            <w:rPr>
              <w:noProof/>
            </w:rPr>
            <w:t>53</w:t>
          </w:r>
          <w:r>
            <w:rPr>
              <w:noProof/>
            </w:rPr>
            <w:fldChar w:fldCharType="end"/>
          </w:r>
        </w:p>
        <w:p w14:paraId="123D22EC" w14:textId="27D89677" w:rsidR="0024043A" w:rsidRDefault="0024043A">
          <w:pPr>
            <w:pStyle w:val="TOC2"/>
            <w:tabs>
              <w:tab w:val="right" w:leader="dot" w:pos="9628"/>
            </w:tabs>
            <w:rPr>
              <w:rFonts w:asciiTheme="minorHAnsi" w:eastAsiaTheme="minorEastAsia" w:hAnsiTheme="minorHAnsi" w:cstheme="minorBidi"/>
              <w:noProof/>
              <w:color w:val="auto"/>
              <w:sz w:val="22"/>
            </w:rPr>
          </w:pPr>
          <w:r>
            <w:rPr>
              <w:noProof/>
            </w:rPr>
            <w:t>BALANCE SHEET</w:t>
          </w:r>
          <w:r>
            <w:rPr>
              <w:noProof/>
            </w:rPr>
            <w:tab/>
          </w:r>
          <w:r>
            <w:rPr>
              <w:noProof/>
            </w:rPr>
            <w:fldChar w:fldCharType="begin"/>
          </w:r>
          <w:r>
            <w:rPr>
              <w:noProof/>
            </w:rPr>
            <w:instrText xml:space="preserve"> PAGEREF _Toc135908685 \h </w:instrText>
          </w:r>
          <w:r>
            <w:rPr>
              <w:noProof/>
            </w:rPr>
          </w:r>
          <w:r>
            <w:rPr>
              <w:noProof/>
            </w:rPr>
            <w:fldChar w:fldCharType="separate"/>
          </w:r>
          <w:r w:rsidR="00D41F2D">
            <w:rPr>
              <w:noProof/>
            </w:rPr>
            <w:t>58</w:t>
          </w:r>
          <w:r>
            <w:rPr>
              <w:noProof/>
            </w:rPr>
            <w:fldChar w:fldCharType="end"/>
          </w:r>
        </w:p>
        <w:p w14:paraId="4E716EF5" w14:textId="1B5CEFD6" w:rsidR="0024043A" w:rsidRDefault="0024043A">
          <w:pPr>
            <w:pStyle w:val="TOC2"/>
            <w:tabs>
              <w:tab w:val="right" w:leader="dot" w:pos="9628"/>
            </w:tabs>
            <w:rPr>
              <w:rFonts w:asciiTheme="minorHAnsi" w:eastAsiaTheme="minorEastAsia" w:hAnsiTheme="minorHAnsi" w:cstheme="minorBidi"/>
              <w:noProof/>
              <w:color w:val="auto"/>
              <w:sz w:val="22"/>
            </w:rPr>
          </w:pPr>
          <w:r>
            <w:rPr>
              <w:noProof/>
            </w:rPr>
            <w:t>STATEMENT OF FINANCIAL PERFORMANCE</w:t>
          </w:r>
          <w:r>
            <w:rPr>
              <w:noProof/>
            </w:rPr>
            <w:tab/>
          </w:r>
          <w:r>
            <w:rPr>
              <w:noProof/>
            </w:rPr>
            <w:fldChar w:fldCharType="begin"/>
          </w:r>
          <w:r>
            <w:rPr>
              <w:noProof/>
            </w:rPr>
            <w:instrText xml:space="preserve"> PAGEREF _Toc135908686 \h </w:instrText>
          </w:r>
          <w:r>
            <w:rPr>
              <w:noProof/>
            </w:rPr>
          </w:r>
          <w:r>
            <w:rPr>
              <w:noProof/>
            </w:rPr>
            <w:fldChar w:fldCharType="separate"/>
          </w:r>
          <w:r w:rsidR="00D41F2D">
            <w:rPr>
              <w:noProof/>
            </w:rPr>
            <w:t>59</w:t>
          </w:r>
          <w:r>
            <w:rPr>
              <w:noProof/>
            </w:rPr>
            <w:fldChar w:fldCharType="end"/>
          </w:r>
        </w:p>
        <w:p w14:paraId="70BA81D2" w14:textId="0BA20FC2" w:rsidR="0024043A" w:rsidRDefault="0024043A">
          <w:pPr>
            <w:pStyle w:val="TOC2"/>
            <w:tabs>
              <w:tab w:val="right" w:leader="dot" w:pos="9628"/>
            </w:tabs>
            <w:rPr>
              <w:rFonts w:asciiTheme="minorHAnsi" w:eastAsiaTheme="minorEastAsia" w:hAnsiTheme="minorHAnsi" w:cstheme="minorBidi"/>
              <w:noProof/>
              <w:color w:val="auto"/>
              <w:sz w:val="22"/>
            </w:rPr>
          </w:pPr>
          <w:r>
            <w:rPr>
              <w:noProof/>
            </w:rPr>
            <w:t>CASHFLOW STATEMENT</w:t>
          </w:r>
          <w:r>
            <w:rPr>
              <w:noProof/>
            </w:rPr>
            <w:tab/>
          </w:r>
          <w:r>
            <w:rPr>
              <w:noProof/>
            </w:rPr>
            <w:fldChar w:fldCharType="begin"/>
          </w:r>
          <w:r>
            <w:rPr>
              <w:noProof/>
            </w:rPr>
            <w:instrText xml:space="preserve"> PAGEREF _Toc135908687 \h </w:instrText>
          </w:r>
          <w:r>
            <w:rPr>
              <w:noProof/>
            </w:rPr>
          </w:r>
          <w:r>
            <w:rPr>
              <w:noProof/>
            </w:rPr>
            <w:fldChar w:fldCharType="separate"/>
          </w:r>
          <w:r w:rsidR="00D41F2D">
            <w:rPr>
              <w:noProof/>
            </w:rPr>
            <w:t>60</w:t>
          </w:r>
          <w:r>
            <w:rPr>
              <w:noProof/>
            </w:rPr>
            <w:fldChar w:fldCharType="end"/>
          </w:r>
        </w:p>
        <w:p w14:paraId="3E1346CE" w14:textId="24124425" w:rsidR="0024043A" w:rsidRDefault="0024043A">
          <w:pPr>
            <w:pStyle w:val="TOC1"/>
            <w:tabs>
              <w:tab w:val="right" w:leader="dot" w:pos="9628"/>
            </w:tabs>
            <w:rPr>
              <w:rFonts w:asciiTheme="minorHAnsi" w:eastAsiaTheme="minorEastAsia" w:hAnsiTheme="minorHAnsi" w:cstheme="minorBidi"/>
              <w:noProof/>
              <w:color w:val="auto"/>
            </w:rPr>
          </w:pPr>
          <w:r>
            <w:rPr>
              <w:noProof/>
            </w:rPr>
            <w:t>FINANCIAL STATEMENTS OF THE EUTF AFRICA 2022</w:t>
          </w:r>
          <w:r>
            <w:rPr>
              <w:noProof/>
            </w:rPr>
            <w:tab/>
          </w:r>
          <w:r>
            <w:rPr>
              <w:noProof/>
            </w:rPr>
            <w:fldChar w:fldCharType="begin"/>
          </w:r>
          <w:r>
            <w:rPr>
              <w:noProof/>
            </w:rPr>
            <w:instrText xml:space="preserve"> PAGEREF _Toc135908688 \h </w:instrText>
          </w:r>
          <w:r>
            <w:rPr>
              <w:noProof/>
            </w:rPr>
          </w:r>
          <w:r>
            <w:rPr>
              <w:noProof/>
            </w:rPr>
            <w:fldChar w:fldCharType="separate"/>
          </w:r>
          <w:r w:rsidR="00D41F2D">
            <w:rPr>
              <w:noProof/>
            </w:rPr>
            <w:t>61</w:t>
          </w:r>
          <w:r>
            <w:rPr>
              <w:noProof/>
            </w:rPr>
            <w:fldChar w:fldCharType="end"/>
          </w:r>
        </w:p>
        <w:p w14:paraId="04902DDF" w14:textId="317028F5" w:rsidR="0024043A" w:rsidRDefault="0024043A">
          <w:pPr>
            <w:pStyle w:val="TOC2"/>
            <w:tabs>
              <w:tab w:val="right" w:leader="dot" w:pos="9628"/>
            </w:tabs>
            <w:rPr>
              <w:rFonts w:asciiTheme="minorHAnsi" w:eastAsiaTheme="minorEastAsia" w:hAnsiTheme="minorHAnsi" w:cstheme="minorBidi"/>
              <w:noProof/>
              <w:color w:val="auto"/>
              <w:sz w:val="22"/>
            </w:rPr>
          </w:pPr>
          <w:r>
            <w:rPr>
              <w:noProof/>
            </w:rPr>
            <w:t>BALANCE SHEET</w:t>
          </w:r>
          <w:r>
            <w:rPr>
              <w:noProof/>
            </w:rPr>
            <w:tab/>
          </w:r>
          <w:r>
            <w:rPr>
              <w:noProof/>
            </w:rPr>
            <w:fldChar w:fldCharType="begin"/>
          </w:r>
          <w:r>
            <w:rPr>
              <w:noProof/>
            </w:rPr>
            <w:instrText xml:space="preserve"> PAGEREF _Toc135908689 \h </w:instrText>
          </w:r>
          <w:r>
            <w:rPr>
              <w:noProof/>
            </w:rPr>
          </w:r>
          <w:r>
            <w:rPr>
              <w:noProof/>
            </w:rPr>
            <w:fldChar w:fldCharType="separate"/>
          </w:r>
          <w:r w:rsidR="00D41F2D">
            <w:rPr>
              <w:noProof/>
            </w:rPr>
            <w:t>67</w:t>
          </w:r>
          <w:r>
            <w:rPr>
              <w:noProof/>
            </w:rPr>
            <w:fldChar w:fldCharType="end"/>
          </w:r>
        </w:p>
        <w:p w14:paraId="2A3C801B" w14:textId="4BE70201" w:rsidR="0024043A" w:rsidRDefault="0024043A">
          <w:pPr>
            <w:pStyle w:val="TOC2"/>
            <w:tabs>
              <w:tab w:val="right" w:leader="dot" w:pos="9628"/>
            </w:tabs>
            <w:rPr>
              <w:rFonts w:asciiTheme="minorHAnsi" w:eastAsiaTheme="minorEastAsia" w:hAnsiTheme="minorHAnsi" w:cstheme="minorBidi"/>
              <w:noProof/>
              <w:color w:val="auto"/>
              <w:sz w:val="22"/>
            </w:rPr>
          </w:pPr>
          <w:r>
            <w:rPr>
              <w:noProof/>
            </w:rPr>
            <w:t>STATEMENT OF FINANCIAL PERFORMANCE</w:t>
          </w:r>
          <w:r>
            <w:rPr>
              <w:noProof/>
            </w:rPr>
            <w:tab/>
          </w:r>
          <w:r>
            <w:rPr>
              <w:noProof/>
            </w:rPr>
            <w:fldChar w:fldCharType="begin"/>
          </w:r>
          <w:r>
            <w:rPr>
              <w:noProof/>
            </w:rPr>
            <w:instrText xml:space="preserve"> PAGEREF _Toc135908690 \h </w:instrText>
          </w:r>
          <w:r>
            <w:rPr>
              <w:noProof/>
            </w:rPr>
          </w:r>
          <w:r>
            <w:rPr>
              <w:noProof/>
            </w:rPr>
            <w:fldChar w:fldCharType="separate"/>
          </w:r>
          <w:r w:rsidR="00D41F2D">
            <w:rPr>
              <w:noProof/>
            </w:rPr>
            <w:t>68</w:t>
          </w:r>
          <w:r>
            <w:rPr>
              <w:noProof/>
            </w:rPr>
            <w:fldChar w:fldCharType="end"/>
          </w:r>
        </w:p>
        <w:p w14:paraId="6E0B5935" w14:textId="025FCF45" w:rsidR="0024043A" w:rsidRDefault="0024043A">
          <w:pPr>
            <w:pStyle w:val="TOC2"/>
            <w:tabs>
              <w:tab w:val="right" w:leader="dot" w:pos="9628"/>
            </w:tabs>
            <w:rPr>
              <w:rFonts w:asciiTheme="minorHAnsi" w:eastAsiaTheme="minorEastAsia" w:hAnsiTheme="minorHAnsi" w:cstheme="minorBidi"/>
              <w:noProof/>
              <w:color w:val="auto"/>
              <w:sz w:val="22"/>
            </w:rPr>
          </w:pPr>
          <w:r>
            <w:rPr>
              <w:noProof/>
            </w:rPr>
            <w:t>CASHFLOW STATEMENT</w:t>
          </w:r>
          <w:r>
            <w:rPr>
              <w:noProof/>
            </w:rPr>
            <w:tab/>
          </w:r>
          <w:r>
            <w:rPr>
              <w:noProof/>
            </w:rPr>
            <w:fldChar w:fldCharType="begin"/>
          </w:r>
          <w:r>
            <w:rPr>
              <w:noProof/>
            </w:rPr>
            <w:instrText xml:space="preserve"> PAGEREF _Toc135908691 \h </w:instrText>
          </w:r>
          <w:r>
            <w:rPr>
              <w:noProof/>
            </w:rPr>
          </w:r>
          <w:r>
            <w:rPr>
              <w:noProof/>
            </w:rPr>
            <w:fldChar w:fldCharType="separate"/>
          </w:r>
          <w:r w:rsidR="00D41F2D">
            <w:rPr>
              <w:noProof/>
            </w:rPr>
            <w:t>69</w:t>
          </w:r>
          <w:r>
            <w:rPr>
              <w:noProof/>
            </w:rPr>
            <w:fldChar w:fldCharType="end"/>
          </w:r>
        </w:p>
        <w:p w14:paraId="446A3872" w14:textId="67FD4FAF" w:rsidR="0024043A" w:rsidRDefault="0024043A">
          <w:pPr>
            <w:pStyle w:val="TOC1"/>
            <w:tabs>
              <w:tab w:val="right" w:leader="dot" w:pos="9628"/>
            </w:tabs>
            <w:rPr>
              <w:rFonts w:asciiTheme="minorHAnsi" w:eastAsiaTheme="minorEastAsia" w:hAnsiTheme="minorHAnsi" w:cstheme="minorBidi"/>
              <w:noProof/>
              <w:color w:val="auto"/>
            </w:rPr>
          </w:pPr>
          <w:r>
            <w:rPr>
              <w:noProof/>
            </w:rPr>
            <w:t>CONSOLIDATED FINANCIAL STATEMENTS OF THE EDF AND THE EU TRUST FUNDS</w:t>
          </w:r>
          <w:r>
            <w:rPr>
              <w:noProof/>
            </w:rPr>
            <w:tab/>
          </w:r>
          <w:r>
            <w:rPr>
              <w:noProof/>
            </w:rPr>
            <w:fldChar w:fldCharType="begin"/>
          </w:r>
          <w:r>
            <w:rPr>
              <w:noProof/>
            </w:rPr>
            <w:instrText xml:space="preserve"> PAGEREF _Toc135908692 \h </w:instrText>
          </w:r>
          <w:r>
            <w:rPr>
              <w:noProof/>
            </w:rPr>
          </w:r>
          <w:r>
            <w:rPr>
              <w:noProof/>
            </w:rPr>
            <w:fldChar w:fldCharType="separate"/>
          </w:r>
          <w:r w:rsidR="00D41F2D">
            <w:rPr>
              <w:noProof/>
            </w:rPr>
            <w:t>70</w:t>
          </w:r>
          <w:r>
            <w:rPr>
              <w:noProof/>
            </w:rPr>
            <w:fldChar w:fldCharType="end"/>
          </w:r>
        </w:p>
        <w:p w14:paraId="3A04405C" w14:textId="65303ECD" w:rsidR="0024043A" w:rsidRDefault="0024043A">
          <w:pPr>
            <w:pStyle w:val="TOC2"/>
            <w:tabs>
              <w:tab w:val="right" w:leader="dot" w:pos="9628"/>
            </w:tabs>
            <w:rPr>
              <w:rFonts w:asciiTheme="minorHAnsi" w:eastAsiaTheme="minorEastAsia" w:hAnsiTheme="minorHAnsi" w:cstheme="minorBidi"/>
              <w:noProof/>
              <w:color w:val="auto"/>
              <w:sz w:val="22"/>
            </w:rPr>
          </w:pPr>
          <w:r>
            <w:rPr>
              <w:noProof/>
            </w:rPr>
            <w:t>CONSOLIDATED BALANCE SHEET</w:t>
          </w:r>
          <w:r>
            <w:rPr>
              <w:noProof/>
            </w:rPr>
            <w:tab/>
          </w:r>
          <w:r>
            <w:rPr>
              <w:noProof/>
            </w:rPr>
            <w:fldChar w:fldCharType="begin"/>
          </w:r>
          <w:r>
            <w:rPr>
              <w:noProof/>
            </w:rPr>
            <w:instrText xml:space="preserve"> PAGEREF _Toc135908693 \h </w:instrText>
          </w:r>
          <w:r>
            <w:rPr>
              <w:noProof/>
            </w:rPr>
          </w:r>
          <w:r>
            <w:rPr>
              <w:noProof/>
            </w:rPr>
            <w:fldChar w:fldCharType="separate"/>
          </w:r>
          <w:r w:rsidR="00D41F2D">
            <w:rPr>
              <w:noProof/>
            </w:rPr>
            <w:t>71</w:t>
          </w:r>
          <w:r>
            <w:rPr>
              <w:noProof/>
            </w:rPr>
            <w:fldChar w:fldCharType="end"/>
          </w:r>
        </w:p>
        <w:p w14:paraId="5025E62F" w14:textId="4462052F" w:rsidR="0024043A" w:rsidRDefault="0024043A">
          <w:pPr>
            <w:pStyle w:val="TOC2"/>
            <w:tabs>
              <w:tab w:val="right" w:leader="dot" w:pos="9628"/>
            </w:tabs>
            <w:rPr>
              <w:rFonts w:asciiTheme="minorHAnsi" w:eastAsiaTheme="minorEastAsia" w:hAnsiTheme="minorHAnsi" w:cstheme="minorBidi"/>
              <w:noProof/>
              <w:color w:val="auto"/>
              <w:sz w:val="22"/>
            </w:rPr>
          </w:pPr>
          <w:r w:rsidRPr="00C67F40">
            <w:rPr>
              <w:noProof/>
            </w:rPr>
            <w:t>CONSOLIDATED STATEMENT OF FINANCIAL PERFORMANCE</w:t>
          </w:r>
          <w:r>
            <w:rPr>
              <w:noProof/>
            </w:rPr>
            <w:tab/>
          </w:r>
          <w:r>
            <w:rPr>
              <w:noProof/>
            </w:rPr>
            <w:fldChar w:fldCharType="begin"/>
          </w:r>
          <w:r>
            <w:rPr>
              <w:noProof/>
            </w:rPr>
            <w:instrText xml:space="preserve"> PAGEREF _Toc135908694 \h </w:instrText>
          </w:r>
          <w:r>
            <w:rPr>
              <w:noProof/>
            </w:rPr>
          </w:r>
          <w:r>
            <w:rPr>
              <w:noProof/>
            </w:rPr>
            <w:fldChar w:fldCharType="separate"/>
          </w:r>
          <w:r w:rsidR="00D41F2D">
            <w:rPr>
              <w:noProof/>
            </w:rPr>
            <w:t>72</w:t>
          </w:r>
          <w:r>
            <w:rPr>
              <w:noProof/>
            </w:rPr>
            <w:fldChar w:fldCharType="end"/>
          </w:r>
        </w:p>
        <w:p w14:paraId="58FC6DF7" w14:textId="2D2DF799" w:rsidR="0024043A" w:rsidRDefault="0024043A">
          <w:pPr>
            <w:pStyle w:val="TOC2"/>
            <w:tabs>
              <w:tab w:val="right" w:leader="dot" w:pos="9628"/>
            </w:tabs>
            <w:rPr>
              <w:rFonts w:asciiTheme="minorHAnsi" w:eastAsiaTheme="minorEastAsia" w:hAnsiTheme="minorHAnsi" w:cstheme="minorBidi"/>
              <w:noProof/>
              <w:color w:val="auto"/>
              <w:sz w:val="22"/>
            </w:rPr>
          </w:pPr>
          <w:r w:rsidRPr="00C67F40">
            <w:rPr>
              <w:noProof/>
            </w:rPr>
            <w:t>CONSOLIDATED CASH FLOW STATEMENT</w:t>
          </w:r>
          <w:r>
            <w:rPr>
              <w:noProof/>
            </w:rPr>
            <w:tab/>
          </w:r>
          <w:r>
            <w:rPr>
              <w:noProof/>
            </w:rPr>
            <w:fldChar w:fldCharType="begin"/>
          </w:r>
          <w:r>
            <w:rPr>
              <w:noProof/>
            </w:rPr>
            <w:instrText xml:space="preserve"> PAGEREF _Toc135908695 \h </w:instrText>
          </w:r>
          <w:r>
            <w:rPr>
              <w:noProof/>
            </w:rPr>
          </w:r>
          <w:r>
            <w:rPr>
              <w:noProof/>
            </w:rPr>
            <w:fldChar w:fldCharType="separate"/>
          </w:r>
          <w:r w:rsidR="00D41F2D">
            <w:rPr>
              <w:noProof/>
            </w:rPr>
            <w:t>73</w:t>
          </w:r>
          <w:r>
            <w:rPr>
              <w:noProof/>
            </w:rPr>
            <w:fldChar w:fldCharType="end"/>
          </w:r>
        </w:p>
        <w:p w14:paraId="67139537" w14:textId="756659F1" w:rsidR="0024043A" w:rsidRDefault="0024043A">
          <w:pPr>
            <w:pStyle w:val="TOC2"/>
            <w:tabs>
              <w:tab w:val="right" w:leader="dot" w:pos="9628"/>
            </w:tabs>
            <w:rPr>
              <w:rFonts w:asciiTheme="minorHAnsi" w:eastAsiaTheme="minorEastAsia" w:hAnsiTheme="minorHAnsi" w:cstheme="minorBidi"/>
              <w:noProof/>
              <w:color w:val="auto"/>
              <w:sz w:val="22"/>
            </w:rPr>
          </w:pPr>
          <w:r>
            <w:rPr>
              <w:noProof/>
            </w:rPr>
            <w:t>CONSOLIDATED STATEMENT OF CHANGES IN NET ASSETS</w:t>
          </w:r>
          <w:r>
            <w:rPr>
              <w:noProof/>
            </w:rPr>
            <w:tab/>
          </w:r>
          <w:r>
            <w:rPr>
              <w:noProof/>
            </w:rPr>
            <w:fldChar w:fldCharType="begin"/>
          </w:r>
          <w:r>
            <w:rPr>
              <w:noProof/>
            </w:rPr>
            <w:instrText xml:space="preserve"> PAGEREF _Toc135908696 \h </w:instrText>
          </w:r>
          <w:r>
            <w:rPr>
              <w:noProof/>
            </w:rPr>
          </w:r>
          <w:r>
            <w:rPr>
              <w:noProof/>
            </w:rPr>
            <w:fldChar w:fldCharType="separate"/>
          </w:r>
          <w:r w:rsidR="00D41F2D">
            <w:rPr>
              <w:noProof/>
            </w:rPr>
            <w:t>74</w:t>
          </w:r>
          <w:r>
            <w:rPr>
              <w:noProof/>
            </w:rPr>
            <w:fldChar w:fldCharType="end"/>
          </w:r>
        </w:p>
        <w:p w14:paraId="75503BD0" w14:textId="690CF71E" w:rsidR="0024043A" w:rsidRDefault="0024043A">
          <w:pPr>
            <w:pStyle w:val="TOC1"/>
            <w:tabs>
              <w:tab w:val="right" w:leader="dot" w:pos="9628"/>
            </w:tabs>
            <w:rPr>
              <w:rFonts w:asciiTheme="minorHAnsi" w:eastAsiaTheme="minorEastAsia" w:hAnsiTheme="minorHAnsi" w:cstheme="minorBidi"/>
              <w:noProof/>
              <w:color w:val="auto"/>
            </w:rPr>
          </w:pPr>
          <w:r>
            <w:rPr>
              <w:noProof/>
            </w:rPr>
            <w:t>EDF REPORT ON FINANCIAL IMPLEMENTATION</w:t>
          </w:r>
          <w:r>
            <w:rPr>
              <w:noProof/>
            </w:rPr>
            <w:tab/>
          </w:r>
          <w:r>
            <w:rPr>
              <w:noProof/>
            </w:rPr>
            <w:fldChar w:fldCharType="begin"/>
          </w:r>
          <w:r>
            <w:rPr>
              <w:noProof/>
            </w:rPr>
            <w:instrText xml:space="preserve"> PAGEREF _Toc135908697 \h </w:instrText>
          </w:r>
          <w:r>
            <w:rPr>
              <w:noProof/>
            </w:rPr>
          </w:r>
          <w:r>
            <w:rPr>
              <w:noProof/>
            </w:rPr>
            <w:fldChar w:fldCharType="separate"/>
          </w:r>
          <w:r w:rsidR="00D41F2D">
            <w:rPr>
              <w:noProof/>
            </w:rPr>
            <w:t>75</w:t>
          </w:r>
          <w:r>
            <w:rPr>
              <w:noProof/>
            </w:rPr>
            <w:fldChar w:fldCharType="end"/>
          </w:r>
        </w:p>
        <w:p w14:paraId="24B1A50A" w14:textId="33876FC9" w:rsidR="009F032B" w:rsidRDefault="0024043A" w:rsidP="009F032B">
          <w:pPr>
            <w:rPr>
              <w:noProof/>
            </w:rPr>
          </w:pPr>
          <w:r>
            <w:rPr>
              <w:caps/>
              <w:noProof/>
              <w:color w:val="016794"/>
            </w:rPr>
            <w:fldChar w:fldCharType="end"/>
          </w:r>
        </w:p>
      </w:sdtContent>
    </w:sdt>
    <w:p w14:paraId="4E1538A3" w14:textId="77777777" w:rsidR="009F032B" w:rsidRDefault="009F032B" w:rsidP="009F032B">
      <w:pPr>
        <w:pStyle w:val="Textstand-alone"/>
      </w:pPr>
    </w:p>
    <w:p w14:paraId="1F2AB469" w14:textId="77777777" w:rsidR="009F032B" w:rsidRDefault="009F032B" w:rsidP="009F032B">
      <w:pPr>
        <w:pStyle w:val="Textstand-alone"/>
      </w:pPr>
    </w:p>
    <w:p w14:paraId="4457E8E6" w14:textId="77777777" w:rsidR="008914CA" w:rsidRDefault="008914CA" w:rsidP="00D52EDB">
      <w:pPr>
        <w:pStyle w:val="HEADERTITLE"/>
        <w:spacing w:before="240" w:after="720"/>
        <w:rPr>
          <w:sz w:val="40"/>
        </w:rPr>
        <w:sectPr w:rsidR="008914CA" w:rsidSect="00021BAC">
          <w:headerReference w:type="even" r:id="rId47"/>
          <w:headerReference w:type="default" r:id="rId48"/>
          <w:footerReference w:type="even" r:id="rId49"/>
          <w:footerReference w:type="default" r:id="rId50"/>
          <w:headerReference w:type="first" r:id="rId51"/>
          <w:footerReference w:type="first" r:id="rId52"/>
          <w:pgSz w:w="11906" w:h="16838" w:code="9"/>
          <w:pgMar w:top="1134" w:right="1134" w:bottom="1134" w:left="1134" w:header="709" w:footer="709" w:gutter="0"/>
          <w:cols w:space="708"/>
          <w:docGrid w:linePitch="360"/>
        </w:sectPr>
      </w:pPr>
    </w:p>
    <w:p w14:paraId="7B8EA7B4" w14:textId="77777777" w:rsidR="008914CA" w:rsidRDefault="008914CA" w:rsidP="00DA7844">
      <w:pPr>
        <w:pStyle w:val="FIRSTCHAPTERPAGE1"/>
      </w:pPr>
    </w:p>
    <w:p w14:paraId="2AC490AA" w14:textId="77777777" w:rsidR="008914CA" w:rsidRDefault="008914CA" w:rsidP="00DA7844">
      <w:pPr>
        <w:pStyle w:val="FIRSTCHAPTERPAGE1"/>
      </w:pPr>
    </w:p>
    <w:p w14:paraId="51EE8F5E" w14:textId="77777777" w:rsidR="008914CA" w:rsidRDefault="008914CA" w:rsidP="00DA7844">
      <w:pPr>
        <w:pStyle w:val="FIRSTCHAPTERPAGE1"/>
      </w:pPr>
    </w:p>
    <w:p w14:paraId="47FED92C" w14:textId="77777777" w:rsidR="008914CA" w:rsidRDefault="008914CA" w:rsidP="00DA7844">
      <w:pPr>
        <w:pStyle w:val="FIRSTCHAPTERPAGE1"/>
      </w:pPr>
    </w:p>
    <w:p w14:paraId="16DE4687" w14:textId="77777777" w:rsidR="008914CA" w:rsidRDefault="008914CA" w:rsidP="00DA7844">
      <w:pPr>
        <w:pStyle w:val="FIRSTCHAPTERPAGE1"/>
      </w:pPr>
    </w:p>
    <w:p w14:paraId="68445ED7" w14:textId="2BF38D28" w:rsidR="00D27646" w:rsidRPr="00DA7844" w:rsidRDefault="00120B71" w:rsidP="00DA7844">
      <w:pPr>
        <w:pStyle w:val="FIRSTCHAPTERPAGE1"/>
      </w:pPr>
      <w:bookmarkStart w:id="16" w:name="_Toc135908597"/>
      <w:bookmarkStart w:id="17" w:name="_Toc135908674"/>
      <w:r>
        <w:t>RAČUNOVODSKI IZKAZI ERS</w:t>
      </w:r>
      <w:bookmarkEnd w:id="16"/>
      <w:bookmarkEnd w:id="17"/>
    </w:p>
    <w:p w14:paraId="21F747FB" w14:textId="77777777" w:rsidR="00D27646" w:rsidRDefault="00D27646" w:rsidP="00D27646">
      <w:pPr>
        <w:pStyle w:val="FIRSTCHAPTERPAGE"/>
        <w:rPr>
          <w:noProof/>
        </w:rPr>
      </w:pPr>
    </w:p>
    <w:p w14:paraId="269134E9" w14:textId="77777777" w:rsidR="00D27646" w:rsidRDefault="00D27646" w:rsidP="00D27646">
      <w:pPr>
        <w:pStyle w:val="FIRSTCHAPTERPAGE"/>
        <w:rPr>
          <w:noProof/>
        </w:rPr>
      </w:pPr>
    </w:p>
    <w:p w14:paraId="2BA7A87C" w14:textId="77777777" w:rsidR="009F032B" w:rsidRDefault="009F032B" w:rsidP="00D27646">
      <w:pPr>
        <w:pStyle w:val="FIRSTCHAPTERPAGE"/>
        <w:rPr>
          <w:noProof/>
        </w:rPr>
      </w:pPr>
    </w:p>
    <w:p w14:paraId="59F76EB8" w14:textId="77777777" w:rsidR="009F032B" w:rsidRDefault="009F032B" w:rsidP="00D27646">
      <w:pPr>
        <w:pStyle w:val="FIRSTCHAPTERPAGE"/>
        <w:rPr>
          <w:noProof/>
        </w:rPr>
      </w:pPr>
    </w:p>
    <w:p w14:paraId="045F623D" w14:textId="77777777" w:rsidR="00DA7844" w:rsidRDefault="00DA7844" w:rsidP="00D27646">
      <w:pPr>
        <w:pStyle w:val="FIRSTCHAPTERPAGE"/>
        <w:rPr>
          <w:noProof/>
        </w:rPr>
      </w:pPr>
    </w:p>
    <w:p w14:paraId="5A486605" w14:textId="77777777" w:rsidR="00D27646" w:rsidRDefault="00D27646" w:rsidP="00D27646">
      <w:pPr>
        <w:pStyle w:val="TOPHEADERNOTE"/>
        <w:rPr>
          <w:noProof/>
        </w:rPr>
      </w:pPr>
    </w:p>
    <w:p w14:paraId="267EBFEF" w14:textId="77777777" w:rsidR="00CB1AB5" w:rsidRDefault="00120B71" w:rsidP="00D27646">
      <w:pPr>
        <w:pStyle w:val="TOPHEADERNOTE"/>
        <w:rPr>
          <w:noProof/>
        </w:rPr>
      </w:pPr>
      <w:r>
        <w:rPr>
          <w:noProof/>
        </w:rPr>
        <w:t>Zaradi zaokroževanja na milijon eurov se lahko zdi, da se vsote nekaterih finančnih podatkov v spodnjih razpredelnicah ne izidejo.</w:t>
      </w:r>
    </w:p>
    <w:p w14:paraId="6795FFCD" w14:textId="77777777" w:rsidR="00CB1AB5" w:rsidRDefault="00CB1AB5" w:rsidP="00D27646">
      <w:pPr>
        <w:pStyle w:val="TOPHEADERNOTE"/>
        <w:rPr>
          <w:noProof/>
        </w:rPr>
        <w:sectPr w:rsidR="00CB1AB5" w:rsidSect="00021BAC">
          <w:headerReference w:type="even" r:id="rId53"/>
          <w:headerReference w:type="default" r:id="rId54"/>
          <w:footerReference w:type="even" r:id="rId55"/>
          <w:footerReference w:type="default" r:id="rId56"/>
          <w:headerReference w:type="first" r:id="rId57"/>
          <w:footerReference w:type="first" r:id="rId58"/>
          <w:pgSz w:w="11906" w:h="16838" w:code="9"/>
          <w:pgMar w:top="1134" w:right="1134" w:bottom="1134" w:left="1134" w:header="709" w:footer="709" w:gutter="0"/>
          <w:cols w:space="708"/>
          <w:docGrid w:linePitch="360"/>
        </w:sectPr>
      </w:pPr>
    </w:p>
    <w:p w14:paraId="2271C967" w14:textId="389754CB" w:rsidR="004D600E" w:rsidRDefault="00CD6ACC" w:rsidP="00D27646">
      <w:pPr>
        <w:pStyle w:val="HEADERTITLE1"/>
      </w:pPr>
      <w:bookmarkStart w:id="18" w:name="_Toc135908675"/>
      <w:r>
        <w:tab/>
        <w:t>BILANCA STANJA ERS</w:t>
      </w:r>
      <w:bookmarkEnd w:id="18"/>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1"/>
        <w:gridCol w:w="881"/>
        <w:gridCol w:w="1313"/>
        <w:gridCol w:w="1313"/>
      </w:tblGrid>
      <w:tr w:rsidR="00D04BFD" w14:paraId="3BFFCA6A" w14:textId="77777777" w:rsidTr="004D600E">
        <w:trPr>
          <w:trHeight w:hRule="exact" w:val="255"/>
        </w:trPr>
        <w:tc>
          <w:tcPr>
            <w:tcW w:w="6285" w:type="dxa"/>
            <w:tcBorders>
              <w:top w:val="nil"/>
              <w:left w:val="nil"/>
              <w:bottom w:val="nil"/>
              <w:right w:val="nil"/>
              <w:tl2br w:val="nil"/>
              <w:tr2bl w:val="nil"/>
            </w:tcBorders>
            <w:shd w:val="clear" w:color="auto" w:fill="auto"/>
            <w:tcMar>
              <w:left w:w="60" w:type="dxa"/>
              <w:right w:w="60" w:type="dxa"/>
            </w:tcMar>
            <w:vAlign w:val="bottom"/>
          </w:tcPr>
          <w:p w14:paraId="45AF4394" w14:textId="77777777" w:rsidR="00D04BFD" w:rsidRDefault="00D04BFD">
            <w:pPr>
              <w:pStyle w:val="DMETW26150BIPAGGBS"/>
              <w:rPr>
                <w:rFonts w:ascii="Arial" w:eastAsia="Arial" w:hAnsi="Arial" w:cs="Arial"/>
                <w:noProof/>
                <w:color w:val="000000"/>
              </w:rPr>
            </w:pPr>
            <w:bookmarkStart w:id="19" w:name="DOC_TBL00005_1_1"/>
            <w:bookmarkEnd w:id="19"/>
          </w:p>
        </w:tc>
        <w:tc>
          <w:tcPr>
            <w:tcW w:w="885" w:type="dxa"/>
            <w:tcBorders>
              <w:top w:val="nil"/>
              <w:left w:val="nil"/>
              <w:bottom w:val="nil"/>
              <w:right w:val="nil"/>
              <w:tl2br w:val="nil"/>
              <w:tr2bl w:val="nil"/>
            </w:tcBorders>
            <w:shd w:val="clear" w:color="auto" w:fill="auto"/>
            <w:tcMar>
              <w:left w:w="60" w:type="dxa"/>
              <w:right w:w="60" w:type="dxa"/>
            </w:tcMar>
            <w:vAlign w:val="bottom"/>
          </w:tcPr>
          <w:p w14:paraId="6FC05A68" w14:textId="77777777" w:rsidR="00D04BFD" w:rsidRDefault="00D04BFD">
            <w:pPr>
              <w:pStyle w:val="DMETW26150BIPAGGBS"/>
              <w:jc w:val="center"/>
              <w:rPr>
                <w:rFonts w:ascii="Arial" w:eastAsia="Arial" w:hAnsi="Arial" w:cs="Arial"/>
                <w:noProof/>
                <w:color w:val="000000"/>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415944B0" w14:textId="77777777" w:rsidR="00D04BFD" w:rsidRDefault="00D04BFD">
            <w:pPr>
              <w:pStyle w:val="DMETW26150BIPAGGBS"/>
              <w:jc w:val="right"/>
              <w:rPr>
                <w:rFonts w:ascii="Arial" w:eastAsia="Arial" w:hAnsi="Arial" w:cs="Arial"/>
                <w:noProof/>
                <w:color w:val="000000"/>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18ACE5FD" w14:textId="77777777" w:rsidR="00D04BFD" w:rsidRDefault="00120B71">
            <w:pPr>
              <w:pStyle w:val="DMETW26150BIPAGGBS"/>
              <w:jc w:val="right"/>
              <w:rPr>
                <w:rFonts w:ascii="Verdana" w:eastAsia="Verdana" w:hAnsi="Verdana" w:cs="Verdana"/>
                <w:i/>
                <w:noProof/>
                <w:color w:val="000000"/>
                <w:sz w:val="16"/>
              </w:rPr>
            </w:pPr>
            <w:r>
              <w:rPr>
                <w:rFonts w:ascii="Verdana" w:hAnsi="Verdana"/>
                <w:i/>
                <w:noProof/>
                <w:color w:val="000000"/>
                <w:sz w:val="16"/>
              </w:rPr>
              <w:t>v milijonih EUR</w:t>
            </w:r>
          </w:p>
        </w:tc>
      </w:tr>
      <w:tr w:rsidR="00D04BFD" w14:paraId="31DCE0C4" w14:textId="77777777" w:rsidTr="004D600E">
        <w:trPr>
          <w:trHeight w:hRule="exact" w:val="255"/>
        </w:trPr>
        <w:tc>
          <w:tcPr>
            <w:tcW w:w="6285" w:type="dxa"/>
            <w:tcBorders>
              <w:top w:val="nil"/>
              <w:left w:val="nil"/>
              <w:bottom w:val="nil"/>
              <w:right w:val="nil"/>
              <w:tl2br w:val="nil"/>
              <w:tr2bl w:val="nil"/>
            </w:tcBorders>
            <w:shd w:val="solid" w:color="016794" w:fill="FFFFFF"/>
            <w:tcMar>
              <w:left w:w="60" w:type="dxa"/>
              <w:right w:w="60" w:type="dxa"/>
            </w:tcMar>
            <w:vAlign w:val="bottom"/>
          </w:tcPr>
          <w:p w14:paraId="5F05247D" w14:textId="77777777" w:rsidR="00D04BFD" w:rsidRDefault="00D04BFD">
            <w:pPr>
              <w:pStyle w:val="DMETW26150BIPAGGBS"/>
              <w:rPr>
                <w:rFonts w:ascii="Verdana" w:eastAsia="Verdana" w:hAnsi="Verdana" w:cs="Verdana"/>
                <w:noProof/>
                <w:color w:val="FFFFFF"/>
              </w:rPr>
            </w:pPr>
          </w:p>
        </w:tc>
        <w:tc>
          <w:tcPr>
            <w:tcW w:w="885" w:type="dxa"/>
            <w:tcBorders>
              <w:top w:val="nil"/>
              <w:left w:val="nil"/>
              <w:bottom w:val="nil"/>
              <w:right w:val="nil"/>
              <w:tl2br w:val="nil"/>
              <w:tr2bl w:val="nil"/>
            </w:tcBorders>
            <w:shd w:val="solid" w:color="016794" w:fill="FFFFFF"/>
            <w:tcMar>
              <w:left w:w="60" w:type="dxa"/>
              <w:right w:w="60" w:type="dxa"/>
            </w:tcMar>
            <w:vAlign w:val="bottom"/>
          </w:tcPr>
          <w:p w14:paraId="6355C366" w14:textId="77777777" w:rsidR="00D04BFD" w:rsidRDefault="00120B71">
            <w:pPr>
              <w:pStyle w:val="DMETW26150BIPAGGBS"/>
              <w:rPr>
                <w:rFonts w:ascii="Verdana" w:eastAsia="Verdana" w:hAnsi="Verdana" w:cs="Verdana"/>
                <w:noProof/>
                <w:color w:val="FFFFFF"/>
              </w:rPr>
            </w:pPr>
            <w:r>
              <w:rPr>
                <w:rFonts w:ascii="Verdana" w:hAnsi="Verdana"/>
                <w:noProof/>
                <w:color w:val="FFFFFF"/>
              </w:rPr>
              <w:t>Pojasnilo</w:t>
            </w:r>
          </w:p>
        </w:tc>
        <w:tc>
          <w:tcPr>
            <w:tcW w:w="1320" w:type="dxa"/>
            <w:tcBorders>
              <w:top w:val="nil"/>
              <w:left w:val="nil"/>
              <w:bottom w:val="nil"/>
              <w:right w:val="nil"/>
              <w:tl2br w:val="nil"/>
              <w:tr2bl w:val="nil"/>
            </w:tcBorders>
            <w:shd w:val="solid" w:color="016794" w:fill="FFFFFF"/>
            <w:tcMar>
              <w:left w:w="60" w:type="dxa"/>
              <w:right w:w="60" w:type="dxa"/>
            </w:tcMar>
            <w:vAlign w:val="bottom"/>
          </w:tcPr>
          <w:p w14:paraId="6C3600C9" w14:textId="77777777" w:rsidR="00D04BFD" w:rsidRDefault="00120B71">
            <w:pPr>
              <w:pStyle w:val="DMETW26150BIPAGGBS"/>
              <w:jc w:val="right"/>
              <w:rPr>
                <w:rFonts w:ascii="Verdana" w:eastAsia="Verdana" w:hAnsi="Verdana" w:cs="Verdana"/>
                <w:noProof/>
                <w:color w:val="FFFFFF"/>
              </w:rPr>
            </w:pPr>
            <w:r>
              <w:rPr>
                <w:rFonts w:ascii="Verdana" w:hAnsi="Verdana"/>
                <w:noProof/>
                <w:color w:val="FFFFFF"/>
              </w:rPr>
              <w:t>31. 12. 2022</w:t>
            </w:r>
          </w:p>
        </w:tc>
        <w:tc>
          <w:tcPr>
            <w:tcW w:w="1320" w:type="dxa"/>
            <w:tcBorders>
              <w:top w:val="nil"/>
              <w:left w:val="nil"/>
              <w:bottom w:val="nil"/>
              <w:right w:val="nil"/>
              <w:tl2br w:val="nil"/>
              <w:tr2bl w:val="nil"/>
            </w:tcBorders>
            <w:shd w:val="solid" w:color="016794" w:fill="FFFFFF"/>
            <w:tcMar>
              <w:left w:w="60" w:type="dxa"/>
              <w:right w:w="60" w:type="dxa"/>
            </w:tcMar>
            <w:vAlign w:val="bottom"/>
          </w:tcPr>
          <w:p w14:paraId="6EC90BF6" w14:textId="77777777" w:rsidR="00D04BFD" w:rsidRDefault="00120B71">
            <w:pPr>
              <w:pStyle w:val="DMETW26150BIPAGGBS"/>
              <w:jc w:val="right"/>
              <w:rPr>
                <w:rFonts w:ascii="Verdana" w:eastAsia="Verdana" w:hAnsi="Verdana" w:cs="Verdana"/>
                <w:noProof/>
                <w:color w:val="FFFFFF"/>
              </w:rPr>
            </w:pPr>
            <w:r>
              <w:rPr>
                <w:rFonts w:ascii="Verdana" w:hAnsi="Verdana"/>
                <w:noProof/>
                <w:color w:val="FFFFFF"/>
              </w:rPr>
              <w:t>31. 12. 2021</w:t>
            </w:r>
          </w:p>
        </w:tc>
      </w:tr>
      <w:tr w:rsidR="00D04BFD" w14:paraId="14C41673"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01A7978C" w14:textId="77777777" w:rsidR="00D04BFD" w:rsidRDefault="00120B71">
            <w:pPr>
              <w:pStyle w:val="DMETW26150BIPAGGBS"/>
              <w:rPr>
                <w:rFonts w:ascii="Verdana" w:eastAsia="Verdana" w:hAnsi="Verdana" w:cs="Verdana"/>
                <w:b/>
                <w:noProof/>
                <w:color w:val="000000"/>
                <w:sz w:val="18"/>
              </w:rPr>
            </w:pPr>
            <w:r>
              <w:rPr>
                <w:rFonts w:ascii="Verdana" w:hAnsi="Verdana"/>
                <w:b/>
                <w:noProof/>
                <w:color w:val="000000"/>
                <w:sz w:val="18"/>
              </w:rPr>
              <w:t>NEKRATKOROČNA SREDSTVA</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156D8F42" w14:textId="77777777" w:rsidR="00D04BFD" w:rsidRDefault="00D04BFD">
            <w:pPr>
              <w:pStyle w:val="DMETW26150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71D8FB3" w14:textId="77777777" w:rsidR="00D04BFD" w:rsidRDefault="00D04BFD">
            <w:pPr>
              <w:pStyle w:val="DMETW26150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41E9843" w14:textId="77777777" w:rsidR="00D04BFD" w:rsidRDefault="00D04BFD">
            <w:pPr>
              <w:pStyle w:val="DMETW26150BIPAGGBS"/>
              <w:rPr>
                <w:rFonts w:ascii="Verdana" w:eastAsia="Verdana" w:hAnsi="Verdana" w:cs="Verdana"/>
                <w:noProof/>
                <w:color w:val="000000"/>
                <w:sz w:val="18"/>
                <w:lang w:bidi="en-GB"/>
              </w:rPr>
            </w:pPr>
          </w:p>
        </w:tc>
      </w:tr>
      <w:tr w:rsidR="00D04BFD" w14:paraId="05740A32"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419DFC47" w14:textId="77777777" w:rsidR="00D04BFD" w:rsidRDefault="00120B71">
            <w:pPr>
              <w:pStyle w:val="DMETW26150BIPAGGBS"/>
              <w:rPr>
                <w:rFonts w:ascii="Verdana" w:eastAsia="Verdana" w:hAnsi="Verdana" w:cs="Verdana"/>
                <w:i/>
                <w:noProof/>
                <w:color w:val="000000"/>
                <w:sz w:val="18"/>
              </w:rPr>
            </w:pPr>
            <w:r>
              <w:rPr>
                <w:rFonts w:ascii="Verdana" w:hAnsi="Verdana"/>
                <w:i/>
                <w:noProof/>
                <w:color w:val="000000"/>
                <w:sz w:val="18"/>
              </w:rPr>
              <w:t>Finančna sredstva</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64E3FE5A" w14:textId="77777777" w:rsidR="00D04BFD" w:rsidRDefault="00120B71">
            <w:pPr>
              <w:pStyle w:val="DMETW26150BIPAGGBS"/>
              <w:rPr>
                <w:rFonts w:ascii="Verdana" w:eastAsia="Verdana" w:hAnsi="Verdana" w:cs="Verdana"/>
                <w:noProof/>
                <w:color w:val="000000"/>
                <w:sz w:val="18"/>
              </w:rPr>
            </w:pPr>
            <w:r>
              <w:rPr>
                <w:rFonts w:ascii="Verdana" w:hAnsi="Verdana"/>
                <w:noProof/>
                <w:color w:val="000000"/>
                <w:sz w:val="18"/>
              </w:rPr>
              <w:t>2.1</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9A1C107"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 xml:space="preserve"> 67</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D76E675"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 xml:space="preserve"> 39</w:t>
            </w:r>
          </w:p>
        </w:tc>
      </w:tr>
      <w:tr w:rsidR="00D04BFD" w14:paraId="53D24132"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4FB7E506" w14:textId="77777777" w:rsidR="00D04BFD" w:rsidRDefault="00120B71">
            <w:pPr>
              <w:pStyle w:val="DMETW26150BIPAGGBS"/>
              <w:rPr>
                <w:rFonts w:ascii="Verdana" w:eastAsia="Verdana" w:hAnsi="Verdana" w:cs="Verdana"/>
                <w:i/>
                <w:noProof/>
                <w:color w:val="000000"/>
                <w:sz w:val="18"/>
              </w:rPr>
            </w:pPr>
            <w:r>
              <w:rPr>
                <w:rFonts w:ascii="Verdana" w:hAnsi="Verdana"/>
                <w:i/>
                <w:noProof/>
                <w:color w:val="000000"/>
                <w:sz w:val="18"/>
              </w:rPr>
              <w:t>Predhodno financiranje</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5CD9EE3F" w14:textId="77777777" w:rsidR="00D04BFD" w:rsidRDefault="00120B71">
            <w:pPr>
              <w:pStyle w:val="DMETW26150BIPAGGBS"/>
              <w:rPr>
                <w:rFonts w:ascii="Verdana" w:eastAsia="Verdana" w:hAnsi="Verdana" w:cs="Verdana"/>
                <w:noProof/>
                <w:color w:val="000000"/>
                <w:sz w:val="18"/>
              </w:rPr>
            </w:pPr>
            <w:r>
              <w:rPr>
                <w:rFonts w:ascii="Verdana" w:hAnsi="Verdana"/>
                <w:noProof/>
                <w:color w:val="000000"/>
                <w:sz w:val="18"/>
              </w:rPr>
              <w:t>2.2</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F95C346"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 xml:space="preserve"> 488</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F712CD9"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 xml:space="preserve"> 671</w:t>
            </w:r>
          </w:p>
        </w:tc>
      </w:tr>
      <w:tr w:rsidR="00D04BFD" w14:paraId="16C75A0D"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441BF621" w14:textId="77777777" w:rsidR="00D04BFD" w:rsidRDefault="00120B71">
            <w:pPr>
              <w:pStyle w:val="DMETW26150BIPAGGBS"/>
              <w:rPr>
                <w:rFonts w:ascii="Verdana" w:eastAsia="Verdana" w:hAnsi="Verdana" w:cs="Verdana"/>
                <w:i/>
                <w:noProof/>
                <w:color w:val="000000"/>
                <w:sz w:val="18"/>
              </w:rPr>
            </w:pPr>
            <w:r>
              <w:rPr>
                <w:rFonts w:ascii="Verdana" w:hAnsi="Verdana"/>
                <w:i/>
                <w:noProof/>
                <w:color w:val="000000"/>
                <w:sz w:val="18"/>
              </w:rPr>
              <w:t>Prispevki za skrbniški sklad</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7FBE1717" w14:textId="77777777" w:rsidR="00D04BFD" w:rsidRDefault="00120B71">
            <w:pPr>
              <w:pStyle w:val="DMETW26150BIPAGGBS"/>
              <w:rPr>
                <w:rFonts w:ascii="Verdana" w:eastAsia="Verdana" w:hAnsi="Verdana" w:cs="Verdana"/>
                <w:noProof/>
                <w:color w:val="000000"/>
                <w:sz w:val="18"/>
              </w:rPr>
            </w:pPr>
            <w:r>
              <w:rPr>
                <w:rFonts w:ascii="Verdana" w:hAnsi="Verdana"/>
                <w:noProof/>
                <w:color w:val="000000"/>
                <w:sz w:val="18"/>
              </w:rPr>
              <w:t>2.3</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A88DC05"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 xml:space="preserve"> 254</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F6D7FAA"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 xml:space="preserve"> 382</w:t>
            </w:r>
          </w:p>
        </w:tc>
      </w:tr>
      <w:tr w:rsidR="00D04BFD" w14:paraId="23E9894C" w14:textId="77777777" w:rsidTr="004D600E">
        <w:trPr>
          <w:trHeight w:hRule="exact" w:val="225"/>
        </w:trPr>
        <w:tc>
          <w:tcPr>
            <w:tcW w:w="6285"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78D66E86" w14:textId="77777777" w:rsidR="00D04BFD" w:rsidRDefault="00120B71">
            <w:pPr>
              <w:pStyle w:val="DMETW26150BIPAGGBS"/>
              <w:rPr>
                <w:rFonts w:ascii="Verdana" w:eastAsia="Verdana" w:hAnsi="Verdana" w:cs="Verdana"/>
                <w:i/>
                <w:noProof/>
                <w:color w:val="000000"/>
                <w:sz w:val="18"/>
              </w:rPr>
            </w:pPr>
            <w:r>
              <w:rPr>
                <w:rFonts w:ascii="Verdana" w:hAnsi="Verdana"/>
                <w:i/>
                <w:noProof/>
                <w:color w:val="000000"/>
                <w:sz w:val="18"/>
              </w:rPr>
              <w:t xml:space="preserve">Menjalne terjatve </w:t>
            </w:r>
          </w:p>
        </w:tc>
        <w:tc>
          <w:tcPr>
            <w:tcW w:w="885" w:type="dxa"/>
            <w:tcBorders>
              <w:top w:val="nil"/>
              <w:left w:val="nil"/>
              <w:bottom w:val="single" w:sz="4" w:space="0" w:color="016794"/>
              <w:right w:val="nil"/>
              <w:tl2br w:val="nil"/>
              <w:tr2bl w:val="nil"/>
            </w:tcBorders>
            <w:shd w:val="solid" w:color="FFFFFF" w:fill="FFFFFF"/>
            <w:tcMar>
              <w:left w:w="60" w:type="dxa"/>
              <w:right w:w="60" w:type="dxa"/>
            </w:tcMar>
            <w:vAlign w:val="center"/>
          </w:tcPr>
          <w:p w14:paraId="555B07A9" w14:textId="77777777" w:rsidR="00D04BFD" w:rsidRDefault="00120B71">
            <w:pPr>
              <w:pStyle w:val="DMETW26150BIPAGGBS"/>
              <w:rPr>
                <w:rFonts w:ascii="Verdana" w:eastAsia="Verdana" w:hAnsi="Verdana" w:cs="Verdana"/>
                <w:noProof/>
                <w:color w:val="000000"/>
                <w:sz w:val="18"/>
              </w:rPr>
            </w:pPr>
            <w:r>
              <w:rPr>
                <w:rFonts w:ascii="Verdana" w:hAnsi="Verdana"/>
                <w:noProof/>
                <w:color w:val="000000"/>
                <w:sz w:val="18"/>
              </w:rPr>
              <w:t>2.4</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2041B756"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 xml:space="preserve"> 7</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14232906"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 xml:space="preserve"> 4</w:t>
            </w:r>
          </w:p>
        </w:tc>
      </w:tr>
      <w:tr w:rsidR="00D04BFD" w14:paraId="7C72B33F" w14:textId="77777777" w:rsidTr="004D600E">
        <w:trPr>
          <w:trHeight w:hRule="exact" w:val="225"/>
        </w:trPr>
        <w:tc>
          <w:tcPr>
            <w:tcW w:w="62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144F257" w14:textId="77777777" w:rsidR="00D04BFD" w:rsidRDefault="00D04BFD">
            <w:pPr>
              <w:pStyle w:val="DMETW26150BIPAGGBS"/>
              <w:rPr>
                <w:rFonts w:ascii="Verdana" w:eastAsia="Verdana" w:hAnsi="Verdana" w:cs="Verdana"/>
                <w:i/>
                <w:noProof/>
                <w:color w:val="000000"/>
                <w:sz w:val="18"/>
              </w:rPr>
            </w:pPr>
          </w:p>
        </w:tc>
        <w:tc>
          <w:tcPr>
            <w:tcW w:w="8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D11C341" w14:textId="77777777" w:rsidR="00D04BFD" w:rsidRDefault="00D04BFD">
            <w:pPr>
              <w:pStyle w:val="DMETW26150BIPAGGBS"/>
              <w:rPr>
                <w:rFonts w:ascii="Verdana" w:eastAsia="Verdana" w:hAnsi="Verdana" w:cs="Verdana"/>
                <w:noProof/>
                <w:color w:val="000000"/>
                <w:sz w:val="18"/>
              </w:rPr>
            </w:pP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D7C71AD" w14:textId="77777777" w:rsidR="00D04BFD" w:rsidRDefault="00120B71">
            <w:pPr>
              <w:pStyle w:val="DMETW26150BIPAGGBS"/>
              <w:jc w:val="right"/>
              <w:rPr>
                <w:rFonts w:ascii="Verdana" w:eastAsia="Verdana" w:hAnsi="Verdana" w:cs="Verdana"/>
                <w:b/>
                <w:noProof/>
                <w:color w:val="000000"/>
                <w:sz w:val="18"/>
              </w:rPr>
            </w:pPr>
            <w:r>
              <w:rPr>
                <w:rFonts w:ascii="Verdana" w:hAnsi="Verdana"/>
                <w:b/>
                <w:noProof/>
                <w:color w:val="000000"/>
                <w:sz w:val="18"/>
              </w:rPr>
              <w:t xml:space="preserve"> 816</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A21C440" w14:textId="77777777" w:rsidR="00D04BFD" w:rsidRDefault="00120B71">
            <w:pPr>
              <w:pStyle w:val="DMETW26150BIPAGGBS"/>
              <w:jc w:val="right"/>
              <w:rPr>
                <w:rFonts w:ascii="Verdana" w:eastAsia="Verdana" w:hAnsi="Verdana" w:cs="Verdana"/>
                <w:b/>
                <w:noProof/>
                <w:color w:val="000000"/>
                <w:sz w:val="18"/>
              </w:rPr>
            </w:pPr>
            <w:r>
              <w:rPr>
                <w:rFonts w:ascii="Verdana" w:hAnsi="Verdana"/>
                <w:b/>
                <w:noProof/>
                <w:color w:val="000000"/>
                <w:sz w:val="18"/>
              </w:rPr>
              <w:t>1 096</w:t>
            </w:r>
          </w:p>
        </w:tc>
      </w:tr>
      <w:tr w:rsidR="00D04BFD" w14:paraId="482964D1" w14:textId="77777777" w:rsidTr="004D600E">
        <w:trPr>
          <w:trHeight w:hRule="exact" w:val="225"/>
        </w:trPr>
        <w:tc>
          <w:tcPr>
            <w:tcW w:w="6285"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57537C95" w14:textId="77777777" w:rsidR="00D04BFD" w:rsidRDefault="00120B71">
            <w:pPr>
              <w:pStyle w:val="DMETW26150BIPAGGBS"/>
              <w:rPr>
                <w:rFonts w:ascii="Verdana" w:eastAsia="Verdana" w:hAnsi="Verdana" w:cs="Verdana"/>
                <w:b/>
                <w:noProof/>
                <w:color w:val="000000"/>
                <w:sz w:val="18"/>
              </w:rPr>
            </w:pPr>
            <w:r>
              <w:rPr>
                <w:rFonts w:ascii="Verdana" w:hAnsi="Verdana"/>
                <w:b/>
                <w:noProof/>
                <w:color w:val="000000"/>
                <w:sz w:val="18"/>
              </w:rPr>
              <w:t>KRATKOROČNA SREDSTVA</w:t>
            </w:r>
          </w:p>
        </w:tc>
        <w:tc>
          <w:tcPr>
            <w:tcW w:w="885" w:type="dxa"/>
            <w:tcBorders>
              <w:top w:val="single" w:sz="4" w:space="0" w:color="016794"/>
              <w:left w:val="nil"/>
              <w:bottom w:val="nil"/>
              <w:right w:val="nil"/>
              <w:tl2br w:val="nil"/>
              <w:tr2bl w:val="nil"/>
            </w:tcBorders>
            <w:shd w:val="solid" w:color="FFFFFF" w:fill="FFFFFF"/>
            <w:tcMar>
              <w:left w:w="60" w:type="dxa"/>
              <w:right w:w="60" w:type="dxa"/>
            </w:tcMar>
            <w:vAlign w:val="center"/>
          </w:tcPr>
          <w:p w14:paraId="38DF5458" w14:textId="77777777" w:rsidR="00D04BFD" w:rsidRDefault="00D04BFD">
            <w:pPr>
              <w:pStyle w:val="DMETW26150BIPAGGBS"/>
              <w:rPr>
                <w:rFonts w:ascii="Verdana" w:eastAsia="Verdana" w:hAnsi="Verdana" w:cs="Verdana"/>
                <w:noProof/>
                <w:color w:val="000000"/>
                <w:sz w:val="18"/>
              </w:rPr>
            </w:pPr>
          </w:p>
        </w:tc>
        <w:tc>
          <w:tcPr>
            <w:tcW w:w="1320"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6AB3833E" w14:textId="77777777" w:rsidR="00D04BFD" w:rsidRDefault="00D04BFD">
            <w:pPr>
              <w:pStyle w:val="DMETW26150BIPAGGBS"/>
              <w:jc w:val="right"/>
              <w:rPr>
                <w:rFonts w:ascii="Verdana" w:eastAsia="Verdana" w:hAnsi="Verdana" w:cs="Verdana"/>
                <w:noProof/>
                <w:color w:val="000000"/>
                <w:sz w:val="18"/>
              </w:rPr>
            </w:pPr>
          </w:p>
        </w:tc>
        <w:tc>
          <w:tcPr>
            <w:tcW w:w="1320"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03BEC21C" w14:textId="77777777" w:rsidR="00D04BFD" w:rsidRDefault="00D04BFD">
            <w:pPr>
              <w:pStyle w:val="DMETW26150BIPAGGBS"/>
              <w:jc w:val="right"/>
              <w:rPr>
                <w:rFonts w:ascii="Verdana" w:eastAsia="Verdana" w:hAnsi="Verdana" w:cs="Verdana"/>
                <w:noProof/>
                <w:color w:val="000000"/>
                <w:sz w:val="18"/>
                <w:lang w:bidi="en-GB"/>
              </w:rPr>
            </w:pPr>
          </w:p>
        </w:tc>
      </w:tr>
      <w:tr w:rsidR="00D04BFD" w14:paraId="16D84603"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770D8C0D" w14:textId="77777777" w:rsidR="00D04BFD" w:rsidRDefault="00120B71">
            <w:pPr>
              <w:pStyle w:val="DMETW26150BIPAGGBS"/>
              <w:rPr>
                <w:rFonts w:ascii="Verdana" w:eastAsia="Verdana" w:hAnsi="Verdana" w:cs="Verdana"/>
                <w:i/>
                <w:noProof/>
                <w:color w:val="000000"/>
                <w:sz w:val="18"/>
              </w:rPr>
            </w:pPr>
            <w:r>
              <w:rPr>
                <w:rFonts w:ascii="Verdana" w:hAnsi="Verdana"/>
                <w:i/>
                <w:noProof/>
                <w:color w:val="000000"/>
                <w:sz w:val="18"/>
              </w:rPr>
              <w:t>Finančna sredstva</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5DC2BEAA" w14:textId="77777777" w:rsidR="00D04BFD" w:rsidRDefault="00120B71">
            <w:pPr>
              <w:pStyle w:val="DMETW26150BIPAGGBS"/>
              <w:rPr>
                <w:rFonts w:ascii="Verdana" w:eastAsia="Verdana" w:hAnsi="Verdana" w:cs="Verdana"/>
                <w:noProof/>
                <w:color w:val="000000"/>
                <w:sz w:val="18"/>
              </w:rPr>
            </w:pPr>
            <w:r>
              <w:rPr>
                <w:rFonts w:ascii="Verdana" w:hAnsi="Verdana"/>
                <w:noProof/>
                <w:color w:val="000000"/>
                <w:sz w:val="18"/>
              </w:rPr>
              <w:t>2.1</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31967FC"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 xml:space="preserve"> 3</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50B6FB6C"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w:t>
            </w:r>
          </w:p>
        </w:tc>
      </w:tr>
      <w:tr w:rsidR="00D04BFD" w14:paraId="5A5EE77D"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0202AA86" w14:textId="77777777" w:rsidR="00D04BFD" w:rsidRDefault="00120B71">
            <w:pPr>
              <w:pStyle w:val="DMETW26150BIPAGGBS"/>
              <w:rPr>
                <w:rFonts w:ascii="Verdana" w:eastAsia="Verdana" w:hAnsi="Verdana" w:cs="Verdana"/>
                <w:i/>
                <w:noProof/>
                <w:color w:val="000000"/>
                <w:sz w:val="18"/>
              </w:rPr>
            </w:pPr>
            <w:r>
              <w:rPr>
                <w:rFonts w:ascii="Verdana" w:hAnsi="Verdana"/>
                <w:i/>
                <w:noProof/>
                <w:color w:val="000000"/>
                <w:sz w:val="18"/>
              </w:rPr>
              <w:t>Predhodno financiranje</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3B548A75" w14:textId="77777777" w:rsidR="00D04BFD" w:rsidRDefault="00120B71">
            <w:pPr>
              <w:pStyle w:val="DMETW26150BIPAGGBS"/>
              <w:rPr>
                <w:rFonts w:ascii="Verdana" w:eastAsia="Verdana" w:hAnsi="Verdana" w:cs="Verdana"/>
                <w:noProof/>
                <w:color w:val="000000"/>
                <w:sz w:val="18"/>
              </w:rPr>
            </w:pPr>
            <w:r>
              <w:rPr>
                <w:rFonts w:ascii="Verdana" w:hAnsi="Verdana"/>
                <w:noProof/>
                <w:color w:val="000000"/>
                <w:sz w:val="18"/>
              </w:rPr>
              <w:t>2.2</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55071B0"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1 396</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A264CD8"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1 453</w:t>
            </w:r>
          </w:p>
        </w:tc>
      </w:tr>
      <w:tr w:rsidR="00D04BFD" w14:paraId="6E056E30"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05E38B44" w14:textId="77777777" w:rsidR="00D04BFD" w:rsidRDefault="00120B71">
            <w:pPr>
              <w:pStyle w:val="DMETW26150BIPAGGBS"/>
              <w:rPr>
                <w:rFonts w:ascii="Verdana" w:eastAsia="Verdana" w:hAnsi="Verdana" w:cs="Verdana"/>
                <w:i/>
                <w:noProof/>
                <w:color w:val="000000"/>
                <w:sz w:val="18"/>
              </w:rPr>
            </w:pPr>
            <w:r>
              <w:rPr>
                <w:rFonts w:ascii="Verdana" w:hAnsi="Verdana"/>
                <w:i/>
                <w:noProof/>
                <w:color w:val="000000"/>
                <w:sz w:val="18"/>
              </w:rPr>
              <w:t>Menjalne terjatve in nemenjalni izterljivi zneski</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056275EA" w14:textId="77777777" w:rsidR="00D04BFD" w:rsidRDefault="00120B71">
            <w:pPr>
              <w:pStyle w:val="DMETW26150BIPAGGBS"/>
              <w:rPr>
                <w:rFonts w:ascii="Verdana" w:eastAsia="Verdana" w:hAnsi="Verdana" w:cs="Verdana"/>
                <w:noProof/>
                <w:color w:val="000000"/>
                <w:sz w:val="18"/>
              </w:rPr>
            </w:pPr>
            <w:r>
              <w:rPr>
                <w:rFonts w:ascii="Verdana" w:hAnsi="Verdana"/>
                <w:noProof/>
                <w:color w:val="000000"/>
                <w:sz w:val="18"/>
              </w:rPr>
              <w:t>2.4</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D524D0E"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 xml:space="preserve"> 27</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4962CAA8"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 xml:space="preserve"> 35</w:t>
            </w:r>
          </w:p>
        </w:tc>
      </w:tr>
      <w:tr w:rsidR="00D04BFD" w14:paraId="2F9CAE04" w14:textId="77777777" w:rsidTr="004D600E">
        <w:trPr>
          <w:trHeight w:hRule="exact" w:val="225"/>
        </w:trPr>
        <w:tc>
          <w:tcPr>
            <w:tcW w:w="6285"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61611B80" w14:textId="77777777" w:rsidR="00D04BFD" w:rsidRDefault="00120B71">
            <w:pPr>
              <w:pStyle w:val="DMETW26150BIPAGGBS"/>
              <w:rPr>
                <w:rFonts w:ascii="Verdana" w:eastAsia="Verdana" w:hAnsi="Verdana" w:cs="Verdana"/>
                <w:i/>
                <w:noProof/>
                <w:color w:val="000000"/>
                <w:sz w:val="18"/>
              </w:rPr>
            </w:pPr>
            <w:r>
              <w:rPr>
                <w:rFonts w:ascii="Verdana" w:hAnsi="Verdana"/>
                <w:i/>
                <w:noProof/>
                <w:color w:val="000000"/>
                <w:sz w:val="18"/>
              </w:rPr>
              <w:t xml:space="preserve">Denarna sredstva in njihovi ustrezniki </w:t>
            </w:r>
          </w:p>
        </w:tc>
        <w:tc>
          <w:tcPr>
            <w:tcW w:w="885" w:type="dxa"/>
            <w:tcBorders>
              <w:top w:val="nil"/>
              <w:left w:val="nil"/>
              <w:bottom w:val="single" w:sz="4" w:space="0" w:color="016794"/>
              <w:right w:val="nil"/>
              <w:tl2br w:val="nil"/>
              <w:tr2bl w:val="nil"/>
            </w:tcBorders>
            <w:shd w:val="solid" w:color="FFFFFF" w:fill="FFFFFF"/>
            <w:tcMar>
              <w:left w:w="60" w:type="dxa"/>
              <w:right w:w="60" w:type="dxa"/>
            </w:tcMar>
            <w:vAlign w:val="center"/>
          </w:tcPr>
          <w:p w14:paraId="6568E546" w14:textId="77777777" w:rsidR="00D04BFD" w:rsidRDefault="00120B71">
            <w:pPr>
              <w:pStyle w:val="DMETW26150BIPAGGBS"/>
              <w:rPr>
                <w:rFonts w:ascii="Verdana" w:eastAsia="Verdana" w:hAnsi="Verdana" w:cs="Verdana"/>
                <w:noProof/>
                <w:color w:val="000000"/>
                <w:sz w:val="18"/>
              </w:rPr>
            </w:pPr>
            <w:r>
              <w:rPr>
                <w:rFonts w:ascii="Verdana" w:hAnsi="Verdana"/>
                <w:noProof/>
                <w:color w:val="000000"/>
                <w:sz w:val="18"/>
              </w:rPr>
              <w:t>2.5</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04309E3A"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1 027</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5832CAD8"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 xml:space="preserve"> 994</w:t>
            </w:r>
          </w:p>
        </w:tc>
      </w:tr>
      <w:tr w:rsidR="00D04BFD" w14:paraId="44699089" w14:textId="77777777" w:rsidTr="004D600E">
        <w:trPr>
          <w:trHeight w:hRule="exact" w:val="225"/>
        </w:trPr>
        <w:tc>
          <w:tcPr>
            <w:tcW w:w="6285" w:type="dxa"/>
            <w:tcBorders>
              <w:top w:val="single" w:sz="4" w:space="0" w:color="016794"/>
              <w:left w:val="nil"/>
              <w:bottom w:val="nil"/>
              <w:right w:val="nil"/>
              <w:tl2br w:val="nil"/>
              <w:tr2bl w:val="nil"/>
            </w:tcBorders>
            <w:shd w:val="clear" w:color="auto" w:fill="auto"/>
            <w:tcMar>
              <w:left w:w="60" w:type="dxa"/>
              <w:right w:w="60" w:type="dxa"/>
            </w:tcMar>
            <w:vAlign w:val="bottom"/>
          </w:tcPr>
          <w:p w14:paraId="28CC985C" w14:textId="77777777" w:rsidR="00D04BFD" w:rsidRDefault="00D04BFD">
            <w:pPr>
              <w:pStyle w:val="DMETW26150BIPAGGBS"/>
              <w:rPr>
                <w:rFonts w:ascii="Verdana" w:eastAsia="Verdana" w:hAnsi="Verdana" w:cs="Verdana"/>
                <w:i/>
                <w:noProof/>
                <w:color w:val="000000"/>
                <w:sz w:val="18"/>
              </w:rPr>
            </w:pPr>
          </w:p>
        </w:tc>
        <w:tc>
          <w:tcPr>
            <w:tcW w:w="885" w:type="dxa"/>
            <w:tcBorders>
              <w:top w:val="single" w:sz="4" w:space="0" w:color="016794"/>
              <w:left w:val="nil"/>
              <w:bottom w:val="nil"/>
              <w:right w:val="nil"/>
              <w:tl2br w:val="nil"/>
              <w:tr2bl w:val="nil"/>
            </w:tcBorders>
            <w:shd w:val="clear" w:color="auto" w:fill="auto"/>
            <w:tcMar>
              <w:left w:w="60" w:type="dxa"/>
              <w:right w:w="60" w:type="dxa"/>
            </w:tcMar>
            <w:vAlign w:val="center"/>
          </w:tcPr>
          <w:p w14:paraId="4BFDD125" w14:textId="77777777" w:rsidR="00D04BFD" w:rsidRDefault="00D04BFD">
            <w:pPr>
              <w:pStyle w:val="DMETW26150BIPAGGBS"/>
              <w:rPr>
                <w:rFonts w:ascii="Verdana" w:eastAsia="Verdana" w:hAnsi="Verdana" w:cs="Verdana"/>
                <w:noProof/>
                <w:color w:val="000000"/>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14:paraId="634D5C78" w14:textId="77777777" w:rsidR="00D04BFD" w:rsidRDefault="00120B71">
            <w:pPr>
              <w:pStyle w:val="DMETW26150BIPAGGBS"/>
              <w:jc w:val="right"/>
              <w:rPr>
                <w:rFonts w:ascii="Verdana" w:eastAsia="Verdana" w:hAnsi="Verdana" w:cs="Verdana"/>
                <w:b/>
                <w:noProof/>
                <w:color w:val="000000"/>
                <w:sz w:val="18"/>
              </w:rPr>
            </w:pPr>
            <w:r>
              <w:rPr>
                <w:rFonts w:ascii="Verdana" w:hAnsi="Verdana"/>
                <w:b/>
                <w:noProof/>
                <w:color w:val="000000"/>
                <w:sz w:val="18"/>
              </w:rPr>
              <w:t>2 454</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14:paraId="29E1543E" w14:textId="77777777" w:rsidR="00D04BFD" w:rsidRDefault="00120B71">
            <w:pPr>
              <w:pStyle w:val="DMETW26150BIPAGGBS"/>
              <w:jc w:val="right"/>
              <w:rPr>
                <w:rFonts w:ascii="Verdana" w:eastAsia="Verdana" w:hAnsi="Verdana" w:cs="Verdana"/>
                <w:b/>
                <w:noProof/>
                <w:color w:val="000000"/>
                <w:sz w:val="18"/>
              </w:rPr>
            </w:pPr>
            <w:r>
              <w:rPr>
                <w:rFonts w:ascii="Verdana" w:hAnsi="Verdana"/>
                <w:b/>
                <w:noProof/>
                <w:color w:val="000000"/>
                <w:sz w:val="18"/>
              </w:rPr>
              <w:t>2 481</w:t>
            </w:r>
          </w:p>
        </w:tc>
      </w:tr>
      <w:tr w:rsidR="00D04BFD" w14:paraId="68000E51" w14:textId="77777777" w:rsidTr="004D600E">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14:paraId="20DAB296" w14:textId="77777777" w:rsidR="00D04BFD" w:rsidRDefault="00120B71">
            <w:pPr>
              <w:pStyle w:val="DMETW26150BIPAGGBS"/>
              <w:rPr>
                <w:rFonts w:ascii="Verdana" w:eastAsia="Verdana" w:hAnsi="Verdana" w:cs="Verdana"/>
                <w:b/>
                <w:noProof/>
                <w:color w:val="000000"/>
                <w:sz w:val="18"/>
              </w:rPr>
            </w:pPr>
            <w:r>
              <w:rPr>
                <w:rFonts w:ascii="Verdana" w:hAnsi="Verdana"/>
                <w:b/>
                <w:noProof/>
                <w:color w:val="000000"/>
                <w:sz w:val="18"/>
              </w:rPr>
              <w:t>SREDSTVA SKUPAJ</w:t>
            </w:r>
          </w:p>
        </w:tc>
        <w:tc>
          <w:tcPr>
            <w:tcW w:w="885" w:type="dxa"/>
            <w:tcBorders>
              <w:top w:val="nil"/>
              <w:left w:val="nil"/>
              <w:bottom w:val="nil"/>
              <w:right w:val="nil"/>
              <w:tl2br w:val="nil"/>
              <w:tr2bl w:val="nil"/>
            </w:tcBorders>
            <w:shd w:val="solid" w:color="CCE1EA" w:fill="FFFFFF"/>
            <w:tcMar>
              <w:left w:w="60" w:type="dxa"/>
              <w:right w:w="60" w:type="dxa"/>
            </w:tcMar>
            <w:vAlign w:val="center"/>
          </w:tcPr>
          <w:p w14:paraId="0101DDAB" w14:textId="77777777" w:rsidR="00D04BFD" w:rsidRDefault="00D04BFD">
            <w:pPr>
              <w:pStyle w:val="DMETW26150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3FA18CF0" w14:textId="77777777" w:rsidR="00D04BFD" w:rsidRDefault="00120B71">
            <w:pPr>
              <w:pStyle w:val="DMETW26150BIPAGGBS"/>
              <w:jc w:val="right"/>
              <w:rPr>
                <w:rFonts w:ascii="Verdana" w:eastAsia="Verdana" w:hAnsi="Verdana" w:cs="Verdana"/>
                <w:b/>
                <w:noProof/>
                <w:color w:val="000000"/>
                <w:sz w:val="18"/>
              </w:rPr>
            </w:pPr>
            <w:r>
              <w:rPr>
                <w:rFonts w:ascii="Verdana" w:hAnsi="Verdana"/>
                <w:b/>
                <w:noProof/>
                <w:color w:val="000000"/>
                <w:sz w:val="18"/>
              </w:rPr>
              <w:t>3 270</w:t>
            </w: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33A8A649" w14:textId="77777777" w:rsidR="00D04BFD" w:rsidRDefault="00120B71">
            <w:pPr>
              <w:pStyle w:val="DMETW26150BIPAGGBS"/>
              <w:jc w:val="right"/>
              <w:rPr>
                <w:rFonts w:ascii="Verdana" w:eastAsia="Verdana" w:hAnsi="Verdana" w:cs="Verdana"/>
                <w:b/>
                <w:noProof/>
                <w:color w:val="000000"/>
                <w:sz w:val="18"/>
              </w:rPr>
            </w:pPr>
            <w:r>
              <w:rPr>
                <w:rFonts w:ascii="Verdana" w:hAnsi="Verdana"/>
                <w:b/>
                <w:noProof/>
                <w:color w:val="000000"/>
                <w:sz w:val="18"/>
              </w:rPr>
              <w:t>3 577</w:t>
            </w:r>
          </w:p>
        </w:tc>
      </w:tr>
      <w:tr w:rsidR="00D04BFD" w14:paraId="3C570CB7"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6532246C" w14:textId="77777777" w:rsidR="00D04BFD" w:rsidRDefault="00D04BFD">
            <w:pPr>
              <w:pStyle w:val="DMETW26150BIPAGGBS"/>
              <w:rPr>
                <w:rFonts w:ascii="Verdana" w:eastAsia="Verdana" w:hAnsi="Verdana" w:cs="Verdana"/>
                <w:noProof/>
                <w:color w:val="000000"/>
                <w:sz w:val="18"/>
              </w:rPr>
            </w:pP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4FAC2BC2" w14:textId="77777777" w:rsidR="00D04BFD" w:rsidRDefault="00D04BFD">
            <w:pPr>
              <w:pStyle w:val="DMETW26150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B179A3B" w14:textId="77777777" w:rsidR="00D04BFD" w:rsidRDefault="00D04BFD">
            <w:pPr>
              <w:pStyle w:val="DMETW26150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73847A5C" w14:textId="77777777" w:rsidR="00D04BFD" w:rsidRDefault="00D04BFD">
            <w:pPr>
              <w:pStyle w:val="DMETW26150BIPAGGBS"/>
              <w:jc w:val="right"/>
              <w:rPr>
                <w:rFonts w:ascii="Verdana" w:eastAsia="Verdana" w:hAnsi="Verdana" w:cs="Verdana"/>
                <w:noProof/>
                <w:color w:val="000000"/>
                <w:sz w:val="18"/>
                <w:lang w:bidi="en-GB"/>
              </w:rPr>
            </w:pPr>
          </w:p>
        </w:tc>
      </w:tr>
      <w:tr w:rsidR="00D04BFD" w14:paraId="2E18D988"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728F9488" w14:textId="77777777" w:rsidR="00D04BFD" w:rsidRDefault="00120B71">
            <w:pPr>
              <w:pStyle w:val="DMETW26150BIPAGGBS"/>
              <w:rPr>
                <w:rFonts w:ascii="Verdana" w:eastAsia="Verdana" w:hAnsi="Verdana" w:cs="Verdana"/>
                <w:b/>
                <w:noProof/>
                <w:color w:val="000000"/>
                <w:sz w:val="18"/>
              </w:rPr>
            </w:pPr>
            <w:r>
              <w:rPr>
                <w:rFonts w:ascii="Verdana" w:hAnsi="Verdana"/>
                <w:b/>
                <w:noProof/>
                <w:color w:val="000000"/>
                <w:sz w:val="18"/>
              </w:rPr>
              <w:t>NEKRATKOROČNE OBVEZNOSTI</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09420D43" w14:textId="77777777" w:rsidR="00D04BFD" w:rsidRDefault="00D04BFD">
            <w:pPr>
              <w:pStyle w:val="DMETW26150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46036D86" w14:textId="77777777" w:rsidR="00D04BFD" w:rsidRDefault="00D04BFD">
            <w:pPr>
              <w:pStyle w:val="DMETW26150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0C8D91A3" w14:textId="77777777" w:rsidR="00D04BFD" w:rsidRDefault="00D04BFD">
            <w:pPr>
              <w:pStyle w:val="DMETW26150BIPAGGBS"/>
              <w:jc w:val="right"/>
              <w:rPr>
                <w:rFonts w:ascii="Verdana" w:eastAsia="Verdana" w:hAnsi="Verdana" w:cs="Verdana"/>
                <w:noProof/>
                <w:color w:val="000000"/>
                <w:sz w:val="18"/>
                <w:lang w:bidi="en-GB"/>
              </w:rPr>
            </w:pPr>
          </w:p>
        </w:tc>
      </w:tr>
      <w:tr w:rsidR="00D04BFD" w14:paraId="2FCBA929" w14:textId="77777777" w:rsidTr="004D600E">
        <w:trPr>
          <w:trHeight w:hRule="exact" w:val="225"/>
        </w:trPr>
        <w:tc>
          <w:tcPr>
            <w:tcW w:w="6285"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0A5DFC8B" w14:textId="77777777" w:rsidR="00D04BFD" w:rsidRDefault="00120B71">
            <w:pPr>
              <w:pStyle w:val="DMETW26150BIPAGGBS"/>
              <w:rPr>
                <w:rFonts w:ascii="Verdana" w:eastAsia="Verdana" w:hAnsi="Verdana" w:cs="Verdana"/>
                <w:i/>
                <w:noProof/>
                <w:color w:val="000000"/>
                <w:sz w:val="18"/>
              </w:rPr>
            </w:pPr>
            <w:r>
              <w:rPr>
                <w:rFonts w:ascii="Verdana" w:hAnsi="Verdana"/>
                <w:i/>
                <w:noProof/>
                <w:color w:val="000000"/>
                <w:sz w:val="18"/>
              </w:rPr>
              <w:t>Finančne obveznosti</w:t>
            </w:r>
          </w:p>
        </w:tc>
        <w:tc>
          <w:tcPr>
            <w:tcW w:w="885" w:type="dxa"/>
            <w:tcBorders>
              <w:top w:val="nil"/>
              <w:left w:val="nil"/>
              <w:bottom w:val="single" w:sz="4" w:space="0" w:color="016794"/>
              <w:right w:val="nil"/>
              <w:tl2br w:val="nil"/>
              <w:tr2bl w:val="nil"/>
            </w:tcBorders>
            <w:shd w:val="solid" w:color="FFFFFF" w:fill="FFFFFF"/>
            <w:tcMar>
              <w:left w:w="60" w:type="dxa"/>
              <w:right w:w="60" w:type="dxa"/>
            </w:tcMar>
            <w:vAlign w:val="center"/>
          </w:tcPr>
          <w:p w14:paraId="52AE1492" w14:textId="77777777" w:rsidR="00D04BFD" w:rsidRDefault="00120B71">
            <w:pPr>
              <w:pStyle w:val="DMETW26150BIPAGGBS"/>
              <w:rPr>
                <w:rFonts w:ascii="Verdana" w:eastAsia="Verdana" w:hAnsi="Verdana" w:cs="Verdana"/>
                <w:noProof/>
                <w:color w:val="000000"/>
                <w:sz w:val="18"/>
              </w:rPr>
            </w:pPr>
            <w:r>
              <w:rPr>
                <w:rFonts w:ascii="Verdana" w:hAnsi="Verdana"/>
                <w:noProof/>
                <w:color w:val="000000"/>
                <w:sz w:val="18"/>
              </w:rPr>
              <w:t>2.6</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7B580817"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 xml:space="preserve"> (7)</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7B3B5F80"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 xml:space="preserve"> (7)</w:t>
            </w:r>
          </w:p>
        </w:tc>
      </w:tr>
      <w:tr w:rsidR="00D04BFD" w14:paraId="78DEB4AD" w14:textId="77777777" w:rsidTr="004D600E">
        <w:trPr>
          <w:trHeight w:hRule="exact" w:val="225"/>
        </w:trPr>
        <w:tc>
          <w:tcPr>
            <w:tcW w:w="62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32566E2" w14:textId="77777777" w:rsidR="00D04BFD" w:rsidRDefault="00D04BFD">
            <w:pPr>
              <w:pStyle w:val="DMETW26150BIPAGGBS"/>
              <w:rPr>
                <w:rFonts w:ascii="Verdana" w:eastAsia="Verdana" w:hAnsi="Verdana" w:cs="Verdana"/>
                <w:i/>
                <w:noProof/>
                <w:color w:val="000000"/>
                <w:sz w:val="18"/>
              </w:rPr>
            </w:pPr>
          </w:p>
        </w:tc>
        <w:tc>
          <w:tcPr>
            <w:tcW w:w="8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CE8AF8A" w14:textId="77777777" w:rsidR="00D04BFD" w:rsidRDefault="00D04BFD">
            <w:pPr>
              <w:pStyle w:val="DMETW26150BIPAGGBS"/>
              <w:rPr>
                <w:rFonts w:ascii="Verdana" w:eastAsia="Verdana" w:hAnsi="Verdana" w:cs="Verdana"/>
                <w:noProof/>
                <w:color w:val="000000"/>
                <w:sz w:val="18"/>
              </w:rPr>
            </w:pP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5A306E4" w14:textId="77777777" w:rsidR="00D04BFD" w:rsidRDefault="00120B71">
            <w:pPr>
              <w:pStyle w:val="DMETW26150BIPAGGBS"/>
              <w:jc w:val="right"/>
              <w:rPr>
                <w:rFonts w:ascii="Verdana" w:eastAsia="Verdana" w:hAnsi="Verdana" w:cs="Verdana"/>
                <w:b/>
                <w:noProof/>
                <w:color w:val="000000"/>
                <w:sz w:val="18"/>
              </w:rPr>
            </w:pPr>
            <w:r>
              <w:rPr>
                <w:rFonts w:ascii="Verdana" w:hAnsi="Verdana"/>
                <w:b/>
                <w:noProof/>
                <w:color w:val="000000"/>
                <w:sz w:val="18"/>
              </w:rPr>
              <w:t xml:space="preserve"> (7)</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A4C36CA" w14:textId="77777777" w:rsidR="00D04BFD" w:rsidRDefault="00120B71">
            <w:pPr>
              <w:pStyle w:val="DMETW26150BIPAGGBS"/>
              <w:jc w:val="right"/>
              <w:rPr>
                <w:rFonts w:ascii="Verdana" w:eastAsia="Verdana" w:hAnsi="Verdana" w:cs="Verdana"/>
                <w:b/>
                <w:noProof/>
                <w:color w:val="000000"/>
                <w:sz w:val="18"/>
              </w:rPr>
            </w:pPr>
            <w:r>
              <w:rPr>
                <w:rFonts w:ascii="Verdana" w:hAnsi="Verdana"/>
                <w:b/>
                <w:noProof/>
                <w:color w:val="000000"/>
                <w:sz w:val="18"/>
              </w:rPr>
              <w:t xml:space="preserve"> (7)</w:t>
            </w:r>
          </w:p>
        </w:tc>
      </w:tr>
      <w:tr w:rsidR="00D04BFD" w14:paraId="2EBB3371" w14:textId="77777777" w:rsidTr="004D600E">
        <w:trPr>
          <w:trHeight w:hRule="exact" w:val="225"/>
        </w:trPr>
        <w:tc>
          <w:tcPr>
            <w:tcW w:w="6285"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12C65420" w14:textId="77777777" w:rsidR="00D04BFD" w:rsidRDefault="00120B71">
            <w:pPr>
              <w:pStyle w:val="DMETW26150BIPAGGBS"/>
              <w:rPr>
                <w:rFonts w:ascii="Verdana" w:eastAsia="Verdana" w:hAnsi="Verdana" w:cs="Verdana"/>
                <w:b/>
                <w:noProof/>
                <w:color w:val="000000"/>
                <w:sz w:val="18"/>
              </w:rPr>
            </w:pPr>
            <w:r>
              <w:rPr>
                <w:rFonts w:ascii="Verdana" w:hAnsi="Verdana"/>
                <w:b/>
                <w:noProof/>
                <w:color w:val="000000"/>
                <w:sz w:val="18"/>
              </w:rPr>
              <w:t>KRATKOROČNE OBVEZNOSTI</w:t>
            </w:r>
          </w:p>
        </w:tc>
        <w:tc>
          <w:tcPr>
            <w:tcW w:w="885" w:type="dxa"/>
            <w:tcBorders>
              <w:top w:val="single" w:sz="4" w:space="0" w:color="016794"/>
              <w:left w:val="nil"/>
              <w:bottom w:val="nil"/>
              <w:right w:val="nil"/>
              <w:tl2br w:val="nil"/>
              <w:tr2bl w:val="nil"/>
            </w:tcBorders>
            <w:shd w:val="solid" w:color="FFFFFF" w:fill="FFFFFF"/>
            <w:tcMar>
              <w:left w:w="60" w:type="dxa"/>
              <w:right w:w="60" w:type="dxa"/>
            </w:tcMar>
            <w:vAlign w:val="center"/>
          </w:tcPr>
          <w:p w14:paraId="5D960C17" w14:textId="77777777" w:rsidR="00D04BFD" w:rsidRDefault="00D04BFD">
            <w:pPr>
              <w:pStyle w:val="DMETW26150BIPAGGBS"/>
              <w:rPr>
                <w:rFonts w:ascii="Verdana" w:eastAsia="Verdana" w:hAnsi="Verdana" w:cs="Verdana"/>
                <w:noProof/>
                <w:color w:val="000000"/>
                <w:sz w:val="18"/>
              </w:rPr>
            </w:pPr>
          </w:p>
        </w:tc>
        <w:tc>
          <w:tcPr>
            <w:tcW w:w="1320"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605ABE99" w14:textId="77777777" w:rsidR="00D04BFD" w:rsidRDefault="00D04BFD">
            <w:pPr>
              <w:pStyle w:val="DMETW26150BIPAGGBS"/>
              <w:jc w:val="right"/>
              <w:rPr>
                <w:rFonts w:ascii="Verdana" w:eastAsia="Verdana" w:hAnsi="Verdana" w:cs="Verdana"/>
                <w:noProof/>
                <w:color w:val="000000"/>
                <w:sz w:val="18"/>
              </w:rPr>
            </w:pPr>
          </w:p>
        </w:tc>
        <w:tc>
          <w:tcPr>
            <w:tcW w:w="1320"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144ED12C" w14:textId="77777777" w:rsidR="00D04BFD" w:rsidRDefault="00D04BFD">
            <w:pPr>
              <w:pStyle w:val="DMETW26150BIPAGGBS"/>
              <w:jc w:val="right"/>
              <w:rPr>
                <w:rFonts w:ascii="Verdana" w:eastAsia="Verdana" w:hAnsi="Verdana" w:cs="Verdana"/>
                <w:noProof/>
                <w:color w:val="000000"/>
                <w:sz w:val="18"/>
                <w:lang w:bidi="en-GB"/>
              </w:rPr>
            </w:pPr>
          </w:p>
        </w:tc>
      </w:tr>
      <w:tr w:rsidR="00D04BFD" w14:paraId="01965F85"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5EB14134" w14:textId="77777777" w:rsidR="00D04BFD" w:rsidRDefault="00120B71">
            <w:pPr>
              <w:pStyle w:val="DMETW26150BIPAGGBS"/>
              <w:rPr>
                <w:rFonts w:ascii="Verdana" w:eastAsia="Verdana" w:hAnsi="Verdana" w:cs="Verdana"/>
                <w:i/>
                <w:noProof/>
                <w:color w:val="000000"/>
                <w:sz w:val="18"/>
              </w:rPr>
            </w:pPr>
            <w:r>
              <w:rPr>
                <w:rFonts w:ascii="Verdana" w:hAnsi="Verdana"/>
                <w:i/>
                <w:noProof/>
                <w:color w:val="000000"/>
                <w:sz w:val="18"/>
              </w:rPr>
              <w:t>Obveznosti iz poslovanja</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511F48D9" w14:textId="77777777" w:rsidR="00D04BFD" w:rsidRDefault="00120B71">
            <w:pPr>
              <w:pStyle w:val="DMETW26150BIPAGGBS"/>
              <w:rPr>
                <w:rFonts w:ascii="Verdana" w:eastAsia="Verdana" w:hAnsi="Verdana" w:cs="Verdana"/>
                <w:noProof/>
                <w:color w:val="000000"/>
                <w:sz w:val="18"/>
              </w:rPr>
            </w:pPr>
            <w:r>
              <w:rPr>
                <w:rFonts w:ascii="Verdana" w:hAnsi="Verdana"/>
                <w:noProof/>
                <w:color w:val="000000"/>
                <w:sz w:val="18"/>
              </w:rPr>
              <w:t>2.7</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83A8852"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 xml:space="preserve"> (426)</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88C8350"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 xml:space="preserve"> (501)</w:t>
            </w:r>
          </w:p>
        </w:tc>
      </w:tr>
      <w:tr w:rsidR="00D04BFD" w14:paraId="776F7F8C" w14:textId="77777777" w:rsidTr="004D600E">
        <w:trPr>
          <w:trHeight w:hRule="exact" w:val="225"/>
        </w:trPr>
        <w:tc>
          <w:tcPr>
            <w:tcW w:w="6285"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00DB216D" w14:textId="77777777" w:rsidR="00D04BFD" w:rsidRDefault="00120B71">
            <w:pPr>
              <w:pStyle w:val="DMETW26150BIPAGGBS"/>
              <w:rPr>
                <w:rFonts w:ascii="Verdana" w:eastAsia="Verdana" w:hAnsi="Verdana" w:cs="Verdana"/>
                <w:i/>
                <w:noProof/>
                <w:color w:val="000000"/>
                <w:sz w:val="18"/>
              </w:rPr>
            </w:pPr>
            <w:r>
              <w:rPr>
                <w:rFonts w:ascii="Verdana" w:hAnsi="Verdana"/>
                <w:i/>
                <w:noProof/>
                <w:color w:val="000000"/>
                <w:sz w:val="18"/>
              </w:rPr>
              <w:t xml:space="preserve">Vnaprej vračunani stroški </w:t>
            </w:r>
          </w:p>
        </w:tc>
        <w:tc>
          <w:tcPr>
            <w:tcW w:w="885" w:type="dxa"/>
            <w:tcBorders>
              <w:top w:val="nil"/>
              <w:left w:val="nil"/>
              <w:bottom w:val="single" w:sz="4" w:space="0" w:color="016794"/>
              <w:right w:val="nil"/>
              <w:tl2br w:val="nil"/>
              <w:tr2bl w:val="nil"/>
            </w:tcBorders>
            <w:shd w:val="solid" w:color="FFFFFF" w:fill="FFFFFF"/>
            <w:tcMar>
              <w:left w:w="60" w:type="dxa"/>
              <w:right w:w="60" w:type="dxa"/>
            </w:tcMar>
            <w:vAlign w:val="center"/>
          </w:tcPr>
          <w:p w14:paraId="719DF73C" w14:textId="77777777" w:rsidR="00D04BFD" w:rsidRDefault="00120B71">
            <w:pPr>
              <w:pStyle w:val="DMETW26150BIPAGGBS"/>
              <w:rPr>
                <w:rFonts w:ascii="Verdana" w:eastAsia="Verdana" w:hAnsi="Verdana" w:cs="Verdana"/>
                <w:noProof/>
                <w:color w:val="000000"/>
                <w:sz w:val="18"/>
              </w:rPr>
            </w:pPr>
            <w:r>
              <w:rPr>
                <w:rFonts w:ascii="Verdana" w:hAnsi="Verdana"/>
                <w:noProof/>
                <w:color w:val="000000"/>
                <w:sz w:val="18"/>
              </w:rPr>
              <w:t>2.8</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5422BDAE"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(1 131)</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53D397B3"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(1 008)</w:t>
            </w:r>
          </w:p>
        </w:tc>
      </w:tr>
      <w:tr w:rsidR="00D04BFD" w14:paraId="2D3D131E" w14:textId="77777777" w:rsidTr="004D600E">
        <w:trPr>
          <w:trHeight w:hRule="exact" w:val="225"/>
        </w:trPr>
        <w:tc>
          <w:tcPr>
            <w:tcW w:w="6285" w:type="dxa"/>
            <w:tcBorders>
              <w:top w:val="single" w:sz="4" w:space="0" w:color="016794"/>
              <w:left w:val="nil"/>
              <w:bottom w:val="nil"/>
              <w:right w:val="nil"/>
              <w:tl2br w:val="nil"/>
              <w:tr2bl w:val="nil"/>
            </w:tcBorders>
            <w:shd w:val="clear" w:color="auto" w:fill="auto"/>
            <w:tcMar>
              <w:left w:w="60" w:type="dxa"/>
              <w:right w:w="60" w:type="dxa"/>
            </w:tcMar>
            <w:vAlign w:val="bottom"/>
          </w:tcPr>
          <w:p w14:paraId="0B7D0FAE" w14:textId="77777777" w:rsidR="00D04BFD" w:rsidRDefault="00D04BFD">
            <w:pPr>
              <w:pStyle w:val="DMETW26150BIPAGGBS"/>
              <w:rPr>
                <w:rFonts w:ascii="Verdana" w:eastAsia="Verdana" w:hAnsi="Verdana" w:cs="Verdana"/>
                <w:i/>
                <w:noProof/>
                <w:color w:val="000000"/>
                <w:sz w:val="18"/>
              </w:rPr>
            </w:pPr>
          </w:p>
        </w:tc>
        <w:tc>
          <w:tcPr>
            <w:tcW w:w="885" w:type="dxa"/>
            <w:tcBorders>
              <w:top w:val="single" w:sz="4" w:space="0" w:color="016794"/>
              <w:left w:val="nil"/>
              <w:bottom w:val="nil"/>
              <w:right w:val="nil"/>
              <w:tl2br w:val="nil"/>
              <w:tr2bl w:val="nil"/>
            </w:tcBorders>
            <w:shd w:val="clear" w:color="auto" w:fill="auto"/>
            <w:tcMar>
              <w:left w:w="60" w:type="dxa"/>
              <w:right w:w="60" w:type="dxa"/>
            </w:tcMar>
            <w:vAlign w:val="center"/>
          </w:tcPr>
          <w:p w14:paraId="57CF3664" w14:textId="77777777" w:rsidR="00D04BFD" w:rsidRDefault="00D04BFD">
            <w:pPr>
              <w:pStyle w:val="DMETW26150BIPAGGBS"/>
              <w:rPr>
                <w:rFonts w:ascii="Verdana" w:eastAsia="Verdana" w:hAnsi="Verdana" w:cs="Verdana"/>
                <w:noProof/>
                <w:color w:val="000000"/>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14:paraId="43666C4D" w14:textId="77777777" w:rsidR="00D04BFD" w:rsidRDefault="00120B71">
            <w:pPr>
              <w:pStyle w:val="DMETW26150BIPAGGBS"/>
              <w:jc w:val="right"/>
              <w:rPr>
                <w:rFonts w:ascii="Verdana" w:eastAsia="Verdana" w:hAnsi="Verdana" w:cs="Verdana"/>
                <w:b/>
                <w:noProof/>
                <w:color w:val="000000"/>
                <w:sz w:val="18"/>
              </w:rPr>
            </w:pPr>
            <w:r>
              <w:rPr>
                <w:rFonts w:ascii="Verdana" w:hAnsi="Verdana"/>
                <w:b/>
                <w:noProof/>
                <w:color w:val="000000"/>
                <w:sz w:val="18"/>
              </w:rPr>
              <w:t>(1 558)</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14:paraId="4B5594DF" w14:textId="77777777" w:rsidR="00D04BFD" w:rsidRDefault="00120B71">
            <w:pPr>
              <w:pStyle w:val="DMETW26150BIPAGGBS"/>
              <w:jc w:val="right"/>
              <w:rPr>
                <w:rFonts w:ascii="Verdana" w:eastAsia="Verdana" w:hAnsi="Verdana" w:cs="Verdana"/>
                <w:b/>
                <w:noProof/>
                <w:color w:val="000000"/>
                <w:sz w:val="18"/>
              </w:rPr>
            </w:pPr>
            <w:r>
              <w:rPr>
                <w:rFonts w:ascii="Verdana" w:hAnsi="Verdana"/>
                <w:b/>
                <w:noProof/>
                <w:color w:val="000000"/>
                <w:sz w:val="18"/>
              </w:rPr>
              <w:t>(1 509)</w:t>
            </w:r>
          </w:p>
        </w:tc>
      </w:tr>
      <w:tr w:rsidR="00D04BFD" w14:paraId="2E430D02" w14:textId="77777777" w:rsidTr="004D600E">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14:paraId="1B133327" w14:textId="77777777" w:rsidR="00D04BFD" w:rsidRDefault="00120B71">
            <w:pPr>
              <w:pStyle w:val="DMETW26150BIPAGGBS"/>
              <w:rPr>
                <w:rFonts w:ascii="Verdana" w:eastAsia="Verdana" w:hAnsi="Verdana" w:cs="Verdana"/>
                <w:b/>
                <w:noProof/>
                <w:color w:val="000000"/>
                <w:sz w:val="18"/>
              </w:rPr>
            </w:pPr>
            <w:r>
              <w:rPr>
                <w:rFonts w:ascii="Verdana" w:hAnsi="Verdana"/>
                <w:b/>
                <w:noProof/>
                <w:color w:val="000000"/>
                <w:sz w:val="18"/>
              </w:rPr>
              <w:t>OBVEZNOSTI SKUPAJ</w:t>
            </w:r>
          </w:p>
        </w:tc>
        <w:tc>
          <w:tcPr>
            <w:tcW w:w="885" w:type="dxa"/>
            <w:tcBorders>
              <w:top w:val="nil"/>
              <w:left w:val="nil"/>
              <w:bottom w:val="nil"/>
              <w:right w:val="nil"/>
              <w:tl2br w:val="nil"/>
              <w:tr2bl w:val="nil"/>
            </w:tcBorders>
            <w:shd w:val="solid" w:color="CCE1EA" w:fill="FFFFFF"/>
            <w:tcMar>
              <w:left w:w="60" w:type="dxa"/>
              <w:right w:w="60" w:type="dxa"/>
            </w:tcMar>
            <w:vAlign w:val="center"/>
          </w:tcPr>
          <w:p w14:paraId="4A9E1D0F" w14:textId="77777777" w:rsidR="00D04BFD" w:rsidRDefault="00D04BFD">
            <w:pPr>
              <w:pStyle w:val="DMETW26150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2ECDA3A3" w14:textId="77777777" w:rsidR="00D04BFD" w:rsidRDefault="00120B71">
            <w:pPr>
              <w:pStyle w:val="DMETW26150BIPAGGBS"/>
              <w:jc w:val="right"/>
              <w:rPr>
                <w:rFonts w:ascii="Verdana" w:eastAsia="Verdana" w:hAnsi="Verdana" w:cs="Verdana"/>
                <w:b/>
                <w:noProof/>
                <w:color w:val="000000"/>
                <w:sz w:val="18"/>
              </w:rPr>
            </w:pPr>
            <w:r>
              <w:rPr>
                <w:rFonts w:ascii="Verdana" w:hAnsi="Verdana"/>
                <w:b/>
                <w:noProof/>
                <w:color w:val="000000"/>
                <w:sz w:val="18"/>
              </w:rPr>
              <w:t>(1 565)</w:t>
            </w: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220B803B" w14:textId="77777777" w:rsidR="00D04BFD" w:rsidRDefault="00120B71">
            <w:pPr>
              <w:pStyle w:val="DMETW26150BIPAGGBS"/>
              <w:jc w:val="right"/>
              <w:rPr>
                <w:rFonts w:ascii="Verdana" w:eastAsia="Verdana" w:hAnsi="Verdana" w:cs="Verdana"/>
                <w:b/>
                <w:noProof/>
                <w:color w:val="000000"/>
                <w:sz w:val="18"/>
              </w:rPr>
            </w:pPr>
            <w:r>
              <w:rPr>
                <w:rFonts w:ascii="Verdana" w:hAnsi="Verdana"/>
                <w:b/>
                <w:noProof/>
                <w:color w:val="000000"/>
                <w:sz w:val="18"/>
              </w:rPr>
              <w:t>(1 516)</w:t>
            </w:r>
          </w:p>
        </w:tc>
      </w:tr>
      <w:tr w:rsidR="00D04BFD" w14:paraId="6BFD7C17"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5D56DAB2" w14:textId="77777777" w:rsidR="00D04BFD" w:rsidRDefault="00D04BFD">
            <w:pPr>
              <w:pStyle w:val="DMETW26150BIPAGGBS"/>
              <w:rPr>
                <w:rFonts w:ascii="Verdana" w:eastAsia="Verdana" w:hAnsi="Verdana" w:cs="Verdana"/>
                <w:noProof/>
                <w:color w:val="000000"/>
                <w:sz w:val="18"/>
              </w:rPr>
            </w:pP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6810B7C0" w14:textId="77777777" w:rsidR="00D04BFD" w:rsidRDefault="00D04BFD">
            <w:pPr>
              <w:pStyle w:val="DMETW26150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4663FD4" w14:textId="77777777" w:rsidR="00D04BFD" w:rsidRDefault="00D04BFD">
            <w:pPr>
              <w:pStyle w:val="DMETW26150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41AB8441" w14:textId="77777777" w:rsidR="00D04BFD" w:rsidRDefault="00D04BFD">
            <w:pPr>
              <w:pStyle w:val="DMETW26150BIPAGGBS"/>
              <w:jc w:val="right"/>
              <w:rPr>
                <w:rFonts w:ascii="Verdana" w:eastAsia="Verdana" w:hAnsi="Verdana" w:cs="Verdana"/>
                <w:noProof/>
                <w:color w:val="000000"/>
                <w:sz w:val="18"/>
                <w:lang w:bidi="en-GB"/>
              </w:rPr>
            </w:pPr>
          </w:p>
        </w:tc>
      </w:tr>
      <w:tr w:rsidR="00D04BFD" w14:paraId="3E0665AB" w14:textId="77777777" w:rsidTr="004D600E">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14:paraId="768E6D52" w14:textId="77777777" w:rsidR="00D04BFD" w:rsidRDefault="00120B71">
            <w:pPr>
              <w:pStyle w:val="DMETW26150BIPAGGBS"/>
              <w:rPr>
                <w:rFonts w:ascii="Verdana" w:eastAsia="Verdana" w:hAnsi="Verdana" w:cs="Verdana"/>
                <w:b/>
                <w:noProof/>
                <w:color w:val="000000"/>
                <w:sz w:val="18"/>
              </w:rPr>
            </w:pPr>
            <w:r>
              <w:rPr>
                <w:rFonts w:ascii="Verdana" w:hAnsi="Verdana"/>
                <w:b/>
                <w:noProof/>
                <w:color w:val="000000"/>
                <w:sz w:val="18"/>
              </w:rPr>
              <w:t>ČISTA SREDSTVA</w:t>
            </w:r>
          </w:p>
        </w:tc>
        <w:tc>
          <w:tcPr>
            <w:tcW w:w="885" w:type="dxa"/>
            <w:tcBorders>
              <w:top w:val="nil"/>
              <w:left w:val="nil"/>
              <w:bottom w:val="nil"/>
              <w:right w:val="nil"/>
              <w:tl2br w:val="nil"/>
              <w:tr2bl w:val="nil"/>
            </w:tcBorders>
            <w:shd w:val="solid" w:color="CCE1EA" w:fill="FFFFFF"/>
            <w:tcMar>
              <w:left w:w="60" w:type="dxa"/>
              <w:right w:w="60" w:type="dxa"/>
            </w:tcMar>
            <w:vAlign w:val="center"/>
          </w:tcPr>
          <w:p w14:paraId="5104E371" w14:textId="77777777" w:rsidR="00D04BFD" w:rsidRDefault="00D04BFD">
            <w:pPr>
              <w:pStyle w:val="DMETW26150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43963B3F" w14:textId="77777777" w:rsidR="00D04BFD" w:rsidRDefault="00120B71">
            <w:pPr>
              <w:pStyle w:val="DMETW26150BIPAGGBS"/>
              <w:jc w:val="right"/>
              <w:rPr>
                <w:rFonts w:ascii="Verdana" w:eastAsia="Verdana" w:hAnsi="Verdana" w:cs="Verdana"/>
                <w:b/>
                <w:noProof/>
                <w:color w:val="000000"/>
                <w:sz w:val="18"/>
              </w:rPr>
            </w:pPr>
            <w:r>
              <w:rPr>
                <w:rFonts w:ascii="Verdana" w:hAnsi="Verdana"/>
                <w:b/>
                <w:noProof/>
                <w:color w:val="000000"/>
                <w:sz w:val="18"/>
              </w:rPr>
              <w:t>1 705</w:t>
            </w: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756BA784" w14:textId="77777777" w:rsidR="00D04BFD" w:rsidRDefault="00120B71">
            <w:pPr>
              <w:pStyle w:val="DMETW26150BIPAGGBS"/>
              <w:jc w:val="right"/>
              <w:rPr>
                <w:rFonts w:ascii="Verdana" w:eastAsia="Verdana" w:hAnsi="Verdana" w:cs="Verdana"/>
                <w:b/>
                <w:noProof/>
                <w:color w:val="000000"/>
                <w:sz w:val="18"/>
              </w:rPr>
            </w:pPr>
            <w:r>
              <w:rPr>
                <w:rFonts w:ascii="Verdana" w:hAnsi="Verdana"/>
                <w:b/>
                <w:noProof/>
                <w:color w:val="000000"/>
                <w:sz w:val="18"/>
              </w:rPr>
              <w:t>2 061</w:t>
            </w:r>
          </w:p>
        </w:tc>
      </w:tr>
      <w:tr w:rsidR="00D04BFD" w14:paraId="11D29D32"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16772E8F" w14:textId="77777777" w:rsidR="00D04BFD" w:rsidRDefault="00D04BFD">
            <w:pPr>
              <w:pStyle w:val="DMETW26150BIPAGGBS"/>
              <w:rPr>
                <w:rFonts w:ascii="Verdana" w:eastAsia="Verdana" w:hAnsi="Verdana" w:cs="Verdana"/>
                <w:noProof/>
                <w:color w:val="000000"/>
                <w:sz w:val="18"/>
              </w:rPr>
            </w:pP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7541EAD4" w14:textId="77777777" w:rsidR="00D04BFD" w:rsidRDefault="00D04BFD">
            <w:pPr>
              <w:pStyle w:val="DMETW26150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7CDAC0C5" w14:textId="77777777" w:rsidR="00D04BFD" w:rsidRDefault="00D04BFD">
            <w:pPr>
              <w:pStyle w:val="DMETW26150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F224C36" w14:textId="77777777" w:rsidR="00D04BFD" w:rsidRDefault="00D04BFD">
            <w:pPr>
              <w:pStyle w:val="DMETW26150BIPAGGBS"/>
              <w:jc w:val="right"/>
              <w:rPr>
                <w:rFonts w:ascii="Verdana" w:eastAsia="Verdana" w:hAnsi="Verdana" w:cs="Verdana"/>
                <w:noProof/>
                <w:color w:val="000000"/>
                <w:sz w:val="18"/>
                <w:lang w:bidi="en-GB"/>
              </w:rPr>
            </w:pPr>
          </w:p>
        </w:tc>
      </w:tr>
      <w:tr w:rsidR="00D04BFD" w14:paraId="4234900B"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57E53817" w14:textId="77777777" w:rsidR="00D04BFD" w:rsidRDefault="00120B71">
            <w:pPr>
              <w:pStyle w:val="DMETW26150BIPAGGBS"/>
              <w:rPr>
                <w:rFonts w:ascii="Verdana" w:eastAsia="Verdana" w:hAnsi="Verdana" w:cs="Verdana"/>
                <w:b/>
                <w:noProof/>
                <w:color w:val="000000"/>
                <w:sz w:val="18"/>
              </w:rPr>
            </w:pPr>
            <w:r>
              <w:rPr>
                <w:rFonts w:ascii="Verdana" w:hAnsi="Verdana"/>
                <w:b/>
                <w:noProof/>
                <w:color w:val="000000"/>
                <w:sz w:val="18"/>
              </w:rPr>
              <w:t>SREDSTVA IN REZERVE</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0FA5BBA6" w14:textId="77777777" w:rsidR="00D04BFD" w:rsidRDefault="00D04BFD">
            <w:pPr>
              <w:pStyle w:val="DMETW26150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41C9B5B" w14:textId="77777777" w:rsidR="00D04BFD" w:rsidRDefault="00D04BFD">
            <w:pPr>
              <w:pStyle w:val="DMETW26150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880D9E9" w14:textId="77777777" w:rsidR="00D04BFD" w:rsidRDefault="00D04BFD">
            <w:pPr>
              <w:pStyle w:val="DMETW26150BIPAGGBS"/>
              <w:jc w:val="right"/>
              <w:rPr>
                <w:rFonts w:ascii="Verdana" w:eastAsia="Verdana" w:hAnsi="Verdana" w:cs="Verdana"/>
                <w:noProof/>
                <w:color w:val="000000"/>
                <w:sz w:val="18"/>
                <w:lang w:bidi="en-GB"/>
              </w:rPr>
            </w:pPr>
          </w:p>
        </w:tc>
      </w:tr>
      <w:tr w:rsidR="00D04BFD" w14:paraId="62FE987B"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7586CC03" w14:textId="77777777" w:rsidR="00D04BFD" w:rsidRDefault="00120B71">
            <w:pPr>
              <w:pStyle w:val="DMETW26150BIPAGGBS"/>
              <w:rPr>
                <w:rFonts w:ascii="Verdana" w:eastAsia="Verdana" w:hAnsi="Verdana" w:cs="Verdana"/>
                <w:i/>
                <w:noProof/>
                <w:color w:val="000000"/>
                <w:sz w:val="18"/>
              </w:rPr>
            </w:pPr>
            <w:r>
              <w:rPr>
                <w:rFonts w:ascii="Verdana" w:hAnsi="Verdana"/>
                <w:i/>
                <w:noProof/>
                <w:color w:val="000000"/>
                <w:sz w:val="18"/>
              </w:rPr>
              <w:t>Vpoklicani kapital Sklada – delujoči ERS</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4F4D7D02" w14:textId="77777777" w:rsidR="00D04BFD" w:rsidRDefault="00120B71">
            <w:pPr>
              <w:pStyle w:val="DMETW26150BIPAGGBS"/>
              <w:rPr>
                <w:rFonts w:ascii="Verdana" w:eastAsia="Verdana" w:hAnsi="Verdana" w:cs="Verdana"/>
                <w:noProof/>
                <w:color w:val="000000"/>
                <w:sz w:val="18"/>
              </w:rPr>
            </w:pPr>
            <w:r>
              <w:rPr>
                <w:rFonts w:ascii="Verdana" w:hAnsi="Verdana"/>
                <w:noProof/>
                <w:color w:val="000000"/>
                <w:sz w:val="18"/>
              </w:rPr>
              <w:t>2.9</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AC1A18C"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65 100</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15F6050"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62 643</w:t>
            </w:r>
          </w:p>
        </w:tc>
      </w:tr>
      <w:tr w:rsidR="00D04BFD" w14:paraId="3750D0D9"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5C2C8218" w14:textId="77777777" w:rsidR="00D04BFD" w:rsidRDefault="00120B71">
            <w:pPr>
              <w:pStyle w:val="DMETW26150BIPAGGBS"/>
              <w:rPr>
                <w:rFonts w:ascii="Verdana" w:eastAsia="Verdana" w:hAnsi="Verdana" w:cs="Verdana"/>
                <w:i/>
                <w:noProof/>
                <w:color w:val="000000"/>
                <w:sz w:val="18"/>
              </w:rPr>
            </w:pPr>
            <w:r>
              <w:rPr>
                <w:rFonts w:ascii="Verdana" w:hAnsi="Verdana"/>
                <w:i/>
                <w:noProof/>
                <w:color w:val="000000"/>
                <w:sz w:val="18"/>
              </w:rPr>
              <w:t>Vpoklicani kapital Sklada zaključenih ERS, ki se prenese naprej</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3287C3A3" w14:textId="77777777" w:rsidR="00D04BFD" w:rsidRDefault="00120B71">
            <w:pPr>
              <w:pStyle w:val="DMETW26150BIPAGGBS"/>
              <w:rPr>
                <w:rFonts w:ascii="Verdana" w:eastAsia="Verdana" w:hAnsi="Verdana" w:cs="Verdana"/>
                <w:noProof/>
                <w:color w:val="000000"/>
                <w:sz w:val="18"/>
              </w:rPr>
            </w:pPr>
            <w:r>
              <w:rPr>
                <w:rFonts w:ascii="Verdana" w:hAnsi="Verdana"/>
                <w:noProof/>
                <w:color w:val="000000"/>
                <w:sz w:val="18"/>
              </w:rPr>
              <w:t>2.9</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D6913CB"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2 252</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3290279"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2 252</w:t>
            </w:r>
          </w:p>
        </w:tc>
      </w:tr>
      <w:tr w:rsidR="00D04BFD" w14:paraId="4D754BF6"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3268D619" w14:textId="77777777" w:rsidR="00D04BFD" w:rsidRDefault="00120B71">
            <w:pPr>
              <w:pStyle w:val="DMETW26150BIPAGGBS"/>
              <w:rPr>
                <w:rFonts w:ascii="Verdana" w:eastAsia="Verdana" w:hAnsi="Verdana" w:cs="Verdana"/>
                <w:i/>
                <w:noProof/>
                <w:color w:val="000000"/>
                <w:sz w:val="18"/>
              </w:rPr>
            </w:pPr>
            <w:r>
              <w:rPr>
                <w:rFonts w:ascii="Verdana" w:hAnsi="Verdana"/>
                <w:i/>
                <w:noProof/>
                <w:color w:val="000000"/>
                <w:sz w:val="18"/>
              </w:rPr>
              <w:t>Poslovni izid, prenesen iz prejšnjih let</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7AEA3892" w14:textId="77777777" w:rsidR="00D04BFD" w:rsidRDefault="00D04BFD">
            <w:pPr>
              <w:pStyle w:val="DMETW26150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068941C9"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(62 834)</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5AAD8287"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(59 860)</w:t>
            </w:r>
          </w:p>
        </w:tc>
      </w:tr>
      <w:tr w:rsidR="00D04BFD" w14:paraId="30EBC2E2"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27EFEAD2" w14:textId="77777777" w:rsidR="00D04BFD" w:rsidRDefault="00120B71">
            <w:pPr>
              <w:pStyle w:val="DMETW26150BIPAGGBS"/>
              <w:rPr>
                <w:rFonts w:ascii="Verdana" w:eastAsia="Verdana" w:hAnsi="Verdana" w:cs="Verdana"/>
                <w:i/>
                <w:noProof/>
                <w:color w:val="000000"/>
                <w:sz w:val="18"/>
              </w:rPr>
            </w:pPr>
            <w:r>
              <w:rPr>
                <w:rFonts w:ascii="Verdana" w:hAnsi="Verdana"/>
                <w:i/>
                <w:noProof/>
                <w:color w:val="000000"/>
                <w:sz w:val="18"/>
              </w:rPr>
              <w:t>Poslovni izid za zadevno leto</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3A103495" w14:textId="77777777" w:rsidR="00D04BFD" w:rsidRDefault="00D04BFD">
            <w:pPr>
              <w:pStyle w:val="DMETW26150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ABE1E1C"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(2 813)</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0A95D3D2" w14:textId="77777777" w:rsidR="00D04BFD" w:rsidRDefault="00120B71">
            <w:pPr>
              <w:pStyle w:val="DMETW26150BIPAGGBS"/>
              <w:jc w:val="right"/>
              <w:rPr>
                <w:rFonts w:ascii="Verdana" w:eastAsia="Verdana" w:hAnsi="Verdana" w:cs="Verdana"/>
                <w:i/>
                <w:noProof/>
                <w:color w:val="000000"/>
                <w:sz w:val="18"/>
              </w:rPr>
            </w:pPr>
            <w:r>
              <w:rPr>
                <w:rFonts w:ascii="Verdana" w:hAnsi="Verdana"/>
                <w:i/>
                <w:noProof/>
                <w:color w:val="000000"/>
                <w:sz w:val="18"/>
              </w:rPr>
              <w:t>(2 974)</w:t>
            </w:r>
          </w:p>
        </w:tc>
      </w:tr>
      <w:tr w:rsidR="00D04BFD" w14:paraId="66FE9C4A" w14:textId="77777777" w:rsidTr="004D600E">
        <w:trPr>
          <w:trHeight w:hRule="exact" w:val="230"/>
        </w:trPr>
        <w:tc>
          <w:tcPr>
            <w:tcW w:w="6285" w:type="dxa"/>
            <w:tcBorders>
              <w:top w:val="nil"/>
              <w:left w:val="nil"/>
              <w:bottom w:val="nil"/>
              <w:right w:val="nil"/>
              <w:tl2br w:val="nil"/>
              <w:tr2bl w:val="nil"/>
            </w:tcBorders>
            <w:shd w:val="solid" w:color="CCE1EA" w:fill="FFFFFF"/>
            <w:tcMar>
              <w:left w:w="60" w:type="dxa"/>
              <w:right w:w="60" w:type="dxa"/>
            </w:tcMar>
            <w:vAlign w:val="bottom"/>
          </w:tcPr>
          <w:p w14:paraId="5FA0164A" w14:textId="77777777" w:rsidR="00D04BFD" w:rsidRDefault="00120B71">
            <w:pPr>
              <w:pStyle w:val="DMETW26150BIPAGGBS"/>
              <w:rPr>
                <w:rFonts w:ascii="Verdana" w:eastAsia="Verdana" w:hAnsi="Verdana" w:cs="Verdana"/>
                <w:b/>
                <w:noProof/>
                <w:color w:val="000000"/>
                <w:sz w:val="18"/>
              </w:rPr>
            </w:pPr>
            <w:r>
              <w:rPr>
                <w:rFonts w:ascii="Verdana" w:hAnsi="Verdana"/>
                <w:b/>
                <w:noProof/>
                <w:color w:val="000000"/>
                <w:sz w:val="18"/>
              </w:rPr>
              <w:t>ČISTA SREDSTVA</w:t>
            </w:r>
          </w:p>
        </w:tc>
        <w:tc>
          <w:tcPr>
            <w:tcW w:w="885" w:type="dxa"/>
            <w:tcBorders>
              <w:top w:val="nil"/>
              <w:left w:val="nil"/>
              <w:bottom w:val="nil"/>
              <w:right w:val="nil"/>
              <w:tl2br w:val="nil"/>
              <w:tr2bl w:val="nil"/>
            </w:tcBorders>
            <w:shd w:val="solid" w:color="CCE1EA" w:fill="FFFFFF"/>
            <w:tcMar>
              <w:left w:w="60" w:type="dxa"/>
              <w:right w:w="60" w:type="dxa"/>
            </w:tcMar>
            <w:vAlign w:val="bottom"/>
          </w:tcPr>
          <w:p w14:paraId="1B840BF2" w14:textId="77777777" w:rsidR="00D04BFD" w:rsidRDefault="00D04BFD">
            <w:pPr>
              <w:pStyle w:val="DMETW26150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33CB0E71" w14:textId="77777777" w:rsidR="00D04BFD" w:rsidRDefault="00120B71">
            <w:pPr>
              <w:pStyle w:val="DMETW26150BIPAGGBS"/>
              <w:jc w:val="right"/>
              <w:rPr>
                <w:rFonts w:ascii="Verdana" w:eastAsia="Verdana" w:hAnsi="Verdana" w:cs="Verdana"/>
                <w:b/>
                <w:noProof/>
                <w:color w:val="000000"/>
                <w:sz w:val="18"/>
              </w:rPr>
            </w:pPr>
            <w:r>
              <w:rPr>
                <w:rFonts w:ascii="Verdana" w:hAnsi="Verdana"/>
                <w:b/>
                <w:noProof/>
                <w:color w:val="000000"/>
                <w:sz w:val="18"/>
              </w:rPr>
              <w:t>1 705</w:t>
            </w: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0FF5E27D" w14:textId="77777777" w:rsidR="00D04BFD" w:rsidRDefault="00120B71">
            <w:pPr>
              <w:pStyle w:val="DMETW26150BIPAGGBS"/>
              <w:jc w:val="right"/>
              <w:rPr>
                <w:rFonts w:ascii="Verdana" w:eastAsia="Verdana" w:hAnsi="Verdana" w:cs="Verdana"/>
                <w:b/>
                <w:noProof/>
                <w:color w:val="000000"/>
                <w:sz w:val="18"/>
              </w:rPr>
            </w:pPr>
            <w:r>
              <w:rPr>
                <w:rFonts w:ascii="Verdana" w:hAnsi="Verdana"/>
                <w:b/>
                <w:noProof/>
                <w:color w:val="000000"/>
                <w:sz w:val="18"/>
              </w:rPr>
              <w:t>2 061</w:t>
            </w:r>
          </w:p>
        </w:tc>
      </w:tr>
    </w:tbl>
    <w:p w14:paraId="50BEBCA4" w14:textId="77777777" w:rsidR="009F032B" w:rsidRDefault="009F032B" w:rsidP="00D27646">
      <w:pPr>
        <w:pStyle w:val="HEADERTITLE1"/>
      </w:pPr>
    </w:p>
    <w:p w14:paraId="4057BFC9" w14:textId="77777777" w:rsidR="00D27646" w:rsidRDefault="00D27646" w:rsidP="00D27646">
      <w:pPr>
        <w:pStyle w:val="Textstand-alone"/>
      </w:pPr>
    </w:p>
    <w:p w14:paraId="0165648E" w14:textId="77777777" w:rsidR="00D27646" w:rsidRDefault="00D27646" w:rsidP="00D27646">
      <w:pPr>
        <w:pStyle w:val="Textstand-alone"/>
        <w:sectPr w:rsidR="00D27646" w:rsidSect="00B24A68">
          <w:headerReference w:type="even" r:id="rId59"/>
          <w:headerReference w:type="default" r:id="rId60"/>
          <w:footerReference w:type="even" r:id="rId61"/>
          <w:footerReference w:type="default" r:id="rId62"/>
          <w:headerReference w:type="first" r:id="rId63"/>
          <w:footerReference w:type="first" r:id="rId64"/>
          <w:pgSz w:w="11906" w:h="16838"/>
          <w:pgMar w:top="1134" w:right="1134" w:bottom="1134" w:left="1134" w:header="709" w:footer="709" w:gutter="0"/>
          <w:cols w:space="708"/>
          <w:docGrid w:linePitch="360"/>
        </w:sectPr>
      </w:pPr>
    </w:p>
    <w:p w14:paraId="29CF4998" w14:textId="58BC3331" w:rsidR="00D27646" w:rsidRDefault="00120B71" w:rsidP="00D27646">
      <w:pPr>
        <w:pStyle w:val="HEADERTITLE1"/>
      </w:pPr>
      <w:bookmarkStart w:id="20" w:name="_Toc135908676"/>
      <w:r>
        <w:t>IZKAZ FINANČNEGA USPEHA ERS</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2"/>
        <w:gridCol w:w="1128"/>
        <w:gridCol w:w="1716"/>
        <w:gridCol w:w="1282"/>
      </w:tblGrid>
      <w:tr w:rsidR="00D04BFD" w14:paraId="3250E9C6" w14:textId="77777777">
        <w:trPr>
          <w:trHeight w:hRule="exact" w:val="300"/>
        </w:trPr>
        <w:tc>
          <w:tcPr>
            <w:tcW w:w="5632" w:type="dxa"/>
            <w:tcBorders>
              <w:top w:val="nil"/>
              <w:left w:val="nil"/>
              <w:bottom w:val="nil"/>
              <w:right w:val="nil"/>
              <w:tl2br w:val="nil"/>
              <w:tr2bl w:val="nil"/>
            </w:tcBorders>
            <w:shd w:val="clear" w:color="auto" w:fill="auto"/>
            <w:tcMar>
              <w:left w:w="60" w:type="dxa"/>
              <w:right w:w="60" w:type="dxa"/>
            </w:tcMar>
            <w:vAlign w:val="bottom"/>
          </w:tcPr>
          <w:p w14:paraId="104713EE" w14:textId="77777777" w:rsidR="00D04BFD" w:rsidRDefault="00D04BFD">
            <w:pPr>
              <w:pStyle w:val="DMETW26150BIPAGGPL"/>
              <w:rPr>
                <w:rFonts w:ascii="Arial" w:eastAsia="Arial" w:hAnsi="Arial" w:cs="Arial"/>
                <w:noProof/>
                <w:color w:val="000000"/>
              </w:rPr>
            </w:pPr>
            <w:bookmarkStart w:id="21" w:name="DOC_TBL00001_1_1"/>
            <w:bookmarkEnd w:id="21"/>
          </w:p>
        </w:tc>
        <w:tc>
          <w:tcPr>
            <w:tcW w:w="1128" w:type="dxa"/>
            <w:tcBorders>
              <w:top w:val="nil"/>
              <w:left w:val="nil"/>
              <w:bottom w:val="nil"/>
              <w:right w:val="nil"/>
              <w:tl2br w:val="nil"/>
              <w:tr2bl w:val="nil"/>
            </w:tcBorders>
            <w:shd w:val="clear" w:color="auto" w:fill="auto"/>
            <w:tcMar>
              <w:left w:w="60" w:type="dxa"/>
              <w:right w:w="60" w:type="dxa"/>
            </w:tcMar>
            <w:vAlign w:val="bottom"/>
          </w:tcPr>
          <w:p w14:paraId="11D449EC" w14:textId="77777777" w:rsidR="00D04BFD" w:rsidRDefault="00D04BFD">
            <w:pPr>
              <w:pStyle w:val="DMETW26150BIPAGGPL"/>
              <w:jc w:val="center"/>
              <w:rPr>
                <w:rFonts w:ascii="Arial" w:eastAsia="Arial" w:hAnsi="Arial" w:cs="Arial"/>
                <w:noProof/>
                <w:color w:val="000000"/>
              </w:rPr>
            </w:pPr>
          </w:p>
        </w:tc>
        <w:tc>
          <w:tcPr>
            <w:tcW w:w="1716" w:type="dxa"/>
            <w:tcBorders>
              <w:top w:val="nil"/>
              <w:left w:val="nil"/>
              <w:bottom w:val="nil"/>
              <w:right w:val="nil"/>
              <w:tl2br w:val="nil"/>
              <w:tr2bl w:val="nil"/>
            </w:tcBorders>
            <w:shd w:val="clear" w:color="auto" w:fill="auto"/>
            <w:tcMar>
              <w:left w:w="60" w:type="dxa"/>
              <w:right w:w="60" w:type="dxa"/>
            </w:tcMar>
            <w:vAlign w:val="bottom"/>
          </w:tcPr>
          <w:p w14:paraId="1824A443" w14:textId="77777777" w:rsidR="00D04BFD" w:rsidRDefault="00D04BFD">
            <w:pPr>
              <w:pStyle w:val="DMETW26150BIPAGGPL"/>
              <w:jc w:val="right"/>
              <w:rPr>
                <w:rFonts w:ascii="Arial" w:eastAsia="Arial" w:hAnsi="Arial" w:cs="Arial"/>
                <w:noProof/>
                <w:color w:val="000000"/>
              </w:rPr>
            </w:pPr>
          </w:p>
        </w:tc>
        <w:tc>
          <w:tcPr>
            <w:tcW w:w="1282" w:type="dxa"/>
            <w:tcBorders>
              <w:top w:val="nil"/>
              <w:left w:val="nil"/>
              <w:bottom w:val="nil"/>
              <w:right w:val="nil"/>
              <w:tl2br w:val="nil"/>
              <w:tr2bl w:val="nil"/>
            </w:tcBorders>
            <w:shd w:val="clear" w:color="auto" w:fill="auto"/>
            <w:tcMar>
              <w:left w:w="60" w:type="dxa"/>
              <w:right w:w="60" w:type="dxa"/>
            </w:tcMar>
            <w:vAlign w:val="bottom"/>
          </w:tcPr>
          <w:p w14:paraId="50BE5F0A" w14:textId="77777777" w:rsidR="00D04BFD" w:rsidRDefault="00120B71">
            <w:pPr>
              <w:pStyle w:val="DMETW26150BIPAGGPL"/>
              <w:jc w:val="right"/>
              <w:rPr>
                <w:rFonts w:ascii="Verdana" w:eastAsia="Verdana" w:hAnsi="Verdana" w:cs="Verdana"/>
                <w:i/>
                <w:noProof/>
                <w:color w:val="000000"/>
                <w:sz w:val="16"/>
              </w:rPr>
            </w:pPr>
            <w:r>
              <w:rPr>
                <w:rFonts w:ascii="Verdana" w:hAnsi="Verdana"/>
                <w:i/>
                <w:noProof/>
                <w:color w:val="000000"/>
                <w:sz w:val="16"/>
              </w:rPr>
              <w:t>v milijonih EUR</w:t>
            </w:r>
          </w:p>
        </w:tc>
      </w:tr>
      <w:tr w:rsidR="00D04BFD" w14:paraId="1D96BC9B" w14:textId="77777777">
        <w:trPr>
          <w:trHeight w:hRule="exact" w:val="255"/>
        </w:trPr>
        <w:tc>
          <w:tcPr>
            <w:tcW w:w="5632" w:type="dxa"/>
            <w:tcBorders>
              <w:top w:val="nil"/>
              <w:left w:val="nil"/>
              <w:bottom w:val="nil"/>
              <w:right w:val="nil"/>
              <w:tl2br w:val="nil"/>
              <w:tr2bl w:val="nil"/>
            </w:tcBorders>
            <w:shd w:val="solid" w:color="016794" w:fill="FFFFFF"/>
            <w:tcMar>
              <w:left w:w="60" w:type="dxa"/>
              <w:right w:w="60" w:type="dxa"/>
            </w:tcMar>
            <w:vAlign w:val="bottom"/>
          </w:tcPr>
          <w:p w14:paraId="652518B6" w14:textId="77777777" w:rsidR="00D04BFD" w:rsidRDefault="00D04BFD">
            <w:pPr>
              <w:pStyle w:val="DMETW26150BIPAGGPL"/>
              <w:rPr>
                <w:rFonts w:ascii="Verdana" w:eastAsia="Verdana" w:hAnsi="Verdana" w:cs="Verdana"/>
                <w:noProof/>
                <w:color w:val="FFFFFF"/>
              </w:rPr>
            </w:pPr>
          </w:p>
        </w:tc>
        <w:tc>
          <w:tcPr>
            <w:tcW w:w="1128" w:type="dxa"/>
            <w:tcBorders>
              <w:top w:val="nil"/>
              <w:left w:val="nil"/>
              <w:bottom w:val="nil"/>
              <w:right w:val="nil"/>
              <w:tl2br w:val="nil"/>
              <w:tr2bl w:val="nil"/>
            </w:tcBorders>
            <w:shd w:val="solid" w:color="016794" w:fill="FFFFFF"/>
            <w:tcMar>
              <w:left w:w="60" w:type="dxa"/>
              <w:right w:w="60" w:type="dxa"/>
            </w:tcMar>
            <w:vAlign w:val="bottom"/>
          </w:tcPr>
          <w:p w14:paraId="5B31D868" w14:textId="77777777" w:rsidR="00D04BFD" w:rsidRDefault="00120B71">
            <w:pPr>
              <w:pStyle w:val="DMETW26150BIPAGGPL"/>
              <w:jc w:val="center"/>
              <w:rPr>
                <w:rFonts w:ascii="Verdana" w:eastAsia="Verdana" w:hAnsi="Verdana" w:cs="Verdana"/>
                <w:noProof/>
                <w:color w:val="FFFFFF"/>
              </w:rPr>
            </w:pPr>
            <w:r>
              <w:rPr>
                <w:rFonts w:ascii="Verdana" w:hAnsi="Verdana"/>
                <w:noProof/>
                <w:color w:val="FFFFFF"/>
              </w:rPr>
              <w:t>Pojasnilo</w:t>
            </w:r>
          </w:p>
        </w:tc>
        <w:tc>
          <w:tcPr>
            <w:tcW w:w="1716" w:type="dxa"/>
            <w:tcBorders>
              <w:top w:val="nil"/>
              <w:left w:val="nil"/>
              <w:bottom w:val="nil"/>
              <w:right w:val="nil"/>
              <w:tl2br w:val="nil"/>
              <w:tr2bl w:val="nil"/>
            </w:tcBorders>
            <w:shd w:val="solid" w:color="016794" w:fill="FFFFFF"/>
            <w:tcMar>
              <w:left w:w="60" w:type="dxa"/>
              <w:right w:w="60" w:type="dxa"/>
            </w:tcMar>
            <w:vAlign w:val="bottom"/>
          </w:tcPr>
          <w:p w14:paraId="2247E2E7" w14:textId="77777777" w:rsidR="00D04BFD" w:rsidRDefault="00120B71">
            <w:pPr>
              <w:pStyle w:val="DMETW26150BIPAGGPL"/>
              <w:jc w:val="right"/>
              <w:rPr>
                <w:rFonts w:ascii="Verdana" w:eastAsia="Verdana" w:hAnsi="Verdana" w:cs="Verdana"/>
                <w:noProof/>
                <w:color w:val="FFFFFF"/>
              </w:rPr>
            </w:pPr>
            <w:r>
              <w:rPr>
                <w:rFonts w:ascii="Verdana" w:hAnsi="Verdana"/>
                <w:noProof/>
                <w:color w:val="FFFFFF"/>
              </w:rPr>
              <w:t>2022</w:t>
            </w:r>
          </w:p>
        </w:tc>
        <w:tc>
          <w:tcPr>
            <w:tcW w:w="1282" w:type="dxa"/>
            <w:tcBorders>
              <w:top w:val="nil"/>
              <w:left w:val="nil"/>
              <w:bottom w:val="nil"/>
              <w:right w:val="nil"/>
              <w:tl2br w:val="nil"/>
              <w:tr2bl w:val="nil"/>
            </w:tcBorders>
            <w:shd w:val="solid" w:color="016794" w:fill="FFFFFF"/>
            <w:tcMar>
              <w:left w:w="60" w:type="dxa"/>
              <w:right w:w="60" w:type="dxa"/>
            </w:tcMar>
            <w:vAlign w:val="bottom"/>
          </w:tcPr>
          <w:p w14:paraId="3AD87895" w14:textId="77777777" w:rsidR="00D04BFD" w:rsidRDefault="00120B71">
            <w:pPr>
              <w:pStyle w:val="DMETW26150BIPAGGPL"/>
              <w:jc w:val="right"/>
              <w:rPr>
                <w:rFonts w:ascii="Verdana" w:eastAsia="Verdana" w:hAnsi="Verdana" w:cs="Verdana"/>
                <w:noProof/>
                <w:color w:val="FFFFFF"/>
              </w:rPr>
            </w:pPr>
            <w:r>
              <w:rPr>
                <w:rFonts w:ascii="Verdana" w:hAnsi="Verdana"/>
                <w:noProof/>
                <w:color w:val="FFFFFF"/>
              </w:rPr>
              <w:t>2021</w:t>
            </w:r>
          </w:p>
        </w:tc>
      </w:tr>
      <w:tr w:rsidR="00D04BFD" w14:paraId="27F4B04C"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3ACE3CEF" w14:textId="77777777" w:rsidR="00D04BFD" w:rsidRDefault="00120B71">
            <w:pPr>
              <w:pStyle w:val="DMETW26150BIPAGGPL"/>
              <w:rPr>
                <w:rFonts w:ascii="Verdana" w:eastAsia="Verdana" w:hAnsi="Verdana" w:cs="Verdana"/>
                <w:b/>
                <w:noProof/>
                <w:color w:val="000000"/>
                <w:sz w:val="18"/>
              </w:rPr>
            </w:pPr>
            <w:r>
              <w:rPr>
                <w:rFonts w:ascii="Verdana" w:hAnsi="Verdana"/>
                <w:b/>
                <w:noProof/>
                <w:color w:val="000000"/>
                <w:sz w:val="18"/>
              </w:rPr>
              <w:t>PRIHODKI</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15046043" w14:textId="77777777" w:rsidR="00D04BFD" w:rsidRDefault="00D04BFD">
            <w:pPr>
              <w:pStyle w:val="DMETW26150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14:paraId="63EDB019" w14:textId="77777777" w:rsidR="00D04BFD" w:rsidRDefault="00D04BFD">
            <w:pPr>
              <w:pStyle w:val="DMETW26150BIPAGGPL"/>
              <w:jc w:val="right"/>
              <w:rPr>
                <w:rFonts w:ascii="Verdana" w:eastAsia="Verdana" w:hAnsi="Verdana" w:cs="Verdana"/>
                <w:noProof/>
                <w:color w:val="000000"/>
                <w:sz w:val="18"/>
              </w:rPr>
            </w:pPr>
          </w:p>
        </w:tc>
        <w:tc>
          <w:tcPr>
            <w:tcW w:w="1282" w:type="dxa"/>
            <w:tcBorders>
              <w:top w:val="nil"/>
              <w:left w:val="nil"/>
              <w:bottom w:val="nil"/>
              <w:right w:val="nil"/>
              <w:tl2br w:val="nil"/>
              <w:tr2bl w:val="nil"/>
            </w:tcBorders>
            <w:shd w:val="clear" w:color="auto" w:fill="auto"/>
            <w:tcMar>
              <w:left w:w="60" w:type="dxa"/>
              <w:right w:w="60" w:type="dxa"/>
            </w:tcMar>
            <w:vAlign w:val="center"/>
          </w:tcPr>
          <w:p w14:paraId="30898D0B" w14:textId="77777777" w:rsidR="00D04BFD" w:rsidRDefault="00D04BFD">
            <w:pPr>
              <w:pStyle w:val="DMETW26150BIPAGGPL"/>
              <w:jc w:val="right"/>
              <w:rPr>
                <w:rFonts w:ascii="Verdana" w:eastAsia="Verdana" w:hAnsi="Verdana" w:cs="Verdana"/>
                <w:noProof/>
                <w:color w:val="000000"/>
                <w:sz w:val="18"/>
                <w:lang w:bidi="en-GB"/>
              </w:rPr>
            </w:pPr>
          </w:p>
        </w:tc>
      </w:tr>
      <w:tr w:rsidR="00D04BFD" w14:paraId="3AD8D9AE"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711C0A28" w14:textId="77777777" w:rsidR="00D04BFD" w:rsidRDefault="00120B71">
            <w:pPr>
              <w:pStyle w:val="DMETW26150BIPAGGPL"/>
              <w:rPr>
                <w:rFonts w:ascii="Verdana" w:eastAsia="Verdana" w:hAnsi="Verdana" w:cs="Verdana"/>
                <w:b/>
                <w:noProof/>
                <w:color w:val="000000"/>
                <w:sz w:val="18"/>
              </w:rPr>
            </w:pPr>
            <w:r>
              <w:rPr>
                <w:rFonts w:ascii="Verdana" w:hAnsi="Verdana"/>
                <w:b/>
                <w:noProof/>
                <w:color w:val="000000"/>
                <w:sz w:val="18"/>
              </w:rPr>
              <w:t>Prihodki iz nemenjalnih poslov</w:t>
            </w:r>
          </w:p>
        </w:tc>
        <w:tc>
          <w:tcPr>
            <w:tcW w:w="1128" w:type="dxa"/>
            <w:tcBorders>
              <w:top w:val="nil"/>
              <w:left w:val="nil"/>
              <w:bottom w:val="nil"/>
              <w:right w:val="nil"/>
              <w:tl2br w:val="nil"/>
              <w:tr2bl w:val="nil"/>
            </w:tcBorders>
            <w:shd w:val="clear" w:color="auto" w:fill="auto"/>
            <w:tcMar>
              <w:left w:w="60" w:type="dxa"/>
              <w:right w:w="60" w:type="dxa"/>
            </w:tcMar>
            <w:vAlign w:val="bottom"/>
          </w:tcPr>
          <w:p w14:paraId="5BBE835C" w14:textId="77777777" w:rsidR="00D04BFD" w:rsidRDefault="00D04BFD">
            <w:pPr>
              <w:pStyle w:val="DMETW26150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bottom"/>
          </w:tcPr>
          <w:p w14:paraId="36C250BE" w14:textId="77777777" w:rsidR="00D04BFD" w:rsidRDefault="00D04BFD">
            <w:pPr>
              <w:pStyle w:val="DMETW26150BIPAGGPL"/>
              <w:jc w:val="right"/>
              <w:rPr>
                <w:rFonts w:ascii="Verdana" w:eastAsia="Verdana" w:hAnsi="Verdana" w:cs="Verdana"/>
                <w:noProof/>
                <w:color w:val="000000"/>
                <w:sz w:val="18"/>
              </w:rPr>
            </w:pPr>
          </w:p>
        </w:tc>
        <w:tc>
          <w:tcPr>
            <w:tcW w:w="1282" w:type="dxa"/>
            <w:tcBorders>
              <w:top w:val="nil"/>
              <w:left w:val="nil"/>
              <w:bottom w:val="nil"/>
              <w:right w:val="nil"/>
              <w:tl2br w:val="nil"/>
              <w:tr2bl w:val="nil"/>
            </w:tcBorders>
            <w:shd w:val="clear" w:color="auto" w:fill="auto"/>
            <w:tcMar>
              <w:left w:w="60" w:type="dxa"/>
              <w:right w:w="60" w:type="dxa"/>
            </w:tcMar>
            <w:vAlign w:val="bottom"/>
          </w:tcPr>
          <w:p w14:paraId="57A04736" w14:textId="77777777" w:rsidR="00D04BFD" w:rsidRDefault="00D04BFD">
            <w:pPr>
              <w:pStyle w:val="DMETW26150BIPAGGPL"/>
              <w:jc w:val="right"/>
              <w:rPr>
                <w:rFonts w:ascii="Verdana" w:eastAsia="Verdana" w:hAnsi="Verdana" w:cs="Verdana"/>
                <w:noProof/>
                <w:color w:val="000000"/>
                <w:sz w:val="18"/>
                <w:lang w:bidi="en-GB"/>
              </w:rPr>
            </w:pPr>
          </w:p>
        </w:tc>
      </w:tr>
      <w:tr w:rsidR="00D04BFD" w14:paraId="1ABE0694" w14:textId="77777777">
        <w:trPr>
          <w:trHeight w:hRule="exact" w:val="225"/>
        </w:trPr>
        <w:tc>
          <w:tcPr>
            <w:tcW w:w="5632" w:type="dxa"/>
            <w:tcBorders>
              <w:top w:val="nil"/>
              <w:left w:val="nil"/>
              <w:bottom w:val="single" w:sz="4" w:space="0" w:color="016794"/>
              <w:right w:val="nil"/>
              <w:tl2br w:val="nil"/>
              <w:tr2bl w:val="nil"/>
            </w:tcBorders>
            <w:shd w:val="clear" w:color="auto" w:fill="auto"/>
            <w:tcMar>
              <w:left w:w="60" w:type="dxa"/>
              <w:right w:w="60" w:type="dxa"/>
            </w:tcMar>
            <w:vAlign w:val="center"/>
          </w:tcPr>
          <w:p w14:paraId="2C23B3BD" w14:textId="77777777" w:rsidR="00D04BFD" w:rsidRDefault="00120B71">
            <w:pPr>
              <w:pStyle w:val="DMETW26150BIPAGGPL"/>
              <w:rPr>
                <w:rFonts w:ascii="Verdana" w:eastAsia="Verdana" w:hAnsi="Verdana" w:cs="Verdana"/>
                <w:i/>
                <w:noProof/>
                <w:color w:val="000000"/>
                <w:sz w:val="18"/>
              </w:rPr>
            </w:pPr>
            <w:r>
              <w:rPr>
                <w:rFonts w:ascii="Verdana" w:hAnsi="Verdana"/>
                <w:i/>
                <w:noProof/>
                <w:color w:val="000000"/>
                <w:sz w:val="18"/>
              </w:rPr>
              <w:t>Dejavnosti izterjave</w:t>
            </w:r>
          </w:p>
        </w:tc>
        <w:tc>
          <w:tcPr>
            <w:tcW w:w="1128" w:type="dxa"/>
            <w:tcBorders>
              <w:top w:val="nil"/>
              <w:left w:val="nil"/>
              <w:bottom w:val="single" w:sz="4" w:space="0" w:color="016794"/>
              <w:right w:val="nil"/>
              <w:tl2br w:val="nil"/>
              <w:tr2bl w:val="nil"/>
            </w:tcBorders>
            <w:shd w:val="clear" w:color="auto" w:fill="auto"/>
            <w:tcMar>
              <w:left w:w="60" w:type="dxa"/>
              <w:right w:w="60" w:type="dxa"/>
            </w:tcMar>
            <w:vAlign w:val="bottom"/>
          </w:tcPr>
          <w:p w14:paraId="70B33718" w14:textId="77777777" w:rsidR="00D04BFD" w:rsidRDefault="00120B71">
            <w:pPr>
              <w:pStyle w:val="DMETW26150BIPAGGPL"/>
              <w:jc w:val="center"/>
              <w:rPr>
                <w:rFonts w:ascii="Verdana" w:eastAsia="Verdana" w:hAnsi="Verdana" w:cs="Verdana"/>
                <w:noProof/>
                <w:color w:val="000000"/>
                <w:sz w:val="18"/>
              </w:rPr>
            </w:pPr>
            <w:r>
              <w:rPr>
                <w:rFonts w:ascii="Verdana" w:hAnsi="Verdana"/>
                <w:noProof/>
                <w:color w:val="000000"/>
                <w:sz w:val="18"/>
              </w:rPr>
              <w:t>3.1</w:t>
            </w:r>
          </w:p>
        </w:tc>
        <w:tc>
          <w:tcPr>
            <w:tcW w:w="1716" w:type="dxa"/>
            <w:tcBorders>
              <w:top w:val="nil"/>
              <w:left w:val="nil"/>
              <w:bottom w:val="single" w:sz="4" w:space="0" w:color="016794"/>
              <w:right w:val="nil"/>
              <w:tl2br w:val="nil"/>
              <w:tr2bl w:val="nil"/>
            </w:tcBorders>
            <w:shd w:val="clear" w:color="auto" w:fill="auto"/>
            <w:tcMar>
              <w:left w:w="60" w:type="dxa"/>
              <w:right w:w="60" w:type="dxa"/>
            </w:tcMar>
            <w:vAlign w:val="center"/>
          </w:tcPr>
          <w:p w14:paraId="265580F7" w14:textId="77777777" w:rsidR="00D04BFD" w:rsidRDefault="00120B71">
            <w:pPr>
              <w:pStyle w:val="DMETW26150BIPAGGPL"/>
              <w:jc w:val="right"/>
              <w:rPr>
                <w:rFonts w:ascii="Verdana" w:eastAsia="Verdana" w:hAnsi="Verdana" w:cs="Verdana"/>
                <w:i/>
                <w:noProof/>
                <w:color w:val="000000"/>
                <w:sz w:val="18"/>
              </w:rPr>
            </w:pPr>
            <w:r>
              <w:rPr>
                <w:rFonts w:ascii="Verdana" w:hAnsi="Verdana"/>
                <w:i/>
                <w:noProof/>
                <w:color w:val="000000"/>
                <w:sz w:val="18"/>
              </w:rPr>
              <w:t xml:space="preserve"> 18</w:t>
            </w:r>
          </w:p>
        </w:tc>
        <w:tc>
          <w:tcPr>
            <w:tcW w:w="1282" w:type="dxa"/>
            <w:tcBorders>
              <w:top w:val="nil"/>
              <w:left w:val="nil"/>
              <w:bottom w:val="single" w:sz="4" w:space="0" w:color="016794"/>
              <w:right w:val="nil"/>
              <w:tl2br w:val="nil"/>
              <w:tr2bl w:val="nil"/>
            </w:tcBorders>
            <w:shd w:val="clear" w:color="auto" w:fill="auto"/>
            <w:tcMar>
              <w:left w:w="60" w:type="dxa"/>
              <w:right w:w="60" w:type="dxa"/>
            </w:tcMar>
            <w:vAlign w:val="center"/>
          </w:tcPr>
          <w:p w14:paraId="39415747" w14:textId="77777777" w:rsidR="00D04BFD" w:rsidRDefault="00120B71">
            <w:pPr>
              <w:pStyle w:val="DMETW26150BIPAGGPL"/>
              <w:jc w:val="right"/>
              <w:rPr>
                <w:rFonts w:ascii="Verdana" w:eastAsia="Verdana" w:hAnsi="Verdana" w:cs="Verdana"/>
                <w:i/>
                <w:noProof/>
                <w:color w:val="000000"/>
                <w:sz w:val="18"/>
              </w:rPr>
            </w:pPr>
            <w:r>
              <w:rPr>
                <w:rFonts w:ascii="Verdana" w:hAnsi="Verdana"/>
                <w:i/>
                <w:noProof/>
                <w:color w:val="000000"/>
                <w:sz w:val="18"/>
              </w:rPr>
              <w:t xml:space="preserve"> 27</w:t>
            </w:r>
          </w:p>
        </w:tc>
      </w:tr>
      <w:tr w:rsidR="00D04BFD" w14:paraId="7146BE87" w14:textId="77777777">
        <w:trPr>
          <w:trHeight w:hRule="exact" w:val="225"/>
        </w:trPr>
        <w:tc>
          <w:tcPr>
            <w:tcW w:w="5632" w:type="dxa"/>
            <w:tcBorders>
              <w:top w:val="single" w:sz="4" w:space="0" w:color="016794"/>
              <w:left w:val="nil"/>
              <w:bottom w:val="nil"/>
              <w:right w:val="nil"/>
              <w:tl2br w:val="nil"/>
              <w:tr2bl w:val="nil"/>
            </w:tcBorders>
            <w:shd w:val="clear" w:color="auto" w:fill="auto"/>
            <w:tcMar>
              <w:left w:w="60" w:type="dxa"/>
              <w:right w:w="60" w:type="dxa"/>
            </w:tcMar>
            <w:vAlign w:val="bottom"/>
          </w:tcPr>
          <w:p w14:paraId="070F0FB2" w14:textId="77777777" w:rsidR="00D04BFD" w:rsidRDefault="00D04BFD">
            <w:pPr>
              <w:pStyle w:val="DMETW26150BIPAGGPL"/>
              <w:rPr>
                <w:rFonts w:ascii="Verdana" w:eastAsia="Verdana" w:hAnsi="Verdana" w:cs="Verdana"/>
                <w:i/>
                <w:noProof/>
                <w:color w:val="000000"/>
                <w:sz w:val="18"/>
              </w:rPr>
            </w:pPr>
          </w:p>
        </w:tc>
        <w:tc>
          <w:tcPr>
            <w:tcW w:w="1128" w:type="dxa"/>
            <w:tcBorders>
              <w:top w:val="single" w:sz="4" w:space="0" w:color="016794"/>
              <w:left w:val="nil"/>
              <w:bottom w:val="nil"/>
              <w:right w:val="nil"/>
              <w:tl2br w:val="nil"/>
              <w:tr2bl w:val="nil"/>
            </w:tcBorders>
            <w:shd w:val="clear" w:color="auto" w:fill="auto"/>
            <w:tcMar>
              <w:left w:w="60" w:type="dxa"/>
              <w:right w:w="60" w:type="dxa"/>
            </w:tcMar>
            <w:vAlign w:val="bottom"/>
          </w:tcPr>
          <w:p w14:paraId="67D9CE6B" w14:textId="77777777" w:rsidR="00D04BFD" w:rsidRDefault="00D04BFD">
            <w:pPr>
              <w:pStyle w:val="DMETW26150BIPAGGPL"/>
              <w:jc w:val="center"/>
              <w:rPr>
                <w:rFonts w:ascii="Verdana" w:eastAsia="Verdana" w:hAnsi="Verdana" w:cs="Verdana"/>
                <w:noProof/>
                <w:color w:val="000000"/>
                <w:sz w:val="18"/>
              </w:rPr>
            </w:pPr>
          </w:p>
        </w:tc>
        <w:tc>
          <w:tcPr>
            <w:tcW w:w="1716" w:type="dxa"/>
            <w:tcBorders>
              <w:top w:val="single" w:sz="4" w:space="0" w:color="016794"/>
              <w:left w:val="nil"/>
              <w:bottom w:val="nil"/>
              <w:right w:val="nil"/>
              <w:tl2br w:val="nil"/>
              <w:tr2bl w:val="nil"/>
            </w:tcBorders>
            <w:shd w:val="clear" w:color="auto" w:fill="auto"/>
            <w:tcMar>
              <w:left w:w="60" w:type="dxa"/>
              <w:right w:w="60" w:type="dxa"/>
            </w:tcMar>
            <w:vAlign w:val="center"/>
          </w:tcPr>
          <w:p w14:paraId="29D0C5E6" w14:textId="77777777" w:rsidR="00D04BFD" w:rsidRDefault="00120B71">
            <w:pPr>
              <w:pStyle w:val="DMETW26150BIPAGGPL"/>
              <w:jc w:val="right"/>
              <w:rPr>
                <w:rFonts w:ascii="Verdana" w:eastAsia="Verdana" w:hAnsi="Verdana" w:cs="Verdana"/>
                <w:b/>
                <w:noProof/>
                <w:color w:val="000000"/>
                <w:sz w:val="18"/>
              </w:rPr>
            </w:pPr>
            <w:r>
              <w:rPr>
                <w:rFonts w:ascii="Verdana" w:hAnsi="Verdana"/>
                <w:b/>
                <w:noProof/>
                <w:color w:val="000000"/>
                <w:sz w:val="18"/>
              </w:rPr>
              <w:t xml:space="preserve"> 18</w:t>
            </w:r>
          </w:p>
        </w:tc>
        <w:tc>
          <w:tcPr>
            <w:tcW w:w="1282" w:type="dxa"/>
            <w:tcBorders>
              <w:top w:val="single" w:sz="4" w:space="0" w:color="016794"/>
              <w:left w:val="nil"/>
              <w:bottom w:val="nil"/>
              <w:right w:val="nil"/>
              <w:tl2br w:val="nil"/>
              <w:tr2bl w:val="nil"/>
            </w:tcBorders>
            <w:shd w:val="clear" w:color="auto" w:fill="auto"/>
            <w:tcMar>
              <w:left w:w="60" w:type="dxa"/>
              <w:right w:w="60" w:type="dxa"/>
            </w:tcMar>
            <w:vAlign w:val="center"/>
          </w:tcPr>
          <w:p w14:paraId="4944D907" w14:textId="77777777" w:rsidR="00D04BFD" w:rsidRDefault="00120B71">
            <w:pPr>
              <w:pStyle w:val="DMETW26150BIPAGGPL"/>
              <w:jc w:val="right"/>
              <w:rPr>
                <w:rFonts w:ascii="Verdana" w:eastAsia="Verdana" w:hAnsi="Verdana" w:cs="Verdana"/>
                <w:b/>
                <w:noProof/>
                <w:color w:val="000000"/>
                <w:sz w:val="18"/>
              </w:rPr>
            </w:pPr>
            <w:r>
              <w:rPr>
                <w:rFonts w:ascii="Verdana" w:hAnsi="Verdana"/>
                <w:b/>
                <w:noProof/>
                <w:color w:val="000000"/>
                <w:sz w:val="18"/>
              </w:rPr>
              <w:t xml:space="preserve"> 27</w:t>
            </w:r>
          </w:p>
        </w:tc>
      </w:tr>
      <w:tr w:rsidR="00D04BFD" w14:paraId="4CD660CD"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42082AD8" w14:textId="77777777" w:rsidR="00D04BFD" w:rsidRDefault="00120B71">
            <w:pPr>
              <w:pStyle w:val="DMETW26150BIPAGGPL"/>
              <w:rPr>
                <w:rFonts w:ascii="Verdana" w:eastAsia="Verdana" w:hAnsi="Verdana" w:cs="Verdana"/>
                <w:b/>
                <w:noProof/>
                <w:color w:val="000000"/>
                <w:sz w:val="18"/>
              </w:rPr>
            </w:pPr>
            <w:r>
              <w:rPr>
                <w:rFonts w:ascii="Verdana" w:hAnsi="Verdana"/>
                <w:b/>
                <w:noProof/>
                <w:color w:val="000000"/>
                <w:sz w:val="18"/>
              </w:rPr>
              <w:t>Prihodki iz menjalnih poslov</w:t>
            </w:r>
          </w:p>
        </w:tc>
        <w:tc>
          <w:tcPr>
            <w:tcW w:w="1128" w:type="dxa"/>
            <w:tcBorders>
              <w:top w:val="nil"/>
              <w:left w:val="nil"/>
              <w:bottom w:val="nil"/>
              <w:right w:val="nil"/>
              <w:tl2br w:val="nil"/>
              <w:tr2bl w:val="nil"/>
            </w:tcBorders>
            <w:shd w:val="clear" w:color="auto" w:fill="auto"/>
            <w:tcMar>
              <w:left w:w="60" w:type="dxa"/>
              <w:right w:w="60" w:type="dxa"/>
            </w:tcMar>
            <w:vAlign w:val="bottom"/>
          </w:tcPr>
          <w:p w14:paraId="4E60663A" w14:textId="77777777" w:rsidR="00D04BFD" w:rsidRDefault="00D04BFD">
            <w:pPr>
              <w:pStyle w:val="DMETW26150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bottom"/>
          </w:tcPr>
          <w:p w14:paraId="633E9D07" w14:textId="77777777" w:rsidR="00D04BFD" w:rsidRDefault="00D04BFD">
            <w:pPr>
              <w:pStyle w:val="DMETW26150BIPAGGPL"/>
              <w:jc w:val="right"/>
              <w:rPr>
                <w:rFonts w:ascii="Verdana" w:eastAsia="Verdana" w:hAnsi="Verdana" w:cs="Verdana"/>
                <w:noProof/>
                <w:color w:val="000000"/>
                <w:sz w:val="18"/>
              </w:rPr>
            </w:pPr>
          </w:p>
        </w:tc>
        <w:tc>
          <w:tcPr>
            <w:tcW w:w="1282" w:type="dxa"/>
            <w:tcBorders>
              <w:top w:val="nil"/>
              <w:left w:val="nil"/>
              <w:bottom w:val="nil"/>
              <w:right w:val="nil"/>
              <w:tl2br w:val="nil"/>
              <w:tr2bl w:val="nil"/>
            </w:tcBorders>
            <w:shd w:val="clear" w:color="auto" w:fill="auto"/>
            <w:tcMar>
              <w:left w:w="60" w:type="dxa"/>
              <w:right w:w="60" w:type="dxa"/>
            </w:tcMar>
            <w:vAlign w:val="bottom"/>
          </w:tcPr>
          <w:p w14:paraId="741B0D33" w14:textId="77777777" w:rsidR="00D04BFD" w:rsidRDefault="00D04BFD">
            <w:pPr>
              <w:pStyle w:val="DMETW26150BIPAGGPL"/>
              <w:jc w:val="right"/>
              <w:rPr>
                <w:rFonts w:ascii="Verdana" w:eastAsia="Verdana" w:hAnsi="Verdana" w:cs="Verdana"/>
                <w:noProof/>
                <w:color w:val="000000"/>
                <w:sz w:val="18"/>
                <w:lang w:bidi="en-GB"/>
              </w:rPr>
            </w:pPr>
          </w:p>
        </w:tc>
      </w:tr>
      <w:tr w:rsidR="00D04BFD" w14:paraId="3520C64A"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574C7B4D" w14:textId="77777777" w:rsidR="00D04BFD" w:rsidRDefault="00120B71">
            <w:pPr>
              <w:pStyle w:val="DMETW26150BIPAGGPL"/>
              <w:rPr>
                <w:rFonts w:ascii="Verdana" w:eastAsia="Verdana" w:hAnsi="Verdana" w:cs="Verdana"/>
                <w:i/>
                <w:noProof/>
                <w:color w:val="000000"/>
                <w:sz w:val="18"/>
              </w:rPr>
            </w:pPr>
            <w:r>
              <w:rPr>
                <w:rFonts w:ascii="Verdana" w:hAnsi="Verdana"/>
                <w:i/>
                <w:noProof/>
                <w:color w:val="000000"/>
                <w:sz w:val="18"/>
              </w:rPr>
              <w:t>Finančni prihodki</w:t>
            </w:r>
          </w:p>
        </w:tc>
        <w:tc>
          <w:tcPr>
            <w:tcW w:w="1128" w:type="dxa"/>
            <w:tcBorders>
              <w:top w:val="nil"/>
              <w:left w:val="nil"/>
              <w:bottom w:val="nil"/>
              <w:right w:val="nil"/>
              <w:tl2br w:val="nil"/>
              <w:tr2bl w:val="nil"/>
            </w:tcBorders>
            <w:shd w:val="clear" w:color="auto" w:fill="auto"/>
            <w:tcMar>
              <w:left w:w="60" w:type="dxa"/>
              <w:right w:w="60" w:type="dxa"/>
            </w:tcMar>
            <w:vAlign w:val="bottom"/>
          </w:tcPr>
          <w:p w14:paraId="2C232937" w14:textId="77777777" w:rsidR="00D04BFD" w:rsidRDefault="00120B71">
            <w:pPr>
              <w:pStyle w:val="DMETW26150BIPAGGPL"/>
              <w:jc w:val="center"/>
              <w:rPr>
                <w:rFonts w:ascii="Verdana" w:eastAsia="Verdana" w:hAnsi="Verdana" w:cs="Verdana"/>
                <w:noProof/>
                <w:color w:val="000000"/>
                <w:sz w:val="18"/>
              </w:rPr>
            </w:pPr>
            <w:r>
              <w:rPr>
                <w:rFonts w:ascii="Verdana" w:hAnsi="Verdana"/>
                <w:noProof/>
                <w:color w:val="000000"/>
                <w:sz w:val="18"/>
              </w:rPr>
              <w:t>3.2</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5BF10091" w14:textId="77777777" w:rsidR="00D04BFD" w:rsidRDefault="00120B71">
            <w:pPr>
              <w:pStyle w:val="DMETW26150BIPAGGPL"/>
              <w:jc w:val="right"/>
              <w:rPr>
                <w:rFonts w:ascii="Verdana" w:eastAsia="Verdana" w:hAnsi="Verdana" w:cs="Verdana"/>
                <w:i/>
                <w:noProof/>
                <w:color w:val="000000"/>
                <w:sz w:val="18"/>
              </w:rPr>
            </w:pPr>
            <w:r>
              <w:rPr>
                <w:rFonts w:ascii="Verdana" w:hAnsi="Verdana"/>
                <w:i/>
                <w:noProof/>
                <w:color w:val="000000"/>
                <w:sz w:val="18"/>
              </w:rPr>
              <w:t xml:space="preserve"> 2</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47AF8F7F" w14:textId="77777777" w:rsidR="00D04BFD" w:rsidRDefault="00120B71">
            <w:pPr>
              <w:pStyle w:val="DMETW26150BIPAGGPL"/>
              <w:jc w:val="right"/>
              <w:rPr>
                <w:rFonts w:ascii="Verdana" w:eastAsia="Verdana" w:hAnsi="Verdana" w:cs="Verdana"/>
                <w:i/>
                <w:noProof/>
                <w:color w:val="000000"/>
                <w:sz w:val="18"/>
              </w:rPr>
            </w:pPr>
            <w:r>
              <w:rPr>
                <w:rFonts w:ascii="Verdana" w:hAnsi="Verdana"/>
                <w:i/>
                <w:noProof/>
                <w:color w:val="000000"/>
                <w:sz w:val="18"/>
              </w:rPr>
              <w:t xml:space="preserve"> (26)</w:t>
            </w:r>
          </w:p>
        </w:tc>
      </w:tr>
      <w:tr w:rsidR="00D04BFD" w14:paraId="76C97EC9" w14:textId="77777777">
        <w:trPr>
          <w:trHeight w:hRule="exact" w:val="225"/>
        </w:trPr>
        <w:tc>
          <w:tcPr>
            <w:tcW w:w="5632" w:type="dxa"/>
            <w:tcBorders>
              <w:top w:val="nil"/>
              <w:left w:val="nil"/>
              <w:bottom w:val="single" w:sz="4" w:space="0" w:color="016794"/>
              <w:right w:val="nil"/>
              <w:tl2br w:val="nil"/>
              <w:tr2bl w:val="nil"/>
            </w:tcBorders>
            <w:shd w:val="clear" w:color="auto" w:fill="auto"/>
            <w:tcMar>
              <w:left w:w="60" w:type="dxa"/>
              <w:right w:w="60" w:type="dxa"/>
            </w:tcMar>
            <w:vAlign w:val="center"/>
          </w:tcPr>
          <w:p w14:paraId="4563E5D7" w14:textId="77777777" w:rsidR="00D04BFD" w:rsidRDefault="00120B71">
            <w:pPr>
              <w:pStyle w:val="DMETW26150BIPAGGPL"/>
              <w:rPr>
                <w:rFonts w:ascii="Verdana" w:eastAsia="Verdana" w:hAnsi="Verdana" w:cs="Verdana"/>
                <w:i/>
                <w:noProof/>
                <w:color w:val="000000"/>
                <w:sz w:val="18"/>
              </w:rPr>
            </w:pPr>
            <w:r>
              <w:rPr>
                <w:rFonts w:ascii="Verdana" w:hAnsi="Verdana"/>
                <w:i/>
                <w:noProof/>
                <w:color w:val="000000"/>
                <w:sz w:val="18"/>
              </w:rPr>
              <w:t>Drugi prihodki</w:t>
            </w:r>
          </w:p>
        </w:tc>
        <w:tc>
          <w:tcPr>
            <w:tcW w:w="1128" w:type="dxa"/>
            <w:tcBorders>
              <w:top w:val="nil"/>
              <w:left w:val="nil"/>
              <w:bottom w:val="single" w:sz="4" w:space="0" w:color="016794"/>
              <w:right w:val="nil"/>
              <w:tl2br w:val="nil"/>
              <w:tr2bl w:val="nil"/>
            </w:tcBorders>
            <w:shd w:val="clear" w:color="auto" w:fill="auto"/>
            <w:tcMar>
              <w:left w:w="60" w:type="dxa"/>
              <w:right w:w="60" w:type="dxa"/>
            </w:tcMar>
            <w:vAlign w:val="bottom"/>
          </w:tcPr>
          <w:p w14:paraId="24754498" w14:textId="77777777" w:rsidR="00D04BFD" w:rsidRDefault="00120B71">
            <w:pPr>
              <w:pStyle w:val="DMETW26150BIPAGGPL"/>
              <w:jc w:val="center"/>
              <w:rPr>
                <w:rFonts w:ascii="Verdana" w:eastAsia="Verdana" w:hAnsi="Verdana" w:cs="Verdana"/>
                <w:noProof/>
                <w:color w:val="000000"/>
                <w:sz w:val="18"/>
              </w:rPr>
            </w:pPr>
            <w:r>
              <w:rPr>
                <w:rFonts w:ascii="Verdana" w:hAnsi="Verdana"/>
                <w:noProof/>
                <w:color w:val="000000"/>
                <w:sz w:val="18"/>
              </w:rPr>
              <w:t>3.2</w:t>
            </w:r>
          </w:p>
        </w:tc>
        <w:tc>
          <w:tcPr>
            <w:tcW w:w="1716" w:type="dxa"/>
            <w:tcBorders>
              <w:top w:val="nil"/>
              <w:left w:val="nil"/>
              <w:bottom w:val="single" w:sz="4" w:space="0" w:color="016794"/>
              <w:right w:val="nil"/>
              <w:tl2br w:val="nil"/>
              <w:tr2bl w:val="nil"/>
            </w:tcBorders>
            <w:shd w:val="clear" w:color="auto" w:fill="auto"/>
            <w:tcMar>
              <w:left w:w="60" w:type="dxa"/>
              <w:right w:w="60" w:type="dxa"/>
            </w:tcMar>
            <w:vAlign w:val="center"/>
          </w:tcPr>
          <w:p w14:paraId="41D54CBE" w14:textId="77777777" w:rsidR="00D04BFD" w:rsidRDefault="00120B71">
            <w:pPr>
              <w:pStyle w:val="DMETW26150BIPAGGPL"/>
              <w:jc w:val="right"/>
              <w:rPr>
                <w:rFonts w:ascii="Verdana" w:eastAsia="Verdana" w:hAnsi="Verdana" w:cs="Verdana"/>
                <w:i/>
                <w:noProof/>
                <w:color w:val="000000"/>
                <w:sz w:val="18"/>
              </w:rPr>
            </w:pPr>
            <w:r>
              <w:rPr>
                <w:rFonts w:ascii="Verdana" w:hAnsi="Verdana"/>
                <w:i/>
                <w:noProof/>
                <w:color w:val="000000"/>
                <w:sz w:val="18"/>
              </w:rPr>
              <w:t xml:space="preserve"> 77</w:t>
            </w:r>
          </w:p>
        </w:tc>
        <w:tc>
          <w:tcPr>
            <w:tcW w:w="1282" w:type="dxa"/>
            <w:tcBorders>
              <w:top w:val="nil"/>
              <w:left w:val="nil"/>
              <w:bottom w:val="single" w:sz="4" w:space="0" w:color="016794"/>
              <w:right w:val="nil"/>
              <w:tl2br w:val="nil"/>
              <w:tr2bl w:val="nil"/>
            </w:tcBorders>
            <w:shd w:val="clear" w:color="auto" w:fill="auto"/>
            <w:tcMar>
              <w:left w:w="60" w:type="dxa"/>
              <w:right w:w="60" w:type="dxa"/>
            </w:tcMar>
            <w:vAlign w:val="center"/>
          </w:tcPr>
          <w:p w14:paraId="2EEDE07A" w14:textId="77777777" w:rsidR="00D04BFD" w:rsidRDefault="00120B71">
            <w:pPr>
              <w:pStyle w:val="DMETW26150BIPAGGPL"/>
              <w:jc w:val="right"/>
              <w:rPr>
                <w:rFonts w:ascii="Verdana" w:eastAsia="Verdana" w:hAnsi="Verdana" w:cs="Verdana"/>
                <w:i/>
                <w:noProof/>
                <w:color w:val="000000"/>
                <w:sz w:val="18"/>
              </w:rPr>
            </w:pPr>
            <w:r>
              <w:rPr>
                <w:rFonts w:ascii="Verdana" w:hAnsi="Verdana"/>
                <w:i/>
                <w:noProof/>
                <w:color w:val="000000"/>
                <w:sz w:val="18"/>
              </w:rPr>
              <w:t xml:space="preserve"> 74</w:t>
            </w:r>
          </w:p>
        </w:tc>
      </w:tr>
      <w:tr w:rsidR="00D04BFD" w14:paraId="7BB01E5F" w14:textId="77777777">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B11D663" w14:textId="77777777" w:rsidR="00D04BFD" w:rsidRDefault="00D04BFD">
            <w:pPr>
              <w:pStyle w:val="DMETW26150BIPAGGPL"/>
              <w:rPr>
                <w:rFonts w:ascii="Verdana" w:eastAsia="Verdana" w:hAnsi="Verdana" w:cs="Verdana"/>
                <w:i/>
                <w:noProof/>
                <w:color w:val="000000"/>
                <w:sz w:val="18"/>
              </w:rPr>
            </w:pP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65A670F" w14:textId="77777777" w:rsidR="00D04BFD" w:rsidRDefault="00D04BFD">
            <w:pPr>
              <w:pStyle w:val="DMETW26150BIPAGGPL"/>
              <w:jc w:val="center"/>
              <w:rPr>
                <w:rFonts w:ascii="Verdana" w:eastAsia="Verdana" w:hAnsi="Verdana" w:cs="Verdana"/>
                <w:noProof/>
                <w:color w:val="000000"/>
                <w:sz w:val="18"/>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5309526" w14:textId="77777777" w:rsidR="00D04BFD" w:rsidRDefault="00120B71">
            <w:pPr>
              <w:pStyle w:val="DMETW26150BIPAGGPL"/>
              <w:jc w:val="right"/>
              <w:rPr>
                <w:rFonts w:ascii="Verdana" w:eastAsia="Verdana" w:hAnsi="Verdana" w:cs="Verdana"/>
                <w:b/>
                <w:noProof/>
                <w:color w:val="000000"/>
                <w:sz w:val="18"/>
              </w:rPr>
            </w:pPr>
            <w:r>
              <w:rPr>
                <w:rFonts w:ascii="Verdana" w:hAnsi="Verdana"/>
                <w:b/>
                <w:noProof/>
                <w:color w:val="000000"/>
                <w:sz w:val="18"/>
              </w:rPr>
              <w:t xml:space="preserve"> 80</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3D69F75" w14:textId="77777777" w:rsidR="00D04BFD" w:rsidRDefault="00120B71">
            <w:pPr>
              <w:pStyle w:val="DMETW26150BIPAGGPL"/>
              <w:jc w:val="right"/>
              <w:rPr>
                <w:rFonts w:ascii="Verdana" w:eastAsia="Verdana" w:hAnsi="Verdana" w:cs="Verdana"/>
                <w:b/>
                <w:noProof/>
                <w:color w:val="000000"/>
                <w:sz w:val="18"/>
              </w:rPr>
            </w:pPr>
            <w:r>
              <w:rPr>
                <w:rFonts w:ascii="Verdana" w:hAnsi="Verdana"/>
                <w:b/>
                <w:noProof/>
                <w:color w:val="000000"/>
                <w:sz w:val="18"/>
              </w:rPr>
              <w:t xml:space="preserve"> 48</w:t>
            </w:r>
          </w:p>
        </w:tc>
      </w:tr>
      <w:tr w:rsidR="00D04BFD" w14:paraId="2AD12961" w14:textId="77777777">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E8A1EAB" w14:textId="77777777" w:rsidR="00D04BFD" w:rsidRDefault="00120B71">
            <w:pPr>
              <w:pStyle w:val="DMETW26150BIPAGGPL"/>
              <w:rPr>
                <w:rFonts w:ascii="Verdana" w:eastAsia="Verdana" w:hAnsi="Verdana" w:cs="Verdana"/>
                <w:b/>
                <w:noProof/>
                <w:color w:val="000000"/>
                <w:sz w:val="18"/>
              </w:rPr>
            </w:pPr>
            <w:r>
              <w:rPr>
                <w:rFonts w:ascii="Verdana" w:hAnsi="Verdana"/>
                <w:b/>
                <w:noProof/>
                <w:color w:val="000000"/>
                <w:sz w:val="18"/>
              </w:rPr>
              <w:t>Prihodki skupaj</w:t>
            </w: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3C75F37" w14:textId="77777777" w:rsidR="00D04BFD" w:rsidRDefault="00D04BFD">
            <w:pPr>
              <w:pStyle w:val="DMETW26150BIPAGGPL"/>
              <w:jc w:val="center"/>
              <w:rPr>
                <w:rFonts w:ascii="Verdana" w:eastAsia="Verdana" w:hAnsi="Verdana" w:cs="Verdana"/>
                <w:noProof/>
                <w:color w:val="000000"/>
                <w:sz w:val="18"/>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29C7356" w14:textId="77777777" w:rsidR="00D04BFD" w:rsidRDefault="00120B71">
            <w:pPr>
              <w:pStyle w:val="DMETW26150BIPAGGPL"/>
              <w:jc w:val="right"/>
              <w:rPr>
                <w:rFonts w:ascii="Verdana" w:eastAsia="Verdana" w:hAnsi="Verdana" w:cs="Verdana"/>
                <w:b/>
                <w:noProof/>
                <w:color w:val="000000"/>
                <w:sz w:val="18"/>
              </w:rPr>
            </w:pPr>
            <w:r>
              <w:rPr>
                <w:rFonts w:ascii="Verdana" w:hAnsi="Verdana"/>
                <w:b/>
                <w:noProof/>
                <w:color w:val="000000"/>
                <w:sz w:val="18"/>
              </w:rPr>
              <w:t xml:space="preserve"> 98</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701601E" w14:textId="77777777" w:rsidR="00D04BFD" w:rsidRDefault="00120B71">
            <w:pPr>
              <w:pStyle w:val="DMETW26150BIPAGGPL"/>
              <w:jc w:val="right"/>
              <w:rPr>
                <w:rFonts w:ascii="Verdana" w:eastAsia="Verdana" w:hAnsi="Verdana" w:cs="Verdana"/>
                <w:b/>
                <w:noProof/>
                <w:color w:val="000000"/>
                <w:sz w:val="18"/>
              </w:rPr>
            </w:pPr>
            <w:r>
              <w:rPr>
                <w:rFonts w:ascii="Verdana" w:hAnsi="Verdana"/>
                <w:b/>
                <w:noProof/>
                <w:color w:val="000000"/>
                <w:sz w:val="18"/>
              </w:rPr>
              <w:t xml:space="preserve"> 75</w:t>
            </w:r>
          </w:p>
        </w:tc>
      </w:tr>
      <w:tr w:rsidR="00D04BFD" w14:paraId="3A4AB428" w14:textId="77777777">
        <w:trPr>
          <w:trHeight w:hRule="exact" w:val="225"/>
        </w:trPr>
        <w:tc>
          <w:tcPr>
            <w:tcW w:w="5632" w:type="dxa"/>
            <w:tcBorders>
              <w:top w:val="single" w:sz="4" w:space="0" w:color="016794"/>
              <w:left w:val="nil"/>
              <w:bottom w:val="nil"/>
              <w:right w:val="nil"/>
              <w:tl2br w:val="nil"/>
              <w:tr2bl w:val="nil"/>
            </w:tcBorders>
            <w:shd w:val="clear" w:color="auto" w:fill="auto"/>
            <w:tcMar>
              <w:left w:w="60" w:type="dxa"/>
              <w:right w:w="60" w:type="dxa"/>
            </w:tcMar>
            <w:vAlign w:val="center"/>
          </w:tcPr>
          <w:p w14:paraId="352D36D8" w14:textId="77777777" w:rsidR="00D04BFD" w:rsidRDefault="00120B71">
            <w:pPr>
              <w:pStyle w:val="DMETW26150BIPAGGPL"/>
              <w:rPr>
                <w:rFonts w:ascii="Verdana" w:eastAsia="Verdana" w:hAnsi="Verdana" w:cs="Verdana"/>
                <w:b/>
                <w:noProof/>
                <w:color w:val="000000"/>
                <w:sz w:val="18"/>
              </w:rPr>
            </w:pPr>
            <w:r>
              <w:rPr>
                <w:rFonts w:ascii="Verdana" w:hAnsi="Verdana"/>
                <w:b/>
                <w:noProof/>
                <w:color w:val="000000"/>
                <w:sz w:val="18"/>
              </w:rPr>
              <w:t>ODHODKI</w:t>
            </w:r>
          </w:p>
        </w:tc>
        <w:tc>
          <w:tcPr>
            <w:tcW w:w="1128" w:type="dxa"/>
            <w:tcBorders>
              <w:top w:val="single" w:sz="4" w:space="0" w:color="016794"/>
              <w:left w:val="nil"/>
              <w:bottom w:val="nil"/>
              <w:right w:val="nil"/>
              <w:tl2br w:val="nil"/>
              <w:tr2bl w:val="nil"/>
            </w:tcBorders>
            <w:shd w:val="clear" w:color="auto" w:fill="auto"/>
            <w:tcMar>
              <w:left w:w="60" w:type="dxa"/>
              <w:right w:w="60" w:type="dxa"/>
            </w:tcMar>
            <w:vAlign w:val="center"/>
          </w:tcPr>
          <w:p w14:paraId="229DD6AF" w14:textId="77777777" w:rsidR="00D04BFD" w:rsidRDefault="00D04BFD">
            <w:pPr>
              <w:pStyle w:val="DMETW26150BIPAGGPL"/>
              <w:jc w:val="center"/>
              <w:rPr>
                <w:rFonts w:ascii="Verdana" w:eastAsia="Verdana" w:hAnsi="Verdana" w:cs="Verdana"/>
                <w:noProof/>
                <w:color w:val="000000"/>
                <w:sz w:val="18"/>
              </w:rPr>
            </w:pPr>
          </w:p>
        </w:tc>
        <w:tc>
          <w:tcPr>
            <w:tcW w:w="1716" w:type="dxa"/>
            <w:tcBorders>
              <w:top w:val="single" w:sz="4" w:space="0" w:color="016794"/>
              <w:left w:val="nil"/>
              <w:bottom w:val="nil"/>
              <w:right w:val="nil"/>
              <w:tl2br w:val="nil"/>
              <w:tr2bl w:val="nil"/>
            </w:tcBorders>
            <w:shd w:val="clear" w:color="auto" w:fill="auto"/>
            <w:tcMar>
              <w:left w:w="60" w:type="dxa"/>
              <w:right w:w="60" w:type="dxa"/>
            </w:tcMar>
            <w:vAlign w:val="center"/>
          </w:tcPr>
          <w:p w14:paraId="1C41C5BA" w14:textId="77777777" w:rsidR="00D04BFD" w:rsidRDefault="00D04BFD">
            <w:pPr>
              <w:pStyle w:val="DMETW26150BIPAGGPL"/>
              <w:jc w:val="right"/>
              <w:rPr>
                <w:rFonts w:ascii="Verdana" w:eastAsia="Verdana" w:hAnsi="Verdana" w:cs="Verdana"/>
                <w:noProof/>
                <w:color w:val="000000"/>
                <w:sz w:val="18"/>
              </w:rPr>
            </w:pPr>
          </w:p>
        </w:tc>
        <w:tc>
          <w:tcPr>
            <w:tcW w:w="1282" w:type="dxa"/>
            <w:tcBorders>
              <w:top w:val="single" w:sz="4" w:space="0" w:color="016794"/>
              <w:left w:val="nil"/>
              <w:bottom w:val="nil"/>
              <w:right w:val="nil"/>
              <w:tl2br w:val="nil"/>
              <w:tr2bl w:val="nil"/>
            </w:tcBorders>
            <w:shd w:val="clear" w:color="auto" w:fill="auto"/>
            <w:tcMar>
              <w:left w:w="60" w:type="dxa"/>
              <w:right w:w="60" w:type="dxa"/>
            </w:tcMar>
            <w:vAlign w:val="center"/>
          </w:tcPr>
          <w:p w14:paraId="224B355B" w14:textId="77777777" w:rsidR="00D04BFD" w:rsidRDefault="00D04BFD">
            <w:pPr>
              <w:pStyle w:val="DMETW26150BIPAGGPL"/>
              <w:jc w:val="right"/>
              <w:rPr>
                <w:rFonts w:ascii="Verdana" w:eastAsia="Verdana" w:hAnsi="Verdana" w:cs="Verdana"/>
                <w:noProof/>
                <w:color w:val="000000"/>
                <w:sz w:val="18"/>
                <w:lang w:bidi="en-GB"/>
              </w:rPr>
            </w:pPr>
          </w:p>
        </w:tc>
      </w:tr>
      <w:tr w:rsidR="00D04BFD" w14:paraId="6C6E70E9"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5EEE430A" w14:textId="77777777" w:rsidR="00D04BFD" w:rsidRDefault="00D04BFD">
            <w:pPr>
              <w:pStyle w:val="DMETW26150BIPAGGPL"/>
              <w:rPr>
                <w:rFonts w:ascii="Verdana" w:eastAsia="Verdana" w:hAnsi="Verdana" w:cs="Verdana"/>
                <w:i/>
                <w:noProof/>
                <w:color w:val="000000"/>
                <w:sz w:val="18"/>
              </w:rPr>
            </w:pPr>
          </w:p>
        </w:tc>
        <w:tc>
          <w:tcPr>
            <w:tcW w:w="1128" w:type="dxa"/>
            <w:tcBorders>
              <w:top w:val="nil"/>
              <w:left w:val="nil"/>
              <w:bottom w:val="nil"/>
              <w:right w:val="nil"/>
              <w:tl2br w:val="nil"/>
              <w:tr2bl w:val="nil"/>
            </w:tcBorders>
            <w:shd w:val="clear" w:color="auto" w:fill="auto"/>
            <w:tcMar>
              <w:left w:w="60" w:type="dxa"/>
              <w:right w:w="60" w:type="dxa"/>
            </w:tcMar>
            <w:vAlign w:val="center"/>
          </w:tcPr>
          <w:p w14:paraId="758EAEAC" w14:textId="77777777" w:rsidR="00D04BFD" w:rsidRDefault="00D04BFD">
            <w:pPr>
              <w:pStyle w:val="DMETW26150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14:paraId="7DCFE6BB" w14:textId="77777777" w:rsidR="00D04BFD" w:rsidRDefault="00D04BFD">
            <w:pPr>
              <w:pStyle w:val="DMETW26150BIPAGGPL"/>
              <w:jc w:val="right"/>
              <w:rPr>
                <w:rFonts w:ascii="Verdana" w:eastAsia="Verdana" w:hAnsi="Verdana" w:cs="Verdana"/>
                <w:noProof/>
                <w:color w:val="000000"/>
                <w:sz w:val="18"/>
              </w:rPr>
            </w:pPr>
          </w:p>
        </w:tc>
        <w:tc>
          <w:tcPr>
            <w:tcW w:w="1282" w:type="dxa"/>
            <w:tcBorders>
              <w:top w:val="nil"/>
              <w:left w:val="nil"/>
              <w:bottom w:val="nil"/>
              <w:right w:val="nil"/>
              <w:tl2br w:val="nil"/>
              <w:tr2bl w:val="nil"/>
            </w:tcBorders>
            <w:shd w:val="clear" w:color="auto" w:fill="auto"/>
            <w:tcMar>
              <w:left w:w="60" w:type="dxa"/>
              <w:right w:w="60" w:type="dxa"/>
            </w:tcMar>
            <w:vAlign w:val="center"/>
          </w:tcPr>
          <w:p w14:paraId="2BD383A7" w14:textId="77777777" w:rsidR="00D04BFD" w:rsidRDefault="00D04BFD">
            <w:pPr>
              <w:pStyle w:val="DMETW26150BIPAGGPL"/>
              <w:jc w:val="right"/>
              <w:rPr>
                <w:rFonts w:ascii="Verdana" w:eastAsia="Verdana" w:hAnsi="Verdana" w:cs="Verdana"/>
                <w:noProof/>
                <w:color w:val="000000"/>
                <w:sz w:val="18"/>
                <w:lang w:bidi="en-GB"/>
              </w:rPr>
            </w:pPr>
          </w:p>
        </w:tc>
      </w:tr>
      <w:tr w:rsidR="00D04BFD" w14:paraId="3F31B0FF"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63EE9347" w14:textId="77777777" w:rsidR="00D04BFD" w:rsidRDefault="00120B71">
            <w:pPr>
              <w:pStyle w:val="DMETW26150BIPAGGPL"/>
              <w:rPr>
                <w:rFonts w:ascii="Verdana" w:eastAsia="Verdana" w:hAnsi="Verdana" w:cs="Verdana"/>
                <w:i/>
                <w:noProof/>
                <w:color w:val="000000"/>
                <w:sz w:val="18"/>
              </w:rPr>
            </w:pPr>
            <w:r>
              <w:rPr>
                <w:rFonts w:ascii="Verdana" w:hAnsi="Verdana"/>
                <w:i/>
                <w:noProof/>
                <w:color w:val="000000"/>
                <w:sz w:val="18"/>
              </w:rPr>
              <w:t>Izvedli drugi subjekti</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5294F5B7" w14:textId="77777777" w:rsidR="00D04BFD" w:rsidRDefault="00120B71">
            <w:pPr>
              <w:pStyle w:val="DMETW26150BIPAGGPL"/>
              <w:jc w:val="center"/>
              <w:rPr>
                <w:rFonts w:ascii="Verdana" w:eastAsia="Verdana" w:hAnsi="Verdana" w:cs="Verdana"/>
                <w:noProof/>
                <w:color w:val="000000"/>
                <w:sz w:val="18"/>
              </w:rPr>
            </w:pPr>
            <w:r>
              <w:rPr>
                <w:rFonts w:ascii="Verdana" w:hAnsi="Verdana"/>
                <w:noProof/>
                <w:color w:val="000000"/>
                <w:sz w:val="18"/>
              </w:rPr>
              <w:t>3.3</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37A34F0A" w14:textId="77777777" w:rsidR="00D04BFD" w:rsidRDefault="00120B71">
            <w:pPr>
              <w:pStyle w:val="DMETW26150BIPAGGPL"/>
              <w:jc w:val="right"/>
              <w:rPr>
                <w:rFonts w:ascii="Verdana" w:eastAsia="Verdana" w:hAnsi="Verdana" w:cs="Verdana"/>
                <w:i/>
                <w:noProof/>
                <w:color w:val="000000"/>
                <w:sz w:val="18"/>
              </w:rPr>
            </w:pPr>
            <w:r>
              <w:rPr>
                <w:rFonts w:ascii="Verdana" w:hAnsi="Verdana"/>
                <w:i/>
                <w:noProof/>
                <w:color w:val="000000"/>
                <w:sz w:val="18"/>
              </w:rPr>
              <w:t xml:space="preserve"> (1)</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0F1BF925" w14:textId="77777777" w:rsidR="00D04BFD" w:rsidRDefault="00120B71">
            <w:pPr>
              <w:pStyle w:val="DMETW26150BIPAGGPL"/>
              <w:jc w:val="right"/>
              <w:rPr>
                <w:rFonts w:ascii="Verdana" w:eastAsia="Verdana" w:hAnsi="Verdana" w:cs="Verdana"/>
                <w:i/>
                <w:noProof/>
                <w:color w:val="000000"/>
                <w:sz w:val="18"/>
              </w:rPr>
            </w:pPr>
            <w:r>
              <w:rPr>
                <w:rFonts w:ascii="Verdana" w:hAnsi="Verdana"/>
                <w:i/>
                <w:noProof/>
                <w:color w:val="000000"/>
                <w:sz w:val="18"/>
              </w:rPr>
              <w:t>–</w:t>
            </w:r>
          </w:p>
        </w:tc>
      </w:tr>
      <w:tr w:rsidR="00D04BFD" w14:paraId="2832BBFF"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705FF516" w14:textId="77777777" w:rsidR="00D04BFD" w:rsidRDefault="00120B71">
            <w:pPr>
              <w:pStyle w:val="DMETW26150BIPAGGPL"/>
              <w:rPr>
                <w:rFonts w:ascii="Verdana" w:eastAsia="Verdana" w:hAnsi="Verdana" w:cs="Verdana"/>
                <w:i/>
                <w:noProof/>
                <w:color w:val="000000"/>
                <w:sz w:val="18"/>
              </w:rPr>
            </w:pPr>
            <w:r>
              <w:rPr>
                <w:rFonts w:ascii="Verdana" w:hAnsi="Verdana"/>
                <w:i/>
                <w:noProof/>
                <w:color w:val="000000"/>
                <w:sz w:val="18"/>
              </w:rPr>
              <w:t>Instrumenti pomoči</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2C4A2DA7" w14:textId="77777777" w:rsidR="00D04BFD" w:rsidRDefault="00120B71">
            <w:pPr>
              <w:pStyle w:val="DMETW26150BIPAGGPL"/>
              <w:jc w:val="center"/>
              <w:rPr>
                <w:rFonts w:ascii="Verdana" w:eastAsia="Verdana" w:hAnsi="Verdana" w:cs="Verdana"/>
                <w:noProof/>
                <w:color w:val="000000"/>
                <w:sz w:val="18"/>
              </w:rPr>
            </w:pPr>
            <w:r>
              <w:rPr>
                <w:rFonts w:ascii="Verdana" w:hAnsi="Verdana"/>
                <w:noProof/>
                <w:color w:val="000000"/>
                <w:sz w:val="18"/>
              </w:rPr>
              <w:t>3.4</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34C61F6F" w14:textId="77777777" w:rsidR="00D04BFD" w:rsidRDefault="00120B71">
            <w:pPr>
              <w:pStyle w:val="DMETW26150BIPAGGPL"/>
              <w:jc w:val="right"/>
              <w:rPr>
                <w:rFonts w:ascii="Verdana" w:eastAsia="Verdana" w:hAnsi="Verdana" w:cs="Verdana"/>
                <w:i/>
                <w:noProof/>
                <w:color w:val="000000"/>
                <w:sz w:val="18"/>
              </w:rPr>
            </w:pPr>
            <w:r>
              <w:rPr>
                <w:rFonts w:ascii="Verdana" w:hAnsi="Verdana"/>
                <w:i/>
                <w:noProof/>
                <w:color w:val="000000"/>
                <w:sz w:val="18"/>
              </w:rPr>
              <w:t>(2 789)</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2FB0AEE8" w14:textId="77777777" w:rsidR="00D04BFD" w:rsidRDefault="00120B71">
            <w:pPr>
              <w:pStyle w:val="DMETW26150BIPAGGPL"/>
              <w:jc w:val="right"/>
              <w:rPr>
                <w:rFonts w:ascii="Verdana" w:eastAsia="Verdana" w:hAnsi="Verdana" w:cs="Verdana"/>
                <w:i/>
                <w:noProof/>
                <w:color w:val="000000"/>
                <w:sz w:val="18"/>
              </w:rPr>
            </w:pPr>
            <w:r>
              <w:rPr>
                <w:rFonts w:ascii="Verdana" w:hAnsi="Verdana"/>
                <w:i/>
                <w:noProof/>
                <w:color w:val="000000"/>
                <w:sz w:val="18"/>
              </w:rPr>
              <w:t>(2 864)</w:t>
            </w:r>
          </w:p>
        </w:tc>
      </w:tr>
      <w:tr w:rsidR="00D04BFD" w14:paraId="63A2F1E7"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3D62E494" w14:textId="77777777" w:rsidR="00D04BFD" w:rsidRDefault="00120B71">
            <w:pPr>
              <w:pStyle w:val="DMETW26150BIPAGGPL"/>
              <w:rPr>
                <w:rFonts w:ascii="Verdana" w:eastAsia="Verdana" w:hAnsi="Verdana" w:cs="Verdana"/>
                <w:i/>
                <w:noProof/>
                <w:color w:val="000000"/>
                <w:sz w:val="18"/>
              </w:rPr>
            </w:pPr>
            <w:r>
              <w:rPr>
                <w:rFonts w:ascii="Verdana" w:hAnsi="Verdana"/>
                <w:i/>
                <w:noProof/>
                <w:color w:val="000000"/>
                <w:sz w:val="18"/>
              </w:rPr>
              <w:t>Odhodki za sofinanciranje</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15E7CB6C" w14:textId="77777777" w:rsidR="00D04BFD" w:rsidRDefault="00120B71">
            <w:pPr>
              <w:pStyle w:val="DMETW26150BIPAGGPL"/>
              <w:jc w:val="center"/>
              <w:rPr>
                <w:rFonts w:ascii="Verdana" w:eastAsia="Verdana" w:hAnsi="Verdana" w:cs="Verdana"/>
                <w:noProof/>
                <w:color w:val="000000"/>
                <w:sz w:val="18"/>
              </w:rPr>
            </w:pPr>
            <w:r>
              <w:rPr>
                <w:rFonts w:ascii="Verdana" w:hAnsi="Verdana"/>
                <w:noProof/>
                <w:color w:val="000000"/>
                <w:sz w:val="18"/>
              </w:rPr>
              <w:t>3.5</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7873B6E9" w14:textId="77777777" w:rsidR="00D04BFD" w:rsidRDefault="00120B71">
            <w:pPr>
              <w:pStyle w:val="DMETW26150BIPAGGPL"/>
              <w:jc w:val="right"/>
              <w:rPr>
                <w:rFonts w:ascii="Verdana" w:eastAsia="Verdana" w:hAnsi="Verdana" w:cs="Verdana"/>
                <w:i/>
                <w:noProof/>
                <w:color w:val="000000"/>
                <w:sz w:val="18"/>
              </w:rPr>
            </w:pPr>
            <w:r>
              <w:rPr>
                <w:rFonts w:ascii="Verdana" w:hAnsi="Verdana"/>
                <w:i/>
                <w:noProof/>
                <w:color w:val="000000"/>
                <w:sz w:val="18"/>
              </w:rPr>
              <w:t xml:space="preserve"> 4</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0A3D1032" w14:textId="77777777" w:rsidR="00D04BFD" w:rsidRDefault="00120B71">
            <w:pPr>
              <w:pStyle w:val="DMETW26150BIPAGGPL"/>
              <w:jc w:val="right"/>
              <w:rPr>
                <w:rFonts w:ascii="Verdana" w:eastAsia="Verdana" w:hAnsi="Verdana" w:cs="Verdana"/>
                <w:i/>
                <w:noProof/>
                <w:color w:val="000000"/>
                <w:sz w:val="18"/>
              </w:rPr>
            </w:pPr>
            <w:r>
              <w:rPr>
                <w:rFonts w:ascii="Verdana" w:hAnsi="Verdana"/>
                <w:i/>
                <w:noProof/>
                <w:color w:val="000000"/>
                <w:sz w:val="18"/>
              </w:rPr>
              <w:t xml:space="preserve"> (19)</w:t>
            </w:r>
          </w:p>
        </w:tc>
      </w:tr>
      <w:tr w:rsidR="00D04BFD" w14:paraId="1C547186"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7D271D68" w14:textId="77777777" w:rsidR="00D04BFD" w:rsidRDefault="00120B71">
            <w:pPr>
              <w:pStyle w:val="DMETW26150BIPAGGPL"/>
              <w:rPr>
                <w:rFonts w:ascii="Verdana" w:eastAsia="Verdana" w:hAnsi="Verdana" w:cs="Verdana"/>
                <w:i/>
                <w:noProof/>
                <w:color w:val="000000"/>
                <w:sz w:val="18"/>
              </w:rPr>
            </w:pPr>
            <w:r>
              <w:rPr>
                <w:rFonts w:ascii="Verdana" w:hAnsi="Verdana"/>
                <w:i/>
                <w:noProof/>
                <w:color w:val="000000"/>
                <w:sz w:val="18"/>
              </w:rPr>
              <w:t>Stroški financiranja</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60A00D99" w14:textId="77777777" w:rsidR="00D04BFD" w:rsidRDefault="00120B71">
            <w:pPr>
              <w:pStyle w:val="DMETW26150BIPAGGPL"/>
              <w:jc w:val="center"/>
              <w:rPr>
                <w:rFonts w:ascii="Verdana" w:eastAsia="Verdana" w:hAnsi="Verdana" w:cs="Verdana"/>
                <w:noProof/>
                <w:color w:val="000000"/>
                <w:sz w:val="18"/>
              </w:rPr>
            </w:pPr>
            <w:r>
              <w:rPr>
                <w:rFonts w:ascii="Verdana" w:hAnsi="Verdana"/>
                <w:noProof/>
                <w:color w:val="000000"/>
                <w:sz w:val="18"/>
              </w:rPr>
              <w:t>3.6</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7736994B" w14:textId="77777777" w:rsidR="00D04BFD" w:rsidRDefault="00120B71">
            <w:pPr>
              <w:pStyle w:val="DMETW26150BIPAGGPL"/>
              <w:jc w:val="right"/>
              <w:rPr>
                <w:rFonts w:ascii="Verdana" w:eastAsia="Verdana" w:hAnsi="Verdana" w:cs="Verdana"/>
                <w:i/>
                <w:noProof/>
                <w:color w:val="000000"/>
                <w:sz w:val="18"/>
              </w:rPr>
            </w:pPr>
            <w:r>
              <w:rPr>
                <w:rFonts w:ascii="Verdana" w:hAnsi="Verdana"/>
                <w:i/>
                <w:noProof/>
                <w:color w:val="000000"/>
                <w:sz w:val="18"/>
              </w:rPr>
              <w:t xml:space="preserve"> (6)</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04A3D5F9" w14:textId="77777777" w:rsidR="00D04BFD" w:rsidRDefault="00120B71">
            <w:pPr>
              <w:pStyle w:val="DMETW26150BIPAGGPL"/>
              <w:jc w:val="right"/>
              <w:rPr>
                <w:rFonts w:ascii="Verdana" w:eastAsia="Verdana" w:hAnsi="Verdana" w:cs="Verdana"/>
                <w:i/>
                <w:noProof/>
                <w:color w:val="000000"/>
                <w:sz w:val="18"/>
              </w:rPr>
            </w:pPr>
            <w:r>
              <w:rPr>
                <w:rFonts w:ascii="Verdana" w:hAnsi="Verdana"/>
                <w:i/>
                <w:noProof/>
                <w:color w:val="000000"/>
                <w:sz w:val="18"/>
              </w:rPr>
              <w:t xml:space="preserve"> (20)</w:t>
            </w:r>
          </w:p>
        </w:tc>
      </w:tr>
      <w:tr w:rsidR="00D04BFD" w14:paraId="4C713C70" w14:textId="77777777">
        <w:trPr>
          <w:trHeight w:hRule="exact" w:val="225"/>
        </w:trPr>
        <w:tc>
          <w:tcPr>
            <w:tcW w:w="5632" w:type="dxa"/>
            <w:tcBorders>
              <w:top w:val="nil"/>
              <w:left w:val="nil"/>
              <w:bottom w:val="single" w:sz="4" w:space="0" w:color="016794"/>
              <w:right w:val="nil"/>
              <w:tl2br w:val="nil"/>
              <w:tr2bl w:val="nil"/>
            </w:tcBorders>
            <w:shd w:val="clear" w:color="auto" w:fill="auto"/>
            <w:tcMar>
              <w:left w:w="60" w:type="dxa"/>
              <w:right w:w="60" w:type="dxa"/>
            </w:tcMar>
            <w:vAlign w:val="center"/>
          </w:tcPr>
          <w:p w14:paraId="6E93E0C4" w14:textId="77777777" w:rsidR="00D04BFD" w:rsidRDefault="00120B71">
            <w:pPr>
              <w:pStyle w:val="DMETW26150BIPAGGPL"/>
              <w:rPr>
                <w:rFonts w:ascii="Verdana" w:eastAsia="Verdana" w:hAnsi="Verdana" w:cs="Verdana"/>
                <w:i/>
                <w:noProof/>
                <w:color w:val="000000"/>
                <w:sz w:val="18"/>
              </w:rPr>
            </w:pPr>
            <w:r>
              <w:rPr>
                <w:rFonts w:ascii="Verdana" w:hAnsi="Verdana"/>
                <w:i/>
                <w:noProof/>
                <w:color w:val="000000"/>
                <w:sz w:val="18"/>
              </w:rPr>
              <w:t>Drugi odhodki</w:t>
            </w:r>
          </w:p>
        </w:tc>
        <w:tc>
          <w:tcPr>
            <w:tcW w:w="1128" w:type="dxa"/>
            <w:tcBorders>
              <w:top w:val="nil"/>
              <w:left w:val="nil"/>
              <w:bottom w:val="single" w:sz="4" w:space="0" w:color="016794"/>
              <w:right w:val="nil"/>
              <w:tl2br w:val="nil"/>
              <w:tr2bl w:val="nil"/>
            </w:tcBorders>
            <w:shd w:val="clear" w:color="auto" w:fill="auto"/>
            <w:tcMar>
              <w:left w:w="60" w:type="dxa"/>
              <w:right w:w="60" w:type="dxa"/>
            </w:tcMar>
            <w:vAlign w:val="center"/>
          </w:tcPr>
          <w:p w14:paraId="3A22BD29" w14:textId="77777777" w:rsidR="00D04BFD" w:rsidRDefault="00120B71">
            <w:pPr>
              <w:pStyle w:val="DMETW26150BIPAGGPL"/>
              <w:jc w:val="center"/>
              <w:rPr>
                <w:rFonts w:ascii="Verdana" w:eastAsia="Verdana" w:hAnsi="Verdana" w:cs="Verdana"/>
                <w:noProof/>
                <w:color w:val="000000"/>
                <w:sz w:val="18"/>
              </w:rPr>
            </w:pPr>
            <w:r>
              <w:rPr>
                <w:rFonts w:ascii="Verdana" w:hAnsi="Verdana"/>
                <w:noProof/>
                <w:color w:val="000000"/>
                <w:sz w:val="18"/>
              </w:rPr>
              <w:t>3.7</w:t>
            </w:r>
          </w:p>
        </w:tc>
        <w:tc>
          <w:tcPr>
            <w:tcW w:w="1716" w:type="dxa"/>
            <w:tcBorders>
              <w:top w:val="nil"/>
              <w:left w:val="nil"/>
              <w:bottom w:val="single" w:sz="4" w:space="0" w:color="016794"/>
              <w:right w:val="nil"/>
              <w:tl2br w:val="nil"/>
              <w:tr2bl w:val="nil"/>
            </w:tcBorders>
            <w:shd w:val="clear" w:color="auto" w:fill="auto"/>
            <w:tcMar>
              <w:left w:w="60" w:type="dxa"/>
              <w:right w:w="60" w:type="dxa"/>
            </w:tcMar>
            <w:vAlign w:val="center"/>
          </w:tcPr>
          <w:p w14:paraId="61BF8E68" w14:textId="77777777" w:rsidR="00D04BFD" w:rsidRDefault="00120B71">
            <w:pPr>
              <w:pStyle w:val="DMETW26150BIPAGGPL"/>
              <w:jc w:val="right"/>
              <w:rPr>
                <w:rFonts w:ascii="Verdana" w:eastAsia="Verdana" w:hAnsi="Verdana" w:cs="Verdana"/>
                <w:i/>
                <w:noProof/>
                <w:color w:val="000000"/>
                <w:sz w:val="18"/>
              </w:rPr>
            </w:pPr>
            <w:r>
              <w:rPr>
                <w:rFonts w:ascii="Verdana" w:hAnsi="Verdana"/>
                <w:i/>
                <w:noProof/>
                <w:color w:val="000000"/>
                <w:sz w:val="18"/>
              </w:rPr>
              <w:t xml:space="preserve"> (119)</w:t>
            </w:r>
          </w:p>
        </w:tc>
        <w:tc>
          <w:tcPr>
            <w:tcW w:w="1282" w:type="dxa"/>
            <w:tcBorders>
              <w:top w:val="nil"/>
              <w:left w:val="nil"/>
              <w:bottom w:val="single" w:sz="4" w:space="0" w:color="016794"/>
              <w:right w:val="nil"/>
              <w:tl2br w:val="nil"/>
              <w:tr2bl w:val="nil"/>
            </w:tcBorders>
            <w:shd w:val="clear" w:color="auto" w:fill="auto"/>
            <w:tcMar>
              <w:left w:w="60" w:type="dxa"/>
              <w:right w:w="60" w:type="dxa"/>
            </w:tcMar>
            <w:vAlign w:val="center"/>
          </w:tcPr>
          <w:p w14:paraId="0CC714AF" w14:textId="77777777" w:rsidR="00D04BFD" w:rsidRDefault="00120B71">
            <w:pPr>
              <w:pStyle w:val="DMETW26150BIPAGGPL"/>
              <w:jc w:val="right"/>
              <w:rPr>
                <w:rFonts w:ascii="Verdana" w:eastAsia="Verdana" w:hAnsi="Verdana" w:cs="Verdana"/>
                <w:i/>
                <w:noProof/>
                <w:color w:val="000000"/>
                <w:sz w:val="18"/>
              </w:rPr>
            </w:pPr>
            <w:r>
              <w:rPr>
                <w:rFonts w:ascii="Verdana" w:hAnsi="Verdana"/>
                <w:i/>
                <w:noProof/>
                <w:color w:val="000000"/>
                <w:sz w:val="18"/>
              </w:rPr>
              <w:t xml:space="preserve"> (145)</w:t>
            </w:r>
          </w:p>
        </w:tc>
      </w:tr>
      <w:tr w:rsidR="00D04BFD" w14:paraId="62B9A3D1" w14:textId="77777777">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F287DBD" w14:textId="77777777" w:rsidR="00D04BFD" w:rsidRDefault="00120B71">
            <w:pPr>
              <w:pStyle w:val="DMETW26150BIPAGGPL"/>
              <w:rPr>
                <w:rFonts w:ascii="Verdana" w:eastAsia="Verdana" w:hAnsi="Verdana" w:cs="Verdana"/>
                <w:b/>
                <w:noProof/>
                <w:color w:val="000000"/>
                <w:sz w:val="18"/>
              </w:rPr>
            </w:pPr>
            <w:r>
              <w:rPr>
                <w:rFonts w:ascii="Verdana" w:hAnsi="Verdana"/>
                <w:b/>
                <w:noProof/>
                <w:color w:val="000000"/>
                <w:sz w:val="18"/>
              </w:rPr>
              <w:t>Odhodki skupaj</w:t>
            </w: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F6C8876" w14:textId="77777777" w:rsidR="00D04BFD" w:rsidRDefault="00D04BFD">
            <w:pPr>
              <w:pStyle w:val="DMETW26150BIPAGGPL"/>
              <w:jc w:val="right"/>
              <w:rPr>
                <w:rFonts w:ascii="Verdana" w:eastAsia="Verdana" w:hAnsi="Verdana" w:cs="Verdana"/>
                <w:b/>
                <w:noProof/>
                <w:color w:val="000000"/>
                <w:sz w:val="18"/>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1BBF7AD" w14:textId="77777777" w:rsidR="00D04BFD" w:rsidRDefault="00120B71">
            <w:pPr>
              <w:pStyle w:val="DMETW26150BIPAGGPL"/>
              <w:jc w:val="right"/>
              <w:rPr>
                <w:rFonts w:ascii="Verdana" w:eastAsia="Verdana" w:hAnsi="Verdana" w:cs="Verdana"/>
                <w:b/>
                <w:noProof/>
                <w:color w:val="000000"/>
                <w:sz w:val="18"/>
              </w:rPr>
            </w:pPr>
            <w:r>
              <w:rPr>
                <w:rFonts w:ascii="Verdana" w:hAnsi="Verdana"/>
                <w:b/>
                <w:noProof/>
                <w:color w:val="000000"/>
                <w:sz w:val="18"/>
              </w:rPr>
              <w:t>(2 911)</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3197566" w14:textId="77777777" w:rsidR="00D04BFD" w:rsidRDefault="00120B71">
            <w:pPr>
              <w:pStyle w:val="DMETW26150BIPAGGPL"/>
              <w:jc w:val="right"/>
              <w:rPr>
                <w:rFonts w:ascii="Verdana" w:eastAsia="Verdana" w:hAnsi="Verdana" w:cs="Verdana"/>
                <w:b/>
                <w:noProof/>
                <w:color w:val="000000"/>
                <w:sz w:val="18"/>
              </w:rPr>
            </w:pPr>
            <w:r>
              <w:rPr>
                <w:rFonts w:ascii="Verdana" w:hAnsi="Verdana"/>
                <w:b/>
                <w:noProof/>
                <w:color w:val="000000"/>
                <w:sz w:val="18"/>
              </w:rPr>
              <w:t>(3 049)</w:t>
            </w:r>
          </w:p>
        </w:tc>
      </w:tr>
      <w:tr w:rsidR="00D04BFD" w14:paraId="59D4991A" w14:textId="77777777">
        <w:trPr>
          <w:trHeight w:hRule="exact" w:val="225"/>
        </w:trPr>
        <w:tc>
          <w:tcPr>
            <w:tcW w:w="5632" w:type="dxa"/>
            <w:tcBorders>
              <w:top w:val="single" w:sz="4" w:space="0" w:color="016794"/>
              <w:left w:val="nil"/>
              <w:bottom w:val="nil"/>
              <w:right w:val="nil"/>
              <w:tl2br w:val="nil"/>
              <w:tr2bl w:val="nil"/>
            </w:tcBorders>
            <w:shd w:val="clear" w:color="auto" w:fill="auto"/>
            <w:tcMar>
              <w:left w:w="60" w:type="dxa"/>
              <w:right w:w="60" w:type="dxa"/>
            </w:tcMar>
            <w:vAlign w:val="center"/>
          </w:tcPr>
          <w:p w14:paraId="06CE79FF" w14:textId="77777777" w:rsidR="00D04BFD" w:rsidRDefault="00D04BFD">
            <w:pPr>
              <w:pStyle w:val="DMETW26150BIPAGGPL"/>
              <w:rPr>
                <w:rFonts w:ascii="Verdana" w:eastAsia="Verdana" w:hAnsi="Verdana" w:cs="Verdana"/>
                <w:b/>
                <w:noProof/>
                <w:color w:val="000000"/>
                <w:sz w:val="18"/>
              </w:rPr>
            </w:pPr>
          </w:p>
        </w:tc>
        <w:tc>
          <w:tcPr>
            <w:tcW w:w="1128" w:type="dxa"/>
            <w:tcBorders>
              <w:top w:val="single" w:sz="4" w:space="0" w:color="016794"/>
              <w:left w:val="nil"/>
              <w:bottom w:val="nil"/>
              <w:right w:val="nil"/>
              <w:tl2br w:val="nil"/>
              <w:tr2bl w:val="nil"/>
            </w:tcBorders>
            <w:shd w:val="clear" w:color="auto" w:fill="auto"/>
            <w:tcMar>
              <w:left w:w="60" w:type="dxa"/>
              <w:right w:w="60" w:type="dxa"/>
            </w:tcMar>
            <w:vAlign w:val="center"/>
          </w:tcPr>
          <w:p w14:paraId="3A2AE2C9" w14:textId="77777777" w:rsidR="00D04BFD" w:rsidRDefault="00D04BFD">
            <w:pPr>
              <w:pStyle w:val="DMETW26150BIPAGGPL"/>
              <w:jc w:val="center"/>
              <w:rPr>
                <w:rFonts w:ascii="Verdana" w:eastAsia="Verdana" w:hAnsi="Verdana" w:cs="Verdana"/>
                <w:noProof/>
                <w:color w:val="000000"/>
                <w:sz w:val="18"/>
              </w:rPr>
            </w:pPr>
          </w:p>
        </w:tc>
        <w:tc>
          <w:tcPr>
            <w:tcW w:w="1716" w:type="dxa"/>
            <w:tcBorders>
              <w:top w:val="single" w:sz="4" w:space="0" w:color="016794"/>
              <w:left w:val="nil"/>
              <w:bottom w:val="nil"/>
              <w:right w:val="nil"/>
              <w:tl2br w:val="nil"/>
              <w:tr2bl w:val="nil"/>
            </w:tcBorders>
            <w:shd w:val="clear" w:color="auto" w:fill="auto"/>
            <w:tcMar>
              <w:left w:w="60" w:type="dxa"/>
              <w:right w:w="60" w:type="dxa"/>
            </w:tcMar>
            <w:vAlign w:val="center"/>
          </w:tcPr>
          <w:p w14:paraId="1A4B06DF" w14:textId="77777777" w:rsidR="00D04BFD" w:rsidRDefault="00D04BFD">
            <w:pPr>
              <w:pStyle w:val="DMETW26150BIPAGGPL"/>
              <w:jc w:val="right"/>
              <w:rPr>
                <w:rFonts w:ascii="Verdana" w:eastAsia="Verdana" w:hAnsi="Verdana" w:cs="Verdana"/>
                <w:noProof/>
                <w:color w:val="000000"/>
                <w:sz w:val="18"/>
              </w:rPr>
            </w:pPr>
          </w:p>
        </w:tc>
        <w:tc>
          <w:tcPr>
            <w:tcW w:w="1282" w:type="dxa"/>
            <w:tcBorders>
              <w:top w:val="single" w:sz="4" w:space="0" w:color="016794"/>
              <w:left w:val="nil"/>
              <w:bottom w:val="nil"/>
              <w:right w:val="nil"/>
              <w:tl2br w:val="nil"/>
              <w:tr2bl w:val="nil"/>
            </w:tcBorders>
            <w:shd w:val="clear" w:color="auto" w:fill="auto"/>
            <w:tcMar>
              <w:left w:w="60" w:type="dxa"/>
              <w:right w:w="60" w:type="dxa"/>
            </w:tcMar>
            <w:vAlign w:val="center"/>
          </w:tcPr>
          <w:p w14:paraId="4B536849" w14:textId="77777777" w:rsidR="00D04BFD" w:rsidRDefault="00D04BFD">
            <w:pPr>
              <w:pStyle w:val="DMETW26150BIPAGGPL"/>
              <w:jc w:val="right"/>
              <w:rPr>
                <w:rFonts w:ascii="Verdana" w:eastAsia="Verdana" w:hAnsi="Verdana" w:cs="Verdana"/>
                <w:noProof/>
                <w:color w:val="000000"/>
                <w:sz w:val="18"/>
                <w:lang w:bidi="en-GB"/>
              </w:rPr>
            </w:pPr>
          </w:p>
        </w:tc>
      </w:tr>
      <w:tr w:rsidR="00D04BFD" w14:paraId="6D1E89C1" w14:textId="77777777">
        <w:trPr>
          <w:trHeight w:hRule="exact" w:val="225"/>
        </w:trPr>
        <w:tc>
          <w:tcPr>
            <w:tcW w:w="5632" w:type="dxa"/>
            <w:tcBorders>
              <w:top w:val="nil"/>
              <w:left w:val="nil"/>
              <w:bottom w:val="nil"/>
              <w:right w:val="nil"/>
              <w:tl2br w:val="nil"/>
              <w:tr2bl w:val="nil"/>
            </w:tcBorders>
            <w:shd w:val="solid" w:color="CCE1EA" w:fill="FFFFFF"/>
            <w:tcMar>
              <w:left w:w="60" w:type="dxa"/>
              <w:right w:w="60" w:type="dxa"/>
            </w:tcMar>
            <w:vAlign w:val="bottom"/>
          </w:tcPr>
          <w:p w14:paraId="4C025974" w14:textId="77777777" w:rsidR="00D04BFD" w:rsidRDefault="00120B71">
            <w:pPr>
              <w:pStyle w:val="DMETW26150BIPAGGPL"/>
              <w:rPr>
                <w:rFonts w:ascii="Verdana" w:eastAsia="Verdana" w:hAnsi="Verdana" w:cs="Verdana"/>
                <w:b/>
                <w:noProof/>
                <w:color w:val="000000"/>
                <w:sz w:val="18"/>
              </w:rPr>
            </w:pPr>
            <w:r>
              <w:rPr>
                <w:rFonts w:ascii="Verdana" w:hAnsi="Verdana"/>
                <w:b/>
                <w:noProof/>
                <w:color w:val="000000"/>
                <w:sz w:val="18"/>
              </w:rPr>
              <w:t>POSLOVNI IZID ZA ZADEVNO LETO</w:t>
            </w:r>
          </w:p>
        </w:tc>
        <w:tc>
          <w:tcPr>
            <w:tcW w:w="1128" w:type="dxa"/>
            <w:tcBorders>
              <w:top w:val="nil"/>
              <w:left w:val="nil"/>
              <w:bottom w:val="nil"/>
              <w:right w:val="nil"/>
              <w:tl2br w:val="nil"/>
              <w:tr2bl w:val="nil"/>
            </w:tcBorders>
            <w:shd w:val="solid" w:color="CCE1EA" w:fill="FFFFFF"/>
            <w:tcMar>
              <w:left w:w="60" w:type="dxa"/>
              <w:right w:w="60" w:type="dxa"/>
            </w:tcMar>
            <w:vAlign w:val="bottom"/>
          </w:tcPr>
          <w:p w14:paraId="112E9D45" w14:textId="77777777" w:rsidR="00D04BFD" w:rsidRDefault="00D04BFD">
            <w:pPr>
              <w:pStyle w:val="DMETW26150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solid" w:color="CCE1EA" w:fill="FFFFFF"/>
            <w:tcMar>
              <w:left w:w="60" w:type="dxa"/>
              <w:right w:w="60" w:type="dxa"/>
            </w:tcMar>
            <w:vAlign w:val="center"/>
          </w:tcPr>
          <w:p w14:paraId="445429A5" w14:textId="77777777" w:rsidR="00D04BFD" w:rsidRDefault="00120B71">
            <w:pPr>
              <w:pStyle w:val="DMETW26150BIPAGGPL"/>
              <w:jc w:val="right"/>
              <w:rPr>
                <w:rFonts w:ascii="Verdana" w:eastAsia="Verdana" w:hAnsi="Verdana" w:cs="Verdana"/>
                <w:b/>
                <w:noProof/>
                <w:color w:val="000000"/>
                <w:sz w:val="18"/>
              </w:rPr>
            </w:pPr>
            <w:r>
              <w:rPr>
                <w:rFonts w:ascii="Verdana" w:hAnsi="Verdana"/>
                <w:b/>
                <w:noProof/>
                <w:color w:val="000000"/>
                <w:sz w:val="18"/>
              </w:rPr>
              <w:t>(2 813)</w:t>
            </w:r>
          </w:p>
        </w:tc>
        <w:tc>
          <w:tcPr>
            <w:tcW w:w="1282" w:type="dxa"/>
            <w:tcBorders>
              <w:top w:val="nil"/>
              <w:left w:val="nil"/>
              <w:bottom w:val="nil"/>
              <w:right w:val="nil"/>
              <w:tl2br w:val="nil"/>
              <w:tr2bl w:val="nil"/>
            </w:tcBorders>
            <w:shd w:val="solid" w:color="CCE1EA" w:fill="FFFFFF"/>
            <w:tcMar>
              <w:left w:w="60" w:type="dxa"/>
              <w:right w:w="60" w:type="dxa"/>
            </w:tcMar>
            <w:vAlign w:val="center"/>
          </w:tcPr>
          <w:p w14:paraId="6BCE8704" w14:textId="77777777" w:rsidR="00D04BFD" w:rsidRDefault="00120B71">
            <w:pPr>
              <w:pStyle w:val="DMETW26150BIPAGGPL"/>
              <w:jc w:val="right"/>
              <w:rPr>
                <w:rFonts w:ascii="Verdana" w:eastAsia="Verdana" w:hAnsi="Verdana" w:cs="Verdana"/>
                <w:b/>
                <w:noProof/>
                <w:color w:val="000000"/>
                <w:sz w:val="18"/>
              </w:rPr>
            </w:pPr>
            <w:r>
              <w:rPr>
                <w:rFonts w:ascii="Verdana" w:hAnsi="Verdana"/>
                <w:b/>
                <w:noProof/>
                <w:color w:val="000000"/>
                <w:sz w:val="18"/>
              </w:rPr>
              <w:t>(2 974)</w:t>
            </w:r>
          </w:p>
        </w:tc>
      </w:tr>
    </w:tbl>
    <w:p w14:paraId="4797A122" w14:textId="77777777" w:rsidR="009F032B" w:rsidRDefault="009F032B" w:rsidP="00D27646">
      <w:pPr>
        <w:pStyle w:val="HEADERTITLE1"/>
      </w:pPr>
    </w:p>
    <w:p w14:paraId="1F0D5E1C" w14:textId="77777777" w:rsidR="008C3276" w:rsidRPr="00D27646" w:rsidRDefault="008C3276" w:rsidP="00D27646">
      <w:pPr>
        <w:pStyle w:val="Textstand-alone"/>
      </w:pPr>
    </w:p>
    <w:p w14:paraId="5EE019F5" w14:textId="77777777" w:rsidR="00D27646" w:rsidRPr="00D27646" w:rsidRDefault="00D27646" w:rsidP="00D27646">
      <w:pPr>
        <w:pStyle w:val="Textstand-alone"/>
      </w:pPr>
    </w:p>
    <w:p w14:paraId="5650B846" w14:textId="77777777" w:rsidR="00D27646" w:rsidRPr="00D27646" w:rsidRDefault="00D27646" w:rsidP="00D27646">
      <w:pPr>
        <w:pStyle w:val="Textstand-alone"/>
        <w:sectPr w:rsidR="00D27646" w:rsidRPr="00D27646" w:rsidSect="00B24A68">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709" w:footer="709" w:gutter="0"/>
          <w:cols w:space="708"/>
          <w:docGrid w:linePitch="360"/>
        </w:sectPr>
      </w:pPr>
    </w:p>
    <w:p w14:paraId="71BA4153" w14:textId="7892E541" w:rsidR="00D27646" w:rsidRDefault="00120B71" w:rsidP="00D27646">
      <w:pPr>
        <w:pStyle w:val="HEADERTITLE1"/>
      </w:pPr>
      <w:bookmarkStart w:id="22" w:name="_Toc135908677"/>
      <w:r>
        <w:t>IZKAZ DENARNIH TOKOV ERS</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0"/>
        <w:gridCol w:w="708"/>
        <w:gridCol w:w="851"/>
        <w:gridCol w:w="909"/>
      </w:tblGrid>
      <w:tr w:rsidR="00D04BFD" w14:paraId="32E7B08A"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bottom"/>
          </w:tcPr>
          <w:p w14:paraId="1168FC93" w14:textId="77777777" w:rsidR="00D04BFD" w:rsidRDefault="00D04BFD">
            <w:pPr>
              <w:pStyle w:val="DMETW26150BIPAGGCF"/>
              <w:jc w:val="center"/>
              <w:rPr>
                <w:rFonts w:ascii="Verdana" w:eastAsia="Verdana" w:hAnsi="Verdana" w:cs="Verdana"/>
                <w:i/>
                <w:noProof/>
                <w:color w:val="000000"/>
                <w:sz w:val="16"/>
              </w:rPr>
            </w:pPr>
            <w:bookmarkStart w:id="23" w:name="DOC_TBL00002_1_1"/>
            <w:bookmarkEnd w:id="23"/>
          </w:p>
        </w:tc>
        <w:tc>
          <w:tcPr>
            <w:tcW w:w="708" w:type="dxa"/>
            <w:tcBorders>
              <w:top w:val="nil"/>
              <w:left w:val="nil"/>
              <w:bottom w:val="nil"/>
              <w:right w:val="nil"/>
              <w:tl2br w:val="nil"/>
              <w:tr2bl w:val="nil"/>
            </w:tcBorders>
            <w:shd w:val="clear" w:color="auto" w:fill="auto"/>
            <w:tcMar>
              <w:left w:w="60" w:type="dxa"/>
              <w:right w:w="60" w:type="dxa"/>
            </w:tcMar>
            <w:vAlign w:val="bottom"/>
          </w:tcPr>
          <w:p w14:paraId="03AE4AC7" w14:textId="77777777" w:rsidR="00D04BFD" w:rsidRDefault="00D04BFD">
            <w:pPr>
              <w:pStyle w:val="DMETW26150BIPAGGCF"/>
              <w:jc w:val="right"/>
              <w:rPr>
                <w:rFonts w:ascii="Verdana" w:eastAsia="Verdana" w:hAnsi="Verdana" w:cs="Verdana"/>
                <w:i/>
                <w:noProof/>
                <w:color w:val="000000"/>
                <w:sz w:val="16"/>
              </w:rPr>
            </w:pPr>
          </w:p>
        </w:tc>
        <w:tc>
          <w:tcPr>
            <w:tcW w:w="851" w:type="dxa"/>
            <w:tcBorders>
              <w:top w:val="nil"/>
              <w:left w:val="nil"/>
              <w:bottom w:val="nil"/>
              <w:right w:val="nil"/>
              <w:tl2br w:val="nil"/>
              <w:tr2bl w:val="nil"/>
            </w:tcBorders>
            <w:shd w:val="clear" w:color="auto" w:fill="auto"/>
            <w:tcMar>
              <w:left w:w="60" w:type="dxa"/>
              <w:right w:w="60" w:type="dxa"/>
            </w:tcMar>
            <w:vAlign w:val="bottom"/>
          </w:tcPr>
          <w:p w14:paraId="507770AF" w14:textId="77777777" w:rsidR="00D04BFD" w:rsidRDefault="00D04BFD">
            <w:pPr>
              <w:pStyle w:val="DMETW26150BIPAGGCF"/>
              <w:jc w:val="right"/>
              <w:rPr>
                <w:rFonts w:ascii="Verdana" w:eastAsia="Verdana" w:hAnsi="Verdana" w:cs="Verdana"/>
                <w:i/>
                <w:noProof/>
                <w:color w:val="000000"/>
                <w:sz w:val="16"/>
              </w:rPr>
            </w:pPr>
          </w:p>
        </w:tc>
        <w:tc>
          <w:tcPr>
            <w:tcW w:w="909" w:type="dxa"/>
            <w:tcBorders>
              <w:top w:val="nil"/>
              <w:left w:val="nil"/>
              <w:bottom w:val="nil"/>
              <w:right w:val="nil"/>
              <w:tl2br w:val="nil"/>
              <w:tr2bl w:val="nil"/>
            </w:tcBorders>
            <w:shd w:val="clear" w:color="auto" w:fill="auto"/>
            <w:tcMar>
              <w:left w:w="60" w:type="dxa"/>
              <w:right w:w="60" w:type="dxa"/>
            </w:tcMar>
            <w:vAlign w:val="bottom"/>
          </w:tcPr>
          <w:p w14:paraId="112AD2DA" w14:textId="77777777" w:rsidR="00D04BFD" w:rsidRDefault="00120B71">
            <w:pPr>
              <w:pStyle w:val="DMETW26150BIPAGGCF"/>
              <w:jc w:val="right"/>
              <w:rPr>
                <w:rFonts w:ascii="Verdana" w:eastAsia="Verdana" w:hAnsi="Verdana" w:cs="Verdana"/>
                <w:i/>
                <w:noProof/>
                <w:color w:val="000000"/>
                <w:sz w:val="16"/>
              </w:rPr>
            </w:pPr>
            <w:r>
              <w:rPr>
                <w:rFonts w:ascii="Verdana" w:hAnsi="Verdana"/>
                <w:i/>
                <w:noProof/>
                <w:color w:val="000000"/>
                <w:sz w:val="16"/>
              </w:rPr>
              <w:t>v milijonih EUR</w:t>
            </w:r>
          </w:p>
        </w:tc>
      </w:tr>
      <w:tr w:rsidR="00D04BFD" w14:paraId="7D17B131" w14:textId="77777777">
        <w:trPr>
          <w:trHeight w:hRule="exact" w:val="255"/>
        </w:trPr>
        <w:tc>
          <w:tcPr>
            <w:tcW w:w="7290" w:type="dxa"/>
            <w:tcBorders>
              <w:top w:val="nil"/>
              <w:left w:val="nil"/>
              <w:bottom w:val="nil"/>
              <w:right w:val="nil"/>
              <w:tl2br w:val="nil"/>
              <w:tr2bl w:val="nil"/>
            </w:tcBorders>
            <w:shd w:val="solid" w:color="016794" w:fill="FFFFFF"/>
            <w:tcMar>
              <w:left w:w="60" w:type="dxa"/>
              <w:right w:w="60" w:type="dxa"/>
            </w:tcMar>
            <w:vAlign w:val="bottom"/>
          </w:tcPr>
          <w:p w14:paraId="7D6C7293" w14:textId="77777777" w:rsidR="00D04BFD" w:rsidRDefault="00D04BFD">
            <w:pPr>
              <w:pStyle w:val="DMETW26150BIPAGGCF"/>
              <w:rPr>
                <w:rFonts w:ascii="Verdana" w:eastAsia="Verdana" w:hAnsi="Verdana" w:cs="Verdana"/>
                <w:noProof/>
                <w:color w:val="FFFFFF"/>
              </w:rPr>
            </w:pPr>
          </w:p>
        </w:tc>
        <w:tc>
          <w:tcPr>
            <w:tcW w:w="708" w:type="dxa"/>
            <w:tcBorders>
              <w:top w:val="nil"/>
              <w:left w:val="nil"/>
              <w:bottom w:val="nil"/>
              <w:right w:val="nil"/>
              <w:tl2br w:val="nil"/>
              <w:tr2bl w:val="nil"/>
            </w:tcBorders>
            <w:shd w:val="solid" w:color="016794" w:fill="FFFFFF"/>
            <w:tcMar>
              <w:left w:w="60" w:type="dxa"/>
              <w:right w:w="60" w:type="dxa"/>
            </w:tcMar>
            <w:vAlign w:val="bottom"/>
          </w:tcPr>
          <w:p w14:paraId="44746671" w14:textId="77777777" w:rsidR="00D04BFD" w:rsidRDefault="00120B71">
            <w:pPr>
              <w:pStyle w:val="DMETW26150BIPAGGCF"/>
              <w:jc w:val="center"/>
              <w:rPr>
                <w:rFonts w:ascii="Verdana" w:eastAsia="Verdana" w:hAnsi="Verdana" w:cs="Verdana"/>
                <w:noProof/>
                <w:color w:val="FFFFFF"/>
              </w:rPr>
            </w:pPr>
            <w:r>
              <w:rPr>
                <w:rFonts w:ascii="Verdana" w:hAnsi="Verdana"/>
                <w:noProof/>
                <w:color w:val="FFFFFF"/>
              </w:rPr>
              <w:t>Pojasnilo</w:t>
            </w:r>
          </w:p>
        </w:tc>
        <w:tc>
          <w:tcPr>
            <w:tcW w:w="851" w:type="dxa"/>
            <w:tcBorders>
              <w:top w:val="nil"/>
              <w:left w:val="nil"/>
              <w:bottom w:val="nil"/>
              <w:right w:val="nil"/>
              <w:tl2br w:val="nil"/>
              <w:tr2bl w:val="nil"/>
            </w:tcBorders>
            <w:shd w:val="solid" w:color="016794" w:fill="FFFFFF"/>
            <w:tcMar>
              <w:left w:w="60" w:type="dxa"/>
              <w:right w:w="60" w:type="dxa"/>
            </w:tcMar>
            <w:vAlign w:val="bottom"/>
          </w:tcPr>
          <w:p w14:paraId="408ACC66" w14:textId="77777777" w:rsidR="00D04BFD" w:rsidRDefault="00120B71">
            <w:pPr>
              <w:pStyle w:val="DMETW26150BIPAGGCF"/>
              <w:jc w:val="right"/>
              <w:rPr>
                <w:rFonts w:ascii="Verdana" w:eastAsia="Verdana" w:hAnsi="Verdana" w:cs="Verdana"/>
                <w:noProof/>
                <w:color w:val="FFFFFF"/>
              </w:rPr>
            </w:pPr>
            <w:r>
              <w:rPr>
                <w:rFonts w:ascii="Verdana" w:hAnsi="Verdana"/>
                <w:noProof/>
                <w:color w:val="FFFFFF"/>
              </w:rPr>
              <w:t>2022</w:t>
            </w:r>
          </w:p>
        </w:tc>
        <w:tc>
          <w:tcPr>
            <w:tcW w:w="909" w:type="dxa"/>
            <w:tcBorders>
              <w:top w:val="nil"/>
              <w:left w:val="nil"/>
              <w:bottom w:val="nil"/>
              <w:right w:val="nil"/>
              <w:tl2br w:val="nil"/>
              <w:tr2bl w:val="nil"/>
            </w:tcBorders>
            <w:shd w:val="solid" w:color="016794" w:fill="FFFFFF"/>
            <w:tcMar>
              <w:left w:w="60" w:type="dxa"/>
              <w:right w:w="60" w:type="dxa"/>
            </w:tcMar>
            <w:vAlign w:val="bottom"/>
          </w:tcPr>
          <w:p w14:paraId="27D04C9B" w14:textId="77777777" w:rsidR="00D04BFD" w:rsidRDefault="00120B71">
            <w:pPr>
              <w:pStyle w:val="DMETW26150BIPAGGCF"/>
              <w:jc w:val="right"/>
              <w:rPr>
                <w:rFonts w:ascii="Verdana" w:eastAsia="Verdana" w:hAnsi="Verdana" w:cs="Verdana"/>
                <w:noProof/>
                <w:color w:val="FFFFFF"/>
              </w:rPr>
            </w:pPr>
            <w:r>
              <w:rPr>
                <w:rFonts w:ascii="Verdana" w:hAnsi="Verdana"/>
                <w:noProof/>
                <w:color w:val="FFFFFF"/>
              </w:rPr>
              <w:t>2021</w:t>
            </w:r>
          </w:p>
        </w:tc>
      </w:tr>
      <w:tr w:rsidR="00D04BFD" w14:paraId="671198F3"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10F5B1AB" w14:textId="77777777" w:rsidR="00D04BFD" w:rsidRDefault="00120B71">
            <w:pPr>
              <w:pStyle w:val="DMETW26150BIPAGGCF"/>
              <w:rPr>
                <w:rFonts w:ascii="Verdana" w:eastAsia="Verdana" w:hAnsi="Verdana" w:cs="Verdana"/>
                <w:i/>
                <w:noProof/>
                <w:color w:val="000000"/>
                <w:sz w:val="18"/>
              </w:rPr>
            </w:pPr>
            <w:r>
              <w:rPr>
                <w:rFonts w:ascii="Verdana" w:hAnsi="Verdana"/>
                <w:i/>
                <w:noProof/>
                <w:color w:val="000000"/>
                <w:sz w:val="18"/>
              </w:rPr>
              <w:t>Poslovni izid za zadevno leto</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3CADB32E" w14:textId="77777777" w:rsidR="00D04BFD" w:rsidRDefault="00D04BFD">
            <w:pPr>
              <w:pStyle w:val="DMETW26150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bottom"/>
          </w:tcPr>
          <w:p w14:paraId="6EBFBF2E"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(2 813)</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4D162EE3"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(2 974)</w:t>
            </w:r>
          </w:p>
        </w:tc>
      </w:tr>
      <w:tr w:rsidR="00D04BFD" w14:paraId="5553BD6A"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29257DFE" w14:textId="77777777" w:rsidR="00D04BFD" w:rsidRDefault="00120B71">
            <w:pPr>
              <w:pStyle w:val="DMETW26150BIPAGGCF"/>
              <w:rPr>
                <w:rFonts w:ascii="Verdana" w:eastAsia="Verdana" w:hAnsi="Verdana" w:cs="Verdana"/>
                <w:b/>
                <w:noProof/>
                <w:color w:val="000000"/>
                <w:sz w:val="18"/>
              </w:rPr>
            </w:pPr>
            <w:r>
              <w:rPr>
                <w:rFonts w:ascii="Verdana" w:hAnsi="Verdana"/>
                <w:b/>
                <w:noProof/>
                <w:color w:val="000000"/>
                <w:sz w:val="18"/>
              </w:rPr>
              <w:t>Poslovanje</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1E5F3957" w14:textId="77777777" w:rsidR="00D04BFD" w:rsidRDefault="00D04BFD">
            <w:pPr>
              <w:pStyle w:val="DMETW26150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46277DB2" w14:textId="77777777" w:rsidR="00D04BFD" w:rsidRDefault="00D04BFD">
            <w:pPr>
              <w:pStyle w:val="DMETW26150BIPAGGCF"/>
              <w:jc w:val="right"/>
              <w:rPr>
                <w:rFonts w:ascii="Verdana" w:eastAsia="Verdana" w:hAnsi="Verdana" w:cs="Verdana"/>
                <w:noProof/>
                <w:color w:val="000000"/>
                <w:sz w:val="18"/>
              </w:rPr>
            </w:pPr>
          </w:p>
        </w:tc>
        <w:tc>
          <w:tcPr>
            <w:tcW w:w="909" w:type="dxa"/>
            <w:tcBorders>
              <w:top w:val="nil"/>
              <w:left w:val="nil"/>
              <w:bottom w:val="nil"/>
              <w:right w:val="nil"/>
              <w:tl2br w:val="nil"/>
              <w:tr2bl w:val="nil"/>
            </w:tcBorders>
            <w:shd w:val="clear" w:color="auto" w:fill="auto"/>
            <w:tcMar>
              <w:left w:w="60" w:type="dxa"/>
              <w:right w:w="60" w:type="dxa"/>
            </w:tcMar>
            <w:vAlign w:val="center"/>
          </w:tcPr>
          <w:p w14:paraId="740DED41" w14:textId="77777777" w:rsidR="00D04BFD" w:rsidRDefault="00D04BFD">
            <w:pPr>
              <w:pStyle w:val="DMETW26150BIPAGGCF"/>
              <w:jc w:val="right"/>
              <w:rPr>
                <w:rFonts w:ascii="Verdana" w:eastAsia="Verdana" w:hAnsi="Verdana" w:cs="Verdana"/>
                <w:noProof/>
                <w:color w:val="000000"/>
                <w:sz w:val="18"/>
                <w:lang w:bidi="en-GB"/>
              </w:rPr>
            </w:pPr>
          </w:p>
        </w:tc>
      </w:tr>
      <w:tr w:rsidR="00D04BFD" w14:paraId="215EB736"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08966D71" w14:textId="77777777" w:rsidR="00D04BFD" w:rsidRDefault="00120B71">
            <w:pPr>
              <w:pStyle w:val="DMETW26150BIPAGGCF"/>
              <w:rPr>
                <w:rFonts w:ascii="Verdana" w:eastAsia="Verdana" w:hAnsi="Verdana" w:cs="Verdana"/>
                <w:i/>
                <w:noProof/>
                <w:color w:val="000000"/>
                <w:sz w:val="18"/>
              </w:rPr>
            </w:pPr>
            <w:r>
              <w:rPr>
                <w:rFonts w:ascii="Verdana" w:hAnsi="Verdana"/>
                <w:i/>
                <w:noProof/>
                <w:color w:val="000000"/>
                <w:sz w:val="18"/>
              </w:rPr>
              <w:t>Povečanje kapitala – prispevki (čisti)</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0DF14B0A" w14:textId="77777777" w:rsidR="00D04BFD" w:rsidRDefault="00D04BFD">
            <w:pPr>
              <w:pStyle w:val="DMETW26150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7CD880F1"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2 458</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18D7943D"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3 657</w:t>
            </w:r>
          </w:p>
        </w:tc>
      </w:tr>
      <w:tr w:rsidR="00D04BFD" w14:paraId="7B07EC79"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49A75E4B" w14:textId="77777777" w:rsidR="00D04BFD" w:rsidRDefault="00120B71">
            <w:pPr>
              <w:pStyle w:val="DMETW26150BIPAGGCF"/>
              <w:rPr>
                <w:rFonts w:ascii="Verdana" w:eastAsia="Verdana" w:hAnsi="Verdana" w:cs="Verdana"/>
                <w:i/>
                <w:noProof/>
                <w:color w:val="000000"/>
                <w:sz w:val="18"/>
              </w:rPr>
            </w:pPr>
            <w:r>
              <w:rPr>
                <w:rFonts w:ascii="Verdana" w:hAnsi="Verdana"/>
                <w:i/>
                <w:noProof/>
                <w:color w:val="000000"/>
                <w:sz w:val="18"/>
              </w:rPr>
              <w:t>(Povečanje)/zmanjšanje prispevkov za skrbniške sklade</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34D94E9F" w14:textId="77777777" w:rsidR="00D04BFD" w:rsidRDefault="00D04BFD">
            <w:pPr>
              <w:pStyle w:val="DMETW26150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0FA9E868"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 xml:space="preserve"> 128</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04458B91"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 xml:space="preserve"> 12</w:t>
            </w:r>
          </w:p>
        </w:tc>
      </w:tr>
      <w:tr w:rsidR="00D04BFD" w14:paraId="1357860C"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7A07E400" w14:textId="77777777" w:rsidR="00D04BFD" w:rsidRDefault="00120B71">
            <w:pPr>
              <w:pStyle w:val="DMETW26150BIPAGGCF"/>
              <w:rPr>
                <w:rFonts w:ascii="Verdana" w:eastAsia="Verdana" w:hAnsi="Verdana" w:cs="Verdana"/>
                <w:i/>
                <w:noProof/>
                <w:color w:val="000000"/>
                <w:sz w:val="18"/>
              </w:rPr>
            </w:pPr>
            <w:r>
              <w:rPr>
                <w:rFonts w:ascii="Verdana" w:hAnsi="Verdana"/>
                <w:i/>
                <w:noProof/>
                <w:color w:val="000000"/>
                <w:sz w:val="18"/>
              </w:rPr>
              <w:t>(Povečanje)/zmanjšanje predhodnega financiranja</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1BC2D28E" w14:textId="77777777" w:rsidR="00D04BFD" w:rsidRDefault="00D04BFD">
            <w:pPr>
              <w:pStyle w:val="DMETW26150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1C14637C"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 xml:space="preserve"> 239</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553953FA"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 xml:space="preserve"> 101</w:t>
            </w:r>
          </w:p>
        </w:tc>
      </w:tr>
      <w:tr w:rsidR="00D04BFD" w14:paraId="0BC60680"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1FBE473D" w14:textId="77777777" w:rsidR="00D04BFD" w:rsidRDefault="00120B71">
            <w:pPr>
              <w:pStyle w:val="DMETW26150BIPAGGCF"/>
              <w:rPr>
                <w:rFonts w:ascii="Verdana" w:eastAsia="Verdana" w:hAnsi="Verdana" w:cs="Verdana"/>
                <w:i/>
                <w:noProof/>
                <w:color w:val="000000"/>
                <w:sz w:val="18"/>
              </w:rPr>
            </w:pPr>
            <w:r>
              <w:rPr>
                <w:rFonts w:ascii="Verdana" w:hAnsi="Verdana"/>
                <w:i/>
                <w:noProof/>
                <w:color w:val="000000"/>
                <w:sz w:val="18"/>
              </w:rPr>
              <w:t>(Povečanje)/zmanjšanje menjalnih terjatev in izterljivih zneskov iz naslova nemenjalnih poslov</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61BFB092" w14:textId="77777777" w:rsidR="00D04BFD" w:rsidRDefault="00D04BFD">
            <w:pPr>
              <w:pStyle w:val="DMETW26150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11E5C0D6"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 xml:space="preserve"> 5</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36238585"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 xml:space="preserve"> 105</w:t>
            </w:r>
          </w:p>
        </w:tc>
      </w:tr>
      <w:tr w:rsidR="00D04BFD" w14:paraId="13F38B56"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46F42568" w14:textId="77777777" w:rsidR="00D04BFD" w:rsidRDefault="00120B71">
            <w:pPr>
              <w:pStyle w:val="DMETW26150BIPAGGCF"/>
              <w:rPr>
                <w:rFonts w:ascii="Verdana" w:eastAsia="Verdana" w:hAnsi="Verdana" w:cs="Verdana"/>
                <w:i/>
                <w:noProof/>
                <w:color w:val="000000"/>
                <w:sz w:val="18"/>
              </w:rPr>
            </w:pPr>
            <w:r>
              <w:rPr>
                <w:rFonts w:ascii="Verdana" w:hAnsi="Verdana"/>
                <w:i/>
                <w:noProof/>
                <w:color w:val="000000"/>
                <w:sz w:val="18"/>
              </w:rPr>
              <w:t>Povečanje/(zmanjšanje) rezervacij</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1F4BD682" w14:textId="77777777" w:rsidR="00D04BFD" w:rsidRDefault="00D04BFD">
            <w:pPr>
              <w:pStyle w:val="DMETW26150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3B70F6E5"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 xml:space="preserve"> 1</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77BC7579" w14:textId="1D9F2B51" w:rsidR="00D04BFD" w:rsidRDefault="00706496">
            <w:pPr>
              <w:pStyle w:val="DMETW26150BIPAGGCF"/>
              <w:jc w:val="right"/>
              <w:rPr>
                <w:rFonts w:ascii="Verdana" w:eastAsia="Verdana" w:hAnsi="Verdana" w:cs="Verdana"/>
                <w:i/>
                <w:noProof/>
                <w:color w:val="000000"/>
                <w:sz w:val="18"/>
              </w:rPr>
            </w:pPr>
            <w:r>
              <w:rPr>
                <w:rFonts w:ascii="Verdana" w:hAnsi="Verdana"/>
                <w:i/>
                <w:noProof/>
                <w:color w:val="000000"/>
                <w:sz w:val="18"/>
              </w:rPr>
              <w:t>–</w:t>
            </w:r>
          </w:p>
        </w:tc>
      </w:tr>
      <w:tr w:rsidR="00D04BFD" w14:paraId="29F1650A"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013516C5" w14:textId="77777777" w:rsidR="00D04BFD" w:rsidRDefault="00120B71">
            <w:pPr>
              <w:pStyle w:val="DMETW26150BIPAGGCF"/>
              <w:rPr>
                <w:rFonts w:ascii="Verdana" w:eastAsia="Verdana" w:hAnsi="Verdana" w:cs="Verdana"/>
                <w:i/>
                <w:noProof/>
                <w:color w:val="000000"/>
                <w:sz w:val="18"/>
              </w:rPr>
            </w:pPr>
            <w:r>
              <w:rPr>
                <w:rFonts w:ascii="Verdana" w:hAnsi="Verdana"/>
                <w:i/>
                <w:noProof/>
                <w:color w:val="000000"/>
                <w:sz w:val="18"/>
              </w:rPr>
              <w:t>Povečanje/(zmanjšanje) finančnih obveznosti</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6CB743B4" w14:textId="77777777" w:rsidR="00D04BFD" w:rsidRDefault="00D04BFD">
            <w:pPr>
              <w:pStyle w:val="DMETW26150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4DAD3CD0"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 xml:space="preserve"> (1)</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0A02D6A6"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 xml:space="preserve"> 5</w:t>
            </w:r>
          </w:p>
        </w:tc>
      </w:tr>
      <w:tr w:rsidR="00D04BFD" w14:paraId="766CB61D"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2CBDF618" w14:textId="77777777" w:rsidR="00D04BFD" w:rsidRDefault="00120B71">
            <w:pPr>
              <w:pStyle w:val="DMETW26150BIPAGGCF"/>
              <w:rPr>
                <w:rFonts w:ascii="Verdana" w:eastAsia="Verdana" w:hAnsi="Verdana" w:cs="Verdana"/>
                <w:i/>
                <w:noProof/>
                <w:color w:val="000000"/>
                <w:sz w:val="18"/>
              </w:rPr>
            </w:pPr>
            <w:r>
              <w:rPr>
                <w:rFonts w:ascii="Verdana" w:hAnsi="Verdana"/>
                <w:i/>
                <w:noProof/>
                <w:color w:val="000000"/>
                <w:sz w:val="18"/>
              </w:rPr>
              <w:t>Povečanje/(zmanjšanje) obveznosti iz poslovanja</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0E96B8CF" w14:textId="77777777" w:rsidR="00D04BFD" w:rsidRDefault="00D04BFD">
            <w:pPr>
              <w:pStyle w:val="DMETW26150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473C989E"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 xml:space="preserve"> (75)</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7AB7C0CF"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 xml:space="preserve"> (114)</w:t>
            </w:r>
          </w:p>
        </w:tc>
      </w:tr>
      <w:tr w:rsidR="00D04BFD" w14:paraId="0C783019"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43936C8C" w14:textId="77777777" w:rsidR="00D04BFD" w:rsidRDefault="00120B71">
            <w:pPr>
              <w:pStyle w:val="DMETW26150BIPAGGCF"/>
              <w:rPr>
                <w:rFonts w:ascii="Verdana" w:eastAsia="Verdana" w:hAnsi="Verdana" w:cs="Verdana"/>
                <w:i/>
                <w:noProof/>
                <w:color w:val="000000"/>
                <w:sz w:val="18"/>
              </w:rPr>
            </w:pPr>
            <w:r>
              <w:rPr>
                <w:rFonts w:ascii="Verdana" w:hAnsi="Verdana"/>
                <w:i/>
                <w:noProof/>
                <w:color w:val="000000"/>
                <w:sz w:val="18"/>
              </w:rPr>
              <w:t>Povečanje/(zmanjšanje) pasivnih časovnih razmejitev</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09B81400" w14:textId="77777777" w:rsidR="00D04BFD" w:rsidRDefault="00D04BFD">
            <w:pPr>
              <w:pStyle w:val="DMETW26150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75E3EF02"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 xml:space="preserve"> 123</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4455039B"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 xml:space="preserve"> (519)</w:t>
            </w:r>
          </w:p>
        </w:tc>
      </w:tr>
      <w:tr w:rsidR="00D04BFD" w14:paraId="3AC378E7"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79D9D9F0" w14:textId="77777777" w:rsidR="00D04BFD" w:rsidRDefault="00120B71">
            <w:pPr>
              <w:pStyle w:val="DMETW26150BIPAGGCF"/>
              <w:rPr>
                <w:rFonts w:ascii="Verdana" w:eastAsia="Verdana" w:hAnsi="Verdana" w:cs="Verdana"/>
                <w:i/>
                <w:noProof/>
                <w:color w:val="000000"/>
                <w:sz w:val="18"/>
              </w:rPr>
            </w:pPr>
            <w:r>
              <w:rPr>
                <w:rFonts w:ascii="Verdana" w:hAnsi="Verdana"/>
                <w:i/>
                <w:noProof/>
                <w:color w:val="000000"/>
                <w:sz w:val="18"/>
              </w:rPr>
              <w:t>Drugo gibanje nedenarnih sredstev</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358AC87F" w14:textId="77777777" w:rsidR="00D04BFD" w:rsidRDefault="00D04BFD">
            <w:pPr>
              <w:pStyle w:val="DMETW26150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283A70CD"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650638F2"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w:t>
            </w:r>
          </w:p>
        </w:tc>
      </w:tr>
      <w:tr w:rsidR="00D04BFD" w14:paraId="2807F884"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7801F95A" w14:textId="77777777" w:rsidR="00D04BFD" w:rsidRDefault="00120B71">
            <w:pPr>
              <w:pStyle w:val="DMETW26150BIPAGGCF"/>
              <w:rPr>
                <w:rFonts w:ascii="Verdana" w:eastAsia="Verdana" w:hAnsi="Verdana" w:cs="Verdana"/>
                <w:b/>
                <w:noProof/>
                <w:color w:val="000000"/>
                <w:sz w:val="18"/>
              </w:rPr>
            </w:pPr>
            <w:r>
              <w:rPr>
                <w:rFonts w:ascii="Verdana" w:hAnsi="Verdana"/>
                <w:b/>
                <w:noProof/>
                <w:color w:val="000000"/>
                <w:sz w:val="18"/>
              </w:rPr>
              <w:t>Naložbene dejavnosti</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7EC7DDD0" w14:textId="77777777" w:rsidR="00D04BFD" w:rsidRDefault="00D04BFD">
            <w:pPr>
              <w:pStyle w:val="DMETW26150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549578F6" w14:textId="77777777" w:rsidR="00D04BFD" w:rsidRDefault="00D04BFD">
            <w:pPr>
              <w:pStyle w:val="DMETW26150BIPAGGCF"/>
              <w:jc w:val="right"/>
              <w:rPr>
                <w:rFonts w:ascii="Verdana" w:eastAsia="Verdana" w:hAnsi="Verdana" w:cs="Verdana"/>
                <w:noProof/>
                <w:color w:val="000000"/>
                <w:sz w:val="18"/>
              </w:rPr>
            </w:pPr>
          </w:p>
        </w:tc>
        <w:tc>
          <w:tcPr>
            <w:tcW w:w="909" w:type="dxa"/>
            <w:tcBorders>
              <w:top w:val="nil"/>
              <w:left w:val="nil"/>
              <w:bottom w:val="nil"/>
              <w:right w:val="nil"/>
              <w:tl2br w:val="nil"/>
              <w:tr2bl w:val="nil"/>
            </w:tcBorders>
            <w:shd w:val="clear" w:color="auto" w:fill="auto"/>
            <w:tcMar>
              <w:left w:w="60" w:type="dxa"/>
              <w:right w:w="60" w:type="dxa"/>
            </w:tcMar>
            <w:vAlign w:val="center"/>
          </w:tcPr>
          <w:p w14:paraId="054E4DB6" w14:textId="77777777" w:rsidR="00D04BFD" w:rsidRDefault="00D04BFD">
            <w:pPr>
              <w:pStyle w:val="DMETW26150BIPAGGCF"/>
              <w:jc w:val="right"/>
              <w:rPr>
                <w:rFonts w:ascii="Verdana" w:eastAsia="Verdana" w:hAnsi="Verdana" w:cs="Verdana"/>
                <w:noProof/>
                <w:color w:val="000000"/>
                <w:sz w:val="18"/>
                <w:lang w:bidi="en-GB"/>
              </w:rPr>
            </w:pPr>
          </w:p>
        </w:tc>
      </w:tr>
      <w:tr w:rsidR="00D04BFD" w14:paraId="15BDD17C"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54D598AC" w14:textId="77777777" w:rsidR="00D04BFD" w:rsidRDefault="00120B71">
            <w:pPr>
              <w:pStyle w:val="DMETW26150BIPAGGCF"/>
              <w:rPr>
                <w:rFonts w:ascii="Verdana" w:eastAsia="Verdana" w:hAnsi="Verdana" w:cs="Verdana"/>
                <w:i/>
                <w:noProof/>
                <w:color w:val="000000"/>
                <w:sz w:val="18"/>
              </w:rPr>
            </w:pPr>
            <w:r>
              <w:rPr>
                <w:rFonts w:ascii="Verdana" w:hAnsi="Verdana"/>
                <w:i/>
                <w:noProof/>
                <w:color w:val="000000"/>
                <w:sz w:val="18"/>
              </w:rPr>
              <w:t xml:space="preserve">(Povečanje)/zmanjšanje neizvedenih finančnih sredstev po pošteni vrednosti prek presežka ali primanjkljaja* </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214EEB95" w14:textId="77777777" w:rsidR="00D04BFD" w:rsidRDefault="00D04BFD">
            <w:pPr>
              <w:pStyle w:val="DMETW26150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6BB07896"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 xml:space="preserve"> (31)</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6C0EFAF1"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 xml:space="preserve"> (7)</w:t>
            </w:r>
          </w:p>
        </w:tc>
      </w:tr>
      <w:tr w:rsidR="00D04BFD" w14:paraId="35B1E7D9" w14:textId="77777777">
        <w:trPr>
          <w:trHeight w:hRule="exact" w:val="255"/>
        </w:trPr>
        <w:tc>
          <w:tcPr>
            <w:tcW w:w="7290" w:type="dxa"/>
            <w:tcBorders>
              <w:top w:val="nil"/>
              <w:left w:val="nil"/>
              <w:bottom w:val="nil"/>
              <w:right w:val="nil"/>
              <w:tl2br w:val="nil"/>
              <w:tr2bl w:val="nil"/>
            </w:tcBorders>
            <w:shd w:val="solid" w:color="CCE1EA" w:fill="FFFFFF"/>
            <w:tcMar>
              <w:left w:w="60" w:type="dxa"/>
              <w:right w:w="60" w:type="dxa"/>
            </w:tcMar>
            <w:vAlign w:val="bottom"/>
          </w:tcPr>
          <w:p w14:paraId="2E1A451C" w14:textId="77777777" w:rsidR="00D04BFD" w:rsidRDefault="00120B71">
            <w:pPr>
              <w:pStyle w:val="DMETW26150BIPAGGCF"/>
              <w:rPr>
                <w:rFonts w:ascii="Verdana" w:eastAsia="Verdana" w:hAnsi="Verdana" w:cs="Verdana"/>
                <w:b/>
                <w:noProof/>
                <w:color w:val="000000"/>
                <w:sz w:val="18"/>
              </w:rPr>
            </w:pPr>
            <w:r>
              <w:rPr>
                <w:rFonts w:ascii="Verdana" w:hAnsi="Verdana"/>
                <w:b/>
                <w:noProof/>
                <w:color w:val="000000"/>
                <w:sz w:val="18"/>
              </w:rPr>
              <w:t>ČISTI DENARNI TOK</w:t>
            </w:r>
          </w:p>
        </w:tc>
        <w:tc>
          <w:tcPr>
            <w:tcW w:w="708" w:type="dxa"/>
            <w:tcBorders>
              <w:top w:val="nil"/>
              <w:left w:val="nil"/>
              <w:bottom w:val="nil"/>
              <w:right w:val="nil"/>
              <w:tl2br w:val="nil"/>
              <w:tr2bl w:val="nil"/>
            </w:tcBorders>
            <w:shd w:val="solid" w:color="CCE1EA" w:fill="FFFFFF"/>
            <w:tcMar>
              <w:left w:w="60" w:type="dxa"/>
              <w:right w:w="60" w:type="dxa"/>
            </w:tcMar>
            <w:vAlign w:val="bottom"/>
          </w:tcPr>
          <w:p w14:paraId="40DA0C74" w14:textId="77777777" w:rsidR="00D04BFD" w:rsidRDefault="00D04BFD">
            <w:pPr>
              <w:pStyle w:val="DMETW26150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solid" w:color="CCE1EA" w:fill="FFFFFF"/>
            <w:tcMar>
              <w:left w:w="60" w:type="dxa"/>
              <w:right w:w="60" w:type="dxa"/>
            </w:tcMar>
            <w:vAlign w:val="center"/>
          </w:tcPr>
          <w:p w14:paraId="081C8A59" w14:textId="77777777" w:rsidR="00D04BFD" w:rsidRDefault="00120B71">
            <w:pPr>
              <w:pStyle w:val="DMETW26150BIPAGGCF"/>
              <w:jc w:val="right"/>
              <w:rPr>
                <w:rFonts w:ascii="Verdana" w:eastAsia="Verdana" w:hAnsi="Verdana" w:cs="Verdana"/>
                <w:b/>
                <w:noProof/>
                <w:color w:val="000000"/>
                <w:sz w:val="18"/>
              </w:rPr>
            </w:pPr>
            <w:r>
              <w:rPr>
                <w:rFonts w:ascii="Verdana" w:hAnsi="Verdana"/>
                <w:b/>
                <w:noProof/>
                <w:color w:val="000000"/>
                <w:sz w:val="18"/>
              </w:rPr>
              <w:t xml:space="preserve"> 34</w:t>
            </w:r>
          </w:p>
        </w:tc>
        <w:tc>
          <w:tcPr>
            <w:tcW w:w="909" w:type="dxa"/>
            <w:tcBorders>
              <w:top w:val="nil"/>
              <w:left w:val="nil"/>
              <w:bottom w:val="nil"/>
              <w:right w:val="nil"/>
              <w:tl2br w:val="nil"/>
              <w:tr2bl w:val="nil"/>
            </w:tcBorders>
            <w:shd w:val="solid" w:color="CCE1EA" w:fill="FFFFFF"/>
            <w:tcMar>
              <w:left w:w="60" w:type="dxa"/>
              <w:right w:w="60" w:type="dxa"/>
            </w:tcMar>
            <w:vAlign w:val="center"/>
          </w:tcPr>
          <w:p w14:paraId="49F42164" w14:textId="77777777" w:rsidR="00D04BFD" w:rsidRDefault="00120B71">
            <w:pPr>
              <w:pStyle w:val="DMETW26150BIPAGGCF"/>
              <w:jc w:val="right"/>
              <w:rPr>
                <w:rFonts w:ascii="Verdana" w:eastAsia="Verdana" w:hAnsi="Verdana" w:cs="Verdana"/>
                <w:b/>
                <w:noProof/>
                <w:color w:val="000000"/>
                <w:sz w:val="18"/>
              </w:rPr>
            </w:pPr>
            <w:r>
              <w:rPr>
                <w:rFonts w:ascii="Verdana" w:hAnsi="Verdana"/>
                <w:b/>
                <w:noProof/>
                <w:color w:val="000000"/>
                <w:sz w:val="18"/>
              </w:rPr>
              <w:t xml:space="preserve"> 266</w:t>
            </w:r>
          </w:p>
        </w:tc>
      </w:tr>
      <w:tr w:rsidR="00D04BFD" w14:paraId="2A8A2A11"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0518469A" w14:textId="77777777" w:rsidR="00D04BFD" w:rsidRDefault="00D04BFD">
            <w:pPr>
              <w:pStyle w:val="DMETW26150BIPAGGCF"/>
              <w:rPr>
                <w:rFonts w:ascii="Verdana" w:eastAsia="Verdana" w:hAnsi="Verdana" w:cs="Verdana"/>
                <w:b/>
                <w:i/>
                <w:noProof/>
                <w:color w:val="000000"/>
                <w:sz w:val="18"/>
              </w:rPr>
            </w:pPr>
          </w:p>
        </w:tc>
        <w:tc>
          <w:tcPr>
            <w:tcW w:w="708" w:type="dxa"/>
            <w:tcBorders>
              <w:top w:val="nil"/>
              <w:left w:val="nil"/>
              <w:bottom w:val="nil"/>
              <w:right w:val="nil"/>
              <w:tl2br w:val="nil"/>
              <w:tr2bl w:val="nil"/>
            </w:tcBorders>
            <w:shd w:val="clear" w:color="auto" w:fill="auto"/>
            <w:tcMar>
              <w:left w:w="60" w:type="dxa"/>
              <w:right w:w="60" w:type="dxa"/>
            </w:tcMar>
            <w:vAlign w:val="center"/>
          </w:tcPr>
          <w:p w14:paraId="0F594276" w14:textId="77777777" w:rsidR="00D04BFD" w:rsidRDefault="00D04BFD">
            <w:pPr>
              <w:pStyle w:val="DMETW26150BIPAGGCF"/>
              <w:jc w:val="center"/>
              <w:rPr>
                <w:rFonts w:ascii="Verdana" w:eastAsia="Verdana" w:hAnsi="Verdana" w:cs="Verdana"/>
                <w:b/>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6E576B67" w14:textId="77777777" w:rsidR="00D04BFD" w:rsidRDefault="00D04BFD">
            <w:pPr>
              <w:pStyle w:val="DMETW26150BIPAGGCF"/>
              <w:jc w:val="right"/>
              <w:rPr>
                <w:rFonts w:ascii="Verdana" w:eastAsia="Verdana" w:hAnsi="Verdana" w:cs="Verdana"/>
                <w:i/>
                <w:noProof/>
                <w:color w:val="000000"/>
                <w:sz w:val="18"/>
              </w:rPr>
            </w:pPr>
          </w:p>
        </w:tc>
        <w:tc>
          <w:tcPr>
            <w:tcW w:w="909" w:type="dxa"/>
            <w:tcBorders>
              <w:top w:val="nil"/>
              <w:left w:val="nil"/>
              <w:bottom w:val="nil"/>
              <w:right w:val="nil"/>
              <w:tl2br w:val="nil"/>
              <w:tr2bl w:val="nil"/>
            </w:tcBorders>
            <w:shd w:val="clear" w:color="auto" w:fill="auto"/>
            <w:tcMar>
              <w:left w:w="60" w:type="dxa"/>
              <w:right w:w="60" w:type="dxa"/>
            </w:tcMar>
            <w:vAlign w:val="center"/>
          </w:tcPr>
          <w:p w14:paraId="2AC033A6" w14:textId="77777777" w:rsidR="00D04BFD" w:rsidRDefault="00D04BFD">
            <w:pPr>
              <w:pStyle w:val="DMETW26150BIPAGGCF"/>
              <w:jc w:val="right"/>
              <w:rPr>
                <w:rFonts w:ascii="Verdana" w:eastAsia="Verdana" w:hAnsi="Verdana" w:cs="Verdana"/>
                <w:i/>
                <w:noProof/>
                <w:color w:val="000000"/>
                <w:sz w:val="18"/>
                <w:lang w:bidi="en-GB"/>
              </w:rPr>
            </w:pPr>
          </w:p>
        </w:tc>
      </w:tr>
      <w:tr w:rsidR="00D04BFD" w14:paraId="584EF113"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117CA1F3" w14:textId="77777777" w:rsidR="00D04BFD" w:rsidRDefault="00120B71">
            <w:pPr>
              <w:pStyle w:val="DMETW26150BIPAGGCF"/>
              <w:rPr>
                <w:rFonts w:ascii="Verdana" w:eastAsia="Verdana" w:hAnsi="Verdana" w:cs="Verdana"/>
                <w:i/>
                <w:noProof/>
                <w:color w:val="000000"/>
                <w:sz w:val="18"/>
              </w:rPr>
            </w:pPr>
            <w:r>
              <w:rPr>
                <w:rFonts w:ascii="Verdana" w:hAnsi="Verdana"/>
                <w:i/>
                <w:noProof/>
                <w:color w:val="000000"/>
                <w:sz w:val="18"/>
              </w:rPr>
              <w:t>Čisto povečanje/(zmanjšanje) denarnih sredstev in njihovih ustreznikov</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755D9D99" w14:textId="77777777" w:rsidR="00D04BFD" w:rsidRDefault="00D04BFD">
            <w:pPr>
              <w:pStyle w:val="DMETW26150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bottom"/>
          </w:tcPr>
          <w:p w14:paraId="2373EADF"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 xml:space="preserve"> 34</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31064341"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 xml:space="preserve"> 266</w:t>
            </w:r>
          </w:p>
        </w:tc>
      </w:tr>
      <w:tr w:rsidR="00D04BFD" w14:paraId="025F0C20"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67834549" w14:textId="77777777" w:rsidR="00D04BFD" w:rsidRDefault="00120B71">
            <w:pPr>
              <w:pStyle w:val="DMETW26150BIPAGGCF"/>
              <w:rPr>
                <w:rFonts w:ascii="Verdana" w:eastAsia="Verdana" w:hAnsi="Verdana" w:cs="Verdana"/>
                <w:i/>
                <w:noProof/>
                <w:color w:val="000000"/>
                <w:sz w:val="18"/>
              </w:rPr>
            </w:pPr>
            <w:r>
              <w:rPr>
                <w:rFonts w:ascii="Verdana" w:hAnsi="Verdana"/>
                <w:i/>
                <w:noProof/>
                <w:color w:val="000000"/>
                <w:sz w:val="18"/>
              </w:rPr>
              <w:t>Denarna sredstva in njihovi ustrezniki na začetku leta</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3205E420" w14:textId="77777777" w:rsidR="00D04BFD" w:rsidRDefault="00120B71">
            <w:pPr>
              <w:pStyle w:val="DMETW26150BIPAGGCF"/>
              <w:jc w:val="center"/>
              <w:rPr>
                <w:rFonts w:ascii="Verdana" w:eastAsia="Verdana" w:hAnsi="Verdana" w:cs="Verdana"/>
                <w:noProof/>
                <w:color w:val="000000"/>
                <w:sz w:val="18"/>
              </w:rPr>
            </w:pPr>
            <w:r>
              <w:rPr>
                <w:rFonts w:ascii="Verdana" w:hAnsi="Verdana"/>
                <w:noProof/>
                <w:color w:val="000000"/>
                <w:sz w:val="18"/>
              </w:rPr>
              <w:t>2.5</w:t>
            </w:r>
          </w:p>
        </w:tc>
        <w:tc>
          <w:tcPr>
            <w:tcW w:w="851" w:type="dxa"/>
            <w:tcBorders>
              <w:top w:val="nil"/>
              <w:left w:val="nil"/>
              <w:bottom w:val="nil"/>
              <w:right w:val="nil"/>
              <w:tl2br w:val="nil"/>
              <w:tr2bl w:val="nil"/>
            </w:tcBorders>
            <w:shd w:val="clear" w:color="auto" w:fill="auto"/>
            <w:tcMar>
              <w:left w:w="60" w:type="dxa"/>
              <w:right w:w="60" w:type="dxa"/>
            </w:tcMar>
            <w:vAlign w:val="bottom"/>
          </w:tcPr>
          <w:p w14:paraId="270D7AF7"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 xml:space="preserve"> 994</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4B331951"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 xml:space="preserve"> 728</w:t>
            </w:r>
          </w:p>
        </w:tc>
      </w:tr>
      <w:tr w:rsidR="00D04BFD" w14:paraId="1CB15C11" w14:textId="77777777">
        <w:trPr>
          <w:trHeight w:hRule="exact" w:val="225"/>
        </w:trPr>
        <w:tc>
          <w:tcPr>
            <w:tcW w:w="7290" w:type="dxa"/>
            <w:tcBorders>
              <w:top w:val="nil"/>
              <w:left w:val="nil"/>
              <w:bottom w:val="nil"/>
              <w:right w:val="nil"/>
              <w:tl2br w:val="nil"/>
              <w:tr2bl w:val="nil"/>
            </w:tcBorders>
            <w:shd w:val="clear" w:color="auto" w:fill="auto"/>
            <w:tcMar>
              <w:left w:w="60" w:type="dxa"/>
              <w:right w:w="60" w:type="dxa"/>
            </w:tcMar>
            <w:vAlign w:val="center"/>
          </w:tcPr>
          <w:p w14:paraId="1360D6FC" w14:textId="77777777" w:rsidR="00D04BFD" w:rsidRDefault="00120B71">
            <w:pPr>
              <w:pStyle w:val="DMETW26150BIPAGGCF"/>
              <w:rPr>
                <w:rFonts w:ascii="Verdana" w:eastAsia="Verdana" w:hAnsi="Verdana" w:cs="Verdana"/>
                <w:i/>
                <w:noProof/>
                <w:color w:val="000000"/>
                <w:sz w:val="18"/>
              </w:rPr>
            </w:pPr>
            <w:r>
              <w:rPr>
                <w:rFonts w:ascii="Verdana" w:hAnsi="Verdana"/>
                <w:i/>
                <w:noProof/>
                <w:color w:val="000000"/>
                <w:sz w:val="18"/>
              </w:rPr>
              <w:t>Denarna sredstva in njihovi ustrezniki ob koncu leta</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05242D3D" w14:textId="77777777" w:rsidR="00D04BFD" w:rsidRDefault="00120B71">
            <w:pPr>
              <w:pStyle w:val="DMETW26150BIPAGGCF"/>
              <w:jc w:val="center"/>
              <w:rPr>
                <w:rFonts w:ascii="Verdana" w:eastAsia="Verdana" w:hAnsi="Verdana" w:cs="Verdana"/>
                <w:noProof/>
                <w:color w:val="000000"/>
                <w:sz w:val="18"/>
              </w:rPr>
            </w:pPr>
            <w:r>
              <w:rPr>
                <w:rFonts w:ascii="Verdana" w:hAnsi="Verdana"/>
                <w:noProof/>
                <w:color w:val="000000"/>
                <w:sz w:val="18"/>
              </w:rPr>
              <w:t>2.5</w:t>
            </w:r>
          </w:p>
        </w:tc>
        <w:tc>
          <w:tcPr>
            <w:tcW w:w="851" w:type="dxa"/>
            <w:tcBorders>
              <w:top w:val="nil"/>
              <w:left w:val="nil"/>
              <w:bottom w:val="nil"/>
              <w:right w:val="nil"/>
              <w:tl2br w:val="nil"/>
              <w:tr2bl w:val="nil"/>
            </w:tcBorders>
            <w:shd w:val="clear" w:color="auto" w:fill="auto"/>
            <w:tcMar>
              <w:left w:w="60" w:type="dxa"/>
              <w:right w:w="60" w:type="dxa"/>
            </w:tcMar>
            <w:vAlign w:val="bottom"/>
          </w:tcPr>
          <w:p w14:paraId="57E81D4E"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1 027</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7EB91040" w14:textId="77777777" w:rsidR="00D04BFD" w:rsidRDefault="00120B71">
            <w:pPr>
              <w:pStyle w:val="DMETW26150BIPAGGCF"/>
              <w:jc w:val="right"/>
              <w:rPr>
                <w:rFonts w:ascii="Verdana" w:eastAsia="Verdana" w:hAnsi="Verdana" w:cs="Verdana"/>
                <w:i/>
                <w:noProof/>
                <w:color w:val="000000"/>
                <w:sz w:val="18"/>
              </w:rPr>
            </w:pPr>
            <w:r>
              <w:rPr>
                <w:rFonts w:ascii="Verdana" w:hAnsi="Verdana"/>
                <w:i/>
                <w:noProof/>
                <w:color w:val="000000"/>
                <w:sz w:val="18"/>
              </w:rPr>
              <w:t xml:space="preserve"> 994</w:t>
            </w:r>
          </w:p>
        </w:tc>
      </w:tr>
    </w:tbl>
    <w:p w14:paraId="5B25B28B" w14:textId="77777777" w:rsidR="009F032B" w:rsidRDefault="009F032B" w:rsidP="00D27646">
      <w:pPr>
        <w:pStyle w:val="HEADERTITLE1"/>
      </w:pPr>
    </w:p>
    <w:p w14:paraId="503F6B71" w14:textId="77777777" w:rsidR="000755CC" w:rsidRDefault="000755CC" w:rsidP="00D27646">
      <w:pPr>
        <w:pStyle w:val="Textstand-alone"/>
      </w:pPr>
    </w:p>
    <w:p w14:paraId="2C09ABF0" w14:textId="77777777" w:rsidR="00C7375D" w:rsidRDefault="00C7375D" w:rsidP="00C7375D">
      <w:pPr>
        <w:pStyle w:val="HEADERTITLE1"/>
      </w:pPr>
    </w:p>
    <w:p w14:paraId="0A15E085" w14:textId="77777777" w:rsidR="00C7375D" w:rsidRDefault="00C7375D" w:rsidP="00C7375D">
      <w:pPr>
        <w:pStyle w:val="HEADERTITLE1"/>
      </w:pPr>
    </w:p>
    <w:p w14:paraId="045308FD" w14:textId="77777777" w:rsidR="00C7375D" w:rsidRDefault="00C7375D" w:rsidP="00C7375D">
      <w:pPr>
        <w:pStyle w:val="HEADERTITLE1"/>
      </w:pPr>
    </w:p>
    <w:p w14:paraId="008C8E02" w14:textId="77777777" w:rsidR="00C7375D" w:rsidRDefault="00C7375D" w:rsidP="00C7375D">
      <w:pPr>
        <w:pStyle w:val="HEADERTITLE1"/>
      </w:pPr>
    </w:p>
    <w:p w14:paraId="2B3089C4" w14:textId="77777777" w:rsidR="00C7375D" w:rsidRDefault="00C7375D" w:rsidP="00C7375D">
      <w:pPr>
        <w:pStyle w:val="HEADERTITLE1"/>
      </w:pPr>
    </w:p>
    <w:p w14:paraId="0021F009" w14:textId="77777777" w:rsidR="00C7375D" w:rsidRDefault="00C7375D" w:rsidP="00C7375D">
      <w:pPr>
        <w:pStyle w:val="HEADERTITLE1"/>
      </w:pPr>
    </w:p>
    <w:p w14:paraId="3102415B" w14:textId="77777777" w:rsidR="00C7375D" w:rsidRDefault="00C7375D" w:rsidP="00C7375D">
      <w:pPr>
        <w:pStyle w:val="HEADERTITLE1"/>
      </w:pPr>
    </w:p>
    <w:bookmarkEnd w:id="14"/>
    <w:p w14:paraId="3E92051B" w14:textId="77777777" w:rsidR="00C7375D" w:rsidRDefault="00C7375D" w:rsidP="00C7375D">
      <w:pPr>
        <w:pStyle w:val="HEADERTITLE1"/>
        <w:sectPr w:rsidR="00C7375D" w:rsidSect="00B24A68">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134" w:header="709" w:footer="709" w:gutter="0"/>
          <w:cols w:space="708"/>
          <w:docGrid w:linePitch="360"/>
        </w:sectPr>
      </w:pPr>
    </w:p>
    <w:p w14:paraId="02DAC081" w14:textId="77777777" w:rsidR="00A77B3E" w:rsidRPr="00BF4108" w:rsidRDefault="00120B71" w:rsidP="00BF4108">
      <w:pPr>
        <w:pStyle w:val="HEADERTITLE1"/>
      </w:pPr>
      <w:bookmarkStart w:id="24" w:name="_Toc135908678"/>
      <w:bookmarkStart w:id="25" w:name="_DMBM_26159"/>
      <w:r>
        <w:t>IZKAZ SPREMEMB ERS V ČISTIH SREDSTVIH</w:t>
      </w:r>
      <w:bookmarkEnd w:id="24"/>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6"/>
        <w:gridCol w:w="998"/>
        <w:gridCol w:w="1280"/>
        <w:gridCol w:w="1564"/>
        <w:gridCol w:w="1715"/>
        <w:gridCol w:w="1878"/>
        <w:gridCol w:w="1517"/>
        <w:gridCol w:w="1947"/>
      </w:tblGrid>
      <w:tr w:rsidR="00D04BFD" w14:paraId="0C767E91" w14:textId="77777777">
        <w:trPr>
          <w:trHeight w:hRule="exact" w:val="240"/>
        </w:trPr>
        <w:tc>
          <w:tcPr>
            <w:tcW w:w="3481" w:type="dxa"/>
            <w:tcBorders>
              <w:top w:val="nil"/>
              <w:left w:val="nil"/>
              <w:bottom w:val="nil"/>
              <w:right w:val="nil"/>
              <w:tl2br w:val="nil"/>
              <w:tr2bl w:val="nil"/>
            </w:tcBorders>
            <w:shd w:val="clear" w:color="auto" w:fill="auto"/>
            <w:tcMar>
              <w:left w:w="60" w:type="dxa"/>
              <w:right w:w="60" w:type="dxa"/>
            </w:tcMar>
            <w:vAlign w:val="bottom"/>
          </w:tcPr>
          <w:p w14:paraId="1D17CF03" w14:textId="77777777" w:rsidR="00D04BFD" w:rsidRDefault="00D04BFD">
            <w:pPr>
              <w:pStyle w:val="DMETW26150BIPAGGNA"/>
              <w:rPr>
                <w:rFonts w:ascii="Arial" w:eastAsia="Arial" w:hAnsi="Arial" w:cs="Arial"/>
                <w:i/>
                <w:noProof/>
                <w:color w:val="000000"/>
                <w:sz w:val="16"/>
              </w:rPr>
            </w:pPr>
            <w:bookmarkStart w:id="26" w:name="DOC_TBL00008_1_1"/>
            <w:bookmarkEnd w:id="26"/>
          </w:p>
        </w:tc>
        <w:tc>
          <w:tcPr>
            <w:tcW w:w="933" w:type="dxa"/>
            <w:tcBorders>
              <w:top w:val="nil"/>
              <w:left w:val="nil"/>
              <w:bottom w:val="nil"/>
              <w:right w:val="nil"/>
              <w:tl2br w:val="nil"/>
              <w:tr2bl w:val="nil"/>
            </w:tcBorders>
            <w:shd w:val="clear" w:color="auto" w:fill="auto"/>
            <w:tcMar>
              <w:left w:w="60" w:type="dxa"/>
              <w:right w:w="60" w:type="dxa"/>
            </w:tcMar>
            <w:vAlign w:val="bottom"/>
          </w:tcPr>
          <w:p w14:paraId="356D57C5" w14:textId="77777777" w:rsidR="00D04BFD" w:rsidRDefault="00D04BFD">
            <w:pPr>
              <w:pStyle w:val="DMETW26150BIPAGGNA"/>
              <w:jc w:val="center"/>
              <w:rPr>
                <w:rFonts w:ascii="Arial" w:eastAsia="Arial" w:hAnsi="Arial" w:cs="Arial"/>
                <w:i/>
                <w:noProof/>
                <w:color w:val="000000"/>
                <w:sz w:val="16"/>
              </w:rPr>
            </w:pPr>
          </w:p>
        </w:tc>
        <w:tc>
          <w:tcPr>
            <w:tcW w:w="1196" w:type="dxa"/>
            <w:tcBorders>
              <w:top w:val="nil"/>
              <w:left w:val="nil"/>
              <w:bottom w:val="nil"/>
              <w:right w:val="nil"/>
              <w:tl2br w:val="nil"/>
              <w:tr2bl w:val="nil"/>
            </w:tcBorders>
            <w:shd w:val="clear" w:color="auto" w:fill="auto"/>
            <w:tcMar>
              <w:left w:w="60" w:type="dxa"/>
              <w:right w:w="60" w:type="dxa"/>
            </w:tcMar>
            <w:vAlign w:val="bottom"/>
          </w:tcPr>
          <w:p w14:paraId="3ECCFB74" w14:textId="77777777" w:rsidR="00D04BFD" w:rsidRDefault="00D04BFD">
            <w:pPr>
              <w:pStyle w:val="DMETW26150BIPAGGNA"/>
              <w:jc w:val="right"/>
              <w:rPr>
                <w:rFonts w:ascii="Arial" w:eastAsia="Arial" w:hAnsi="Arial" w:cs="Arial"/>
                <w:i/>
                <w:noProof/>
                <w:color w:val="000000"/>
                <w:sz w:val="16"/>
              </w:rPr>
            </w:pPr>
          </w:p>
        </w:tc>
        <w:tc>
          <w:tcPr>
            <w:tcW w:w="1462" w:type="dxa"/>
            <w:tcBorders>
              <w:top w:val="nil"/>
              <w:left w:val="nil"/>
              <w:bottom w:val="nil"/>
              <w:right w:val="nil"/>
              <w:tl2br w:val="nil"/>
              <w:tr2bl w:val="nil"/>
            </w:tcBorders>
            <w:shd w:val="clear" w:color="auto" w:fill="auto"/>
            <w:tcMar>
              <w:left w:w="60" w:type="dxa"/>
              <w:right w:w="60" w:type="dxa"/>
            </w:tcMar>
            <w:vAlign w:val="bottom"/>
          </w:tcPr>
          <w:p w14:paraId="58D777A4" w14:textId="77777777" w:rsidR="00D04BFD" w:rsidRDefault="00D04BFD">
            <w:pPr>
              <w:pStyle w:val="DMETW26150BIPAGGNA"/>
              <w:jc w:val="right"/>
              <w:rPr>
                <w:rFonts w:ascii="Verdana" w:eastAsia="Verdana" w:hAnsi="Verdana" w:cs="Verdana"/>
                <w:i/>
                <w:noProof/>
                <w:color w:val="000000"/>
                <w:sz w:val="16"/>
              </w:rPr>
            </w:pPr>
          </w:p>
        </w:tc>
        <w:tc>
          <w:tcPr>
            <w:tcW w:w="1603" w:type="dxa"/>
            <w:tcBorders>
              <w:top w:val="nil"/>
              <w:left w:val="nil"/>
              <w:bottom w:val="nil"/>
              <w:right w:val="nil"/>
              <w:tl2br w:val="nil"/>
              <w:tr2bl w:val="nil"/>
            </w:tcBorders>
            <w:shd w:val="clear" w:color="auto" w:fill="auto"/>
            <w:tcMar>
              <w:left w:w="60" w:type="dxa"/>
              <w:right w:w="60" w:type="dxa"/>
            </w:tcMar>
            <w:vAlign w:val="bottom"/>
          </w:tcPr>
          <w:p w14:paraId="5D15BAFF" w14:textId="77777777" w:rsidR="00D04BFD" w:rsidRDefault="00D04BFD">
            <w:pPr>
              <w:pStyle w:val="DMETW26150BIPAGGNA"/>
              <w:rPr>
                <w:rFonts w:ascii="Arial" w:eastAsia="Arial" w:hAnsi="Arial" w:cs="Arial"/>
                <w:i/>
                <w:noProof/>
                <w:color w:val="000000"/>
                <w:sz w:val="16"/>
              </w:rPr>
            </w:pPr>
          </w:p>
        </w:tc>
        <w:tc>
          <w:tcPr>
            <w:tcW w:w="1755" w:type="dxa"/>
            <w:tcBorders>
              <w:top w:val="nil"/>
              <w:left w:val="nil"/>
              <w:bottom w:val="nil"/>
              <w:right w:val="nil"/>
              <w:tl2br w:val="nil"/>
              <w:tr2bl w:val="nil"/>
            </w:tcBorders>
            <w:shd w:val="clear" w:color="auto" w:fill="auto"/>
            <w:tcMar>
              <w:left w:w="60" w:type="dxa"/>
              <w:right w:w="60" w:type="dxa"/>
            </w:tcMar>
            <w:vAlign w:val="bottom"/>
          </w:tcPr>
          <w:p w14:paraId="25B3C279" w14:textId="77777777" w:rsidR="00D04BFD" w:rsidRDefault="00D04BFD">
            <w:pPr>
              <w:pStyle w:val="DMETW26150BIPAGGNA"/>
              <w:jc w:val="center"/>
              <w:rPr>
                <w:rFonts w:ascii="Arial" w:eastAsia="Arial" w:hAnsi="Arial" w:cs="Arial"/>
                <w:i/>
                <w:noProof/>
                <w:color w:val="000000"/>
                <w:sz w:val="16"/>
              </w:rPr>
            </w:pPr>
          </w:p>
        </w:tc>
        <w:tc>
          <w:tcPr>
            <w:tcW w:w="1418" w:type="dxa"/>
            <w:tcBorders>
              <w:top w:val="nil"/>
              <w:left w:val="nil"/>
              <w:bottom w:val="nil"/>
              <w:right w:val="nil"/>
              <w:tl2br w:val="nil"/>
              <w:tr2bl w:val="nil"/>
            </w:tcBorders>
            <w:shd w:val="clear" w:color="auto" w:fill="auto"/>
            <w:tcMar>
              <w:left w:w="60" w:type="dxa"/>
              <w:right w:w="60" w:type="dxa"/>
            </w:tcMar>
            <w:vAlign w:val="bottom"/>
          </w:tcPr>
          <w:p w14:paraId="7C385CC4" w14:textId="77777777" w:rsidR="00D04BFD" w:rsidRDefault="00D04BFD">
            <w:pPr>
              <w:pStyle w:val="DMETW26150BIPAGGNA"/>
              <w:jc w:val="center"/>
              <w:rPr>
                <w:rFonts w:ascii="Arial" w:eastAsia="Arial" w:hAnsi="Arial" w:cs="Arial"/>
                <w:i/>
                <w:noProof/>
                <w:color w:val="000000"/>
                <w:sz w:val="16"/>
              </w:rPr>
            </w:pPr>
          </w:p>
        </w:tc>
        <w:tc>
          <w:tcPr>
            <w:tcW w:w="1820" w:type="dxa"/>
            <w:tcBorders>
              <w:top w:val="nil"/>
              <w:left w:val="nil"/>
              <w:bottom w:val="nil"/>
              <w:right w:val="nil"/>
              <w:tl2br w:val="nil"/>
              <w:tr2bl w:val="nil"/>
            </w:tcBorders>
            <w:shd w:val="clear" w:color="auto" w:fill="auto"/>
            <w:tcMar>
              <w:left w:w="60" w:type="dxa"/>
              <w:right w:w="60" w:type="dxa"/>
            </w:tcMar>
            <w:vAlign w:val="bottom"/>
          </w:tcPr>
          <w:p w14:paraId="194BCFFB" w14:textId="77777777" w:rsidR="00D04BFD" w:rsidRDefault="00120B71">
            <w:pPr>
              <w:pStyle w:val="DMETW26150BIPAGGNA"/>
              <w:jc w:val="right"/>
              <w:rPr>
                <w:rFonts w:ascii="Arial" w:eastAsia="Arial" w:hAnsi="Arial" w:cs="Arial"/>
                <w:i/>
                <w:noProof/>
                <w:color w:val="000000"/>
                <w:sz w:val="16"/>
              </w:rPr>
            </w:pPr>
            <w:r>
              <w:rPr>
                <w:rFonts w:ascii="Arial" w:hAnsi="Arial"/>
                <w:i/>
                <w:noProof/>
                <w:color w:val="000000"/>
                <w:sz w:val="16"/>
              </w:rPr>
              <w:t>v milijonih EUR</w:t>
            </w:r>
          </w:p>
        </w:tc>
      </w:tr>
      <w:tr w:rsidR="00D04BFD" w:rsidRPr="00E7419E" w14:paraId="23C9A5DF" w14:textId="77777777">
        <w:trPr>
          <w:trHeight w:hRule="exact" w:val="1245"/>
        </w:trPr>
        <w:tc>
          <w:tcPr>
            <w:tcW w:w="3481" w:type="dxa"/>
            <w:tcBorders>
              <w:top w:val="nil"/>
              <w:left w:val="nil"/>
              <w:bottom w:val="nil"/>
              <w:right w:val="nil"/>
              <w:tl2br w:val="nil"/>
              <w:tr2bl w:val="nil"/>
            </w:tcBorders>
            <w:shd w:val="solid" w:color="016794" w:fill="FFFFFF"/>
            <w:tcMar>
              <w:left w:w="60" w:type="dxa"/>
              <w:right w:w="60" w:type="dxa"/>
            </w:tcMar>
            <w:vAlign w:val="center"/>
          </w:tcPr>
          <w:p w14:paraId="38E244DC" w14:textId="77777777" w:rsidR="00D04BFD" w:rsidRDefault="00D04BFD">
            <w:pPr>
              <w:pStyle w:val="DMETW26150BIPAGGNA"/>
              <w:jc w:val="center"/>
              <w:rPr>
                <w:rFonts w:ascii="Verdana" w:eastAsia="Verdana" w:hAnsi="Verdana" w:cs="Verdana"/>
                <w:noProof/>
                <w:color w:val="FFFFFF"/>
              </w:rPr>
            </w:pPr>
          </w:p>
        </w:tc>
        <w:tc>
          <w:tcPr>
            <w:tcW w:w="933" w:type="dxa"/>
            <w:tcBorders>
              <w:top w:val="nil"/>
              <w:left w:val="nil"/>
              <w:bottom w:val="nil"/>
              <w:right w:val="nil"/>
              <w:tl2br w:val="nil"/>
              <w:tr2bl w:val="nil"/>
            </w:tcBorders>
            <w:shd w:val="solid" w:color="016794" w:fill="FFFFFF"/>
            <w:tcMar>
              <w:left w:w="60" w:type="dxa"/>
              <w:right w:w="60" w:type="dxa"/>
            </w:tcMar>
            <w:vAlign w:val="center"/>
          </w:tcPr>
          <w:p w14:paraId="5B789100" w14:textId="77777777" w:rsidR="00D04BFD" w:rsidRDefault="00120B71">
            <w:pPr>
              <w:pStyle w:val="DMETW26150BIPAGGNA"/>
              <w:jc w:val="center"/>
              <w:rPr>
                <w:rFonts w:ascii="Verdana" w:eastAsia="Verdana" w:hAnsi="Verdana" w:cs="Verdana"/>
                <w:noProof/>
                <w:color w:val="FFFFFF"/>
              </w:rPr>
            </w:pPr>
            <w:r>
              <w:rPr>
                <w:rFonts w:ascii="Verdana" w:hAnsi="Verdana"/>
                <w:noProof/>
                <w:color w:val="FFFFFF"/>
              </w:rPr>
              <w:t>Kapital Sklada – delujoči ERS (A)</w:t>
            </w:r>
          </w:p>
        </w:tc>
        <w:tc>
          <w:tcPr>
            <w:tcW w:w="1196" w:type="dxa"/>
            <w:tcBorders>
              <w:top w:val="nil"/>
              <w:left w:val="nil"/>
              <w:bottom w:val="nil"/>
              <w:right w:val="nil"/>
              <w:tl2br w:val="nil"/>
              <w:tr2bl w:val="nil"/>
            </w:tcBorders>
            <w:shd w:val="solid" w:color="016794" w:fill="FFFFFF"/>
            <w:tcMar>
              <w:left w:w="60" w:type="dxa"/>
              <w:right w:w="60" w:type="dxa"/>
            </w:tcMar>
            <w:vAlign w:val="center"/>
          </w:tcPr>
          <w:p w14:paraId="3B5F881D" w14:textId="77777777" w:rsidR="00D04BFD" w:rsidRDefault="00120B71">
            <w:pPr>
              <w:pStyle w:val="DMETW26150BIPAGGNA"/>
              <w:jc w:val="center"/>
              <w:rPr>
                <w:rFonts w:ascii="Verdana" w:eastAsia="Verdana" w:hAnsi="Verdana" w:cs="Verdana"/>
                <w:noProof/>
                <w:color w:val="FFFFFF"/>
              </w:rPr>
            </w:pPr>
            <w:r>
              <w:rPr>
                <w:rFonts w:ascii="Verdana" w:hAnsi="Verdana"/>
                <w:noProof/>
                <w:color w:val="FFFFFF"/>
              </w:rPr>
              <w:t>Nevpoklicana sredstva – delujoči ERS (B)</w:t>
            </w:r>
          </w:p>
        </w:tc>
        <w:tc>
          <w:tcPr>
            <w:tcW w:w="1462" w:type="dxa"/>
            <w:tcBorders>
              <w:top w:val="nil"/>
              <w:left w:val="nil"/>
              <w:bottom w:val="nil"/>
              <w:right w:val="nil"/>
              <w:tl2br w:val="nil"/>
              <w:tr2bl w:val="nil"/>
            </w:tcBorders>
            <w:shd w:val="solid" w:color="016794" w:fill="FFFFFF"/>
            <w:tcMar>
              <w:left w:w="60" w:type="dxa"/>
              <w:right w:w="60" w:type="dxa"/>
            </w:tcMar>
            <w:vAlign w:val="center"/>
          </w:tcPr>
          <w:p w14:paraId="5AF59594" w14:textId="77777777" w:rsidR="00D04BFD" w:rsidRDefault="00120B71">
            <w:pPr>
              <w:pStyle w:val="DMETW26150BIPAGGNA"/>
              <w:jc w:val="center"/>
              <w:rPr>
                <w:rFonts w:ascii="Verdana" w:eastAsia="Verdana" w:hAnsi="Verdana" w:cs="Verdana"/>
                <w:noProof/>
                <w:color w:val="FFFFFF"/>
              </w:rPr>
            </w:pPr>
            <w:r>
              <w:rPr>
                <w:rFonts w:ascii="Verdana" w:hAnsi="Verdana"/>
                <w:noProof/>
                <w:color w:val="FFFFFF"/>
              </w:rPr>
              <w:t>Vpoklicani kapital Sklada – delujoči ERS (C) = (A) – (B)</w:t>
            </w:r>
          </w:p>
        </w:tc>
        <w:tc>
          <w:tcPr>
            <w:tcW w:w="1603" w:type="dxa"/>
            <w:tcBorders>
              <w:top w:val="nil"/>
              <w:left w:val="nil"/>
              <w:bottom w:val="nil"/>
              <w:right w:val="nil"/>
              <w:tl2br w:val="nil"/>
              <w:tr2bl w:val="nil"/>
            </w:tcBorders>
            <w:shd w:val="solid" w:color="016794" w:fill="FFFFFF"/>
            <w:tcMar>
              <w:left w:w="60" w:type="dxa"/>
              <w:right w:w="60" w:type="dxa"/>
            </w:tcMar>
            <w:vAlign w:val="center"/>
          </w:tcPr>
          <w:p w14:paraId="1A782ED4" w14:textId="77777777" w:rsidR="00D04BFD" w:rsidRDefault="00120B71">
            <w:pPr>
              <w:pStyle w:val="DMETW26150BIPAGGNA"/>
              <w:jc w:val="center"/>
              <w:rPr>
                <w:rFonts w:ascii="Verdana" w:eastAsia="Verdana" w:hAnsi="Verdana" w:cs="Verdana"/>
                <w:noProof/>
                <w:color w:val="FFFFFF"/>
              </w:rPr>
            </w:pPr>
            <w:r>
              <w:rPr>
                <w:rFonts w:ascii="Verdana" w:hAnsi="Verdana"/>
                <w:noProof/>
                <w:color w:val="FFFFFF"/>
              </w:rPr>
              <w:t>Skupne rezerve (D)</w:t>
            </w:r>
          </w:p>
        </w:tc>
        <w:tc>
          <w:tcPr>
            <w:tcW w:w="1755" w:type="dxa"/>
            <w:tcBorders>
              <w:top w:val="nil"/>
              <w:left w:val="nil"/>
              <w:bottom w:val="nil"/>
              <w:right w:val="nil"/>
              <w:tl2br w:val="nil"/>
              <w:tr2bl w:val="nil"/>
            </w:tcBorders>
            <w:shd w:val="solid" w:color="016794" w:fill="FFFFFF"/>
            <w:tcMar>
              <w:left w:w="60" w:type="dxa"/>
              <w:right w:w="60" w:type="dxa"/>
            </w:tcMar>
            <w:vAlign w:val="center"/>
          </w:tcPr>
          <w:p w14:paraId="0FA92940" w14:textId="77777777" w:rsidR="00D04BFD" w:rsidRDefault="00120B71">
            <w:pPr>
              <w:pStyle w:val="DMETW26150BIPAGGNA"/>
              <w:jc w:val="center"/>
              <w:rPr>
                <w:rFonts w:ascii="Verdana" w:eastAsia="Verdana" w:hAnsi="Verdana" w:cs="Verdana"/>
                <w:noProof/>
                <w:color w:val="FFFFFF"/>
              </w:rPr>
            </w:pPr>
            <w:r>
              <w:rPr>
                <w:rFonts w:ascii="Verdana" w:hAnsi="Verdana"/>
                <w:noProof/>
                <w:color w:val="FFFFFF"/>
              </w:rPr>
              <w:t>Vpoklicani kapital Sklada zaključenih ERS, ki se prenese naprej (E)</w:t>
            </w:r>
          </w:p>
        </w:tc>
        <w:tc>
          <w:tcPr>
            <w:tcW w:w="1418" w:type="dxa"/>
            <w:tcBorders>
              <w:top w:val="nil"/>
              <w:left w:val="nil"/>
              <w:bottom w:val="nil"/>
              <w:right w:val="nil"/>
              <w:tl2br w:val="nil"/>
              <w:tr2bl w:val="nil"/>
            </w:tcBorders>
            <w:shd w:val="solid" w:color="016794" w:fill="FFFFFF"/>
            <w:tcMar>
              <w:left w:w="60" w:type="dxa"/>
              <w:right w:w="60" w:type="dxa"/>
            </w:tcMar>
            <w:vAlign w:val="center"/>
          </w:tcPr>
          <w:p w14:paraId="67A0327F" w14:textId="77777777" w:rsidR="00D04BFD" w:rsidRDefault="00120B71">
            <w:pPr>
              <w:pStyle w:val="DMETW26150BIPAGGNA"/>
              <w:jc w:val="center"/>
              <w:rPr>
                <w:rFonts w:ascii="Verdana" w:eastAsia="Verdana" w:hAnsi="Verdana" w:cs="Verdana"/>
                <w:noProof/>
                <w:color w:val="FFFFFF"/>
              </w:rPr>
            </w:pPr>
            <w:r>
              <w:rPr>
                <w:rFonts w:ascii="Verdana" w:hAnsi="Verdana"/>
                <w:noProof/>
                <w:color w:val="FFFFFF"/>
              </w:rPr>
              <w:t>Rezerva, nastala zaradi vrednotenja na pošteno vrednost (F)</w:t>
            </w:r>
          </w:p>
        </w:tc>
        <w:tc>
          <w:tcPr>
            <w:tcW w:w="1820" w:type="dxa"/>
            <w:tcBorders>
              <w:top w:val="nil"/>
              <w:left w:val="nil"/>
              <w:bottom w:val="nil"/>
              <w:right w:val="nil"/>
              <w:tl2br w:val="nil"/>
              <w:tr2bl w:val="nil"/>
            </w:tcBorders>
            <w:shd w:val="solid" w:color="016794" w:fill="FFFFFF"/>
            <w:tcMar>
              <w:left w:w="60" w:type="dxa"/>
              <w:right w:w="60" w:type="dxa"/>
            </w:tcMar>
            <w:vAlign w:val="center"/>
          </w:tcPr>
          <w:p w14:paraId="07BE1F76" w14:textId="77777777" w:rsidR="00D04BFD" w:rsidRPr="002B3B77" w:rsidRDefault="00120B71">
            <w:pPr>
              <w:pStyle w:val="DMETW26150BIPAGGNA"/>
              <w:jc w:val="center"/>
              <w:rPr>
                <w:rFonts w:ascii="Verdana" w:eastAsia="Verdana" w:hAnsi="Verdana" w:cs="Verdana"/>
                <w:noProof/>
                <w:color w:val="FFFFFF"/>
              </w:rPr>
            </w:pPr>
            <w:r>
              <w:rPr>
                <w:rFonts w:ascii="Verdana" w:hAnsi="Verdana"/>
                <w:noProof/>
                <w:color w:val="FFFFFF"/>
              </w:rPr>
              <w:t>Čista sredstva skupaj (C) + (D) + (E)+ (F)</w:t>
            </w:r>
          </w:p>
        </w:tc>
      </w:tr>
      <w:tr w:rsidR="00D04BFD" w14:paraId="118AE7FA" w14:textId="77777777">
        <w:trPr>
          <w:trHeight w:hRule="exact" w:val="225"/>
        </w:trPr>
        <w:tc>
          <w:tcPr>
            <w:tcW w:w="3481" w:type="dxa"/>
            <w:tcBorders>
              <w:top w:val="nil"/>
              <w:left w:val="nil"/>
              <w:bottom w:val="nil"/>
              <w:right w:val="nil"/>
              <w:tl2br w:val="nil"/>
              <w:tr2bl w:val="nil"/>
            </w:tcBorders>
            <w:shd w:val="solid" w:color="CCE1EA" w:fill="FFFFFF"/>
            <w:tcMar>
              <w:left w:w="60" w:type="dxa"/>
              <w:right w:w="60" w:type="dxa"/>
            </w:tcMar>
            <w:vAlign w:val="bottom"/>
          </w:tcPr>
          <w:p w14:paraId="09ED11BD" w14:textId="77777777" w:rsidR="00D04BFD" w:rsidRDefault="00120B71">
            <w:pPr>
              <w:pStyle w:val="DMETW26150BIPAGGNA"/>
              <w:rPr>
                <w:rFonts w:ascii="Verdana" w:eastAsia="Verdana" w:hAnsi="Verdana" w:cs="Verdana"/>
                <w:b/>
                <w:noProof/>
                <w:color w:val="000000"/>
                <w:sz w:val="18"/>
              </w:rPr>
            </w:pPr>
            <w:r>
              <w:rPr>
                <w:rFonts w:ascii="Verdana" w:hAnsi="Verdana"/>
                <w:b/>
                <w:noProof/>
                <w:color w:val="000000"/>
                <w:sz w:val="18"/>
              </w:rPr>
              <w:t>STANJE NA DAN 31. 12. 2020</w:t>
            </w:r>
          </w:p>
        </w:tc>
        <w:tc>
          <w:tcPr>
            <w:tcW w:w="933" w:type="dxa"/>
            <w:tcBorders>
              <w:top w:val="nil"/>
              <w:left w:val="nil"/>
              <w:bottom w:val="nil"/>
              <w:right w:val="nil"/>
              <w:tl2br w:val="nil"/>
              <w:tr2bl w:val="nil"/>
            </w:tcBorders>
            <w:shd w:val="solid" w:color="CCE1EA" w:fill="FFFFFF"/>
            <w:tcMar>
              <w:left w:w="60" w:type="dxa"/>
              <w:right w:w="60" w:type="dxa"/>
            </w:tcMar>
            <w:vAlign w:val="bottom"/>
          </w:tcPr>
          <w:p w14:paraId="66CE3C33"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73 041</w:t>
            </w:r>
          </w:p>
        </w:tc>
        <w:tc>
          <w:tcPr>
            <w:tcW w:w="1196" w:type="dxa"/>
            <w:tcBorders>
              <w:top w:val="nil"/>
              <w:left w:val="nil"/>
              <w:bottom w:val="nil"/>
              <w:right w:val="nil"/>
              <w:tl2br w:val="nil"/>
              <w:tr2bl w:val="nil"/>
            </w:tcBorders>
            <w:shd w:val="solid" w:color="CCE1EA" w:fill="FFFFFF"/>
            <w:tcMar>
              <w:left w:w="60" w:type="dxa"/>
              <w:right w:w="60" w:type="dxa"/>
            </w:tcMar>
            <w:vAlign w:val="center"/>
          </w:tcPr>
          <w:p w14:paraId="10E867BE"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14 055</w:t>
            </w:r>
          </w:p>
        </w:tc>
        <w:tc>
          <w:tcPr>
            <w:tcW w:w="1462" w:type="dxa"/>
            <w:tcBorders>
              <w:top w:val="nil"/>
              <w:left w:val="nil"/>
              <w:bottom w:val="nil"/>
              <w:right w:val="nil"/>
              <w:tl2br w:val="nil"/>
              <w:tr2bl w:val="nil"/>
            </w:tcBorders>
            <w:shd w:val="solid" w:color="CCE1EA" w:fill="FFFFFF"/>
            <w:tcMar>
              <w:left w:w="60" w:type="dxa"/>
              <w:right w:w="60" w:type="dxa"/>
            </w:tcMar>
            <w:vAlign w:val="center"/>
          </w:tcPr>
          <w:p w14:paraId="3EE09720"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58 986</w:t>
            </w:r>
          </w:p>
        </w:tc>
        <w:tc>
          <w:tcPr>
            <w:tcW w:w="1603" w:type="dxa"/>
            <w:tcBorders>
              <w:top w:val="nil"/>
              <w:left w:val="nil"/>
              <w:bottom w:val="nil"/>
              <w:right w:val="nil"/>
              <w:tl2br w:val="nil"/>
              <w:tr2bl w:val="nil"/>
            </w:tcBorders>
            <w:shd w:val="solid" w:color="CCE1EA" w:fill="FFFFFF"/>
            <w:tcMar>
              <w:left w:w="60" w:type="dxa"/>
              <w:right w:w="60" w:type="dxa"/>
            </w:tcMar>
            <w:vAlign w:val="bottom"/>
          </w:tcPr>
          <w:p w14:paraId="49127BD1"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(59 854)</w:t>
            </w:r>
          </w:p>
        </w:tc>
        <w:tc>
          <w:tcPr>
            <w:tcW w:w="1755" w:type="dxa"/>
            <w:tcBorders>
              <w:top w:val="nil"/>
              <w:left w:val="nil"/>
              <w:bottom w:val="nil"/>
              <w:right w:val="nil"/>
              <w:tl2br w:val="nil"/>
              <w:tr2bl w:val="nil"/>
            </w:tcBorders>
            <w:shd w:val="solid" w:color="CCE1EA" w:fill="FFFFFF"/>
            <w:tcMar>
              <w:left w:w="60" w:type="dxa"/>
              <w:right w:w="60" w:type="dxa"/>
            </w:tcMar>
            <w:vAlign w:val="bottom"/>
          </w:tcPr>
          <w:p w14:paraId="6524EEEB"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418" w:type="dxa"/>
            <w:tcBorders>
              <w:top w:val="nil"/>
              <w:left w:val="nil"/>
              <w:bottom w:val="nil"/>
              <w:right w:val="nil"/>
              <w:tl2br w:val="nil"/>
              <w:tr2bl w:val="nil"/>
            </w:tcBorders>
            <w:shd w:val="solid" w:color="CCE1EA" w:fill="FFFFFF"/>
            <w:tcMar>
              <w:left w:w="60" w:type="dxa"/>
              <w:right w:w="60" w:type="dxa"/>
            </w:tcMar>
            <w:vAlign w:val="bottom"/>
          </w:tcPr>
          <w:p w14:paraId="54EEA016"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(5)</w:t>
            </w:r>
          </w:p>
        </w:tc>
        <w:tc>
          <w:tcPr>
            <w:tcW w:w="1820" w:type="dxa"/>
            <w:tcBorders>
              <w:top w:val="nil"/>
              <w:left w:val="nil"/>
              <w:bottom w:val="nil"/>
              <w:right w:val="nil"/>
              <w:tl2br w:val="nil"/>
              <w:tr2bl w:val="nil"/>
            </w:tcBorders>
            <w:shd w:val="solid" w:color="CCE1EA" w:fill="FFFFFF"/>
            <w:tcMar>
              <w:left w:w="60" w:type="dxa"/>
              <w:right w:w="60" w:type="dxa"/>
            </w:tcMar>
            <w:vAlign w:val="center"/>
          </w:tcPr>
          <w:p w14:paraId="6180495A"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1 379</w:t>
            </w:r>
          </w:p>
        </w:tc>
      </w:tr>
      <w:tr w:rsidR="00D04BFD" w14:paraId="086E757E" w14:textId="77777777">
        <w:trPr>
          <w:trHeight w:hRule="exact" w:val="227"/>
        </w:trPr>
        <w:tc>
          <w:tcPr>
            <w:tcW w:w="3481" w:type="dxa"/>
            <w:tcBorders>
              <w:top w:val="nil"/>
              <w:left w:val="nil"/>
              <w:bottom w:val="nil"/>
              <w:right w:val="nil"/>
              <w:tl2br w:val="nil"/>
              <w:tr2bl w:val="nil"/>
            </w:tcBorders>
            <w:shd w:val="clear" w:color="auto" w:fill="auto"/>
            <w:tcMar>
              <w:left w:w="60" w:type="dxa"/>
              <w:right w:w="60" w:type="dxa"/>
            </w:tcMar>
            <w:vAlign w:val="center"/>
          </w:tcPr>
          <w:p w14:paraId="18F212FA" w14:textId="77777777" w:rsidR="00D04BFD" w:rsidRDefault="00120B71">
            <w:pPr>
              <w:pStyle w:val="DMETW26150BIPAGGNA"/>
              <w:rPr>
                <w:rFonts w:ascii="Verdana" w:eastAsia="Verdana" w:hAnsi="Verdana" w:cs="Verdana"/>
                <w:i/>
                <w:noProof/>
                <w:color w:val="000000"/>
                <w:sz w:val="18"/>
              </w:rPr>
            </w:pPr>
            <w:r>
              <w:rPr>
                <w:rFonts w:ascii="Verdana" w:hAnsi="Verdana"/>
                <w:i/>
                <w:noProof/>
                <w:color w:val="000000"/>
                <w:sz w:val="18"/>
              </w:rPr>
              <w:t>Učinek revidiranih EAR 11</w:t>
            </w:r>
          </w:p>
        </w:tc>
        <w:tc>
          <w:tcPr>
            <w:tcW w:w="933" w:type="dxa"/>
            <w:tcBorders>
              <w:top w:val="nil"/>
              <w:left w:val="nil"/>
              <w:bottom w:val="nil"/>
              <w:right w:val="nil"/>
              <w:tl2br w:val="nil"/>
              <w:tr2bl w:val="nil"/>
            </w:tcBorders>
            <w:shd w:val="clear" w:color="auto" w:fill="auto"/>
            <w:tcMar>
              <w:left w:w="60" w:type="dxa"/>
              <w:right w:w="60" w:type="dxa"/>
            </w:tcMar>
            <w:vAlign w:val="bottom"/>
          </w:tcPr>
          <w:p w14:paraId="19CEBA4B" w14:textId="77777777" w:rsidR="00D04BFD" w:rsidRDefault="00D04BFD">
            <w:pPr>
              <w:pStyle w:val="DMETW26150BIPAGGNA"/>
              <w:jc w:val="right"/>
              <w:rPr>
                <w:rFonts w:ascii="Verdana" w:eastAsia="Verdana" w:hAnsi="Verdana" w:cs="Verdana"/>
                <w:i/>
                <w:noProof/>
                <w:color w:val="000000"/>
                <w:sz w:val="18"/>
              </w:rPr>
            </w:pPr>
          </w:p>
        </w:tc>
        <w:tc>
          <w:tcPr>
            <w:tcW w:w="1196" w:type="dxa"/>
            <w:tcBorders>
              <w:top w:val="nil"/>
              <w:left w:val="nil"/>
              <w:bottom w:val="nil"/>
              <w:right w:val="nil"/>
              <w:tl2br w:val="nil"/>
              <w:tr2bl w:val="nil"/>
            </w:tcBorders>
            <w:shd w:val="clear" w:color="auto" w:fill="auto"/>
            <w:tcMar>
              <w:left w:w="60" w:type="dxa"/>
              <w:right w:w="60" w:type="dxa"/>
            </w:tcMar>
            <w:vAlign w:val="bottom"/>
          </w:tcPr>
          <w:p w14:paraId="2ACD8EF0" w14:textId="77777777" w:rsidR="00D04BFD" w:rsidRDefault="00D04BFD">
            <w:pPr>
              <w:pStyle w:val="DMETW26150BIPAGGNA"/>
              <w:jc w:val="right"/>
              <w:rPr>
                <w:rFonts w:ascii="Verdana" w:eastAsia="Verdana" w:hAnsi="Verdana" w:cs="Verdana"/>
                <w:i/>
                <w:noProof/>
                <w:color w:val="000000"/>
                <w:sz w:val="18"/>
              </w:rPr>
            </w:pPr>
          </w:p>
        </w:tc>
        <w:tc>
          <w:tcPr>
            <w:tcW w:w="1462" w:type="dxa"/>
            <w:tcBorders>
              <w:top w:val="nil"/>
              <w:left w:val="nil"/>
              <w:bottom w:val="nil"/>
              <w:right w:val="nil"/>
              <w:tl2br w:val="nil"/>
              <w:tr2bl w:val="nil"/>
            </w:tcBorders>
            <w:shd w:val="clear" w:color="auto" w:fill="auto"/>
            <w:tcMar>
              <w:left w:w="60" w:type="dxa"/>
              <w:right w:w="60" w:type="dxa"/>
            </w:tcMar>
            <w:vAlign w:val="bottom"/>
          </w:tcPr>
          <w:p w14:paraId="2AF14FCD" w14:textId="77777777" w:rsidR="00D04BFD" w:rsidRDefault="00D04BFD">
            <w:pPr>
              <w:pStyle w:val="DMETW26150BIPAGGNA"/>
              <w:jc w:val="right"/>
              <w:rPr>
                <w:rFonts w:ascii="Verdana" w:eastAsia="Verdana" w:hAnsi="Verdana" w:cs="Verdana"/>
                <w:i/>
                <w:noProof/>
                <w:color w:val="000000"/>
                <w:sz w:val="18"/>
              </w:rPr>
            </w:pPr>
          </w:p>
        </w:tc>
        <w:tc>
          <w:tcPr>
            <w:tcW w:w="1603" w:type="dxa"/>
            <w:tcBorders>
              <w:top w:val="nil"/>
              <w:left w:val="nil"/>
              <w:bottom w:val="nil"/>
              <w:right w:val="nil"/>
              <w:tl2br w:val="nil"/>
              <w:tr2bl w:val="nil"/>
            </w:tcBorders>
            <w:shd w:val="clear" w:color="auto" w:fill="auto"/>
            <w:tcMar>
              <w:left w:w="60" w:type="dxa"/>
              <w:right w:w="60" w:type="dxa"/>
            </w:tcMar>
            <w:vAlign w:val="bottom"/>
          </w:tcPr>
          <w:p w14:paraId="068F314F"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 xml:space="preserve">  (5)</w:t>
            </w:r>
          </w:p>
        </w:tc>
        <w:tc>
          <w:tcPr>
            <w:tcW w:w="1755" w:type="dxa"/>
            <w:tcBorders>
              <w:top w:val="nil"/>
              <w:left w:val="nil"/>
              <w:bottom w:val="nil"/>
              <w:right w:val="nil"/>
              <w:tl2br w:val="nil"/>
              <w:tr2bl w:val="nil"/>
            </w:tcBorders>
            <w:shd w:val="clear" w:color="auto" w:fill="auto"/>
            <w:tcMar>
              <w:left w:w="60" w:type="dxa"/>
              <w:right w:w="60" w:type="dxa"/>
            </w:tcMar>
            <w:vAlign w:val="bottom"/>
          </w:tcPr>
          <w:p w14:paraId="3E636244" w14:textId="77777777" w:rsidR="00D04BFD" w:rsidRDefault="00D04BFD">
            <w:pPr>
              <w:pStyle w:val="DMETW26150BIPAGGNA"/>
              <w:jc w:val="right"/>
              <w:rPr>
                <w:rFonts w:ascii="Verdana" w:eastAsia="Verdana" w:hAnsi="Verdana" w:cs="Verdana"/>
                <w:i/>
                <w:noProof/>
                <w:color w:val="000000"/>
                <w:sz w:val="18"/>
              </w:rPr>
            </w:pPr>
          </w:p>
        </w:tc>
        <w:tc>
          <w:tcPr>
            <w:tcW w:w="1418" w:type="dxa"/>
            <w:tcBorders>
              <w:top w:val="nil"/>
              <w:left w:val="nil"/>
              <w:bottom w:val="nil"/>
              <w:right w:val="nil"/>
              <w:tl2br w:val="nil"/>
              <w:tr2bl w:val="nil"/>
            </w:tcBorders>
            <w:shd w:val="clear" w:color="auto" w:fill="auto"/>
            <w:tcMar>
              <w:left w:w="60" w:type="dxa"/>
              <w:right w:w="60" w:type="dxa"/>
            </w:tcMar>
            <w:vAlign w:val="bottom"/>
          </w:tcPr>
          <w:p w14:paraId="05BD97E2"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 xml:space="preserve">  5</w:t>
            </w:r>
          </w:p>
        </w:tc>
        <w:tc>
          <w:tcPr>
            <w:tcW w:w="1820" w:type="dxa"/>
            <w:tcBorders>
              <w:top w:val="nil"/>
              <w:left w:val="nil"/>
              <w:bottom w:val="nil"/>
              <w:right w:val="nil"/>
              <w:tl2br w:val="nil"/>
              <w:tr2bl w:val="nil"/>
            </w:tcBorders>
            <w:shd w:val="clear" w:color="auto" w:fill="auto"/>
            <w:tcMar>
              <w:left w:w="60" w:type="dxa"/>
              <w:right w:w="60" w:type="dxa"/>
            </w:tcMar>
            <w:vAlign w:val="bottom"/>
          </w:tcPr>
          <w:p w14:paraId="55787006" w14:textId="77777777" w:rsidR="00D04BFD" w:rsidRDefault="00D04BFD">
            <w:pPr>
              <w:pStyle w:val="DMETW26150BIPAGGNA"/>
              <w:jc w:val="right"/>
              <w:rPr>
                <w:rFonts w:ascii="Verdana" w:eastAsia="Verdana" w:hAnsi="Verdana" w:cs="Verdana"/>
                <w:i/>
                <w:noProof/>
                <w:color w:val="000000"/>
                <w:sz w:val="18"/>
                <w:lang w:bidi="en-GB"/>
              </w:rPr>
            </w:pPr>
          </w:p>
        </w:tc>
      </w:tr>
      <w:tr w:rsidR="00D04BFD" w14:paraId="0932594A" w14:textId="77777777">
        <w:trPr>
          <w:trHeight w:hRule="exact" w:val="225"/>
        </w:trPr>
        <w:tc>
          <w:tcPr>
            <w:tcW w:w="3481" w:type="dxa"/>
            <w:tcBorders>
              <w:top w:val="nil"/>
              <w:left w:val="nil"/>
              <w:bottom w:val="nil"/>
              <w:right w:val="nil"/>
              <w:tl2br w:val="nil"/>
              <w:tr2bl w:val="nil"/>
            </w:tcBorders>
            <w:shd w:val="solid" w:color="CCE1EA" w:fill="FFFFFF"/>
            <w:tcMar>
              <w:left w:w="60" w:type="dxa"/>
              <w:right w:w="60" w:type="dxa"/>
            </w:tcMar>
            <w:vAlign w:val="bottom"/>
          </w:tcPr>
          <w:p w14:paraId="109E180D" w14:textId="77777777" w:rsidR="00D04BFD" w:rsidRDefault="00120B71">
            <w:pPr>
              <w:pStyle w:val="DMETW26150BIPAGGNA"/>
              <w:rPr>
                <w:rFonts w:ascii="Verdana" w:eastAsia="Verdana" w:hAnsi="Verdana" w:cs="Verdana"/>
                <w:b/>
                <w:noProof/>
                <w:color w:val="000000"/>
                <w:sz w:val="18"/>
              </w:rPr>
            </w:pPr>
            <w:r>
              <w:rPr>
                <w:rFonts w:ascii="Verdana" w:hAnsi="Verdana"/>
                <w:b/>
                <w:noProof/>
                <w:color w:val="000000"/>
                <w:sz w:val="18"/>
              </w:rPr>
              <w:t>STANJE NA DAN 1. 1. 2021</w:t>
            </w:r>
          </w:p>
        </w:tc>
        <w:tc>
          <w:tcPr>
            <w:tcW w:w="933" w:type="dxa"/>
            <w:tcBorders>
              <w:top w:val="nil"/>
              <w:left w:val="nil"/>
              <w:bottom w:val="nil"/>
              <w:right w:val="nil"/>
              <w:tl2br w:val="nil"/>
              <w:tr2bl w:val="nil"/>
            </w:tcBorders>
            <w:shd w:val="solid" w:color="CCE1EA" w:fill="FFFFFF"/>
            <w:tcMar>
              <w:left w:w="60" w:type="dxa"/>
              <w:right w:w="60" w:type="dxa"/>
            </w:tcMar>
            <w:vAlign w:val="bottom"/>
          </w:tcPr>
          <w:p w14:paraId="1C0D63D2"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73 041</w:t>
            </w:r>
          </w:p>
        </w:tc>
        <w:tc>
          <w:tcPr>
            <w:tcW w:w="1196" w:type="dxa"/>
            <w:tcBorders>
              <w:top w:val="nil"/>
              <w:left w:val="nil"/>
              <w:bottom w:val="nil"/>
              <w:right w:val="nil"/>
              <w:tl2br w:val="nil"/>
              <w:tr2bl w:val="nil"/>
            </w:tcBorders>
            <w:shd w:val="solid" w:color="CCE1EA" w:fill="FFFFFF"/>
            <w:tcMar>
              <w:left w:w="60" w:type="dxa"/>
              <w:right w:w="60" w:type="dxa"/>
            </w:tcMar>
            <w:vAlign w:val="bottom"/>
          </w:tcPr>
          <w:p w14:paraId="48BB3280"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14 055</w:t>
            </w:r>
          </w:p>
        </w:tc>
        <w:tc>
          <w:tcPr>
            <w:tcW w:w="1462" w:type="dxa"/>
            <w:tcBorders>
              <w:top w:val="nil"/>
              <w:left w:val="nil"/>
              <w:bottom w:val="nil"/>
              <w:right w:val="nil"/>
              <w:tl2br w:val="nil"/>
              <w:tr2bl w:val="nil"/>
            </w:tcBorders>
            <w:shd w:val="solid" w:color="CCE1EA" w:fill="FFFFFF"/>
            <w:tcMar>
              <w:left w:w="60" w:type="dxa"/>
              <w:right w:w="60" w:type="dxa"/>
            </w:tcMar>
            <w:vAlign w:val="bottom"/>
          </w:tcPr>
          <w:p w14:paraId="508D2FB7"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58 986</w:t>
            </w:r>
          </w:p>
        </w:tc>
        <w:tc>
          <w:tcPr>
            <w:tcW w:w="1603" w:type="dxa"/>
            <w:tcBorders>
              <w:top w:val="nil"/>
              <w:left w:val="nil"/>
              <w:bottom w:val="nil"/>
              <w:right w:val="nil"/>
              <w:tl2br w:val="nil"/>
              <w:tr2bl w:val="nil"/>
            </w:tcBorders>
            <w:shd w:val="solid" w:color="CCE1EA" w:fill="FFFFFF"/>
            <w:tcMar>
              <w:left w:w="60" w:type="dxa"/>
              <w:right w:w="60" w:type="dxa"/>
            </w:tcMar>
            <w:vAlign w:val="bottom"/>
          </w:tcPr>
          <w:p w14:paraId="536C69CE"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(59 860)</w:t>
            </w:r>
          </w:p>
        </w:tc>
        <w:tc>
          <w:tcPr>
            <w:tcW w:w="1755" w:type="dxa"/>
            <w:tcBorders>
              <w:top w:val="nil"/>
              <w:left w:val="nil"/>
              <w:bottom w:val="nil"/>
              <w:right w:val="nil"/>
              <w:tl2br w:val="nil"/>
              <w:tr2bl w:val="nil"/>
            </w:tcBorders>
            <w:shd w:val="solid" w:color="CCE1EA" w:fill="FFFFFF"/>
            <w:tcMar>
              <w:left w:w="60" w:type="dxa"/>
              <w:right w:w="60" w:type="dxa"/>
            </w:tcMar>
            <w:vAlign w:val="bottom"/>
          </w:tcPr>
          <w:p w14:paraId="0123D403"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418" w:type="dxa"/>
            <w:tcBorders>
              <w:top w:val="nil"/>
              <w:left w:val="nil"/>
              <w:bottom w:val="nil"/>
              <w:right w:val="nil"/>
              <w:tl2br w:val="nil"/>
              <w:tr2bl w:val="nil"/>
            </w:tcBorders>
            <w:shd w:val="solid" w:color="CCE1EA" w:fill="FFFFFF"/>
            <w:tcMar>
              <w:left w:w="60" w:type="dxa"/>
              <w:right w:w="60" w:type="dxa"/>
            </w:tcMar>
            <w:vAlign w:val="bottom"/>
          </w:tcPr>
          <w:p w14:paraId="56893834"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w:t>
            </w:r>
          </w:p>
        </w:tc>
        <w:tc>
          <w:tcPr>
            <w:tcW w:w="1820" w:type="dxa"/>
            <w:tcBorders>
              <w:top w:val="nil"/>
              <w:left w:val="nil"/>
              <w:bottom w:val="nil"/>
              <w:right w:val="nil"/>
              <w:tl2br w:val="nil"/>
              <w:tr2bl w:val="nil"/>
            </w:tcBorders>
            <w:shd w:val="solid" w:color="CCE1EA" w:fill="FFFFFF"/>
            <w:tcMar>
              <w:left w:w="60" w:type="dxa"/>
              <w:right w:w="60" w:type="dxa"/>
            </w:tcMar>
            <w:vAlign w:val="center"/>
          </w:tcPr>
          <w:p w14:paraId="693DF6CF"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1 379</w:t>
            </w:r>
          </w:p>
        </w:tc>
      </w:tr>
      <w:tr w:rsidR="00D04BFD" w14:paraId="65ABB218" w14:textId="77777777">
        <w:trPr>
          <w:trHeight w:hRule="exact" w:val="225"/>
        </w:trPr>
        <w:tc>
          <w:tcPr>
            <w:tcW w:w="3481" w:type="dxa"/>
            <w:tcBorders>
              <w:top w:val="nil"/>
              <w:left w:val="nil"/>
              <w:bottom w:val="nil"/>
              <w:right w:val="nil"/>
              <w:tl2br w:val="nil"/>
              <w:tr2bl w:val="nil"/>
            </w:tcBorders>
            <w:shd w:val="clear" w:color="auto" w:fill="auto"/>
            <w:tcMar>
              <w:left w:w="60" w:type="dxa"/>
              <w:right w:w="60" w:type="dxa"/>
            </w:tcMar>
            <w:vAlign w:val="center"/>
          </w:tcPr>
          <w:p w14:paraId="6B98298C" w14:textId="77777777" w:rsidR="00D04BFD" w:rsidRDefault="00120B71">
            <w:pPr>
              <w:pStyle w:val="DMETW26150BIPAGGNA"/>
              <w:rPr>
                <w:rFonts w:ascii="Verdana" w:eastAsia="Verdana" w:hAnsi="Verdana" w:cs="Verdana"/>
                <w:i/>
                <w:noProof/>
                <w:color w:val="000000"/>
                <w:sz w:val="18"/>
              </w:rPr>
            </w:pPr>
            <w:r>
              <w:rPr>
                <w:rFonts w:ascii="Verdana" w:hAnsi="Verdana"/>
                <w:i/>
                <w:noProof/>
                <w:color w:val="000000"/>
                <w:sz w:val="18"/>
              </w:rPr>
              <w:t>Povečanje kapitala – prispevki</w:t>
            </w:r>
          </w:p>
        </w:tc>
        <w:tc>
          <w:tcPr>
            <w:tcW w:w="933" w:type="dxa"/>
            <w:tcBorders>
              <w:top w:val="nil"/>
              <w:left w:val="nil"/>
              <w:bottom w:val="nil"/>
              <w:right w:val="nil"/>
              <w:tl2br w:val="nil"/>
              <w:tr2bl w:val="nil"/>
            </w:tcBorders>
            <w:shd w:val="clear" w:color="auto" w:fill="auto"/>
            <w:tcMar>
              <w:left w:w="60" w:type="dxa"/>
              <w:right w:w="60" w:type="dxa"/>
            </w:tcMar>
            <w:vAlign w:val="bottom"/>
          </w:tcPr>
          <w:p w14:paraId="477ECC81"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 xml:space="preserve">  (43)</w:t>
            </w:r>
          </w:p>
        </w:tc>
        <w:tc>
          <w:tcPr>
            <w:tcW w:w="1196" w:type="dxa"/>
            <w:tcBorders>
              <w:top w:val="nil"/>
              <w:left w:val="nil"/>
              <w:bottom w:val="nil"/>
              <w:right w:val="nil"/>
              <w:tl2br w:val="nil"/>
              <w:tr2bl w:val="nil"/>
            </w:tcBorders>
            <w:shd w:val="clear" w:color="auto" w:fill="auto"/>
            <w:tcMar>
              <w:left w:w="60" w:type="dxa"/>
              <w:right w:w="60" w:type="dxa"/>
            </w:tcMar>
            <w:vAlign w:val="bottom"/>
          </w:tcPr>
          <w:p w14:paraId="66785963"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 xml:space="preserve"> (3 700)</w:t>
            </w:r>
          </w:p>
        </w:tc>
        <w:tc>
          <w:tcPr>
            <w:tcW w:w="1462" w:type="dxa"/>
            <w:tcBorders>
              <w:top w:val="nil"/>
              <w:left w:val="nil"/>
              <w:bottom w:val="nil"/>
              <w:right w:val="nil"/>
              <w:tl2br w:val="nil"/>
              <w:tr2bl w:val="nil"/>
            </w:tcBorders>
            <w:shd w:val="clear" w:color="auto" w:fill="auto"/>
            <w:tcMar>
              <w:left w:w="60" w:type="dxa"/>
              <w:right w:w="60" w:type="dxa"/>
            </w:tcMar>
            <w:vAlign w:val="bottom"/>
          </w:tcPr>
          <w:p w14:paraId="320A13B7"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 xml:space="preserve"> 3 657</w:t>
            </w:r>
          </w:p>
        </w:tc>
        <w:tc>
          <w:tcPr>
            <w:tcW w:w="1603" w:type="dxa"/>
            <w:tcBorders>
              <w:top w:val="nil"/>
              <w:left w:val="nil"/>
              <w:bottom w:val="nil"/>
              <w:right w:val="nil"/>
              <w:tl2br w:val="nil"/>
              <w:tr2bl w:val="nil"/>
            </w:tcBorders>
            <w:shd w:val="clear" w:color="auto" w:fill="auto"/>
            <w:tcMar>
              <w:left w:w="60" w:type="dxa"/>
              <w:right w:w="60" w:type="dxa"/>
            </w:tcMar>
            <w:vAlign w:val="bottom"/>
          </w:tcPr>
          <w:p w14:paraId="47A32AC6"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w:t>
            </w:r>
          </w:p>
        </w:tc>
        <w:tc>
          <w:tcPr>
            <w:tcW w:w="1755" w:type="dxa"/>
            <w:tcBorders>
              <w:top w:val="nil"/>
              <w:left w:val="nil"/>
              <w:bottom w:val="nil"/>
              <w:right w:val="nil"/>
              <w:tl2br w:val="nil"/>
              <w:tr2bl w:val="nil"/>
            </w:tcBorders>
            <w:shd w:val="clear" w:color="auto" w:fill="auto"/>
            <w:tcMar>
              <w:left w:w="60" w:type="dxa"/>
              <w:right w:w="60" w:type="dxa"/>
            </w:tcMar>
            <w:vAlign w:val="bottom"/>
          </w:tcPr>
          <w:p w14:paraId="59ACB8DB"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w:t>
            </w:r>
          </w:p>
        </w:tc>
        <w:tc>
          <w:tcPr>
            <w:tcW w:w="1418" w:type="dxa"/>
            <w:tcBorders>
              <w:top w:val="nil"/>
              <w:left w:val="nil"/>
              <w:bottom w:val="nil"/>
              <w:right w:val="nil"/>
              <w:tl2br w:val="nil"/>
              <w:tr2bl w:val="nil"/>
            </w:tcBorders>
            <w:shd w:val="clear" w:color="auto" w:fill="auto"/>
            <w:tcMar>
              <w:left w:w="60" w:type="dxa"/>
              <w:right w:w="60" w:type="dxa"/>
            </w:tcMar>
            <w:vAlign w:val="bottom"/>
          </w:tcPr>
          <w:p w14:paraId="523C9BF9" w14:textId="77777777" w:rsidR="00D04BFD" w:rsidRDefault="00D04BFD">
            <w:pPr>
              <w:pStyle w:val="DMETW26150BIPAGGNA"/>
              <w:jc w:val="right"/>
              <w:rPr>
                <w:rFonts w:ascii="Verdana" w:eastAsia="Verdana" w:hAnsi="Verdana" w:cs="Verdana"/>
                <w:i/>
                <w:noProof/>
                <w:color w:val="000000"/>
                <w:sz w:val="18"/>
              </w:rPr>
            </w:pPr>
          </w:p>
        </w:tc>
        <w:tc>
          <w:tcPr>
            <w:tcW w:w="1820" w:type="dxa"/>
            <w:tcBorders>
              <w:top w:val="nil"/>
              <w:left w:val="nil"/>
              <w:bottom w:val="nil"/>
              <w:right w:val="nil"/>
              <w:tl2br w:val="nil"/>
              <w:tr2bl w:val="nil"/>
            </w:tcBorders>
            <w:shd w:val="clear" w:color="auto" w:fill="auto"/>
            <w:tcMar>
              <w:left w:w="60" w:type="dxa"/>
              <w:right w:w="60" w:type="dxa"/>
            </w:tcMar>
            <w:vAlign w:val="bottom"/>
          </w:tcPr>
          <w:p w14:paraId="7A38874E"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 xml:space="preserve"> 3 657</w:t>
            </w:r>
          </w:p>
        </w:tc>
      </w:tr>
      <w:tr w:rsidR="00D04BFD" w14:paraId="2EA6E52B" w14:textId="77777777">
        <w:trPr>
          <w:trHeight w:hRule="exact" w:val="225"/>
        </w:trPr>
        <w:tc>
          <w:tcPr>
            <w:tcW w:w="3481" w:type="dxa"/>
            <w:tcBorders>
              <w:top w:val="nil"/>
              <w:left w:val="nil"/>
              <w:bottom w:val="nil"/>
              <w:right w:val="nil"/>
              <w:tl2br w:val="nil"/>
              <w:tr2bl w:val="nil"/>
            </w:tcBorders>
            <w:shd w:val="clear" w:color="auto" w:fill="auto"/>
            <w:tcMar>
              <w:left w:w="60" w:type="dxa"/>
              <w:right w:w="60" w:type="dxa"/>
            </w:tcMar>
            <w:vAlign w:val="center"/>
          </w:tcPr>
          <w:p w14:paraId="06DC3F2E" w14:textId="77777777" w:rsidR="00D04BFD" w:rsidRDefault="00120B71">
            <w:pPr>
              <w:pStyle w:val="DMETW26150BIPAGGNA"/>
              <w:rPr>
                <w:rFonts w:ascii="Verdana" w:eastAsia="Verdana" w:hAnsi="Verdana" w:cs="Verdana"/>
                <w:i/>
                <w:noProof/>
                <w:color w:val="000000"/>
                <w:sz w:val="18"/>
              </w:rPr>
            </w:pPr>
            <w:r>
              <w:rPr>
                <w:rFonts w:ascii="Verdana" w:hAnsi="Verdana"/>
                <w:i/>
                <w:noProof/>
                <w:color w:val="000000"/>
                <w:sz w:val="18"/>
              </w:rPr>
              <w:t>Poslovni izid za zadevno leto</w:t>
            </w:r>
          </w:p>
        </w:tc>
        <w:tc>
          <w:tcPr>
            <w:tcW w:w="933" w:type="dxa"/>
            <w:tcBorders>
              <w:top w:val="nil"/>
              <w:left w:val="nil"/>
              <w:bottom w:val="nil"/>
              <w:right w:val="nil"/>
              <w:tl2br w:val="nil"/>
              <w:tr2bl w:val="nil"/>
            </w:tcBorders>
            <w:shd w:val="clear" w:color="auto" w:fill="auto"/>
            <w:tcMar>
              <w:left w:w="60" w:type="dxa"/>
              <w:right w:w="60" w:type="dxa"/>
            </w:tcMar>
            <w:vAlign w:val="bottom"/>
          </w:tcPr>
          <w:p w14:paraId="4A706FDF"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w:t>
            </w:r>
          </w:p>
        </w:tc>
        <w:tc>
          <w:tcPr>
            <w:tcW w:w="1196" w:type="dxa"/>
            <w:tcBorders>
              <w:top w:val="nil"/>
              <w:left w:val="nil"/>
              <w:bottom w:val="nil"/>
              <w:right w:val="nil"/>
              <w:tl2br w:val="nil"/>
              <w:tr2bl w:val="nil"/>
            </w:tcBorders>
            <w:shd w:val="clear" w:color="auto" w:fill="auto"/>
            <w:tcMar>
              <w:left w:w="60" w:type="dxa"/>
              <w:right w:w="60" w:type="dxa"/>
            </w:tcMar>
            <w:vAlign w:val="bottom"/>
          </w:tcPr>
          <w:p w14:paraId="5680A5A3"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w:t>
            </w:r>
          </w:p>
        </w:tc>
        <w:tc>
          <w:tcPr>
            <w:tcW w:w="1462" w:type="dxa"/>
            <w:tcBorders>
              <w:top w:val="nil"/>
              <w:left w:val="nil"/>
              <w:bottom w:val="nil"/>
              <w:right w:val="nil"/>
              <w:tl2br w:val="nil"/>
              <w:tr2bl w:val="nil"/>
            </w:tcBorders>
            <w:shd w:val="clear" w:color="auto" w:fill="auto"/>
            <w:tcMar>
              <w:left w:w="60" w:type="dxa"/>
              <w:right w:w="60" w:type="dxa"/>
            </w:tcMar>
            <w:vAlign w:val="bottom"/>
          </w:tcPr>
          <w:p w14:paraId="205F4013"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w:t>
            </w:r>
          </w:p>
        </w:tc>
        <w:tc>
          <w:tcPr>
            <w:tcW w:w="1603" w:type="dxa"/>
            <w:tcBorders>
              <w:top w:val="nil"/>
              <w:left w:val="nil"/>
              <w:bottom w:val="nil"/>
              <w:right w:val="nil"/>
              <w:tl2br w:val="nil"/>
              <w:tr2bl w:val="nil"/>
            </w:tcBorders>
            <w:shd w:val="clear" w:color="auto" w:fill="auto"/>
            <w:tcMar>
              <w:left w:w="60" w:type="dxa"/>
              <w:right w:w="60" w:type="dxa"/>
            </w:tcMar>
            <w:vAlign w:val="bottom"/>
          </w:tcPr>
          <w:p w14:paraId="0129D4ED"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 xml:space="preserve"> (2 974)</w:t>
            </w:r>
          </w:p>
        </w:tc>
        <w:tc>
          <w:tcPr>
            <w:tcW w:w="1755" w:type="dxa"/>
            <w:tcBorders>
              <w:top w:val="nil"/>
              <w:left w:val="nil"/>
              <w:bottom w:val="nil"/>
              <w:right w:val="nil"/>
              <w:tl2br w:val="nil"/>
              <w:tr2bl w:val="nil"/>
            </w:tcBorders>
            <w:shd w:val="clear" w:color="auto" w:fill="auto"/>
            <w:tcMar>
              <w:left w:w="60" w:type="dxa"/>
              <w:right w:w="60" w:type="dxa"/>
            </w:tcMar>
            <w:vAlign w:val="bottom"/>
          </w:tcPr>
          <w:p w14:paraId="3CDA282B"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w:t>
            </w:r>
          </w:p>
        </w:tc>
        <w:tc>
          <w:tcPr>
            <w:tcW w:w="1418" w:type="dxa"/>
            <w:tcBorders>
              <w:top w:val="nil"/>
              <w:left w:val="nil"/>
              <w:bottom w:val="nil"/>
              <w:right w:val="nil"/>
              <w:tl2br w:val="nil"/>
              <w:tr2bl w:val="nil"/>
            </w:tcBorders>
            <w:shd w:val="clear" w:color="auto" w:fill="auto"/>
            <w:tcMar>
              <w:left w:w="60" w:type="dxa"/>
              <w:right w:w="60" w:type="dxa"/>
            </w:tcMar>
            <w:vAlign w:val="bottom"/>
          </w:tcPr>
          <w:p w14:paraId="1843C993" w14:textId="77777777" w:rsidR="00D04BFD" w:rsidRDefault="00D04BFD">
            <w:pPr>
              <w:pStyle w:val="DMETW26150BIPAGGNA"/>
              <w:jc w:val="right"/>
              <w:rPr>
                <w:rFonts w:ascii="Verdana" w:eastAsia="Verdana" w:hAnsi="Verdana" w:cs="Verdana"/>
                <w:i/>
                <w:noProof/>
                <w:color w:val="000000"/>
                <w:sz w:val="18"/>
              </w:rPr>
            </w:pPr>
          </w:p>
        </w:tc>
        <w:tc>
          <w:tcPr>
            <w:tcW w:w="1820" w:type="dxa"/>
            <w:tcBorders>
              <w:top w:val="nil"/>
              <w:left w:val="nil"/>
              <w:bottom w:val="nil"/>
              <w:right w:val="nil"/>
              <w:tl2br w:val="nil"/>
              <w:tr2bl w:val="nil"/>
            </w:tcBorders>
            <w:shd w:val="clear" w:color="auto" w:fill="auto"/>
            <w:tcMar>
              <w:left w:w="60" w:type="dxa"/>
              <w:right w:w="60" w:type="dxa"/>
            </w:tcMar>
            <w:vAlign w:val="bottom"/>
          </w:tcPr>
          <w:p w14:paraId="7B98C412"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 xml:space="preserve"> (2 974)</w:t>
            </w:r>
          </w:p>
        </w:tc>
      </w:tr>
      <w:tr w:rsidR="00D04BFD" w14:paraId="0B1A8C85" w14:textId="77777777">
        <w:trPr>
          <w:trHeight w:hRule="exact" w:val="225"/>
        </w:trPr>
        <w:tc>
          <w:tcPr>
            <w:tcW w:w="3481" w:type="dxa"/>
            <w:tcBorders>
              <w:top w:val="nil"/>
              <w:left w:val="nil"/>
              <w:bottom w:val="nil"/>
              <w:right w:val="nil"/>
              <w:tl2br w:val="nil"/>
              <w:tr2bl w:val="nil"/>
            </w:tcBorders>
            <w:shd w:val="solid" w:color="CCE1EA" w:fill="FFFFFF"/>
            <w:tcMar>
              <w:left w:w="60" w:type="dxa"/>
              <w:right w:w="60" w:type="dxa"/>
            </w:tcMar>
            <w:vAlign w:val="bottom"/>
          </w:tcPr>
          <w:p w14:paraId="53B27B8F" w14:textId="77777777" w:rsidR="00D04BFD" w:rsidRDefault="00120B71">
            <w:pPr>
              <w:pStyle w:val="DMETW26150BIPAGGNA"/>
              <w:rPr>
                <w:rFonts w:ascii="Verdana" w:eastAsia="Verdana" w:hAnsi="Verdana" w:cs="Verdana"/>
                <w:b/>
                <w:noProof/>
                <w:color w:val="000000"/>
                <w:sz w:val="18"/>
              </w:rPr>
            </w:pPr>
            <w:r>
              <w:rPr>
                <w:rFonts w:ascii="Verdana" w:hAnsi="Verdana"/>
                <w:b/>
                <w:noProof/>
                <w:color w:val="000000"/>
                <w:sz w:val="18"/>
              </w:rPr>
              <w:t>STANJE NA DAN 31. 12. 2021</w:t>
            </w:r>
          </w:p>
        </w:tc>
        <w:tc>
          <w:tcPr>
            <w:tcW w:w="933" w:type="dxa"/>
            <w:tcBorders>
              <w:top w:val="nil"/>
              <w:left w:val="nil"/>
              <w:bottom w:val="nil"/>
              <w:right w:val="nil"/>
              <w:tl2br w:val="nil"/>
              <w:tr2bl w:val="nil"/>
            </w:tcBorders>
            <w:shd w:val="solid" w:color="CCE1EA" w:fill="FFFFFF"/>
            <w:tcMar>
              <w:left w:w="60" w:type="dxa"/>
              <w:right w:w="60" w:type="dxa"/>
            </w:tcMar>
            <w:vAlign w:val="bottom"/>
          </w:tcPr>
          <w:p w14:paraId="013B0E18"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72 998</w:t>
            </w:r>
          </w:p>
        </w:tc>
        <w:tc>
          <w:tcPr>
            <w:tcW w:w="1196" w:type="dxa"/>
            <w:tcBorders>
              <w:top w:val="nil"/>
              <w:left w:val="nil"/>
              <w:bottom w:val="nil"/>
              <w:right w:val="nil"/>
              <w:tl2br w:val="nil"/>
              <w:tr2bl w:val="nil"/>
            </w:tcBorders>
            <w:shd w:val="solid" w:color="CCE1EA" w:fill="FFFFFF"/>
            <w:tcMar>
              <w:left w:w="60" w:type="dxa"/>
              <w:right w:w="60" w:type="dxa"/>
            </w:tcMar>
            <w:vAlign w:val="bottom"/>
          </w:tcPr>
          <w:p w14:paraId="51986CD5"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10 355</w:t>
            </w:r>
          </w:p>
        </w:tc>
        <w:tc>
          <w:tcPr>
            <w:tcW w:w="1462" w:type="dxa"/>
            <w:tcBorders>
              <w:top w:val="nil"/>
              <w:left w:val="nil"/>
              <w:bottom w:val="nil"/>
              <w:right w:val="nil"/>
              <w:tl2br w:val="nil"/>
              <w:tr2bl w:val="nil"/>
            </w:tcBorders>
            <w:shd w:val="solid" w:color="CCE1EA" w:fill="FFFFFF"/>
            <w:tcMar>
              <w:left w:w="60" w:type="dxa"/>
              <w:right w:w="60" w:type="dxa"/>
            </w:tcMar>
            <w:vAlign w:val="bottom"/>
          </w:tcPr>
          <w:p w14:paraId="5F941779"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62 643</w:t>
            </w:r>
          </w:p>
        </w:tc>
        <w:tc>
          <w:tcPr>
            <w:tcW w:w="1603" w:type="dxa"/>
            <w:tcBorders>
              <w:top w:val="nil"/>
              <w:left w:val="nil"/>
              <w:bottom w:val="nil"/>
              <w:right w:val="nil"/>
              <w:tl2br w:val="nil"/>
              <w:tr2bl w:val="nil"/>
            </w:tcBorders>
            <w:shd w:val="solid" w:color="CCE1EA" w:fill="FFFFFF"/>
            <w:tcMar>
              <w:left w:w="60" w:type="dxa"/>
              <w:right w:w="60" w:type="dxa"/>
            </w:tcMar>
            <w:vAlign w:val="bottom"/>
          </w:tcPr>
          <w:p w14:paraId="4F555812"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(62 834)</w:t>
            </w:r>
          </w:p>
        </w:tc>
        <w:tc>
          <w:tcPr>
            <w:tcW w:w="1755" w:type="dxa"/>
            <w:tcBorders>
              <w:top w:val="nil"/>
              <w:left w:val="nil"/>
              <w:bottom w:val="nil"/>
              <w:right w:val="nil"/>
              <w:tl2br w:val="nil"/>
              <w:tr2bl w:val="nil"/>
            </w:tcBorders>
            <w:shd w:val="solid" w:color="CCE1EA" w:fill="FFFFFF"/>
            <w:tcMar>
              <w:left w:w="60" w:type="dxa"/>
              <w:right w:w="60" w:type="dxa"/>
            </w:tcMar>
            <w:vAlign w:val="bottom"/>
          </w:tcPr>
          <w:p w14:paraId="18207F96"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418" w:type="dxa"/>
            <w:tcBorders>
              <w:top w:val="nil"/>
              <w:left w:val="nil"/>
              <w:bottom w:val="nil"/>
              <w:right w:val="nil"/>
              <w:tl2br w:val="nil"/>
              <w:tr2bl w:val="nil"/>
            </w:tcBorders>
            <w:shd w:val="solid" w:color="CCE1EA" w:fill="FFFFFF"/>
            <w:tcMar>
              <w:left w:w="60" w:type="dxa"/>
              <w:right w:w="60" w:type="dxa"/>
            </w:tcMar>
            <w:vAlign w:val="bottom"/>
          </w:tcPr>
          <w:p w14:paraId="31CB5730"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w:t>
            </w:r>
          </w:p>
        </w:tc>
        <w:tc>
          <w:tcPr>
            <w:tcW w:w="1820" w:type="dxa"/>
            <w:tcBorders>
              <w:top w:val="nil"/>
              <w:left w:val="nil"/>
              <w:bottom w:val="nil"/>
              <w:right w:val="nil"/>
              <w:tl2br w:val="nil"/>
              <w:tr2bl w:val="nil"/>
            </w:tcBorders>
            <w:shd w:val="solid" w:color="CCE1EA" w:fill="FFFFFF"/>
            <w:tcMar>
              <w:left w:w="60" w:type="dxa"/>
              <w:right w:w="60" w:type="dxa"/>
            </w:tcMar>
            <w:vAlign w:val="center"/>
          </w:tcPr>
          <w:p w14:paraId="60DCA108"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2 061</w:t>
            </w:r>
          </w:p>
        </w:tc>
      </w:tr>
      <w:tr w:rsidR="00D04BFD" w14:paraId="4C168C87" w14:textId="77777777">
        <w:trPr>
          <w:trHeight w:hRule="exact" w:val="225"/>
        </w:trPr>
        <w:tc>
          <w:tcPr>
            <w:tcW w:w="3481" w:type="dxa"/>
            <w:tcBorders>
              <w:top w:val="nil"/>
              <w:left w:val="nil"/>
              <w:bottom w:val="nil"/>
              <w:right w:val="nil"/>
              <w:tl2br w:val="nil"/>
              <w:tr2bl w:val="nil"/>
            </w:tcBorders>
            <w:shd w:val="clear" w:color="auto" w:fill="auto"/>
            <w:tcMar>
              <w:left w:w="60" w:type="dxa"/>
              <w:right w:w="60" w:type="dxa"/>
            </w:tcMar>
            <w:vAlign w:val="center"/>
          </w:tcPr>
          <w:p w14:paraId="148D9147" w14:textId="77777777" w:rsidR="00D04BFD" w:rsidRDefault="00120B71">
            <w:pPr>
              <w:pStyle w:val="DMETW26150BIPAGGNA"/>
              <w:rPr>
                <w:rFonts w:ascii="Verdana" w:eastAsia="Verdana" w:hAnsi="Verdana" w:cs="Verdana"/>
                <w:i/>
                <w:noProof/>
                <w:color w:val="000000"/>
                <w:sz w:val="18"/>
              </w:rPr>
            </w:pPr>
            <w:r>
              <w:rPr>
                <w:rFonts w:ascii="Verdana" w:hAnsi="Verdana"/>
                <w:i/>
                <w:noProof/>
                <w:color w:val="000000"/>
                <w:sz w:val="18"/>
              </w:rPr>
              <w:t>Povečanje kapitala – prispevki</w:t>
            </w:r>
          </w:p>
        </w:tc>
        <w:tc>
          <w:tcPr>
            <w:tcW w:w="933" w:type="dxa"/>
            <w:tcBorders>
              <w:top w:val="nil"/>
              <w:left w:val="nil"/>
              <w:bottom w:val="nil"/>
              <w:right w:val="nil"/>
              <w:tl2br w:val="nil"/>
              <w:tr2bl w:val="nil"/>
            </w:tcBorders>
            <w:shd w:val="clear" w:color="auto" w:fill="auto"/>
            <w:tcMar>
              <w:left w:w="60" w:type="dxa"/>
              <w:right w:w="60" w:type="dxa"/>
            </w:tcMar>
            <w:vAlign w:val="bottom"/>
          </w:tcPr>
          <w:p w14:paraId="160B04CC"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 xml:space="preserve">  (43)</w:t>
            </w:r>
          </w:p>
        </w:tc>
        <w:tc>
          <w:tcPr>
            <w:tcW w:w="1196" w:type="dxa"/>
            <w:tcBorders>
              <w:top w:val="nil"/>
              <w:left w:val="nil"/>
              <w:bottom w:val="nil"/>
              <w:right w:val="nil"/>
              <w:tl2br w:val="nil"/>
              <w:tr2bl w:val="nil"/>
            </w:tcBorders>
            <w:shd w:val="clear" w:color="auto" w:fill="auto"/>
            <w:tcMar>
              <w:left w:w="60" w:type="dxa"/>
              <w:right w:w="60" w:type="dxa"/>
            </w:tcMar>
            <w:vAlign w:val="bottom"/>
          </w:tcPr>
          <w:p w14:paraId="3FC3BBD5"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 xml:space="preserve"> (2 500)</w:t>
            </w:r>
          </w:p>
        </w:tc>
        <w:tc>
          <w:tcPr>
            <w:tcW w:w="1462" w:type="dxa"/>
            <w:tcBorders>
              <w:top w:val="nil"/>
              <w:left w:val="nil"/>
              <w:bottom w:val="nil"/>
              <w:right w:val="nil"/>
              <w:tl2br w:val="nil"/>
              <w:tr2bl w:val="nil"/>
            </w:tcBorders>
            <w:shd w:val="clear" w:color="auto" w:fill="auto"/>
            <w:tcMar>
              <w:left w:w="60" w:type="dxa"/>
              <w:right w:w="60" w:type="dxa"/>
            </w:tcMar>
            <w:vAlign w:val="bottom"/>
          </w:tcPr>
          <w:p w14:paraId="5309BD49"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 xml:space="preserve"> 2 457</w:t>
            </w:r>
          </w:p>
        </w:tc>
        <w:tc>
          <w:tcPr>
            <w:tcW w:w="1603" w:type="dxa"/>
            <w:tcBorders>
              <w:top w:val="nil"/>
              <w:left w:val="nil"/>
              <w:bottom w:val="nil"/>
              <w:right w:val="nil"/>
              <w:tl2br w:val="nil"/>
              <w:tr2bl w:val="nil"/>
            </w:tcBorders>
            <w:shd w:val="clear" w:color="auto" w:fill="auto"/>
            <w:tcMar>
              <w:left w:w="60" w:type="dxa"/>
              <w:right w:w="60" w:type="dxa"/>
            </w:tcMar>
            <w:vAlign w:val="bottom"/>
          </w:tcPr>
          <w:p w14:paraId="37AF6A5E"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w:t>
            </w:r>
          </w:p>
        </w:tc>
        <w:tc>
          <w:tcPr>
            <w:tcW w:w="1755" w:type="dxa"/>
            <w:tcBorders>
              <w:top w:val="nil"/>
              <w:left w:val="nil"/>
              <w:bottom w:val="nil"/>
              <w:right w:val="nil"/>
              <w:tl2br w:val="nil"/>
              <w:tr2bl w:val="nil"/>
            </w:tcBorders>
            <w:shd w:val="clear" w:color="auto" w:fill="auto"/>
            <w:tcMar>
              <w:left w:w="60" w:type="dxa"/>
              <w:right w:w="60" w:type="dxa"/>
            </w:tcMar>
            <w:vAlign w:val="bottom"/>
          </w:tcPr>
          <w:p w14:paraId="5F90719C"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w:t>
            </w:r>
          </w:p>
        </w:tc>
        <w:tc>
          <w:tcPr>
            <w:tcW w:w="1418" w:type="dxa"/>
            <w:tcBorders>
              <w:top w:val="nil"/>
              <w:left w:val="nil"/>
              <w:bottom w:val="nil"/>
              <w:right w:val="nil"/>
              <w:tl2br w:val="nil"/>
              <w:tr2bl w:val="nil"/>
            </w:tcBorders>
            <w:shd w:val="clear" w:color="auto" w:fill="auto"/>
            <w:tcMar>
              <w:left w:w="60" w:type="dxa"/>
              <w:right w:w="60" w:type="dxa"/>
            </w:tcMar>
            <w:vAlign w:val="bottom"/>
          </w:tcPr>
          <w:p w14:paraId="4363693B" w14:textId="77777777" w:rsidR="00D04BFD" w:rsidRDefault="00D04BFD">
            <w:pPr>
              <w:pStyle w:val="DMETW26150BIPAGGNA"/>
              <w:jc w:val="right"/>
              <w:rPr>
                <w:rFonts w:ascii="Verdana" w:eastAsia="Verdana" w:hAnsi="Verdana" w:cs="Verdana"/>
                <w:i/>
                <w:noProof/>
                <w:color w:val="000000"/>
                <w:sz w:val="18"/>
              </w:rPr>
            </w:pPr>
          </w:p>
        </w:tc>
        <w:tc>
          <w:tcPr>
            <w:tcW w:w="1820" w:type="dxa"/>
            <w:tcBorders>
              <w:top w:val="nil"/>
              <w:left w:val="nil"/>
              <w:bottom w:val="nil"/>
              <w:right w:val="nil"/>
              <w:tl2br w:val="nil"/>
              <w:tr2bl w:val="nil"/>
            </w:tcBorders>
            <w:shd w:val="clear" w:color="auto" w:fill="auto"/>
            <w:tcMar>
              <w:left w:w="60" w:type="dxa"/>
              <w:right w:w="60" w:type="dxa"/>
            </w:tcMar>
            <w:vAlign w:val="bottom"/>
          </w:tcPr>
          <w:p w14:paraId="57C8C410"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 xml:space="preserve"> 2 457</w:t>
            </w:r>
          </w:p>
        </w:tc>
      </w:tr>
      <w:tr w:rsidR="00D04BFD" w14:paraId="0F3A2322" w14:textId="77777777">
        <w:trPr>
          <w:trHeight w:hRule="exact" w:val="225"/>
        </w:trPr>
        <w:tc>
          <w:tcPr>
            <w:tcW w:w="3481" w:type="dxa"/>
            <w:tcBorders>
              <w:top w:val="nil"/>
              <w:left w:val="nil"/>
              <w:bottom w:val="nil"/>
              <w:right w:val="nil"/>
              <w:tl2br w:val="nil"/>
              <w:tr2bl w:val="nil"/>
            </w:tcBorders>
            <w:shd w:val="clear" w:color="auto" w:fill="auto"/>
            <w:tcMar>
              <w:left w:w="60" w:type="dxa"/>
              <w:right w:w="60" w:type="dxa"/>
            </w:tcMar>
            <w:vAlign w:val="center"/>
          </w:tcPr>
          <w:p w14:paraId="1819F468" w14:textId="77777777" w:rsidR="00D04BFD" w:rsidRDefault="00120B71">
            <w:pPr>
              <w:pStyle w:val="DMETW26150BIPAGGNA"/>
              <w:rPr>
                <w:rFonts w:ascii="Verdana" w:eastAsia="Verdana" w:hAnsi="Verdana" w:cs="Verdana"/>
                <w:i/>
                <w:noProof/>
                <w:color w:val="000000"/>
                <w:sz w:val="18"/>
              </w:rPr>
            </w:pPr>
            <w:r>
              <w:rPr>
                <w:rFonts w:ascii="Verdana" w:hAnsi="Verdana"/>
                <w:i/>
                <w:noProof/>
                <w:color w:val="000000"/>
                <w:sz w:val="18"/>
              </w:rPr>
              <w:t>Poslovni izid za zadevno leto</w:t>
            </w:r>
          </w:p>
        </w:tc>
        <w:tc>
          <w:tcPr>
            <w:tcW w:w="933" w:type="dxa"/>
            <w:tcBorders>
              <w:top w:val="nil"/>
              <w:left w:val="nil"/>
              <w:bottom w:val="nil"/>
              <w:right w:val="nil"/>
              <w:tl2br w:val="nil"/>
              <w:tr2bl w:val="nil"/>
            </w:tcBorders>
            <w:shd w:val="clear" w:color="auto" w:fill="auto"/>
            <w:tcMar>
              <w:left w:w="60" w:type="dxa"/>
              <w:right w:w="60" w:type="dxa"/>
            </w:tcMar>
            <w:vAlign w:val="bottom"/>
          </w:tcPr>
          <w:p w14:paraId="36C1F9B2"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w:t>
            </w:r>
          </w:p>
        </w:tc>
        <w:tc>
          <w:tcPr>
            <w:tcW w:w="1196" w:type="dxa"/>
            <w:tcBorders>
              <w:top w:val="nil"/>
              <w:left w:val="nil"/>
              <w:bottom w:val="nil"/>
              <w:right w:val="nil"/>
              <w:tl2br w:val="nil"/>
              <w:tr2bl w:val="nil"/>
            </w:tcBorders>
            <w:shd w:val="clear" w:color="auto" w:fill="auto"/>
            <w:tcMar>
              <w:left w:w="60" w:type="dxa"/>
              <w:right w:w="60" w:type="dxa"/>
            </w:tcMar>
            <w:vAlign w:val="bottom"/>
          </w:tcPr>
          <w:p w14:paraId="4A94F92E"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w:t>
            </w:r>
          </w:p>
        </w:tc>
        <w:tc>
          <w:tcPr>
            <w:tcW w:w="1462" w:type="dxa"/>
            <w:tcBorders>
              <w:top w:val="nil"/>
              <w:left w:val="nil"/>
              <w:bottom w:val="nil"/>
              <w:right w:val="nil"/>
              <w:tl2br w:val="nil"/>
              <w:tr2bl w:val="nil"/>
            </w:tcBorders>
            <w:shd w:val="clear" w:color="auto" w:fill="auto"/>
            <w:tcMar>
              <w:left w:w="60" w:type="dxa"/>
              <w:right w:w="60" w:type="dxa"/>
            </w:tcMar>
            <w:vAlign w:val="bottom"/>
          </w:tcPr>
          <w:p w14:paraId="5028398B"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w:t>
            </w:r>
          </w:p>
        </w:tc>
        <w:tc>
          <w:tcPr>
            <w:tcW w:w="1603" w:type="dxa"/>
            <w:tcBorders>
              <w:top w:val="nil"/>
              <w:left w:val="nil"/>
              <w:bottom w:val="nil"/>
              <w:right w:val="nil"/>
              <w:tl2br w:val="nil"/>
              <w:tr2bl w:val="nil"/>
            </w:tcBorders>
            <w:shd w:val="clear" w:color="auto" w:fill="auto"/>
            <w:tcMar>
              <w:left w:w="60" w:type="dxa"/>
              <w:right w:w="60" w:type="dxa"/>
            </w:tcMar>
            <w:vAlign w:val="bottom"/>
          </w:tcPr>
          <w:p w14:paraId="32346F8D"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 xml:space="preserve"> (2 813)</w:t>
            </w:r>
          </w:p>
        </w:tc>
        <w:tc>
          <w:tcPr>
            <w:tcW w:w="1755" w:type="dxa"/>
            <w:tcBorders>
              <w:top w:val="nil"/>
              <w:left w:val="nil"/>
              <w:bottom w:val="nil"/>
              <w:right w:val="nil"/>
              <w:tl2br w:val="nil"/>
              <w:tr2bl w:val="nil"/>
            </w:tcBorders>
            <w:shd w:val="clear" w:color="auto" w:fill="auto"/>
            <w:tcMar>
              <w:left w:w="60" w:type="dxa"/>
              <w:right w:w="60" w:type="dxa"/>
            </w:tcMar>
            <w:vAlign w:val="bottom"/>
          </w:tcPr>
          <w:p w14:paraId="20A836D6"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w:t>
            </w:r>
          </w:p>
        </w:tc>
        <w:tc>
          <w:tcPr>
            <w:tcW w:w="1418" w:type="dxa"/>
            <w:tcBorders>
              <w:top w:val="nil"/>
              <w:left w:val="nil"/>
              <w:bottom w:val="nil"/>
              <w:right w:val="nil"/>
              <w:tl2br w:val="nil"/>
              <w:tr2bl w:val="nil"/>
            </w:tcBorders>
            <w:shd w:val="clear" w:color="auto" w:fill="auto"/>
            <w:tcMar>
              <w:left w:w="60" w:type="dxa"/>
              <w:right w:w="60" w:type="dxa"/>
            </w:tcMar>
            <w:vAlign w:val="bottom"/>
          </w:tcPr>
          <w:p w14:paraId="704C7593" w14:textId="77777777" w:rsidR="00D04BFD" w:rsidRDefault="00D04BFD">
            <w:pPr>
              <w:pStyle w:val="DMETW26150BIPAGGNA"/>
              <w:jc w:val="right"/>
              <w:rPr>
                <w:rFonts w:ascii="Verdana" w:eastAsia="Verdana" w:hAnsi="Verdana" w:cs="Verdana"/>
                <w:i/>
                <w:noProof/>
                <w:color w:val="000000"/>
                <w:sz w:val="18"/>
              </w:rPr>
            </w:pPr>
          </w:p>
        </w:tc>
        <w:tc>
          <w:tcPr>
            <w:tcW w:w="1820" w:type="dxa"/>
            <w:tcBorders>
              <w:top w:val="nil"/>
              <w:left w:val="nil"/>
              <w:bottom w:val="nil"/>
              <w:right w:val="nil"/>
              <w:tl2br w:val="nil"/>
              <w:tr2bl w:val="nil"/>
            </w:tcBorders>
            <w:shd w:val="clear" w:color="auto" w:fill="auto"/>
            <w:tcMar>
              <w:left w:w="60" w:type="dxa"/>
              <w:right w:w="60" w:type="dxa"/>
            </w:tcMar>
            <w:vAlign w:val="bottom"/>
          </w:tcPr>
          <w:p w14:paraId="40476D55" w14:textId="77777777" w:rsidR="00D04BFD" w:rsidRDefault="00120B71">
            <w:pPr>
              <w:pStyle w:val="DMETW26150BIPAGGNA"/>
              <w:jc w:val="right"/>
              <w:rPr>
                <w:rFonts w:ascii="Verdana" w:eastAsia="Verdana" w:hAnsi="Verdana" w:cs="Verdana"/>
                <w:i/>
                <w:noProof/>
                <w:color w:val="000000"/>
                <w:sz w:val="18"/>
              </w:rPr>
            </w:pPr>
            <w:r>
              <w:rPr>
                <w:rFonts w:ascii="Verdana" w:hAnsi="Verdana"/>
                <w:i/>
                <w:noProof/>
                <w:color w:val="000000"/>
                <w:sz w:val="18"/>
              </w:rPr>
              <w:t xml:space="preserve"> (2 813)</w:t>
            </w:r>
          </w:p>
        </w:tc>
      </w:tr>
      <w:tr w:rsidR="00D04BFD" w14:paraId="7086B1A6" w14:textId="77777777">
        <w:trPr>
          <w:trHeight w:hRule="exact" w:val="223"/>
        </w:trPr>
        <w:tc>
          <w:tcPr>
            <w:tcW w:w="3481" w:type="dxa"/>
            <w:tcBorders>
              <w:top w:val="nil"/>
              <w:left w:val="nil"/>
              <w:bottom w:val="nil"/>
              <w:right w:val="nil"/>
              <w:tl2br w:val="nil"/>
              <w:tr2bl w:val="nil"/>
            </w:tcBorders>
            <w:shd w:val="solid" w:color="CCE1EA" w:fill="FFFFFF"/>
            <w:tcMar>
              <w:left w:w="60" w:type="dxa"/>
              <w:right w:w="60" w:type="dxa"/>
            </w:tcMar>
            <w:vAlign w:val="bottom"/>
          </w:tcPr>
          <w:p w14:paraId="44628D3E" w14:textId="77777777" w:rsidR="00D04BFD" w:rsidRDefault="00120B71">
            <w:pPr>
              <w:pStyle w:val="DMETW26150BIPAGGNA"/>
              <w:rPr>
                <w:rFonts w:ascii="Verdana" w:eastAsia="Verdana" w:hAnsi="Verdana" w:cs="Verdana"/>
                <w:b/>
                <w:noProof/>
                <w:color w:val="000000"/>
                <w:sz w:val="18"/>
              </w:rPr>
            </w:pPr>
            <w:r>
              <w:rPr>
                <w:rFonts w:ascii="Verdana" w:hAnsi="Verdana"/>
                <w:b/>
                <w:noProof/>
                <w:color w:val="000000"/>
                <w:sz w:val="18"/>
              </w:rPr>
              <w:t>STANJE NA DAN 31. 12. 2022</w:t>
            </w:r>
          </w:p>
        </w:tc>
        <w:tc>
          <w:tcPr>
            <w:tcW w:w="933" w:type="dxa"/>
            <w:tcBorders>
              <w:top w:val="nil"/>
              <w:left w:val="nil"/>
              <w:bottom w:val="nil"/>
              <w:right w:val="nil"/>
              <w:tl2br w:val="nil"/>
              <w:tr2bl w:val="nil"/>
            </w:tcBorders>
            <w:shd w:val="solid" w:color="CCE1EA" w:fill="FFFFFF"/>
            <w:tcMar>
              <w:left w:w="60" w:type="dxa"/>
              <w:right w:w="60" w:type="dxa"/>
            </w:tcMar>
            <w:vAlign w:val="bottom"/>
          </w:tcPr>
          <w:p w14:paraId="13D15EB7"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72 955</w:t>
            </w:r>
          </w:p>
        </w:tc>
        <w:tc>
          <w:tcPr>
            <w:tcW w:w="1196" w:type="dxa"/>
            <w:tcBorders>
              <w:top w:val="nil"/>
              <w:left w:val="nil"/>
              <w:bottom w:val="nil"/>
              <w:right w:val="nil"/>
              <w:tl2br w:val="nil"/>
              <w:tr2bl w:val="nil"/>
            </w:tcBorders>
            <w:shd w:val="solid" w:color="CCE1EA" w:fill="FFFFFF"/>
            <w:tcMar>
              <w:left w:w="60" w:type="dxa"/>
              <w:right w:w="60" w:type="dxa"/>
            </w:tcMar>
            <w:vAlign w:val="bottom"/>
          </w:tcPr>
          <w:p w14:paraId="622B4821"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7 855</w:t>
            </w:r>
          </w:p>
        </w:tc>
        <w:tc>
          <w:tcPr>
            <w:tcW w:w="1462" w:type="dxa"/>
            <w:tcBorders>
              <w:top w:val="nil"/>
              <w:left w:val="nil"/>
              <w:bottom w:val="nil"/>
              <w:right w:val="nil"/>
              <w:tl2br w:val="nil"/>
              <w:tr2bl w:val="nil"/>
            </w:tcBorders>
            <w:shd w:val="solid" w:color="CCE1EA" w:fill="FFFFFF"/>
            <w:tcMar>
              <w:left w:w="60" w:type="dxa"/>
              <w:right w:w="60" w:type="dxa"/>
            </w:tcMar>
            <w:vAlign w:val="bottom"/>
          </w:tcPr>
          <w:p w14:paraId="317AF5ED"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65 100</w:t>
            </w:r>
          </w:p>
        </w:tc>
        <w:tc>
          <w:tcPr>
            <w:tcW w:w="1603" w:type="dxa"/>
            <w:tcBorders>
              <w:top w:val="nil"/>
              <w:left w:val="nil"/>
              <w:bottom w:val="nil"/>
              <w:right w:val="nil"/>
              <w:tl2br w:val="nil"/>
              <w:tr2bl w:val="nil"/>
            </w:tcBorders>
            <w:shd w:val="solid" w:color="CCE1EA" w:fill="FFFFFF"/>
            <w:tcMar>
              <w:left w:w="60" w:type="dxa"/>
              <w:right w:w="60" w:type="dxa"/>
            </w:tcMar>
            <w:vAlign w:val="bottom"/>
          </w:tcPr>
          <w:p w14:paraId="55395A11"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(65 647)</w:t>
            </w:r>
          </w:p>
        </w:tc>
        <w:tc>
          <w:tcPr>
            <w:tcW w:w="1755" w:type="dxa"/>
            <w:tcBorders>
              <w:top w:val="nil"/>
              <w:left w:val="nil"/>
              <w:bottom w:val="nil"/>
              <w:right w:val="nil"/>
              <w:tl2br w:val="nil"/>
              <w:tr2bl w:val="nil"/>
            </w:tcBorders>
            <w:shd w:val="solid" w:color="CCE1EA" w:fill="FFFFFF"/>
            <w:tcMar>
              <w:left w:w="60" w:type="dxa"/>
              <w:right w:w="60" w:type="dxa"/>
            </w:tcMar>
            <w:vAlign w:val="bottom"/>
          </w:tcPr>
          <w:p w14:paraId="14411745"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418" w:type="dxa"/>
            <w:tcBorders>
              <w:top w:val="nil"/>
              <w:left w:val="nil"/>
              <w:bottom w:val="nil"/>
              <w:right w:val="nil"/>
              <w:tl2br w:val="nil"/>
              <w:tr2bl w:val="nil"/>
            </w:tcBorders>
            <w:shd w:val="solid" w:color="CCE1EA" w:fill="FFFFFF"/>
            <w:tcMar>
              <w:left w:w="60" w:type="dxa"/>
              <w:right w:w="60" w:type="dxa"/>
            </w:tcMar>
            <w:vAlign w:val="bottom"/>
          </w:tcPr>
          <w:p w14:paraId="2026646C"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w:t>
            </w:r>
          </w:p>
        </w:tc>
        <w:tc>
          <w:tcPr>
            <w:tcW w:w="1820" w:type="dxa"/>
            <w:tcBorders>
              <w:top w:val="nil"/>
              <w:left w:val="nil"/>
              <w:bottom w:val="nil"/>
              <w:right w:val="nil"/>
              <w:tl2br w:val="nil"/>
              <w:tr2bl w:val="nil"/>
            </w:tcBorders>
            <w:shd w:val="solid" w:color="CCE1EA" w:fill="FFFFFF"/>
            <w:tcMar>
              <w:left w:w="60" w:type="dxa"/>
              <w:right w:w="60" w:type="dxa"/>
            </w:tcMar>
            <w:vAlign w:val="bottom"/>
          </w:tcPr>
          <w:p w14:paraId="7BE7391B" w14:textId="77777777" w:rsidR="00D04BFD" w:rsidRDefault="00120B71">
            <w:pPr>
              <w:pStyle w:val="DMETW26150BIPAGGNA"/>
              <w:jc w:val="right"/>
              <w:rPr>
                <w:rFonts w:ascii="Verdana" w:eastAsia="Verdana" w:hAnsi="Verdana" w:cs="Verdana"/>
                <w:b/>
                <w:noProof/>
                <w:color w:val="000000"/>
                <w:sz w:val="18"/>
              </w:rPr>
            </w:pPr>
            <w:r>
              <w:rPr>
                <w:rFonts w:ascii="Verdana" w:hAnsi="Verdana"/>
                <w:b/>
                <w:noProof/>
                <w:color w:val="000000"/>
                <w:sz w:val="18"/>
              </w:rPr>
              <w:t xml:space="preserve"> 1 705</w:t>
            </w:r>
          </w:p>
        </w:tc>
      </w:tr>
    </w:tbl>
    <w:p w14:paraId="7A5A1C6C" w14:textId="77777777" w:rsidR="004D794B" w:rsidRDefault="004D794B" w:rsidP="00B04CDC">
      <w:pPr>
        <w:pStyle w:val="Textstand-alone"/>
      </w:pPr>
    </w:p>
    <w:p w14:paraId="6E014375" w14:textId="77777777" w:rsidR="004D794B" w:rsidRDefault="004D794B" w:rsidP="00B04CDC">
      <w:pPr>
        <w:pStyle w:val="Textstand-alone"/>
        <w:sectPr w:rsidR="004D794B" w:rsidSect="00AE1DAA">
          <w:headerReference w:type="even" r:id="rId77"/>
          <w:headerReference w:type="default" r:id="rId78"/>
          <w:footerReference w:type="even" r:id="rId79"/>
          <w:footerReference w:type="default" r:id="rId80"/>
          <w:headerReference w:type="first" r:id="rId81"/>
          <w:footerReference w:type="first" r:id="rId82"/>
          <w:pgSz w:w="16838" w:h="11906" w:orient="landscape" w:code="9"/>
          <w:pgMar w:top="1134" w:right="1134" w:bottom="1134" w:left="1134" w:header="709" w:footer="709" w:gutter="0"/>
          <w:cols w:space="708"/>
          <w:docGrid w:linePitch="360"/>
        </w:sectPr>
      </w:pPr>
    </w:p>
    <w:p w14:paraId="4E3B7520" w14:textId="5A09190D" w:rsidR="00E15C97" w:rsidRDefault="00120B71" w:rsidP="004D794B">
      <w:pPr>
        <w:pStyle w:val="HEADERTITLE1"/>
      </w:pPr>
      <w:bookmarkStart w:id="27" w:name="_Toc135908679"/>
      <w:r>
        <w:t>BILANCA STANJA PO ERS</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6"/>
        <w:gridCol w:w="739"/>
        <w:gridCol w:w="1034"/>
        <w:gridCol w:w="1034"/>
        <w:gridCol w:w="1034"/>
        <w:gridCol w:w="1035"/>
        <w:gridCol w:w="1034"/>
        <w:gridCol w:w="1034"/>
        <w:gridCol w:w="1034"/>
        <w:gridCol w:w="1035"/>
        <w:gridCol w:w="1034"/>
        <w:gridCol w:w="1337"/>
      </w:tblGrid>
      <w:tr w:rsidR="00D04BFD" w14:paraId="77D88DA9" w14:textId="77777777" w:rsidTr="00E15C97">
        <w:trPr>
          <w:trHeight w:val="255"/>
          <w:tblHeader/>
        </w:trPr>
        <w:tc>
          <w:tcPr>
            <w:tcW w:w="3107" w:type="dxa"/>
            <w:gridSpan w:val="12"/>
            <w:tcBorders>
              <w:top w:val="nil"/>
              <w:left w:val="nil"/>
              <w:bottom w:val="nil"/>
              <w:right w:val="nil"/>
              <w:tl2br w:val="nil"/>
              <w:tr2bl w:val="nil"/>
            </w:tcBorders>
            <w:shd w:val="solid" w:color="FFFFFF" w:fill="FFFFFF"/>
            <w:tcMar>
              <w:left w:w="60" w:type="dxa"/>
              <w:right w:w="60" w:type="dxa"/>
            </w:tcMar>
            <w:vAlign w:val="center"/>
          </w:tcPr>
          <w:p w14:paraId="45F58ABF" w14:textId="77777777" w:rsidR="00D04BFD" w:rsidRDefault="00120B71">
            <w:pPr>
              <w:pStyle w:val="DMETW26161BIPBSEDF"/>
              <w:jc w:val="right"/>
              <w:rPr>
                <w:rFonts w:ascii="Verdana" w:eastAsia="Verdana" w:hAnsi="Verdana" w:cs="Verdana"/>
                <w:i/>
                <w:noProof/>
                <w:color w:val="000000"/>
                <w:sz w:val="18"/>
              </w:rPr>
            </w:pPr>
            <w:bookmarkStart w:id="28" w:name="DOC_TBL00009_1_1"/>
            <w:bookmarkEnd w:id="28"/>
            <w:r>
              <w:rPr>
                <w:rFonts w:ascii="Verdana" w:hAnsi="Verdana"/>
                <w:i/>
                <w:noProof/>
                <w:color w:val="000000"/>
                <w:sz w:val="18"/>
              </w:rPr>
              <w:t xml:space="preserve"> v milijonih EUR</w:t>
            </w:r>
          </w:p>
        </w:tc>
      </w:tr>
      <w:tr w:rsidR="00D04BFD" w14:paraId="3C304C53" w14:textId="77777777" w:rsidTr="00E15C97">
        <w:trPr>
          <w:trHeight w:val="255"/>
          <w:tblHeader/>
        </w:trPr>
        <w:tc>
          <w:tcPr>
            <w:tcW w:w="3107" w:type="dxa"/>
            <w:tcBorders>
              <w:top w:val="nil"/>
              <w:left w:val="nil"/>
              <w:bottom w:val="nil"/>
              <w:right w:val="nil"/>
              <w:tl2br w:val="nil"/>
              <w:tr2bl w:val="nil"/>
            </w:tcBorders>
            <w:shd w:val="solid" w:color="016794" w:fill="FFFFFF"/>
            <w:tcMar>
              <w:left w:w="60" w:type="dxa"/>
              <w:right w:w="60" w:type="dxa"/>
            </w:tcMar>
            <w:vAlign w:val="center"/>
          </w:tcPr>
          <w:p w14:paraId="49BF8926" w14:textId="77777777" w:rsidR="00D04BFD" w:rsidRDefault="00D04BFD">
            <w:pPr>
              <w:pStyle w:val="DMETW26161BIPBSEDF"/>
              <w:jc w:val="center"/>
              <w:rPr>
                <w:rFonts w:ascii="Verdana" w:eastAsia="Verdana" w:hAnsi="Verdana" w:cs="Verdana"/>
                <w:noProof/>
                <w:color w:val="FFFFFF"/>
              </w:rPr>
            </w:pPr>
          </w:p>
        </w:tc>
        <w:tc>
          <w:tcPr>
            <w:tcW w:w="695" w:type="dxa"/>
            <w:tcBorders>
              <w:top w:val="nil"/>
              <w:left w:val="nil"/>
              <w:bottom w:val="nil"/>
              <w:right w:val="nil"/>
              <w:tl2br w:val="nil"/>
              <w:tr2bl w:val="nil"/>
            </w:tcBorders>
            <w:shd w:val="solid" w:color="016794" w:fill="FFFFFF"/>
            <w:tcMar>
              <w:left w:w="60" w:type="dxa"/>
              <w:right w:w="60" w:type="dxa"/>
            </w:tcMar>
            <w:vAlign w:val="center"/>
          </w:tcPr>
          <w:p w14:paraId="53FD6147" w14:textId="77777777" w:rsidR="00D04BFD" w:rsidRDefault="00D04BFD">
            <w:pPr>
              <w:pStyle w:val="DMETW26161BIPBSEDF"/>
              <w:jc w:val="center"/>
              <w:rPr>
                <w:rFonts w:ascii="Verdana" w:eastAsia="Verdana" w:hAnsi="Verdana" w:cs="Verdana"/>
                <w:noProof/>
                <w:color w:val="FFFFFF"/>
              </w:rPr>
            </w:pPr>
          </w:p>
        </w:tc>
        <w:tc>
          <w:tcPr>
            <w:tcW w:w="972" w:type="dxa"/>
            <w:gridSpan w:val="5"/>
            <w:tcBorders>
              <w:top w:val="nil"/>
              <w:left w:val="nil"/>
              <w:bottom w:val="nil"/>
              <w:right w:val="nil"/>
              <w:tl2br w:val="nil"/>
              <w:tr2bl w:val="nil"/>
            </w:tcBorders>
            <w:shd w:val="solid" w:color="016794" w:fill="FFFFFF"/>
            <w:tcMar>
              <w:left w:w="60" w:type="dxa"/>
              <w:right w:w="60" w:type="dxa"/>
            </w:tcMar>
            <w:vAlign w:val="center"/>
          </w:tcPr>
          <w:p w14:paraId="3A89BEE7" w14:textId="77777777" w:rsidR="00D04BFD" w:rsidRDefault="00120B71">
            <w:pPr>
              <w:pStyle w:val="DMETW26161BIPBSEDF"/>
              <w:jc w:val="center"/>
              <w:rPr>
                <w:rFonts w:ascii="Verdana" w:eastAsia="Verdana" w:hAnsi="Verdana" w:cs="Verdana"/>
                <w:noProof/>
                <w:color w:val="FFFFFF"/>
              </w:rPr>
            </w:pPr>
            <w:r>
              <w:rPr>
                <w:rFonts w:ascii="Verdana" w:hAnsi="Verdana"/>
                <w:noProof/>
                <w:color w:val="FFFFFF"/>
              </w:rPr>
              <w:t>31. 12. 2022</w:t>
            </w:r>
          </w:p>
        </w:tc>
        <w:tc>
          <w:tcPr>
            <w:tcW w:w="972" w:type="dxa"/>
            <w:gridSpan w:val="4"/>
            <w:tcBorders>
              <w:top w:val="nil"/>
              <w:left w:val="nil"/>
              <w:bottom w:val="nil"/>
              <w:right w:val="nil"/>
              <w:tl2br w:val="nil"/>
              <w:tr2bl w:val="nil"/>
            </w:tcBorders>
            <w:shd w:val="solid" w:color="016794" w:fill="FFFFFF"/>
            <w:tcMar>
              <w:left w:w="60" w:type="dxa"/>
              <w:right w:w="60" w:type="dxa"/>
            </w:tcMar>
            <w:vAlign w:val="center"/>
          </w:tcPr>
          <w:p w14:paraId="516D8327" w14:textId="77777777" w:rsidR="00D04BFD" w:rsidRDefault="00120B71">
            <w:pPr>
              <w:pStyle w:val="DMETW26161BIPBSEDF"/>
              <w:jc w:val="center"/>
              <w:rPr>
                <w:rFonts w:ascii="Verdana" w:eastAsia="Verdana" w:hAnsi="Verdana" w:cs="Verdana"/>
                <w:noProof/>
                <w:color w:val="FFFFFF"/>
              </w:rPr>
            </w:pPr>
            <w:r>
              <w:rPr>
                <w:rFonts w:ascii="Verdana" w:hAnsi="Verdana"/>
                <w:noProof/>
                <w:color w:val="FFFFFF"/>
              </w:rPr>
              <w:t>31. 12. 2021</w:t>
            </w:r>
          </w:p>
        </w:tc>
        <w:tc>
          <w:tcPr>
            <w:tcW w:w="1257" w:type="dxa"/>
            <w:tcBorders>
              <w:top w:val="nil"/>
              <w:left w:val="nil"/>
              <w:bottom w:val="nil"/>
              <w:right w:val="nil"/>
              <w:tl2br w:val="nil"/>
              <w:tr2bl w:val="nil"/>
            </w:tcBorders>
            <w:shd w:val="solid" w:color="016794" w:fill="FFFFFF"/>
            <w:tcMar>
              <w:left w:w="60" w:type="dxa"/>
              <w:right w:w="60" w:type="dxa"/>
            </w:tcMar>
            <w:vAlign w:val="center"/>
          </w:tcPr>
          <w:p w14:paraId="714D43D6" w14:textId="77777777" w:rsidR="00D04BFD" w:rsidRDefault="00D04BFD">
            <w:pPr>
              <w:pStyle w:val="DMETW26161BIPBSEDF"/>
              <w:jc w:val="right"/>
              <w:rPr>
                <w:rFonts w:ascii="Verdana" w:eastAsia="Verdana" w:hAnsi="Verdana" w:cs="Verdana"/>
                <w:noProof/>
                <w:color w:val="FFFFFF"/>
                <w:lang w:bidi="en-GB"/>
              </w:rPr>
            </w:pPr>
          </w:p>
        </w:tc>
      </w:tr>
      <w:tr w:rsidR="00D04BFD" w14:paraId="3D5E6A94" w14:textId="77777777" w:rsidTr="00E15C97">
        <w:trPr>
          <w:trHeight w:val="255"/>
          <w:tblHeader/>
        </w:trPr>
        <w:tc>
          <w:tcPr>
            <w:tcW w:w="3107" w:type="dxa"/>
            <w:tcBorders>
              <w:top w:val="nil"/>
              <w:left w:val="nil"/>
              <w:bottom w:val="nil"/>
              <w:right w:val="nil"/>
              <w:tl2br w:val="nil"/>
              <w:tr2bl w:val="nil"/>
            </w:tcBorders>
            <w:shd w:val="solid" w:color="016794" w:fill="FFFFFF"/>
            <w:tcMar>
              <w:left w:w="60" w:type="dxa"/>
              <w:right w:w="60" w:type="dxa"/>
            </w:tcMar>
            <w:vAlign w:val="center"/>
          </w:tcPr>
          <w:p w14:paraId="23ECCF11" w14:textId="77777777" w:rsidR="00D04BFD" w:rsidRDefault="00D04BFD">
            <w:pPr>
              <w:pStyle w:val="DMETW26161BIPBSEDF"/>
              <w:jc w:val="center"/>
              <w:rPr>
                <w:rFonts w:ascii="Verdana" w:eastAsia="Verdana" w:hAnsi="Verdana" w:cs="Verdana"/>
                <w:noProof/>
                <w:color w:val="FFFFFF"/>
              </w:rPr>
            </w:pPr>
          </w:p>
        </w:tc>
        <w:tc>
          <w:tcPr>
            <w:tcW w:w="695" w:type="dxa"/>
            <w:tcBorders>
              <w:top w:val="nil"/>
              <w:left w:val="nil"/>
              <w:bottom w:val="nil"/>
              <w:right w:val="nil"/>
              <w:tl2br w:val="nil"/>
              <w:tr2bl w:val="nil"/>
            </w:tcBorders>
            <w:shd w:val="solid" w:color="016794" w:fill="FFFFFF"/>
            <w:tcMar>
              <w:left w:w="60" w:type="dxa"/>
              <w:right w:w="60" w:type="dxa"/>
            </w:tcMar>
            <w:vAlign w:val="center"/>
          </w:tcPr>
          <w:p w14:paraId="4ED07A85" w14:textId="77777777" w:rsidR="00D04BFD" w:rsidRDefault="00120B71">
            <w:pPr>
              <w:pStyle w:val="DMETW26161BIPBSEDF"/>
              <w:rPr>
                <w:rFonts w:ascii="Verdana" w:eastAsia="Verdana" w:hAnsi="Verdana" w:cs="Verdana"/>
                <w:noProof/>
                <w:color w:val="FFFFFF"/>
              </w:rPr>
            </w:pPr>
            <w:r>
              <w:rPr>
                <w:rFonts w:ascii="Verdana" w:hAnsi="Verdana"/>
                <w:noProof/>
                <w:color w:val="FFFFFF"/>
              </w:rPr>
              <w:t>Pojasnilo</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2EF914C3"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8. ERS</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249E4B84"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9. ERS</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67C3D626"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10. ERS</w:t>
            </w:r>
          </w:p>
        </w:tc>
        <w:tc>
          <w:tcPr>
            <w:tcW w:w="973" w:type="dxa"/>
            <w:tcBorders>
              <w:top w:val="nil"/>
              <w:left w:val="nil"/>
              <w:bottom w:val="nil"/>
              <w:right w:val="nil"/>
              <w:tl2br w:val="nil"/>
              <w:tr2bl w:val="nil"/>
            </w:tcBorders>
            <w:shd w:val="solid" w:color="016794" w:fill="FFFFFF"/>
            <w:tcMar>
              <w:left w:w="60" w:type="dxa"/>
              <w:right w:w="60" w:type="dxa"/>
            </w:tcMar>
            <w:vAlign w:val="center"/>
          </w:tcPr>
          <w:p w14:paraId="5EFB6FC8"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11. ERS</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6EFC2EC9"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Skupaj</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5B9BBAC5"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8. ERS</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00590B2F"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9. ERS</w:t>
            </w:r>
          </w:p>
        </w:tc>
        <w:tc>
          <w:tcPr>
            <w:tcW w:w="973" w:type="dxa"/>
            <w:tcBorders>
              <w:top w:val="nil"/>
              <w:left w:val="nil"/>
              <w:bottom w:val="nil"/>
              <w:right w:val="nil"/>
              <w:tl2br w:val="nil"/>
              <w:tr2bl w:val="nil"/>
            </w:tcBorders>
            <w:shd w:val="solid" w:color="016794" w:fill="FFFFFF"/>
            <w:tcMar>
              <w:left w:w="60" w:type="dxa"/>
              <w:right w:w="60" w:type="dxa"/>
            </w:tcMar>
            <w:vAlign w:val="center"/>
          </w:tcPr>
          <w:p w14:paraId="730EC7F6"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10. ERS</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191A29EC"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11. ERS</w:t>
            </w:r>
          </w:p>
        </w:tc>
        <w:tc>
          <w:tcPr>
            <w:tcW w:w="1257" w:type="dxa"/>
            <w:tcBorders>
              <w:top w:val="nil"/>
              <w:left w:val="nil"/>
              <w:bottom w:val="nil"/>
              <w:right w:val="nil"/>
              <w:tl2br w:val="nil"/>
              <w:tr2bl w:val="nil"/>
            </w:tcBorders>
            <w:shd w:val="solid" w:color="016794" w:fill="FFFFFF"/>
            <w:tcMar>
              <w:left w:w="60" w:type="dxa"/>
              <w:right w:w="60" w:type="dxa"/>
            </w:tcMar>
            <w:vAlign w:val="center"/>
          </w:tcPr>
          <w:p w14:paraId="1BC706D9"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Skupaj</w:t>
            </w:r>
          </w:p>
        </w:tc>
      </w:tr>
      <w:tr w:rsidR="00D04BFD" w14:paraId="1461C889"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6A2B8EFF" w14:textId="77777777" w:rsidR="00D04BFD" w:rsidRDefault="00120B71">
            <w:pPr>
              <w:pStyle w:val="DMETW26161BIPBSEDF"/>
              <w:rPr>
                <w:rFonts w:ascii="Verdana" w:eastAsia="Verdana" w:hAnsi="Verdana" w:cs="Verdana"/>
                <w:b/>
                <w:noProof/>
                <w:color w:val="000000"/>
                <w:sz w:val="18"/>
              </w:rPr>
            </w:pPr>
            <w:r>
              <w:rPr>
                <w:rFonts w:ascii="Verdana" w:hAnsi="Verdana"/>
                <w:b/>
                <w:noProof/>
                <w:color w:val="000000"/>
                <w:sz w:val="18"/>
              </w:rPr>
              <w:t>NEKRATKOROČNA SREDSTVA</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2419C7AC" w14:textId="77777777" w:rsidR="00D04BFD" w:rsidRDefault="00D04BFD">
            <w:pPr>
              <w:pStyle w:val="DMETW26161BIPBSEDF"/>
              <w:jc w:val="center"/>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0C0DCEB4" w14:textId="77777777" w:rsidR="00D04BFD" w:rsidRDefault="00D04BFD">
            <w:pPr>
              <w:pStyle w:val="DMETW26161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08BF923B" w14:textId="77777777" w:rsidR="00D04BFD" w:rsidRDefault="00D04BFD">
            <w:pPr>
              <w:pStyle w:val="DMETW26161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85995CF" w14:textId="77777777" w:rsidR="00D04BFD" w:rsidRDefault="00D04BFD">
            <w:pPr>
              <w:pStyle w:val="DMETW26161BIPBSEDF"/>
              <w:jc w:val="right"/>
              <w:rPr>
                <w:rFonts w:ascii="Verdana" w:eastAsia="Verdana" w:hAnsi="Verdana" w:cs="Verdana"/>
                <w:b/>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5FD4FEC3" w14:textId="77777777" w:rsidR="00D04BFD" w:rsidRDefault="00D04BFD">
            <w:pPr>
              <w:pStyle w:val="DMETW26161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093E7382" w14:textId="77777777" w:rsidR="00D04BFD" w:rsidRDefault="00D04BFD">
            <w:pPr>
              <w:pStyle w:val="DMETW26161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BE1EE96" w14:textId="77777777" w:rsidR="00D04BFD" w:rsidRDefault="00D04BFD">
            <w:pPr>
              <w:pStyle w:val="DMETW26161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658AB859" w14:textId="77777777" w:rsidR="00D04BFD" w:rsidRDefault="00D04BFD">
            <w:pPr>
              <w:pStyle w:val="DMETW26161BIPBSEDF"/>
              <w:jc w:val="right"/>
              <w:rPr>
                <w:rFonts w:ascii="Verdana" w:eastAsia="Verdana" w:hAnsi="Verdana" w:cs="Verdana"/>
                <w:b/>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15CF0F98" w14:textId="77777777" w:rsidR="00D04BFD" w:rsidRDefault="00D04BFD">
            <w:pPr>
              <w:pStyle w:val="DMETW26161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395E4DA" w14:textId="77777777" w:rsidR="00D04BFD" w:rsidRDefault="00D04BFD">
            <w:pPr>
              <w:pStyle w:val="DMETW26161BIPBSEDF"/>
              <w:jc w:val="right"/>
              <w:rPr>
                <w:rFonts w:ascii="Verdana" w:eastAsia="Verdana" w:hAnsi="Verdana" w:cs="Verdana"/>
                <w:b/>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14:paraId="68796698" w14:textId="77777777" w:rsidR="00D04BFD" w:rsidRDefault="00D04BFD">
            <w:pPr>
              <w:pStyle w:val="DMETW26161BIPBSEDF"/>
              <w:jc w:val="right"/>
              <w:rPr>
                <w:rFonts w:ascii="Verdana" w:eastAsia="Verdana" w:hAnsi="Verdana" w:cs="Verdana"/>
                <w:b/>
                <w:noProof/>
                <w:color w:val="000000"/>
                <w:sz w:val="18"/>
                <w:lang w:bidi="en-GB"/>
              </w:rPr>
            </w:pPr>
          </w:p>
        </w:tc>
      </w:tr>
      <w:tr w:rsidR="00D04BFD" w14:paraId="215FC8B0"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0656F827" w14:textId="77777777" w:rsidR="00D04BFD" w:rsidRDefault="00120B71">
            <w:pPr>
              <w:pStyle w:val="DMETW26161BIPBSEDF"/>
              <w:rPr>
                <w:rFonts w:ascii="Verdana" w:eastAsia="Verdana" w:hAnsi="Verdana" w:cs="Verdana"/>
                <w:i/>
                <w:noProof/>
                <w:color w:val="000000"/>
                <w:sz w:val="18"/>
              </w:rPr>
            </w:pPr>
            <w:r>
              <w:rPr>
                <w:rFonts w:ascii="Verdana" w:hAnsi="Verdana"/>
                <w:i/>
                <w:noProof/>
                <w:color w:val="000000"/>
                <w:sz w:val="18"/>
              </w:rPr>
              <w:t>Finančna sredstva</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517AB57A" w14:textId="77777777" w:rsidR="00D04BFD" w:rsidRDefault="00120B71">
            <w:pPr>
              <w:pStyle w:val="DMETW26161BIPBSEDF"/>
              <w:rPr>
                <w:rFonts w:ascii="Verdana" w:eastAsia="Verdana" w:hAnsi="Verdana" w:cs="Verdana"/>
                <w:noProof/>
                <w:color w:val="000000"/>
                <w:sz w:val="18"/>
              </w:rPr>
            </w:pPr>
            <w:r>
              <w:rPr>
                <w:rFonts w:ascii="Verdana" w:hAnsi="Verdana"/>
                <w:noProof/>
                <w:color w:val="000000"/>
                <w:sz w:val="18"/>
              </w:rPr>
              <w:t>2.1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B90E3D5"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0814C67"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B5CE627"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65F66518"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67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8913E88"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67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718C811"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CBFF3CA"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7AF86E63"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7AFBC49"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41</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1BD6FACA"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39</w:t>
            </w:r>
          </w:p>
        </w:tc>
      </w:tr>
      <w:tr w:rsidR="00D04BFD" w14:paraId="4FEC5F19"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72A2CF57" w14:textId="77777777" w:rsidR="00D04BFD" w:rsidRDefault="00120B71">
            <w:pPr>
              <w:pStyle w:val="DMETW26161BIPBSEDF"/>
              <w:rPr>
                <w:rFonts w:ascii="Verdana" w:eastAsia="Verdana" w:hAnsi="Verdana" w:cs="Verdana"/>
                <w:i/>
                <w:noProof/>
                <w:color w:val="000000"/>
                <w:sz w:val="18"/>
              </w:rPr>
            </w:pPr>
            <w:r>
              <w:rPr>
                <w:rFonts w:ascii="Verdana" w:hAnsi="Verdana"/>
                <w:i/>
                <w:noProof/>
                <w:color w:val="000000"/>
                <w:sz w:val="18"/>
              </w:rPr>
              <w:t>Predhodno financiranje</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6AF940C7" w14:textId="77777777" w:rsidR="00D04BFD" w:rsidRDefault="00120B71">
            <w:pPr>
              <w:pStyle w:val="DMETW26161BIPBSEDF"/>
              <w:rPr>
                <w:rFonts w:ascii="Verdana" w:eastAsia="Verdana" w:hAnsi="Verdana" w:cs="Verdana"/>
                <w:noProof/>
                <w:color w:val="000000"/>
                <w:sz w:val="18"/>
              </w:rPr>
            </w:pPr>
            <w:r>
              <w:rPr>
                <w:rFonts w:ascii="Verdana" w:hAnsi="Verdana"/>
                <w:noProof/>
                <w:color w:val="000000"/>
                <w:sz w:val="18"/>
              </w:rPr>
              <w:t>2.2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736FC04"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36F0AAF"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5F99E56"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221</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743C1D02"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267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131D8C7"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488</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056184B"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1EED274"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720CAAD7"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219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B03004D"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452</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6D2F7019"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671</w:t>
            </w:r>
          </w:p>
        </w:tc>
      </w:tr>
      <w:tr w:rsidR="00D04BFD" w14:paraId="1CDC7E7A"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3A093134" w14:textId="77777777" w:rsidR="00D04BFD" w:rsidRDefault="00120B71">
            <w:pPr>
              <w:pStyle w:val="DMETW26161BIPBSEDF"/>
              <w:rPr>
                <w:rFonts w:ascii="Verdana" w:eastAsia="Verdana" w:hAnsi="Verdana" w:cs="Verdana"/>
                <w:i/>
                <w:noProof/>
                <w:color w:val="000000"/>
                <w:sz w:val="18"/>
              </w:rPr>
            </w:pPr>
            <w:r>
              <w:rPr>
                <w:rFonts w:ascii="Verdana" w:hAnsi="Verdana"/>
                <w:i/>
                <w:noProof/>
                <w:color w:val="000000"/>
                <w:sz w:val="18"/>
              </w:rPr>
              <w:t>Prispevki za skrbniški sklad</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0DB159AE" w14:textId="77777777" w:rsidR="00D04BFD" w:rsidRDefault="00120B71">
            <w:pPr>
              <w:pStyle w:val="DMETW26161BIPBSEDF"/>
              <w:rPr>
                <w:rFonts w:ascii="Verdana" w:eastAsia="Verdana" w:hAnsi="Verdana" w:cs="Verdana"/>
                <w:noProof/>
                <w:color w:val="000000"/>
                <w:sz w:val="18"/>
              </w:rPr>
            </w:pPr>
            <w:r>
              <w:rPr>
                <w:rFonts w:ascii="Verdana" w:hAnsi="Verdana"/>
                <w:noProof/>
                <w:color w:val="000000"/>
                <w:sz w:val="18"/>
              </w:rPr>
              <w:t>2.3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7CA2E1E"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25820CB"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31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9EEFB2B"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9</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002657EC"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213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A07AE28"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254</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3B121ED"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D6F70D0"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31</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6747D52B"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9C9CB55"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341</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5D8A4741"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382</w:t>
            </w:r>
          </w:p>
        </w:tc>
      </w:tr>
      <w:tr w:rsidR="00D04BFD" w14:paraId="6BD235E6" w14:textId="77777777" w:rsidTr="00E15C97">
        <w:trPr>
          <w:trHeight w:val="255"/>
        </w:trPr>
        <w:tc>
          <w:tcPr>
            <w:tcW w:w="3107" w:type="dxa"/>
            <w:tcBorders>
              <w:top w:val="nil"/>
              <w:left w:val="nil"/>
              <w:bottom w:val="single" w:sz="4" w:space="0" w:color="016794"/>
              <w:right w:val="nil"/>
              <w:tl2br w:val="nil"/>
              <w:tr2bl w:val="nil"/>
            </w:tcBorders>
            <w:shd w:val="clear" w:color="auto" w:fill="auto"/>
            <w:tcMar>
              <w:left w:w="60" w:type="dxa"/>
              <w:right w:w="60" w:type="dxa"/>
            </w:tcMar>
            <w:vAlign w:val="center"/>
          </w:tcPr>
          <w:p w14:paraId="51ECDD72" w14:textId="77777777" w:rsidR="00D04BFD" w:rsidRDefault="00120B71">
            <w:pPr>
              <w:pStyle w:val="DMETW26161BIPBSEDF"/>
              <w:rPr>
                <w:rFonts w:ascii="Verdana" w:eastAsia="Verdana" w:hAnsi="Verdana" w:cs="Verdana"/>
                <w:i/>
                <w:noProof/>
                <w:color w:val="000000"/>
                <w:sz w:val="18"/>
              </w:rPr>
            </w:pPr>
            <w:r>
              <w:rPr>
                <w:rFonts w:ascii="Verdana" w:hAnsi="Verdana"/>
                <w:i/>
                <w:noProof/>
                <w:color w:val="000000"/>
                <w:sz w:val="18"/>
              </w:rPr>
              <w:t>Menjalne terjatve</w:t>
            </w:r>
          </w:p>
        </w:tc>
        <w:tc>
          <w:tcPr>
            <w:tcW w:w="695" w:type="dxa"/>
            <w:tcBorders>
              <w:top w:val="nil"/>
              <w:left w:val="nil"/>
              <w:bottom w:val="single" w:sz="4" w:space="0" w:color="016794"/>
              <w:right w:val="nil"/>
              <w:tl2br w:val="nil"/>
              <w:tr2bl w:val="nil"/>
            </w:tcBorders>
            <w:shd w:val="clear" w:color="auto" w:fill="auto"/>
            <w:tcMar>
              <w:left w:w="60" w:type="dxa"/>
              <w:right w:w="60" w:type="dxa"/>
            </w:tcMar>
            <w:vAlign w:val="center"/>
          </w:tcPr>
          <w:p w14:paraId="06F83110" w14:textId="3820DFA1" w:rsidR="00D04BFD" w:rsidRDefault="00E15C97">
            <w:pPr>
              <w:pStyle w:val="DMETW26161BIPBSEDF"/>
              <w:rPr>
                <w:rFonts w:ascii="Verdana" w:eastAsia="Verdana" w:hAnsi="Verdana" w:cs="Verdana"/>
                <w:noProof/>
                <w:color w:val="000000"/>
                <w:sz w:val="18"/>
              </w:rPr>
            </w:pPr>
            <w:r>
              <w:rPr>
                <w:rFonts w:ascii="Verdana" w:hAnsi="Verdana"/>
                <w:noProof/>
                <w:color w:val="000000"/>
                <w:sz w:val="18"/>
              </w:rPr>
              <w:t>2.4</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A7EF3B2"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357FF67"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1EE097B"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73EE7F49"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F95F7ED"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575501DC"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33528B0"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5966EAFC"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5C51B9E9"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4</w:t>
            </w:r>
          </w:p>
        </w:tc>
        <w:tc>
          <w:tcPr>
            <w:tcW w:w="1257" w:type="dxa"/>
            <w:tcBorders>
              <w:top w:val="nil"/>
              <w:left w:val="nil"/>
              <w:bottom w:val="single" w:sz="4" w:space="0" w:color="016794"/>
              <w:right w:val="nil"/>
              <w:tl2br w:val="nil"/>
              <w:tr2bl w:val="nil"/>
            </w:tcBorders>
            <w:shd w:val="clear" w:color="auto" w:fill="auto"/>
            <w:tcMar>
              <w:left w:w="60" w:type="dxa"/>
              <w:right w:w="60" w:type="dxa"/>
            </w:tcMar>
            <w:vAlign w:val="center"/>
          </w:tcPr>
          <w:p w14:paraId="4655FCDB"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4</w:t>
            </w:r>
          </w:p>
        </w:tc>
      </w:tr>
      <w:tr w:rsidR="00D04BFD" w14:paraId="10D82DDF" w14:textId="77777777" w:rsidTr="00E15C97">
        <w:trPr>
          <w:trHeight w:val="255"/>
        </w:trPr>
        <w:tc>
          <w:tcPr>
            <w:tcW w:w="310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A6A984F" w14:textId="77777777" w:rsidR="00D04BFD" w:rsidRDefault="00D04BFD">
            <w:pPr>
              <w:pStyle w:val="DMETW26161BIPBSEDF"/>
              <w:jc w:val="right"/>
              <w:rPr>
                <w:rFonts w:ascii="Verdana" w:eastAsia="Verdana" w:hAnsi="Verdana" w:cs="Verdana"/>
                <w:b/>
                <w:noProof/>
                <w:color w:val="000000"/>
                <w:sz w:val="18"/>
              </w:rPr>
            </w:pPr>
          </w:p>
        </w:tc>
        <w:tc>
          <w:tcPr>
            <w:tcW w:w="6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662144B" w14:textId="77777777" w:rsidR="00D04BFD" w:rsidRDefault="00D04BFD">
            <w:pPr>
              <w:pStyle w:val="DMETW26161BIPBSEDF"/>
              <w:rPr>
                <w:rFonts w:ascii="Verdana" w:eastAsia="Verdana" w:hAnsi="Verdana" w:cs="Verdana"/>
                <w:b/>
                <w:noProof/>
                <w:color w:val="000000"/>
                <w:sz w:val="18"/>
              </w:rPr>
            </w:pP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BB17C5A"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2FC733E"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31</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9DDF699"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229</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34A4D10"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555</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47B0D7E"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816</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FC17AD6"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C9228FB"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31</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E3AD25D"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226</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1A527EF"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839</w:t>
            </w:r>
          </w:p>
        </w:tc>
        <w:tc>
          <w:tcPr>
            <w:tcW w:w="12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7F9AFC1"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1 096</w:t>
            </w:r>
          </w:p>
        </w:tc>
      </w:tr>
      <w:tr w:rsidR="00D04BFD" w14:paraId="6B9004B2" w14:textId="77777777" w:rsidTr="00E15C97">
        <w:trPr>
          <w:trHeight w:val="255"/>
        </w:trPr>
        <w:tc>
          <w:tcPr>
            <w:tcW w:w="3107" w:type="dxa"/>
            <w:tcBorders>
              <w:top w:val="single" w:sz="4" w:space="0" w:color="016794"/>
              <w:left w:val="nil"/>
              <w:bottom w:val="nil"/>
              <w:right w:val="nil"/>
              <w:tl2br w:val="nil"/>
              <w:tr2bl w:val="nil"/>
            </w:tcBorders>
            <w:shd w:val="clear" w:color="auto" w:fill="auto"/>
            <w:tcMar>
              <w:left w:w="60" w:type="dxa"/>
              <w:right w:w="60" w:type="dxa"/>
            </w:tcMar>
            <w:vAlign w:val="center"/>
          </w:tcPr>
          <w:p w14:paraId="506484AD" w14:textId="77777777" w:rsidR="00D04BFD" w:rsidRDefault="00120B71">
            <w:pPr>
              <w:pStyle w:val="DMETW26161BIPBSEDF"/>
              <w:rPr>
                <w:rFonts w:ascii="Verdana" w:eastAsia="Verdana" w:hAnsi="Verdana" w:cs="Verdana"/>
                <w:b/>
                <w:noProof/>
                <w:color w:val="000000"/>
                <w:sz w:val="18"/>
              </w:rPr>
            </w:pPr>
            <w:r>
              <w:rPr>
                <w:rFonts w:ascii="Verdana" w:hAnsi="Verdana"/>
                <w:b/>
                <w:noProof/>
                <w:color w:val="000000"/>
                <w:sz w:val="18"/>
              </w:rPr>
              <w:t>KRATKOROČNA SREDSTVA</w:t>
            </w:r>
          </w:p>
        </w:tc>
        <w:tc>
          <w:tcPr>
            <w:tcW w:w="695" w:type="dxa"/>
            <w:tcBorders>
              <w:top w:val="single" w:sz="4" w:space="0" w:color="016794"/>
              <w:left w:val="nil"/>
              <w:bottom w:val="nil"/>
              <w:right w:val="nil"/>
              <w:tl2br w:val="nil"/>
              <w:tr2bl w:val="nil"/>
            </w:tcBorders>
            <w:shd w:val="clear" w:color="auto" w:fill="auto"/>
            <w:tcMar>
              <w:left w:w="60" w:type="dxa"/>
              <w:right w:w="60" w:type="dxa"/>
            </w:tcMar>
            <w:vAlign w:val="center"/>
          </w:tcPr>
          <w:p w14:paraId="3B42B152" w14:textId="77777777" w:rsidR="00D04BFD" w:rsidRDefault="00D04BFD">
            <w:pPr>
              <w:pStyle w:val="DMETW26161BIPBSEDF"/>
              <w:rPr>
                <w:rFonts w:ascii="Verdana" w:eastAsia="Verdana" w:hAnsi="Verdana" w:cs="Verdana"/>
                <w:b/>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089973C7" w14:textId="77777777" w:rsidR="00D04BFD" w:rsidRDefault="00D04BFD">
            <w:pPr>
              <w:pStyle w:val="DMETW26161BIPBSEDF"/>
              <w:jc w:val="right"/>
              <w:rPr>
                <w:rFonts w:ascii="Verdana" w:eastAsia="Verdana" w:hAnsi="Verdana" w:cs="Verdana"/>
                <w:b/>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01FB5CBC" w14:textId="77777777" w:rsidR="00D04BFD" w:rsidRDefault="00D04BFD">
            <w:pPr>
              <w:pStyle w:val="DMETW26161BIPBSEDF"/>
              <w:jc w:val="right"/>
              <w:rPr>
                <w:rFonts w:ascii="Verdana" w:eastAsia="Verdana" w:hAnsi="Verdana" w:cs="Verdana"/>
                <w:b/>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232137B2" w14:textId="77777777" w:rsidR="00D04BFD" w:rsidRDefault="00D04BFD">
            <w:pPr>
              <w:pStyle w:val="DMETW26161BIPBSEDF"/>
              <w:jc w:val="right"/>
              <w:rPr>
                <w:rFonts w:ascii="Verdana" w:eastAsia="Verdana" w:hAnsi="Verdana" w:cs="Verdana"/>
                <w:b/>
                <w:noProof/>
                <w:color w:val="000000"/>
                <w:sz w:val="18"/>
              </w:rPr>
            </w:pP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4C625F43" w14:textId="77777777" w:rsidR="00D04BFD" w:rsidRDefault="00D04BFD">
            <w:pPr>
              <w:pStyle w:val="DMETW26161BIPBSEDF"/>
              <w:jc w:val="right"/>
              <w:rPr>
                <w:rFonts w:ascii="Verdana" w:eastAsia="Verdana" w:hAnsi="Verdana" w:cs="Verdana"/>
                <w:b/>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74ED75A3" w14:textId="77777777" w:rsidR="00D04BFD" w:rsidRDefault="00D04BFD">
            <w:pPr>
              <w:pStyle w:val="DMETW26161BIPBSEDF"/>
              <w:jc w:val="right"/>
              <w:rPr>
                <w:rFonts w:ascii="Verdana" w:eastAsia="Verdana" w:hAnsi="Verdana" w:cs="Verdana"/>
                <w:b/>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54C6E86C" w14:textId="77777777" w:rsidR="00D04BFD" w:rsidRDefault="00D04BFD">
            <w:pPr>
              <w:pStyle w:val="DMETW26161BIPBSEDF"/>
              <w:jc w:val="right"/>
              <w:rPr>
                <w:rFonts w:ascii="Verdana" w:eastAsia="Verdana" w:hAnsi="Verdana" w:cs="Verdana"/>
                <w:b/>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6DCF5AF6" w14:textId="77777777" w:rsidR="00D04BFD" w:rsidRDefault="00D04BFD">
            <w:pPr>
              <w:pStyle w:val="DMETW26161BIPBSEDF"/>
              <w:jc w:val="right"/>
              <w:rPr>
                <w:rFonts w:ascii="Verdana" w:eastAsia="Verdana" w:hAnsi="Verdana" w:cs="Verdana"/>
                <w:b/>
                <w:noProof/>
                <w:color w:val="000000"/>
                <w:sz w:val="18"/>
              </w:rPr>
            </w:pP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46E18681" w14:textId="77777777" w:rsidR="00D04BFD" w:rsidRDefault="00D04BFD">
            <w:pPr>
              <w:pStyle w:val="DMETW26161BIPBSEDF"/>
              <w:jc w:val="right"/>
              <w:rPr>
                <w:rFonts w:ascii="Verdana" w:eastAsia="Verdana" w:hAnsi="Verdana" w:cs="Verdana"/>
                <w:b/>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54F1D582" w14:textId="77777777" w:rsidR="00D04BFD" w:rsidRDefault="00D04BFD">
            <w:pPr>
              <w:pStyle w:val="DMETW26161BIPBSEDF"/>
              <w:jc w:val="right"/>
              <w:rPr>
                <w:rFonts w:ascii="Verdana" w:eastAsia="Verdana" w:hAnsi="Verdana" w:cs="Verdana"/>
                <w:b/>
                <w:noProof/>
                <w:color w:val="000000"/>
                <w:sz w:val="18"/>
              </w:rPr>
            </w:pPr>
          </w:p>
        </w:tc>
        <w:tc>
          <w:tcPr>
            <w:tcW w:w="1257" w:type="dxa"/>
            <w:tcBorders>
              <w:top w:val="single" w:sz="4" w:space="0" w:color="016794"/>
              <w:left w:val="nil"/>
              <w:bottom w:val="nil"/>
              <w:right w:val="nil"/>
              <w:tl2br w:val="nil"/>
              <w:tr2bl w:val="nil"/>
            </w:tcBorders>
            <w:shd w:val="clear" w:color="auto" w:fill="auto"/>
            <w:tcMar>
              <w:left w:w="60" w:type="dxa"/>
              <w:right w:w="60" w:type="dxa"/>
            </w:tcMar>
            <w:vAlign w:val="center"/>
          </w:tcPr>
          <w:p w14:paraId="5C98C37A" w14:textId="77777777" w:rsidR="00D04BFD" w:rsidRDefault="00D04BFD">
            <w:pPr>
              <w:pStyle w:val="DMETW26161BIPBSEDF"/>
              <w:jc w:val="right"/>
              <w:rPr>
                <w:rFonts w:ascii="Verdana" w:eastAsia="Verdana" w:hAnsi="Verdana" w:cs="Verdana"/>
                <w:b/>
                <w:noProof/>
                <w:color w:val="000000"/>
                <w:sz w:val="18"/>
                <w:lang w:bidi="en-GB"/>
              </w:rPr>
            </w:pPr>
          </w:p>
        </w:tc>
      </w:tr>
      <w:tr w:rsidR="00D04BFD" w14:paraId="3E5D5D10"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0F1117A7" w14:textId="77777777" w:rsidR="00D04BFD" w:rsidRDefault="00120B71">
            <w:pPr>
              <w:pStyle w:val="DMETW26161BIPBSEDF"/>
              <w:rPr>
                <w:rFonts w:ascii="Verdana" w:eastAsia="Verdana" w:hAnsi="Verdana" w:cs="Verdana"/>
                <w:i/>
                <w:noProof/>
                <w:color w:val="000000"/>
                <w:sz w:val="18"/>
              </w:rPr>
            </w:pPr>
            <w:r>
              <w:rPr>
                <w:rFonts w:ascii="Verdana" w:hAnsi="Verdana"/>
                <w:i/>
                <w:noProof/>
                <w:color w:val="000000"/>
                <w:sz w:val="18"/>
              </w:rPr>
              <w:t>Finančna sredstva</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1DC5263B" w14:textId="26491E39" w:rsidR="00D04BFD" w:rsidRPr="00E15C97" w:rsidRDefault="00E15C97">
            <w:pPr>
              <w:pStyle w:val="DMETW26161BIPBSEDF"/>
              <w:rPr>
                <w:rFonts w:ascii="Verdana" w:eastAsia="Verdana" w:hAnsi="Verdana" w:cs="Verdana"/>
                <w:i/>
                <w:noProof/>
                <w:color w:val="000000"/>
                <w:sz w:val="18"/>
              </w:rPr>
            </w:pPr>
            <w:r>
              <w:rPr>
                <w:rFonts w:ascii="Verdana" w:hAnsi="Verdana"/>
                <w:i/>
                <w:noProof/>
                <w:color w:val="000000"/>
                <w:sz w:val="18"/>
              </w:rPr>
              <w:t>2.1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F5860A1"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C7FC6FE"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D01FB8D"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501C4509"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7914B00"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BF72BF2"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45DC0CC"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7BBA42CC"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3A19382"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58A49E65"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r>
      <w:tr w:rsidR="00D04BFD" w14:paraId="50801060"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1EC7F685" w14:textId="77777777" w:rsidR="00D04BFD" w:rsidRDefault="00120B71">
            <w:pPr>
              <w:pStyle w:val="DMETW26161BIPBSEDF"/>
              <w:rPr>
                <w:rFonts w:ascii="Verdana" w:eastAsia="Verdana" w:hAnsi="Verdana" w:cs="Verdana"/>
                <w:i/>
                <w:noProof/>
                <w:color w:val="000000"/>
                <w:sz w:val="18"/>
              </w:rPr>
            </w:pPr>
            <w:r>
              <w:rPr>
                <w:rFonts w:ascii="Verdana" w:hAnsi="Verdana"/>
                <w:i/>
                <w:noProof/>
                <w:color w:val="000000"/>
                <w:sz w:val="18"/>
              </w:rPr>
              <w:t>Predhodno financiranje</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78491FA2" w14:textId="77777777" w:rsidR="00D04BFD" w:rsidRDefault="00120B71">
            <w:pPr>
              <w:pStyle w:val="DMETW26161BIPBSEDF"/>
              <w:rPr>
                <w:rFonts w:ascii="Verdana" w:eastAsia="Verdana" w:hAnsi="Verdana" w:cs="Verdana"/>
                <w:noProof/>
                <w:color w:val="000000"/>
                <w:sz w:val="18"/>
              </w:rPr>
            </w:pPr>
            <w:r>
              <w:rPr>
                <w:rFonts w:ascii="Verdana" w:hAnsi="Verdana"/>
                <w:noProof/>
                <w:color w:val="000000"/>
                <w:sz w:val="18"/>
              </w:rPr>
              <w:t>2.2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84F8975"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E590DDF"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14</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975D89D"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427</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0903C625"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954</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0D53B60"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1 396</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F53CC15" w14:textId="1CEC9455" w:rsidR="00D04BFD" w:rsidRDefault="00706496">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CC9255D"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14</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1BAB0B32"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353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BD94FAA"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1 085</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2AD1DFB6"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1 453</w:t>
            </w:r>
          </w:p>
        </w:tc>
      </w:tr>
      <w:tr w:rsidR="00D04BFD" w14:paraId="28436823"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5C0102BF" w14:textId="77777777" w:rsidR="00D04BFD" w:rsidRDefault="00120B71">
            <w:pPr>
              <w:pStyle w:val="DMETW26161BIPBSEDF"/>
              <w:rPr>
                <w:rFonts w:ascii="Verdana" w:eastAsia="Verdana" w:hAnsi="Verdana" w:cs="Verdana"/>
                <w:i/>
                <w:noProof/>
                <w:color w:val="000000"/>
                <w:sz w:val="18"/>
              </w:rPr>
            </w:pPr>
            <w:r>
              <w:rPr>
                <w:rFonts w:ascii="Verdana" w:hAnsi="Verdana"/>
                <w:i/>
                <w:noProof/>
                <w:color w:val="000000"/>
                <w:sz w:val="18"/>
              </w:rPr>
              <w:t>Menjalne terjatve in nemenjalni izterljivi zneski</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2DD34B5B" w14:textId="77777777" w:rsidR="00D04BFD" w:rsidRDefault="00120B71">
            <w:pPr>
              <w:pStyle w:val="DMETW26161BIPBSEDF"/>
              <w:rPr>
                <w:rFonts w:ascii="Verdana" w:eastAsia="Verdana" w:hAnsi="Verdana" w:cs="Verdana"/>
                <w:noProof/>
                <w:color w:val="000000"/>
                <w:sz w:val="18"/>
              </w:rPr>
            </w:pPr>
            <w:r>
              <w:rPr>
                <w:rFonts w:ascii="Verdana" w:hAnsi="Verdana"/>
                <w:noProof/>
                <w:color w:val="000000"/>
                <w:sz w:val="18"/>
              </w:rPr>
              <w:t>2.4</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DFEA01A"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C50C835" w14:textId="1B47D3F1" w:rsidR="00D04BFD" w:rsidRDefault="00706496">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21D6D06"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10</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4DEC5BDE"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16</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F8D2192"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27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44DDAA5"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180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9C9C87B"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(314)</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6D1CD6AC"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1 296</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66462F9"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(1 127)</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54359FE1"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35</w:t>
            </w:r>
          </w:p>
        </w:tc>
      </w:tr>
      <w:tr w:rsidR="00D04BFD" w14:paraId="536C0EC9"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3CFEC1AF" w14:textId="77777777" w:rsidR="00D04BFD" w:rsidRDefault="00120B71">
            <w:pPr>
              <w:pStyle w:val="DMETW26161BIPBSEDF"/>
              <w:rPr>
                <w:rFonts w:ascii="Verdana" w:eastAsia="Verdana" w:hAnsi="Verdana" w:cs="Verdana"/>
                <w:i/>
                <w:noProof/>
                <w:color w:val="000000"/>
                <w:sz w:val="18"/>
              </w:rPr>
            </w:pPr>
            <w:r>
              <w:rPr>
                <w:rFonts w:ascii="Verdana" w:hAnsi="Verdana"/>
                <w:i/>
                <w:noProof/>
                <w:color w:val="000000"/>
                <w:sz w:val="18"/>
              </w:rPr>
              <w:t>Računi med ERS</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14592E8B" w14:textId="77777777" w:rsidR="00D04BFD" w:rsidRDefault="00D04BFD">
            <w:pPr>
              <w:pStyle w:val="DMETW26161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C5B476A"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180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4CF7AD6"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(369)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6A82899"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803</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2C2A7303"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(612)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38B16A0"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9EFDE7A"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181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236CCF4"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(316)</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4B61964A"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1 279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9CF7311"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(1 144)</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267E3961"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r>
      <w:tr w:rsidR="00D04BFD" w14:paraId="4A3F5F72" w14:textId="77777777" w:rsidTr="00E15C97">
        <w:trPr>
          <w:trHeight w:val="255"/>
        </w:trPr>
        <w:tc>
          <w:tcPr>
            <w:tcW w:w="3107" w:type="dxa"/>
            <w:tcBorders>
              <w:top w:val="nil"/>
              <w:left w:val="nil"/>
              <w:bottom w:val="single" w:sz="4" w:space="0" w:color="016794"/>
              <w:right w:val="nil"/>
              <w:tl2br w:val="nil"/>
              <w:tr2bl w:val="nil"/>
            </w:tcBorders>
            <w:shd w:val="clear" w:color="auto" w:fill="auto"/>
            <w:tcMar>
              <w:left w:w="60" w:type="dxa"/>
              <w:right w:w="60" w:type="dxa"/>
            </w:tcMar>
            <w:vAlign w:val="center"/>
          </w:tcPr>
          <w:p w14:paraId="738018F9" w14:textId="77777777" w:rsidR="00D04BFD" w:rsidRDefault="00120B71">
            <w:pPr>
              <w:pStyle w:val="DMETW26161BIPBSEDF"/>
              <w:rPr>
                <w:rFonts w:ascii="Verdana" w:eastAsia="Verdana" w:hAnsi="Verdana" w:cs="Verdana"/>
                <w:i/>
                <w:noProof/>
                <w:color w:val="000000"/>
                <w:sz w:val="18"/>
              </w:rPr>
            </w:pPr>
            <w:r>
              <w:rPr>
                <w:rFonts w:ascii="Verdana" w:hAnsi="Verdana"/>
                <w:i/>
                <w:noProof/>
                <w:color w:val="000000"/>
                <w:sz w:val="18"/>
              </w:rPr>
              <w:t>Denarna sredstva in njihovi ustrezniki</w:t>
            </w:r>
          </w:p>
        </w:tc>
        <w:tc>
          <w:tcPr>
            <w:tcW w:w="695" w:type="dxa"/>
            <w:tcBorders>
              <w:top w:val="nil"/>
              <w:left w:val="nil"/>
              <w:bottom w:val="single" w:sz="4" w:space="0" w:color="016794"/>
              <w:right w:val="nil"/>
              <w:tl2br w:val="nil"/>
              <w:tr2bl w:val="nil"/>
            </w:tcBorders>
            <w:shd w:val="clear" w:color="auto" w:fill="auto"/>
            <w:tcMar>
              <w:left w:w="60" w:type="dxa"/>
              <w:right w:w="60" w:type="dxa"/>
            </w:tcMar>
            <w:vAlign w:val="center"/>
          </w:tcPr>
          <w:p w14:paraId="144AEE23" w14:textId="77777777" w:rsidR="00D04BFD" w:rsidRDefault="00120B71">
            <w:pPr>
              <w:pStyle w:val="DMETW26161BIPBSEDF"/>
              <w:rPr>
                <w:rFonts w:ascii="Verdana" w:eastAsia="Verdana" w:hAnsi="Verdana" w:cs="Verdana"/>
                <w:noProof/>
                <w:color w:val="000000"/>
                <w:sz w:val="18"/>
              </w:rPr>
            </w:pPr>
            <w:r>
              <w:rPr>
                <w:rFonts w:ascii="Verdana" w:hAnsi="Verdana"/>
                <w:noProof/>
                <w:color w:val="000000"/>
                <w:sz w:val="18"/>
              </w:rPr>
              <w:t>2.5</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99E7AED"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6FDE9123"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4872F103"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7C94DF52"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1 027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64847D1"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1 027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4DF82705"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43FDBBAA"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78154238"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629A59E6"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994</w:t>
            </w:r>
          </w:p>
        </w:tc>
        <w:tc>
          <w:tcPr>
            <w:tcW w:w="1257" w:type="dxa"/>
            <w:tcBorders>
              <w:top w:val="nil"/>
              <w:left w:val="nil"/>
              <w:bottom w:val="single" w:sz="4" w:space="0" w:color="016794"/>
              <w:right w:val="nil"/>
              <w:tl2br w:val="nil"/>
              <w:tr2bl w:val="nil"/>
            </w:tcBorders>
            <w:shd w:val="clear" w:color="auto" w:fill="auto"/>
            <w:tcMar>
              <w:left w:w="60" w:type="dxa"/>
              <w:right w:w="60" w:type="dxa"/>
            </w:tcMar>
            <w:vAlign w:val="center"/>
          </w:tcPr>
          <w:p w14:paraId="5677BAA0"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994</w:t>
            </w:r>
          </w:p>
        </w:tc>
      </w:tr>
      <w:tr w:rsidR="00D04BFD" w14:paraId="1D67B364" w14:textId="77777777" w:rsidTr="00E15C97">
        <w:trPr>
          <w:trHeight w:val="255"/>
        </w:trPr>
        <w:tc>
          <w:tcPr>
            <w:tcW w:w="3107" w:type="dxa"/>
            <w:tcBorders>
              <w:top w:val="single" w:sz="4" w:space="0" w:color="016794"/>
              <w:left w:val="nil"/>
              <w:bottom w:val="nil"/>
              <w:right w:val="nil"/>
              <w:tl2br w:val="nil"/>
              <w:tr2bl w:val="nil"/>
            </w:tcBorders>
            <w:shd w:val="clear" w:color="auto" w:fill="auto"/>
            <w:tcMar>
              <w:left w:w="60" w:type="dxa"/>
              <w:right w:w="60" w:type="dxa"/>
            </w:tcMar>
            <w:vAlign w:val="center"/>
          </w:tcPr>
          <w:p w14:paraId="7C3D71A6" w14:textId="77777777" w:rsidR="00D04BFD" w:rsidRDefault="00D04BFD">
            <w:pPr>
              <w:pStyle w:val="DMETW26161BIPBSEDF"/>
              <w:jc w:val="right"/>
              <w:rPr>
                <w:rFonts w:ascii="Verdana" w:eastAsia="Verdana" w:hAnsi="Verdana" w:cs="Verdana"/>
                <w:b/>
                <w:noProof/>
                <w:color w:val="000000"/>
                <w:sz w:val="18"/>
              </w:rPr>
            </w:pPr>
          </w:p>
        </w:tc>
        <w:tc>
          <w:tcPr>
            <w:tcW w:w="695" w:type="dxa"/>
            <w:tcBorders>
              <w:top w:val="single" w:sz="4" w:space="0" w:color="016794"/>
              <w:left w:val="nil"/>
              <w:bottom w:val="nil"/>
              <w:right w:val="nil"/>
              <w:tl2br w:val="nil"/>
              <w:tr2bl w:val="nil"/>
            </w:tcBorders>
            <w:shd w:val="clear" w:color="auto" w:fill="auto"/>
            <w:tcMar>
              <w:left w:w="60" w:type="dxa"/>
              <w:right w:w="60" w:type="dxa"/>
            </w:tcMar>
            <w:vAlign w:val="center"/>
          </w:tcPr>
          <w:p w14:paraId="5C3DFA51" w14:textId="77777777" w:rsidR="00D04BFD" w:rsidRDefault="00D04BFD">
            <w:pPr>
              <w:pStyle w:val="DMETW26161BIPBSEDF"/>
              <w:rPr>
                <w:rFonts w:ascii="Verdana" w:eastAsia="Verdana" w:hAnsi="Verdana" w:cs="Verdana"/>
                <w:b/>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50B8EFEF"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180</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61D97CFD"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(355)</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6F9CD597"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1 240</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6EBB0055"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1 389</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708AE19"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2 454</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430BBA3E"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361</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33F4A91A"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(615)</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4C081659"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2 928</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6D4E2E3E"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(192)</w:t>
            </w:r>
          </w:p>
        </w:tc>
        <w:tc>
          <w:tcPr>
            <w:tcW w:w="1257" w:type="dxa"/>
            <w:tcBorders>
              <w:top w:val="single" w:sz="4" w:space="0" w:color="016794"/>
              <w:left w:val="nil"/>
              <w:bottom w:val="nil"/>
              <w:right w:val="nil"/>
              <w:tl2br w:val="nil"/>
              <w:tr2bl w:val="nil"/>
            </w:tcBorders>
            <w:shd w:val="clear" w:color="auto" w:fill="auto"/>
            <w:tcMar>
              <w:left w:w="60" w:type="dxa"/>
              <w:right w:w="60" w:type="dxa"/>
            </w:tcMar>
            <w:vAlign w:val="center"/>
          </w:tcPr>
          <w:p w14:paraId="6B50FF86"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2 481</w:t>
            </w:r>
          </w:p>
        </w:tc>
      </w:tr>
      <w:tr w:rsidR="00D04BFD" w14:paraId="588DA698" w14:textId="77777777" w:rsidTr="00E15C97">
        <w:trPr>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14:paraId="2E59B29C" w14:textId="77777777" w:rsidR="00D04BFD" w:rsidRDefault="00120B71">
            <w:pPr>
              <w:pStyle w:val="DMETW26161BIPBSEDF"/>
              <w:rPr>
                <w:rFonts w:ascii="Verdana" w:eastAsia="Verdana" w:hAnsi="Verdana" w:cs="Verdana"/>
                <w:b/>
                <w:noProof/>
                <w:color w:val="000000"/>
                <w:sz w:val="18"/>
              </w:rPr>
            </w:pPr>
            <w:r>
              <w:rPr>
                <w:rFonts w:ascii="Verdana" w:hAnsi="Verdana"/>
                <w:b/>
                <w:noProof/>
                <w:color w:val="000000"/>
                <w:sz w:val="18"/>
              </w:rPr>
              <w:t>SREDSTVA SKUPAJ</w:t>
            </w:r>
          </w:p>
        </w:tc>
        <w:tc>
          <w:tcPr>
            <w:tcW w:w="695" w:type="dxa"/>
            <w:tcBorders>
              <w:top w:val="nil"/>
              <w:left w:val="nil"/>
              <w:bottom w:val="nil"/>
              <w:right w:val="nil"/>
              <w:tl2br w:val="nil"/>
              <w:tr2bl w:val="nil"/>
            </w:tcBorders>
            <w:shd w:val="solid" w:color="CCE1EA" w:fill="FFFFFF"/>
            <w:tcMar>
              <w:left w:w="60" w:type="dxa"/>
              <w:right w:w="60" w:type="dxa"/>
            </w:tcMar>
            <w:vAlign w:val="center"/>
          </w:tcPr>
          <w:p w14:paraId="4225D5C0" w14:textId="77777777" w:rsidR="00D04BFD" w:rsidRDefault="00D04BFD">
            <w:pPr>
              <w:pStyle w:val="DMETW26161BIPBSEDF"/>
              <w:rPr>
                <w:rFonts w:ascii="Verdana" w:eastAsia="Verdana" w:hAnsi="Verdana" w:cs="Verdana"/>
                <w:b/>
                <w:noProof/>
                <w:color w:val="000000"/>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408600BD"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180</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6FD73244"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(324)</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2DB05237"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1 469</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604ED707"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1 945</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4B9C1995"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3 270</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3E8E5480"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361</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754C9780"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(584)</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165D0403"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3 154</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096F99F8"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646</w:t>
            </w:r>
          </w:p>
        </w:tc>
        <w:tc>
          <w:tcPr>
            <w:tcW w:w="1257" w:type="dxa"/>
            <w:tcBorders>
              <w:top w:val="nil"/>
              <w:left w:val="nil"/>
              <w:bottom w:val="nil"/>
              <w:right w:val="nil"/>
              <w:tl2br w:val="nil"/>
              <w:tr2bl w:val="nil"/>
            </w:tcBorders>
            <w:shd w:val="solid" w:color="CCE1EA" w:fill="FFFFFF"/>
            <w:tcMar>
              <w:left w:w="60" w:type="dxa"/>
              <w:right w:w="60" w:type="dxa"/>
            </w:tcMar>
            <w:vAlign w:val="center"/>
          </w:tcPr>
          <w:p w14:paraId="19727F63"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3 577</w:t>
            </w:r>
          </w:p>
        </w:tc>
      </w:tr>
      <w:tr w:rsidR="00D04BFD" w14:paraId="394803BD"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4D3D06CF" w14:textId="77777777" w:rsidR="00D04BFD" w:rsidRDefault="00D04BFD">
            <w:pPr>
              <w:pStyle w:val="DMETW26161BIPBSEDF"/>
              <w:rPr>
                <w:rFonts w:ascii="Verdana" w:eastAsia="Verdana" w:hAnsi="Verdana" w:cs="Verdana"/>
                <w:i/>
                <w:noProof/>
                <w:color w:val="000000"/>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14:paraId="393B1B20" w14:textId="77777777" w:rsidR="00D04BFD" w:rsidRDefault="00D04BFD">
            <w:pPr>
              <w:pStyle w:val="DMETW26161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2B8C71FE"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5FDEF2C"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9CD32EB" w14:textId="77777777" w:rsidR="00D04BFD" w:rsidRDefault="00D04BFD">
            <w:pPr>
              <w:pStyle w:val="DMETW26161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1027233C"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87F81AC"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5E9E8B42"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035152C6" w14:textId="77777777" w:rsidR="00D04BFD" w:rsidRDefault="00D04BFD">
            <w:pPr>
              <w:pStyle w:val="DMETW26161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61E129B4"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1609CBF1" w14:textId="77777777" w:rsidR="00D04BFD" w:rsidRDefault="00D04BFD">
            <w:pPr>
              <w:pStyle w:val="DMETW26161BIPBSEDF"/>
              <w:jc w:val="right"/>
              <w:rPr>
                <w:rFonts w:ascii="Verdana" w:eastAsia="Verdana" w:hAnsi="Verdana" w:cs="Verdana"/>
                <w:i/>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14:paraId="10E19619" w14:textId="77777777" w:rsidR="00D04BFD" w:rsidRDefault="00D04BFD">
            <w:pPr>
              <w:pStyle w:val="DMETW26161BIPBSEDF"/>
              <w:jc w:val="right"/>
              <w:rPr>
                <w:rFonts w:ascii="Verdana" w:eastAsia="Verdana" w:hAnsi="Verdana" w:cs="Verdana"/>
                <w:i/>
                <w:noProof/>
                <w:color w:val="000000"/>
                <w:sz w:val="18"/>
                <w:lang w:bidi="en-GB"/>
              </w:rPr>
            </w:pPr>
          </w:p>
        </w:tc>
      </w:tr>
      <w:tr w:rsidR="00D04BFD" w14:paraId="2891B09E"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1AC44E84" w14:textId="77777777" w:rsidR="00D04BFD" w:rsidRDefault="00120B71">
            <w:pPr>
              <w:pStyle w:val="DMETW26161BIPBSEDF"/>
              <w:rPr>
                <w:rFonts w:ascii="Verdana" w:eastAsia="Verdana" w:hAnsi="Verdana" w:cs="Verdana"/>
                <w:b/>
                <w:i/>
                <w:noProof/>
                <w:color w:val="000000"/>
                <w:sz w:val="18"/>
              </w:rPr>
            </w:pPr>
            <w:r>
              <w:rPr>
                <w:rFonts w:ascii="Verdana" w:hAnsi="Verdana"/>
                <w:b/>
                <w:i/>
                <w:noProof/>
                <w:color w:val="000000"/>
                <w:sz w:val="18"/>
              </w:rPr>
              <w:t>NEKRATKOROČNE OBVEZNOSTI</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7804E428" w14:textId="77777777" w:rsidR="00D04BFD" w:rsidRDefault="00D04BFD">
            <w:pPr>
              <w:pStyle w:val="DMETW26161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6EB1DA4C"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8109AE8"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0139583" w14:textId="77777777" w:rsidR="00D04BFD" w:rsidRDefault="00D04BFD">
            <w:pPr>
              <w:pStyle w:val="DMETW26161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3A5BBD9F"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6C86607D"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A30928B"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472D782" w14:textId="77777777" w:rsidR="00D04BFD" w:rsidRDefault="00D04BFD">
            <w:pPr>
              <w:pStyle w:val="DMETW26161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34C25731"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1E97B8C9" w14:textId="77777777" w:rsidR="00D04BFD" w:rsidRDefault="00D04BFD">
            <w:pPr>
              <w:pStyle w:val="DMETW26161BIPBSEDF"/>
              <w:jc w:val="right"/>
              <w:rPr>
                <w:rFonts w:ascii="Verdana" w:eastAsia="Verdana" w:hAnsi="Verdana" w:cs="Verdana"/>
                <w:i/>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14:paraId="3D98C386" w14:textId="77777777" w:rsidR="00D04BFD" w:rsidRDefault="00D04BFD">
            <w:pPr>
              <w:pStyle w:val="DMETW26161BIPBSEDF"/>
              <w:jc w:val="right"/>
              <w:rPr>
                <w:rFonts w:ascii="Verdana" w:eastAsia="Verdana" w:hAnsi="Verdana" w:cs="Verdana"/>
                <w:i/>
                <w:noProof/>
                <w:color w:val="000000"/>
                <w:sz w:val="18"/>
                <w:lang w:bidi="en-GB"/>
              </w:rPr>
            </w:pPr>
          </w:p>
        </w:tc>
      </w:tr>
      <w:tr w:rsidR="00D04BFD" w14:paraId="3F7ED7A0" w14:textId="77777777" w:rsidTr="00E15C97">
        <w:trPr>
          <w:trHeight w:val="255"/>
        </w:trPr>
        <w:tc>
          <w:tcPr>
            <w:tcW w:w="3107" w:type="dxa"/>
            <w:tcBorders>
              <w:top w:val="nil"/>
              <w:left w:val="nil"/>
              <w:bottom w:val="single" w:sz="4" w:space="0" w:color="016794"/>
              <w:right w:val="nil"/>
              <w:tl2br w:val="nil"/>
              <w:tr2bl w:val="nil"/>
            </w:tcBorders>
            <w:shd w:val="clear" w:color="auto" w:fill="auto"/>
            <w:tcMar>
              <w:left w:w="60" w:type="dxa"/>
              <w:right w:w="60" w:type="dxa"/>
            </w:tcMar>
            <w:vAlign w:val="center"/>
          </w:tcPr>
          <w:p w14:paraId="78315511" w14:textId="77777777" w:rsidR="00D04BFD" w:rsidRDefault="00120B71">
            <w:pPr>
              <w:pStyle w:val="DMETW26161BIPBSEDF"/>
              <w:rPr>
                <w:rFonts w:ascii="Verdana" w:eastAsia="Verdana" w:hAnsi="Verdana" w:cs="Verdana"/>
                <w:i/>
                <w:noProof/>
                <w:color w:val="000000"/>
                <w:sz w:val="18"/>
              </w:rPr>
            </w:pPr>
            <w:r>
              <w:rPr>
                <w:rFonts w:ascii="Verdana" w:hAnsi="Verdana"/>
                <w:i/>
                <w:noProof/>
                <w:color w:val="000000"/>
                <w:sz w:val="18"/>
              </w:rPr>
              <w:t>Finančne obveznosti</w:t>
            </w:r>
          </w:p>
        </w:tc>
        <w:tc>
          <w:tcPr>
            <w:tcW w:w="695" w:type="dxa"/>
            <w:tcBorders>
              <w:top w:val="nil"/>
              <w:left w:val="nil"/>
              <w:bottom w:val="single" w:sz="4" w:space="0" w:color="016794"/>
              <w:right w:val="nil"/>
              <w:tl2br w:val="nil"/>
              <w:tr2bl w:val="nil"/>
            </w:tcBorders>
            <w:shd w:val="clear" w:color="auto" w:fill="auto"/>
            <w:tcMar>
              <w:left w:w="60" w:type="dxa"/>
              <w:right w:w="60" w:type="dxa"/>
            </w:tcMar>
            <w:vAlign w:val="center"/>
          </w:tcPr>
          <w:p w14:paraId="17996BCF" w14:textId="77777777" w:rsidR="00D04BFD" w:rsidRDefault="00120B71">
            <w:pPr>
              <w:pStyle w:val="DMETW26161BIPBSEDF"/>
              <w:rPr>
                <w:rFonts w:ascii="Verdana" w:eastAsia="Verdana" w:hAnsi="Verdana" w:cs="Verdana"/>
                <w:noProof/>
                <w:color w:val="000000"/>
                <w:sz w:val="18"/>
              </w:rPr>
            </w:pPr>
            <w:r>
              <w:rPr>
                <w:rFonts w:ascii="Verdana" w:hAnsi="Verdana"/>
                <w:noProof/>
                <w:color w:val="000000"/>
                <w:sz w:val="18"/>
              </w:rPr>
              <w:t>2.6</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3C996C6"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7AA1B13"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3DD662A" w14:textId="00EC9FD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0FA5574A"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55127970"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40C9A96F"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375E8CF"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2D710CBD" w14:textId="373128E9"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650289B2"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(7)</w:t>
            </w:r>
          </w:p>
        </w:tc>
        <w:tc>
          <w:tcPr>
            <w:tcW w:w="1257" w:type="dxa"/>
            <w:tcBorders>
              <w:top w:val="nil"/>
              <w:left w:val="nil"/>
              <w:bottom w:val="single" w:sz="4" w:space="0" w:color="016794"/>
              <w:right w:val="nil"/>
              <w:tl2br w:val="nil"/>
              <w:tr2bl w:val="nil"/>
            </w:tcBorders>
            <w:shd w:val="clear" w:color="auto" w:fill="auto"/>
            <w:tcMar>
              <w:left w:w="60" w:type="dxa"/>
              <w:right w:w="60" w:type="dxa"/>
            </w:tcMar>
            <w:vAlign w:val="center"/>
          </w:tcPr>
          <w:p w14:paraId="2D69661B"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(7)</w:t>
            </w:r>
          </w:p>
        </w:tc>
      </w:tr>
      <w:tr w:rsidR="00D04BFD" w14:paraId="01526592" w14:textId="77777777" w:rsidTr="00E15C97">
        <w:trPr>
          <w:trHeight w:val="255"/>
        </w:trPr>
        <w:tc>
          <w:tcPr>
            <w:tcW w:w="3107"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0022E959" w14:textId="77777777" w:rsidR="00D04BFD" w:rsidRDefault="00D04BFD">
            <w:pPr>
              <w:pStyle w:val="DMETW26161BIPBSEDF"/>
              <w:jc w:val="right"/>
              <w:rPr>
                <w:rFonts w:ascii="Verdana" w:eastAsia="Verdana" w:hAnsi="Verdana" w:cs="Verdana"/>
                <w:b/>
                <w:noProof/>
                <w:color w:val="000000"/>
                <w:sz w:val="18"/>
              </w:rPr>
            </w:pPr>
          </w:p>
        </w:tc>
        <w:tc>
          <w:tcPr>
            <w:tcW w:w="6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65EB51A" w14:textId="77777777" w:rsidR="00D04BFD" w:rsidRDefault="00D04BFD">
            <w:pPr>
              <w:pStyle w:val="DMETW26161BIPBSEDF"/>
              <w:rPr>
                <w:rFonts w:ascii="Verdana" w:eastAsia="Verdana" w:hAnsi="Verdana" w:cs="Verdana"/>
                <w:b/>
                <w:noProof/>
                <w:color w:val="000000"/>
                <w:sz w:val="18"/>
              </w:rPr>
            </w:pP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A568203"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3C66D9B"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E6795D8" w14:textId="2E96FD6E" w:rsidR="00D04BFD" w:rsidRPr="00706496" w:rsidRDefault="00120B71">
            <w:pPr>
              <w:pStyle w:val="DMETW26161BIPBSEDF"/>
              <w:jc w:val="right"/>
              <w:rPr>
                <w:rFonts w:ascii="Verdana" w:eastAsia="Verdana" w:hAnsi="Verdana" w:cs="Verdana"/>
                <w:b/>
                <w:bCs/>
                <w:noProof/>
                <w:color w:val="000000"/>
                <w:sz w:val="18"/>
              </w:rPr>
            </w:pPr>
            <w:r>
              <w:rPr>
                <w:rFonts w:ascii="Verdana" w:hAnsi="Verdana"/>
                <w:b/>
                <w:noProof/>
                <w:color w:val="000000"/>
                <w:sz w:val="18"/>
              </w:rPr>
              <w:t xml:space="preserve">  </w:t>
            </w:r>
            <w:r>
              <w:rPr>
                <w:rFonts w:ascii="Verdana" w:hAnsi="Verdana"/>
                <w:b/>
                <w:i/>
                <w:noProof/>
                <w:color w:val="000000"/>
                <w:sz w:val="18"/>
              </w:rPr>
              <w:t>–</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6EC64B2"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(7)</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5DFE9B6"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(7)</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A15DE49"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3FD510A"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81AC127" w14:textId="0795C68C" w:rsidR="00D04BFD" w:rsidRPr="00706496" w:rsidRDefault="00120B71">
            <w:pPr>
              <w:pStyle w:val="DMETW26161BIPBSEDF"/>
              <w:jc w:val="right"/>
              <w:rPr>
                <w:rFonts w:ascii="Verdana" w:eastAsia="Verdana" w:hAnsi="Verdana" w:cs="Verdana"/>
                <w:b/>
                <w:bCs/>
                <w:noProof/>
                <w:color w:val="000000"/>
                <w:sz w:val="18"/>
              </w:rPr>
            </w:pPr>
            <w:r>
              <w:rPr>
                <w:rFonts w:ascii="Verdana" w:hAnsi="Verdana"/>
                <w:b/>
                <w:noProof/>
                <w:color w:val="000000"/>
                <w:sz w:val="18"/>
              </w:rPr>
              <w:t xml:space="preserve">  </w:t>
            </w:r>
            <w:r>
              <w:rPr>
                <w:rFonts w:ascii="Verdana" w:hAnsi="Verdana"/>
                <w:b/>
                <w:i/>
                <w:noProof/>
                <w:color w:val="000000"/>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570CAD0"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(7)</w:t>
            </w:r>
          </w:p>
        </w:tc>
        <w:tc>
          <w:tcPr>
            <w:tcW w:w="12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32158A5"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(7)</w:t>
            </w:r>
          </w:p>
        </w:tc>
      </w:tr>
      <w:tr w:rsidR="00D04BFD" w14:paraId="550EEAFC" w14:textId="77777777" w:rsidTr="00E15C97">
        <w:trPr>
          <w:trHeight w:val="255"/>
        </w:trPr>
        <w:tc>
          <w:tcPr>
            <w:tcW w:w="3107" w:type="dxa"/>
            <w:tcBorders>
              <w:top w:val="single" w:sz="4" w:space="0" w:color="016794"/>
              <w:left w:val="nil"/>
              <w:bottom w:val="nil"/>
              <w:right w:val="nil"/>
              <w:tl2br w:val="nil"/>
              <w:tr2bl w:val="nil"/>
            </w:tcBorders>
            <w:shd w:val="clear" w:color="auto" w:fill="auto"/>
            <w:tcMar>
              <w:left w:w="60" w:type="dxa"/>
              <w:right w:w="60" w:type="dxa"/>
            </w:tcMar>
            <w:vAlign w:val="center"/>
          </w:tcPr>
          <w:p w14:paraId="510F4B49" w14:textId="77777777" w:rsidR="00D04BFD" w:rsidRDefault="00120B71">
            <w:pPr>
              <w:pStyle w:val="DMETW26161BIPBSEDF"/>
              <w:rPr>
                <w:rFonts w:ascii="Verdana" w:eastAsia="Verdana" w:hAnsi="Verdana" w:cs="Verdana"/>
                <w:b/>
                <w:noProof/>
                <w:color w:val="000000"/>
                <w:sz w:val="18"/>
              </w:rPr>
            </w:pPr>
            <w:r>
              <w:rPr>
                <w:rFonts w:ascii="Verdana" w:hAnsi="Verdana"/>
                <w:b/>
                <w:noProof/>
                <w:color w:val="000000"/>
                <w:sz w:val="18"/>
              </w:rPr>
              <w:t>KRATKOROČNE OBVEZNOSTI</w:t>
            </w:r>
          </w:p>
        </w:tc>
        <w:tc>
          <w:tcPr>
            <w:tcW w:w="695" w:type="dxa"/>
            <w:tcBorders>
              <w:top w:val="single" w:sz="4" w:space="0" w:color="016794"/>
              <w:left w:val="nil"/>
              <w:bottom w:val="nil"/>
              <w:right w:val="nil"/>
              <w:tl2br w:val="nil"/>
              <w:tr2bl w:val="nil"/>
            </w:tcBorders>
            <w:shd w:val="clear" w:color="auto" w:fill="auto"/>
            <w:tcMar>
              <w:left w:w="60" w:type="dxa"/>
              <w:right w:w="60" w:type="dxa"/>
            </w:tcMar>
            <w:vAlign w:val="center"/>
          </w:tcPr>
          <w:p w14:paraId="52C800AB" w14:textId="77777777" w:rsidR="00D04BFD" w:rsidRDefault="00D04BFD">
            <w:pPr>
              <w:pStyle w:val="DMETW26161BIPBSEDF"/>
              <w:rPr>
                <w:rFonts w:ascii="Verdana" w:eastAsia="Verdana" w:hAnsi="Verdana" w:cs="Verdana"/>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5DCE7A8F" w14:textId="77777777" w:rsidR="00D04BFD" w:rsidRDefault="00D04BFD">
            <w:pPr>
              <w:pStyle w:val="DMETW26161BIPBSEDF"/>
              <w:jc w:val="right"/>
              <w:rPr>
                <w:rFonts w:ascii="Verdana" w:eastAsia="Verdana" w:hAnsi="Verdana" w:cs="Verdana"/>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5540A301" w14:textId="77777777" w:rsidR="00D04BFD" w:rsidRDefault="00D04BFD">
            <w:pPr>
              <w:pStyle w:val="DMETW26161BIPBSEDF"/>
              <w:jc w:val="right"/>
              <w:rPr>
                <w:rFonts w:ascii="Verdana" w:eastAsia="Verdana" w:hAnsi="Verdana" w:cs="Verdana"/>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2BBA3C26" w14:textId="77777777" w:rsidR="00D04BFD" w:rsidRDefault="00D04BFD">
            <w:pPr>
              <w:pStyle w:val="DMETW26161BIPBSEDF"/>
              <w:jc w:val="right"/>
              <w:rPr>
                <w:rFonts w:ascii="Verdana" w:eastAsia="Verdana" w:hAnsi="Verdana" w:cs="Verdana"/>
                <w:noProof/>
                <w:color w:val="000000"/>
                <w:sz w:val="18"/>
              </w:rPr>
            </w:pP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22A24F07" w14:textId="77777777" w:rsidR="00D04BFD" w:rsidRDefault="00D04BFD">
            <w:pPr>
              <w:pStyle w:val="DMETW26161BIPBSEDF"/>
              <w:jc w:val="right"/>
              <w:rPr>
                <w:rFonts w:ascii="Verdana" w:eastAsia="Verdana" w:hAnsi="Verdana" w:cs="Verdana"/>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47BE957C" w14:textId="77777777" w:rsidR="00D04BFD" w:rsidRDefault="00120B71">
            <w:pPr>
              <w:pStyle w:val="DMETW26161BIPBSEDF"/>
              <w:jc w:val="right"/>
              <w:rPr>
                <w:rFonts w:ascii="Verdana" w:eastAsia="Verdana" w:hAnsi="Verdana" w:cs="Verdana"/>
                <w:noProof/>
                <w:color w:val="000000"/>
                <w:sz w:val="18"/>
              </w:rPr>
            </w:pPr>
            <w:r>
              <w:rPr>
                <w:rFonts w:ascii="Verdana" w:hAnsi="Verdana"/>
                <w:noProof/>
                <w:color w:val="000000"/>
                <w:sz w:val="18"/>
              </w:rPr>
              <w:t>–</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75799CFF" w14:textId="77777777" w:rsidR="00D04BFD" w:rsidRDefault="00D04BFD">
            <w:pPr>
              <w:pStyle w:val="DMETW26161BIPBSEDF"/>
              <w:jc w:val="right"/>
              <w:rPr>
                <w:rFonts w:ascii="Verdana" w:eastAsia="Verdana" w:hAnsi="Verdana" w:cs="Verdana"/>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5588D281" w14:textId="77777777" w:rsidR="00D04BFD" w:rsidRDefault="00D04BFD">
            <w:pPr>
              <w:pStyle w:val="DMETW26161BIPBSEDF"/>
              <w:jc w:val="right"/>
              <w:rPr>
                <w:rFonts w:ascii="Verdana" w:eastAsia="Verdana" w:hAnsi="Verdana" w:cs="Verdana"/>
                <w:noProof/>
                <w:color w:val="000000"/>
                <w:sz w:val="18"/>
              </w:rPr>
            </w:pP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7D00800B" w14:textId="77777777" w:rsidR="00D04BFD" w:rsidRDefault="00D04BFD">
            <w:pPr>
              <w:pStyle w:val="DMETW26161BIPBSEDF"/>
              <w:jc w:val="right"/>
              <w:rPr>
                <w:rFonts w:ascii="Verdana" w:eastAsia="Verdana" w:hAnsi="Verdana" w:cs="Verdana"/>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73D1664" w14:textId="77777777" w:rsidR="00D04BFD" w:rsidRDefault="00D04BFD">
            <w:pPr>
              <w:pStyle w:val="DMETW26161BIPBSEDF"/>
              <w:jc w:val="right"/>
              <w:rPr>
                <w:rFonts w:ascii="Verdana" w:eastAsia="Verdana" w:hAnsi="Verdana" w:cs="Verdana"/>
                <w:noProof/>
                <w:color w:val="000000"/>
                <w:sz w:val="18"/>
              </w:rPr>
            </w:pPr>
          </w:p>
        </w:tc>
        <w:tc>
          <w:tcPr>
            <w:tcW w:w="1257" w:type="dxa"/>
            <w:tcBorders>
              <w:top w:val="single" w:sz="4" w:space="0" w:color="016794"/>
              <w:left w:val="nil"/>
              <w:bottom w:val="nil"/>
              <w:right w:val="nil"/>
              <w:tl2br w:val="nil"/>
              <w:tr2bl w:val="nil"/>
            </w:tcBorders>
            <w:shd w:val="clear" w:color="auto" w:fill="auto"/>
            <w:tcMar>
              <w:left w:w="60" w:type="dxa"/>
              <w:right w:w="60" w:type="dxa"/>
            </w:tcMar>
            <w:vAlign w:val="center"/>
          </w:tcPr>
          <w:p w14:paraId="1D90BF7D" w14:textId="77777777" w:rsidR="00D04BFD" w:rsidRDefault="00D04BFD">
            <w:pPr>
              <w:pStyle w:val="DMETW26161BIPBSEDF"/>
              <w:jc w:val="right"/>
              <w:rPr>
                <w:rFonts w:ascii="Verdana" w:eastAsia="Verdana" w:hAnsi="Verdana" w:cs="Verdana"/>
                <w:noProof/>
                <w:color w:val="000000"/>
                <w:sz w:val="18"/>
                <w:lang w:bidi="en-GB"/>
              </w:rPr>
            </w:pPr>
          </w:p>
        </w:tc>
      </w:tr>
      <w:tr w:rsidR="00D04BFD" w14:paraId="1A0CE2C2"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3859B7D0" w14:textId="77777777" w:rsidR="00D04BFD" w:rsidRDefault="00120B71">
            <w:pPr>
              <w:pStyle w:val="DMETW26161BIPBSEDF"/>
              <w:rPr>
                <w:rFonts w:ascii="Verdana" w:eastAsia="Verdana" w:hAnsi="Verdana" w:cs="Verdana"/>
                <w:i/>
                <w:noProof/>
                <w:color w:val="000000"/>
                <w:sz w:val="18"/>
              </w:rPr>
            </w:pPr>
            <w:r>
              <w:rPr>
                <w:rFonts w:ascii="Verdana" w:hAnsi="Verdana"/>
                <w:i/>
                <w:noProof/>
                <w:color w:val="000000"/>
                <w:sz w:val="18"/>
              </w:rPr>
              <w:t>Obveznosti iz poslovanja</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64ED8079" w14:textId="77777777" w:rsidR="00D04BFD" w:rsidRDefault="00120B71">
            <w:pPr>
              <w:pStyle w:val="DMETW26161BIPBSEDF"/>
              <w:rPr>
                <w:rFonts w:ascii="Verdana" w:eastAsia="Verdana" w:hAnsi="Verdana" w:cs="Verdana"/>
                <w:noProof/>
                <w:color w:val="000000"/>
                <w:sz w:val="18"/>
              </w:rPr>
            </w:pPr>
            <w:r>
              <w:rPr>
                <w:rFonts w:ascii="Verdana" w:hAnsi="Verdana"/>
                <w:noProof/>
                <w:color w:val="000000"/>
                <w:sz w:val="18"/>
              </w:rPr>
              <w:t>2.7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666A0F7"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A39D2A3" w14:textId="79ECB0F8"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75285D2"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(34)</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03E46B29"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(391)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CEFBB44"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(426)</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3F00275"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99B2BED" w14:textId="09D620DE"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00F112BF"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(27)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B68CF3A"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(473)</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3EE2B37F"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(501)</w:t>
            </w:r>
          </w:p>
        </w:tc>
      </w:tr>
      <w:tr w:rsidR="00D04BFD" w14:paraId="7B3FFB6A" w14:textId="77777777" w:rsidTr="00E15C97">
        <w:trPr>
          <w:trHeight w:val="255"/>
        </w:trPr>
        <w:tc>
          <w:tcPr>
            <w:tcW w:w="3107" w:type="dxa"/>
            <w:tcBorders>
              <w:top w:val="nil"/>
              <w:left w:val="nil"/>
              <w:bottom w:val="single" w:sz="4" w:space="0" w:color="016794"/>
              <w:right w:val="nil"/>
              <w:tl2br w:val="nil"/>
              <w:tr2bl w:val="nil"/>
            </w:tcBorders>
            <w:shd w:val="clear" w:color="auto" w:fill="auto"/>
            <w:tcMar>
              <w:left w:w="60" w:type="dxa"/>
              <w:right w:w="60" w:type="dxa"/>
            </w:tcMar>
            <w:vAlign w:val="center"/>
          </w:tcPr>
          <w:p w14:paraId="7B63FB39" w14:textId="77777777" w:rsidR="00D04BFD" w:rsidRDefault="00120B71">
            <w:pPr>
              <w:pStyle w:val="DMETW26161BIPBSEDF"/>
              <w:rPr>
                <w:rFonts w:ascii="Verdana" w:eastAsia="Verdana" w:hAnsi="Verdana" w:cs="Verdana"/>
                <w:i/>
                <w:noProof/>
                <w:color w:val="000000"/>
                <w:sz w:val="18"/>
              </w:rPr>
            </w:pPr>
            <w:r>
              <w:rPr>
                <w:rFonts w:ascii="Verdana" w:hAnsi="Verdana"/>
                <w:i/>
                <w:noProof/>
                <w:color w:val="000000"/>
                <w:sz w:val="18"/>
              </w:rPr>
              <w:t xml:space="preserve">Vnaprej vračunani stroški </w:t>
            </w:r>
          </w:p>
        </w:tc>
        <w:tc>
          <w:tcPr>
            <w:tcW w:w="695" w:type="dxa"/>
            <w:tcBorders>
              <w:top w:val="nil"/>
              <w:left w:val="nil"/>
              <w:bottom w:val="single" w:sz="4" w:space="0" w:color="016794"/>
              <w:right w:val="nil"/>
              <w:tl2br w:val="nil"/>
              <w:tr2bl w:val="nil"/>
            </w:tcBorders>
            <w:shd w:val="clear" w:color="auto" w:fill="auto"/>
            <w:tcMar>
              <w:left w:w="60" w:type="dxa"/>
              <w:right w:w="60" w:type="dxa"/>
            </w:tcMar>
            <w:vAlign w:val="center"/>
          </w:tcPr>
          <w:p w14:paraId="45A9B63D" w14:textId="77777777" w:rsidR="00D04BFD" w:rsidRDefault="00120B71">
            <w:pPr>
              <w:pStyle w:val="DMETW26161BIPBSEDF"/>
              <w:rPr>
                <w:rFonts w:ascii="Verdana" w:eastAsia="Verdana" w:hAnsi="Verdana" w:cs="Verdana"/>
                <w:noProof/>
                <w:color w:val="000000"/>
                <w:sz w:val="18"/>
              </w:rPr>
            </w:pPr>
            <w:r>
              <w:rPr>
                <w:rFonts w:ascii="Verdana" w:hAnsi="Verdana"/>
                <w:noProof/>
                <w:color w:val="000000"/>
                <w:sz w:val="18"/>
              </w:rPr>
              <w:t>2.8</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AC117CE"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CBB04E9"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2DB85F00"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(119)</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15213C53"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(1 006)</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3713EDE8"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(1 131)</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29AA823"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52310BCC"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(6)</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3E9E7D15"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(110)</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61315EA7"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(892)</w:t>
            </w:r>
          </w:p>
        </w:tc>
        <w:tc>
          <w:tcPr>
            <w:tcW w:w="1257" w:type="dxa"/>
            <w:tcBorders>
              <w:top w:val="nil"/>
              <w:left w:val="nil"/>
              <w:bottom w:val="single" w:sz="4" w:space="0" w:color="016794"/>
              <w:right w:val="nil"/>
              <w:tl2br w:val="nil"/>
              <w:tr2bl w:val="nil"/>
            </w:tcBorders>
            <w:shd w:val="clear" w:color="auto" w:fill="auto"/>
            <w:tcMar>
              <w:left w:w="60" w:type="dxa"/>
              <w:right w:w="60" w:type="dxa"/>
            </w:tcMar>
            <w:vAlign w:val="center"/>
          </w:tcPr>
          <w:p w14:paraId="3E090635"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(1 008)</w:t>
            </w:r>
          </w:p>
        </w:tc>
      </w:tr>
      <w:tr w:rsidR="00D04BFD" w14:paraId="5A08C822" w14:textId="77777777" w:rsidTr="00E15C97">
        <w:trPr>
          <w:trHeight w:val="255"/>
        </w:trPr>
        <w:tc>
          <w:tcPr>
            <w:tcW w:w="3107" w:type="dxa"/>
            <w:tcBorders>
              <w:top w:val="single" w:sz="4" w:space="0" w:color="016794"/>
              <w:left w:val="nil"/>
              <w:bottom w:val="nil"/>
              <w:right w:val="nil"/>
              <w:tl2br w:val="nil"/>
              <w:tr2bl w:val="nil"/>
            </w:tcBorders>
            <w:shd w:val="clear" w:color="auto" w:fill="auto"/>
            <w:tcMar>
              <w:left w:w="60" w:type="dxa"/>
              <w:right w:w="60" w:type="dxa"/>
            </w:tcMar>
            <w:vAlign w:val="center"/>
          </w:tcPr>
          <w:p w14:paraId="609CFB61" w14:textId="77777777" w:rsidR="00D04BFD" w:rsidRDefault="00D04BFD">
            <w:pPr>
              <w:pStyle w:val="DMETW26161BIPBSEDF"/>
              <w:jc w:val="right"/>
              <w:rPr>
                <w:rFonts w:ascii="Verdana" w:eastAsia="Verdana" w:hAnsi="Verdana" w:cs="Verdana"/>
                <w:b/>
                <w:noProof/>
                <w:color w:val="000000"/>
                <w:sz w:val="18"/>
              </w:rPr>
            </w:pPr>
          </w:p>
        </w:tc>
        <w:tc>
          <w:tcPr>
            <w:tcW w:w="695" w:type="dxa"/>
            <w:tcBorders>
              <w:top w:val="single" w:sz="4" w:space="0" w:color="016794"/>
              <w:left w:val="nil"/>
              <w:bottom w:val="nil"/>
              <w:right w:val="nil"/>
              <w:tl2br w:val="nil"/>
              <w:tr2bl w:val="nil"/>
            </w:tcBorders>
            <w:shd w:val="clear" w:color="auto" w:fill="auto"/>
            <w:tcMar>
              <w:left w:w="60" w:type="dxa"/>
              <w:right w:w="60" w:type="dxa"/>
            </w:tcMar>
            <w:vAlign w:val="center"/>
          </w:tcPr>
          <w:p w14:paraId="0164AB68" w14:textId="77777777" w:rsidR="00D04BFD" w:rsidRDefault="00D04BFD">
            <w:pPr>
              <w:pStyle w:val="DMETW26161BIPBSEDF"/>
              <w:rPr>
                <w:rFonts w:ascii="Verdana" w:eastAsia="Verdana" w:hAnsi="Verdana" w:cs="Verdana"/>
                <w:b/>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0E106F3B"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2787D1A0"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(7)</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2081A608"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(153)</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28CB33E6"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(1 397)</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692B61E"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(1 558)</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5615788"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5267C832"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(6)</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727808CE"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(138)</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01F6B8E2"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(1 365)</w:t>
            </w:r>
          </w:p>
        </w:tc>
        <w:tc>
          <w:tcPr>
            <w:tcW w:w="1257" w:type="dxa"/>
            <w:tcBorders>
              <w:top w:val="single" w:sz="4" w:space="0" w:color="016794"/>
              <w:left w:val="nil"/>
              <w:bottom w:val="nil"/>
              <w:right w:val="nil"/>
              <w:tl2br w:val="nil"/>
              <w:tr2bl w:val="nil"/>
            </w:tcBorders>
            <w:shd w:val="clear" w:color="auto" w:fill="auto"/>
            <w:tcMar>
              <w:left w:w="60" w:type="dxa"/>
              <w:right w:w="60" w:type="dxa"/>
            </w:tcMar>
            <w:vAlign w:val="center"/>
          </w:tcPr>
          <w:p w14:paraId="711F54E5"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(1 509)</w:t>
            </w:r>
          </w:p>
        </w:tc>
      </w:tr>
      <w:tr w:rsidR="00D04BFD" w14:paraId="1EC6FC94" w14:textId="77777777" w:rsidTr="00E15C97">
        <w:trPr>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14:paraId="1DF2A356" w14:textId="77777777" w:rsidR="00D04BFD" w:rsidRDefault="00120B71">
            <w:pPr>
              <w:pStyle w:val="DMETW26161BIPBSEDF"/>
              <w:rPr>
                <w:rFonts w:ascii="Verdana" w:eastAsia="Verdana" w:hAnsi="Verdana" w:cs="Verdana"/>
                <w:b/>
                <w:noProof/>
                <w:color w:val="000000"/>
                <w:sz w:val="18"/>
              </w:rPr>
            </w:pPr>
            <w:r>
              <w:rPr>
                <w:rFonts w:ascii="Verdana" w:hAnsi="Verdana"/>
                <w:b/>
                <w:noProof/>
                <w:color w:val="000000"/>
                <w:sz w:val="18"/>
              </w:rPr>
              <w:t>OBVEZNOSTI SKUPAJ</w:t>
            </w:r>
          </w:p>
        </w:tc>
        <w:tc>
          <w:tcPr>
            <w:tcW w:w="695" w:type="dxa"/>
            <w:tcBorders>
              <w:top w:val="nil"/>
              <w:left w:val="nil"/>
              <w:bottom w:val="nil"/>
              <w:right w:val="nil"/>
              <w:tl2br w:val="nil"/>
              <w:tr2bl w:val="nil"/>
            </w:tcBorders>
            <w:shd w:val="solid" w:color="CCE1EA" w:fill="FFFFFF"/>
            <w:tcMar>
              <w:left w:w="60" w:type="dxa"/>
              <w:right w:w="60" w:type="dxa"/>
            </w:tcMar>
            <w:vAlign w:val="center"/>
          </w:tcPr>
          <w:p w14:paraId="0070CBB3" w14:textId="77777777" w:rsidR="00D04BFD" w:rsidRDefault="00D04BFD">
            <w:pPr>
              <w:pStyle w:val="DMETW26161BIPBSEDF"/>
              <w:rPr>
                <w:rFonts w:ascii="Verdana" w:eastAsia="Verdana" w:hAnsi="Verdana" w:cs="Verdana"/>
                <w:b/>
                <w:noProof/>
                <w:color w:val="000000"/>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02434103"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6921BF4B"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(7)</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4EB49638"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(153)</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00F3B824"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(1 404)</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20EBEFBB"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(1 565)</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1658AAAF"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6298C112"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(6)</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1933A84B"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(138)</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6DCC11D2"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(1 372)</w:t>
            </w:r>
          </w:p>
        </w:tc>
        <w:tc>
          <w:tcPr>
            <w:tcW w:w="1257" w:type="dxa"/>
            <w:tcBorders>
              <w:top w:val="nil"/>
              <w:left w:val="nil"/>
              <w:bottom w:val="nil"/>
              <w:right w:val="nil"/>
              <w:tl2br w:val="nil"/>
              <w:tr2bl w:val="nil"/>
            </w:tcBorders>
            <w:shd w:val="solid" w:color="CCE1EA" w:fill="FFFFFF"/>
            <w:tcMar>
              <w:left w:w="60" w:type="dxa"/>
              <w:right w:w="60" w:type="dxa"/>
            </w:tcMar>
            <w:vAlign w:val="center"/>
          </w:tcPr>
          <w:p w14:paraId="48D4978E"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(1 516)</w:t>
            </w:r>
          </w:p>
        </w:tc>
      </w:tr>
      <w:tr w:rsidR="00D04BFD" w14:paraId="13F665C4"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52D47303" w14:textId="77777777" w:rsidR="00D04BFD" w:rsidRDefault="00D04BFD">
            <w:pPr>
              <w:pStyle w:val="DMETW26161BIPBSEDF"/>
              <w:rPr>
                <w:rFonts w:ascii="Verdana" w:eastAsia="Verdana" w:hAnsi="Verdana" w:cs="Verdana"/>
                <w:i/>
                <w:noProof/>
                <w:color w:val="000000"/>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14:paraId="3B4D0B3D" w14:textId="77777777" w:rsidR="00D04BFD" w:rsidRDefault="00D04BFD">
            <w:pPr>
              <w:pStyle w:val="DMETW26161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15B4F223"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59B9ED6C"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CD637BA" w14:textId="77777777" w:rsidR="00D04BFD" w:rsidRDefault="00D04BFD">
            <w:pPr>
              <w:pStyle w:val="DMETW26161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5124BF33"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09C7DF32"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3CA4892"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124EE6DA" w14:textId="77777777" w:rsidR="00D04BFD" w:rsidRDefault="00D04BFD">
            <w:pPr>
              <w:pStyle w:val="DMETW26161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77FAFC8E"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2B7B8BD" w14:textId="77777777" w:rsidR="00D04BFD" w:rsidRDefault="00D04BFD">
            <w:pPr>
              <w:pStyle w:val="DMETW26161BIPBSEDF"/>
              <w:jc w:val="right"/>
              <w:rPr>
                <w:rFonts w:ascii="Verdana" w:eastAsia="Verdana" w:hAnsi="Verdana" w:cs="Verdana"/>
                <w:i/>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14:paraId="0D370CE5" w14:textId="77777777" w:rsidR="00D04BFD" w:rsidRDefault="00D04BFD">
            <w:pPr>
              <w:pStyle w:val="DMETW26161BIPBSEDF"/>
              <w:jc w:val="right"/>
              <w:rPr>
                <w:rFonts w:ascii="Verdana" w:eastAsia="Verdana" w:hAnsi="Verdana" w:cs="Verdana"/>
                <w:i/>
                <w:noProof/>
                <w:color w:val="000000"/>
                <w:sz w:val="18"/>
                <w:lang w:bidi="en-GB"/>
              </w:rPr>
            </w:pPr>
          </w:p>
        </w:tc>
      </w:tr>
      <w:tr w:rsidR="00D04BFD" w14:paraId="68A09DD4" w14:textId="77777777" w:rsidTr="00E15C97">
        <w:trPr>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14:paraId="6EAAC8FF" w14:textId="77777777" w:rsidR="00D04BFD" w:rsidRDefault="00120B71">
            <w:pPr>
              <w:pStyle w:val="DMETW26161BIPBSEDF"/>
              <w:rPr>
                <w:rFonts w:ascii="Verdana" w:eastAsia="Verdana" w:hAnsi="Verdana" w:cs="Verdana"/>
                <w:b/>
                <w:noProof/>
                <w:color w:val="000000"/>
                <w:sz w:val="18"/>
              </w:rPr>
            </w:pPr>
            <w:r>
              <w:rPr>
                <w:rFonts w:ascii="Verdana" w:hAnsi="Verdana"/>
                <w:b/>
                <w:noProof/>
                <w:color w:val="000000"/>
                <w:sz w:val="18"/>
              </w:rPr>
              <w:t>ČISTA SREDSTVA</w:t>
            </w:r>
          </w:p>
        </w:tc>
        <w:tc>
          <w:tcPr>
            <w:tcW w:w="695" w:type="dxa"/>
            <w:tcBorders>
              <w:top w:val="nil"/>
              <w:left w:val="nil"/>
              <w:bottom w:val="nil"/>
              <w:right w:val="nil"/>
              <w:tl2br w:val="nil"/>
              <w:tr2bl w:val="nil"/>
            </w:tcBorders>
            <w:shd w:val="solid" w:color="CCE1EA" w:fill="FFFFFF"/>
            <w:tcMar>
              <w:left w:w="60" w:type="dxa"/>
              <w:right w:w="60" w:type="dxa"/>
            </w:tcMar>
            <w:vAlign w:val="center"/>
          </w:tcPr>
          <w:p w14:paraId="28EDD2B4" w14:textId="77777777" w:rsidR="00D04BFD" w:rsidRDefault="00D04BFD">
            <w:pPr>
              <w:pStyle w:val="DMETW26161BIPBSEDF"/>
              <w:rPr>
                <w:rFonts w:ascii="Verdana" w:eastAsia="Verdana" w:hAnsi="Verdana" w:cs="Verdana"/>
                <w:b/>
                <w:noProof/>
                <w:color w:val="000000"/>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46B904CE"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180</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42FA1C44"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(331)</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101B36D8"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1 315</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7F13C3A6"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541</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3445A693"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1 705</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6F142533"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361</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72E40086"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(591)</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2FF4FD35"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3 016</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64A29CB7"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(725)</w:t>
            </w:r>
          </w:p>
        </w:tc>
        <w:tc>
          <w:tcPr>
            <w:tcW w:w="1257" w:type="dxa"/>
            <w:tcBorders>
              <w:top w:val="nil"/>
              <w:left w:val="nil"/>
              <w:bottom w:val="nil"/>
              <w:right w:val="nil"/>
              <w:tl2br w:val="nil"/>
              <w:tr2bl w:val="nil"/>
            </w:tcBorders>
            <w:shd w:val="solid" w:color="CCE1EA" w:fill="FFFFFF"/>
            <w:tcMar>
              <w:left w:w="60" w:type="dxa"/>
              <w:right w:w="60" w:type="dxa"/>
            </w:tcMar>
            <w:vAlign w:val="center"/>
          </w:tcPr>
          <w:p w14:paraId="4D62F6BD"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2 061</w:t>
            </w:r>
          </w:p>
        </w:tc>
      </w:tr>
      <w:tr w:rsidR="00D04BFD" w14:paraId="6B72E940"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74D3C0CE" w14:textId="77777777" w:rsidR="00D04BFD" w:rsidRDefault="00D04BFD">
            <w:pPr>
              <w:pStyle w:val="DMETW26161BIPBSEDF"/>
              <w:rPr>
                <w:rFonts w:ascii="Verdana" w:eastAsia="Verdana" w:hAnsi="Verdana" w:cs="Verdana"/>
                <w:i/>
                <w:noProof/>
                <w:color w:val="000000"/>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14:paraId="7A988329" w14:textId="77777777" w:rsidR="00D04BFD" w:rsidRDefault="00D04BFD">
            <w:pPr>
              <w:pStyle w:val="DMETW26161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7ECC47D"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613ACE58"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280AE521" w14:textId="77777777" w:rsidR="00D04BFD" w:rsidRDefault="00D04BFD">
            <w:pPr>
              <w:pStyle w:val="DMETW26161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4504F0B0"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699277A3"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304910A"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513D0AE4" w14:textId="77777777" w:rsidR="00D04BFD" w:rsidRDefault="00D04BFD">
            <w:pPr>
              <w:pStyle w:val="DMETW26161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2DD7BA00"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8075E6D" w14:textId="77777777" w:rsidR="00D04BFD" w:rsidRDefault="00D04BFD">
            <w:pPr>
              <w:pStyle w:val="DMETW26161BIPBSEDF"/>
              <w:jc w:val="right"/>
              <w:rPr>
                <w:rFonts w:ascii="Verdana" w:eastAsia="Verdana" w:hAnsi="Verdana" w:cs="Verdana"/>
                <w:i/>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14:paraId="5DBE5FED" w14:textId="77777777" w:rsidR="00D04BFD" w:rsidRDefault="00D04BFD">
            <w:pPr>
              <w:pStyle w:val="DMETW26161BIPBSEDF"/>
              <w:jc w:val="right"/>
              <w:rPr>
                <w:rFonts w:ascii="Verdana" w:eastAsia="Verdana" w:hAnsi="Verdana" w:cs="Verdana"/>
                <w:i/>
                <w:noProof/>
                <w:color w:val="000000"/>
                <w:sz w:val="18"/>
                <w:lang w:bidi="en-GB"/>
              </w:rPr>
            </w:pPr>
          </w:p>
        </w:tc>
      </w:tr>
      <w:tr w:rsidR="00D04BFD" w14:paraId="14A86054"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326B3A81" w14:textId="77777777" w:rsidR="00D04BFD" w:rsidRDefault="00120B71">
            <w:pPr>
              <w:pStyle w:val="DMETW26161BIPBSEDF"/>
              <w:rPr>
                <w:rFonts w:ascii="Verdana" w:eastAsia="Verdana" w:hAnsi="Verdana" w:cs="Verdana"/>
                <w:i/>
                <w:noProof/>
                <w:color w:val="000000"/>
                <w:sz w:val="18"/>
              </w:rPr>
            </w:pPr>
            <w:r>
              <w:rPr>
                <w:rFonts w:ascii="Verdana" w:hAnsi="Verdana"/>
                <w:i/>
                <w:noProof/>
                <w:color w:val="000000"/>
                <w:sz w:val="18"/>
              </w:rPr>
              <w:t>Vpoklicani kapital Sklada – delujoči ERS</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56B04340" w14:textId="77777777" w:rsidR="00D04BFD" w:rsidRDefault="00120B71">
            <w:pPr>
              <w:pStyle w:val="DMETW26161BIPBSEDF"/>
              <w:rPr>
                <w:rFonts w:ascii="Verdana" w:eastAsia="Verdana" w:hAnsi="Verdana" w:cs="Verdana"/>
                <w:noProof/>
                <w:color w:val="000000"/>
                <w:sz w:val="18"/>
              </w:rPr>
            </w:pPr>
            <w:r>
              <w:rPr>
                <w:rFonts w:ascii="Verdana" w:hAnsi="Verdana"/>
                <w:noProof/>
                <w:color w:val="000000"/>
                <w:sz w:val="18"/>
              </w:rPr>
              <w:t>2.9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310C6AA"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12 164</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5A24E7B"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10 450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EA9C602"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20 960</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021E285A"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21 527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9FEAE47"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65 100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A70D2BB"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12 164</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55120DA"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10 492</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446651FE"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20 960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4644E6C"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19 027</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37215436"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62 643</w:t>
            </w:r>
          </w:p>
        </w:tc>
      </w:tr>
      <w:tr w:rsidR="00D04BFD" w14:paraId="49D643D9"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1A843FA6" w14:textId="77777777" w:rsidR="00D04BFD" w:rsidRDefault="00120B71">
            <w:pPr>
              <w:pStyle w:val="DMETW26161BIPBSEDF"/>
              <w:rPr>
                <w:rFonts w:ascii="Verdana" w:eastAsia="Verdana" w:hAnsi="Verdana" w:cs="Verdana"/>
                <w:i/>
                <w:noProof/>
                <w:color w:val="000000"/>
                <w:sz w:val="18"/>
              </w:rPr>
            </w:pPr>
            <w:r>
              <w:rPr>
                <w:rFonts w:ascii="Verdana" w:hAnsi="Verdana"/>
                <w:i/>
                <w:noProof/>
                <w:color w:val="000000"/>
                <w:sz w:val="18"/>
              </w:rPr>
              <w:t>Vpoklicani kapital Sklada zaključenih ERS, ki se prenese naprej</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5E8A8192" w14:textId="77777777" w:rsidR="00D04BFD" w:rsidRDefault="00120B71">
            <w:pPr>
              <w:pStyle w:val="DMETW26161BIPBSEDF"/>
              <w:rPr>
                <w:rFonts w:ascii="Verdana" w:eastAsia="Verdana" w:hAnsi="Verdana" w:cs="Verdana"/>
                <w:noProof/>
                <w:color w:val="000000"/>
                <w:sz w:val="18"/>
              </w:rPr>
            </w:pPr>
            <w:r>
              <w:rPr>
                <w:rFonts w:ascii="Verdana" w:hAnsi="Verdana"/>
                <w:noProof/>
                <w:color w:val="000000"/>
                <w:sz w:val="18"/>
              </w:rPr>
              <w:t>2.9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29995B6"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627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9110829"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1 625</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D72EAB4"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3CA2FC1E"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3AEE722"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2 252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7E5F431"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627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BD5EAC5"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1 625</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689C61DA"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262E3AD"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36C54AE0"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2 252</w:t>
            </w:r>
          </w:p>
        </w:tc>
      </w:tr>
      <w:tr w:rsidR="00D04BFD" w14:paraId="21E89369"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3BF5B8D2" w14:textId="77777777" w:rsidR="00D04BFD" w:rsidRDefault="00120B71">
            <w:pPr>
              <w:pStyle w:val="DMETW26161BIPBSEDF"/>
              <w:rPr>
                <w:rFonts w:ascii="Verdana" w:eastAsia="Verdana" w:hAnsi="Verdana" w:cs="Verdana"/>
                <w:i/>
                <w:noProof/>
                <w:color w:val="000000"/>
                <w:sz w:val="18"/>
              </w:rPr>
            </w:pPr>
            <w:r>
              <w:rPr>
                <w:rFonts w:ascii="Verdana" w:hAnsi="Verdana"/>
                <w:i/>
                <w:noProof/>
                <w:color w:val="000000"/>
                <w:sz w:val="18"/>
              </w:rPr>
              <w:t>Prerazporeditve vpoklicanega kapitala Sklada med delujočimi ERS</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5CC013B9" w14:textId="77777777" w:rsidR="00D04BFD" w:rsidRDefault="00120B71">
            <w:pPr>
              <w:pStyle w:val="DMETW26161BIPBSEDF"/>
              <w:rPr>
                <w:rFonts w:ascii="Verdana" w:eastAsia="Verdana" w:hAnsi="Verdana" w:cs="Verdana"/>
                <w:noProof/>
                <w:color w:val="000000"/>
                <w:sz w:val="18"/>
              </w:rPr>
            </w:pPr>
            <w:r>
              <w:rPr>
                <w:rFonts w:ascii="Verdana" w:hAnsi="Verdana"/>
                <w:noProof/>
                <w:color w:val="000000"/>
                <w:sz w:val="18"/>
              </w:rPr>
              <w:t>2.9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FC18C54"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(2 513)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F31507A"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2 010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1E9299E"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(38)</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58EE6F4F"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541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E310C87"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ABA8749"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(2 512)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0E4D91A"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2 018</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1669B5A1"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101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069ACA4"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394</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2110F08A"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w:t>
            </w:r>
          </w:p>
        </w:tc>
      </w:tr>
      <w:tr w:rsidR="00D04BFD" w14:paraId="5FD175E3"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726BDC3D" w14:textId="77777777" w:rsidR="00D04BFD" w:rsidRDefault="00120B71">
            <w:pPr>
              <w:pStyle w:val="DMETW26161BIPBSEDF"/>
              <w:rPr>
                <w:rFonts w:ascii="Verdana" w:eastAsia="Verdana" w:hAnsi="Verdana" w:cs="Verdana"/>
                <w:i/>
                <w:noProof/>
                <w:color w:val="000000"/>
                <w:sz w:val="18"/>
              </w:rPr>
            </w:pPr>
            <w:r>
              <w:rPr>
                <w:rFonts w:ascii="Verdana" w:hAnsi="Verdana"/>
                <w:i/>
                <w:noProof/>
                <w:color w:val="000000"/>
                <w:sz w:val="18"/>
              </w:rPr>
              <w:t>Poslovni izid, prenesen iz prejšnjih let</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2EECF9BC" w14:textId="77777777" w:rsidR="00D04BFD" w:rsidRDefault="00D04BFD">
            <w:pPr>
              <w:pStyle w:val="DMETW26161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54357896"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(10 098)</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26003C9"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(14 410)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87E0212"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(19 325)</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75225463"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(19 001)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10C50BA"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(62 834)</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081C5AB"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(10 098)</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D88D948"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(14 404)</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660486C8"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(19 065)</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6B38883"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(16 293)</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4088EBF9"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(59 860)</w:t>
            </w:r>
          </w:p>
        </w:tc>
      </w:tr>
      <w:tr w:rsidR="00D04BFD" w14:paraId="587F9DF8"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01A47BC8" w14:textId="77777777" w:rsidR="00D04BFD" w:rsidRDefault="00120B71">
            <w:pPr>
              <w:pStyle w:val="DMETW26161BIPBSEDF"/>
              <w:rPr>
                <w:rFonts w:ascii="Verdana" w:eastAsia="Verdana" w:hAnsi="Verdana" w:cs="Verdana"/>
                <w:i/>
                <w:noProof/>
                <w:color w:val="000000"/>
                <w:sz w:val="18"/>
              </w:rPr>
            </w:pPr>
            <w:r>
              <w:rPr>
                <w:rFonts w:ascii="Verdana" w:hAnsi="Verdana"/>
                <w:i/>
                <w:noProof/>
                <w:color w:val="000000"/>
                <w:sz w:val="18"/>
              </w:rPr>
              <w:t>Poslovni izid za zadevno leto</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1E2D53DE" w14:textId="77777777" w:rsidR="00D04BFD" w:rsidRDefault="00D04BFD">
            <w:pPr>
              <w:pStyle w:val="DMETW26161BIPBSEDF"/>
              <w:jc w:val="center"/>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BF72592" w14:textId="367AB1BA"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36920AD"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(6)</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3176BB5"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(282)</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448BD6F2"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(2 526)</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3C1D3BC"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(2 813)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DE4BA9F" w14:textId="0089BACF" w:rsidR="00D04BFD" w:rsidRDefault="00E15C97">
            <w:pPr>
              <w:pStyle w:val="DMETW26161BIPBSEDF"/>
              <w:jc w:val="right"/>
              <w:rPr>
                <w:rFonts w:ascii="Verdana" w:eastAsia="Verdana" w:hAnsi="Verdana" w:cs="Verdana"/>
                <w:i/>
                <w:noProof/>
                <w:color w:val="000000"/>
                <w:sz w:val="18"/>
              </w:rPr>
            </w:pPr>
            <w:r>
              <w:rPr>
                <w:rFonts w:ascii="Verdana" w:hAnsi="Verdana"/>
                <w:i/>
                <w:noProof/>
                <w:color w:val="000000"/>
                <w:sz w:val="18"/>
              </w:rPr>
              <w:t>(1)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AD8521C"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(6)</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67D2C8D2"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 xml:space="preserve"> (260)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C6F1987"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(2 708)</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6D32FF78" w14:textId="77777777" w:rsidR="00D04BFD" w:rsidRDefault="00120B71">
            <w:pPr>
              <w:pStyle w:val="DMETW26161BIPBSEDF"/>
              <w:jc w:val="right"/>
              <w:rPr>
                <w:rFonts w:ascii="Verdana" w:eastAsia="Verdana" w:hAnsi="Verdana" w:cs="Verdana"/>
                <w:i/>
                <w:noProof/>
                <w:color w:val="000000"/>
                <w:sz w:val="18"/>
              </w:rPr>
            </w:pPr>
            <w:r>
              <w:rPr>
                <w:rFonts w:ascii="Verdana" w:hAnsi="Verdana"/>
                <w:i/>
                <w:noProof/>
                <w:color w:val="000000"/>
                <w:sz w:val="18"/>
              </w:rPr>
              <w:t>(2 974)</w:t>
            </w:r>
          </w:p>
        </w:tc>
      </w:tr>
      <w:tr w:rsidR="00D04BFD" w14:paraId="1BA904EA"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32DC2B34" w14:textId="77777777" w:rsidR="00D04BFD" w:rsidRDefault="00D04BFD">
            <w:pPr>
              <w:pStyle w:val="DMETW26161BIPBSEDF"/>
              <w:rPr>
                <w:rFonts w:ascii="Verdana" w:eastAsia="Verdana" w:hAnsi="Verdana" w:cs="Verdana"/>
                <w:i/>
                <w:noProof/>
                <w:color w:val="000000"/>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14:paraId="43724A40" w14:textId="77777777" w:rsidR="00D04BFD" w:rsidRDefault="00D04BFD">
            <w:pPr>
              <w:pStyle w:val="DMETW26161BIPBSEDF"/>
              <w:jc w:val="center"/>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1297435B"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FFFC62F"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2262E7E5" w14:textId="77777777" w:rsidR="00D04BFD" w:rsidRDefault="00D04BFD">
            <w:pPr>
              <w:pStyle w:val="DMETW26161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47670878"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56BCB9FC"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2137E2F2"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80A350D" w14:textId="77777777" w:rsidR="00D04BFD" w:rsidRDefault="00D04BFD">
            <w:pPr>
              <w:pStyle w:val="DMETW26161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3AA23D71" w14:textId="77777777" w:rsidR="00D04BFD" w:rsidRDefault="00D04BFD">
            <w:pPr>
              <w:pStyle w:val="DMETW26161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D1BEC7E" w14:textId="77777777" w:rsidR="00D04BFD" w:rsidRDefault="00D04BFD">
            <w:pPr>
              <w:pStyle w:val="DMETW26161BIPBSEDF"/>
              <w:jc w:val="right"/>
              <w:rPr>
                <w:rFonts w:ascii="Verdana" w:eastAsia="Verdana" w:hAnsi="Verdana" w:cs="Verdana"/>
                <w:i/>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14:paraId="334C92D0" w14:textId="77777777" w:rsidR="00D04BFD" w:rsidRDefault="00D04BFD">
            <w:pPr>
              <w:pStyle w:val="DMETW26161BIPBSEDF"/>
              <w:jc w:val="right"/>
              <w:rPr>
                <w:rFonts w:ascii="Verdana" w:eastAsia="Verdana" w:hAnsi="Verdana" w:cs="Verdana"/>
                <w:i/>
                <w:noProof/>
                <w:color w:val="000000"/>
                <w:sz w:val="18"/>
                <w:lang w:bidi="en-GB"/>
              </w:rPr>
            </w:pPr>
          </w:p>
        </w:tc>
      </w:tr>
      <w:tr w:rsidR="00D04BFD" w14:paraId="5EAB1D55" w14:textId="77777777" w:rsidTr="00E15C97">
        <w:trPr>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14:paraId="3E2E4632" w14:textId="77777777" w:rsidR="00D04BFD" w:rsidRDefault="00120B71">
            <w:pPr>
              <w:pStyle w:val="DMETW26161BIPBSEDF"/>
              <w:rPr>
                <w:rFonts w:ascii="Verdana" w:eastAsia="Verdana" w:hAnsi="Verdana" w:cs="Verdana"/>
                <w:b/>
                <w:noProof/>
                <w:color w:val="000000"/>
                <w:sz w:val="18"/>
              </w:rPr>
            </w:pPr>
            <w:r>
              <w:rPr>
                <w:rFonts w:ascii="Verdana" w:hAnsi="Verdana"/>
                <w:b/>
                <w:noProof/>
                <w:color w:val="000000"/>
                <w:sz w:val="18"/>
              </w:rPr>
              <w:t>ČISTA SREDSTVA</w:t>
            </w:r>
          </w:p>
        </w:tc>
        <w:tc>
          <w:tcPr>
            <w:tcW w:w="695" w:type="dxa"/>
            <w:tcBorders>
              <w:top w:val="nil"/>
              <w:left w:val="nil"/>
              <w:bottom w:val="nil"/>
              <w:right w:val="nil"/>
              <w:tl2br w:val="nil"/>
              <w:tr2bl w:val="nil"/>
            </w:tcBorders>
            <w:shd w:val="solid" w:color="CCE1EA" w:fill="FFFFFF"/>
            <w:tcMar>
              <w:left w:w="60" w:type="dxa"/>
              <w:right w:w="60" w:type="dxa"/>
            </w:tcMar>
            <w:vAlign w:val="center"/>
          </w:tcPr>
          <w:p w14:paraId="1047C70E" w14:textId="77777777" w:rsidR="00D04BFD" w:rsidRDefault="00D04BFD">
            <w:pPr>
              <w:pStyle w:val="DMETW26161BIPBSEDF"/>
              <w:jc w:val="center"/>
              <w:rPr>
                <w:rFonts w:ascii="Verdana" w:eastAsia="Verdana" w:hAnsi="Verdana" w:cs="Verdana"/>
                <w:b/>
                <w:noProof/>
                <w:color w:val="000000"/>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2CAC243A"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180</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62F68B20"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(331)</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27444476"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1 315</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010323AF"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541</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707CA89E"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1 705</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795DB081"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180</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1A493B07"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(274)</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066A4042"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1 737</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352FC6BF"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419</w:t>
            </w:r>
          </w:p>
        </w:tc>
        <w:tc>
          <w:tcPr>
            <w:tcW w:w="1257" w:type="dxa"/>
            <w:tcBorders>
              <w:top w:val="nil"/>
              <w:left w:val="nil"/>
              <w:bottom w:val="nil"/>
              <w:right w:val="nil"/>
              <w:tl2br w:val="nil"/>
              <w:tr2bl w:val="nil"/>
            </w:tcBorders>
            <w:shd w:val="solid" w:color="CCE1EA" w:fill="FFFFFF"/>
            <w:tcMar>
              <w:left w:w="60" w:type="dxa"/>
              <w:right w:w="60" w:type="dxa"/>
            </w:tcMar>
            <w:vAlign w:val="center"/>
          </w:tcPr>
          <w:p w14:paraId="04E84BA8" w14:textId="77777777" w:rsidR="00D04BFD" w:rsidRDefault="00120B71">
            <w:pPr>
              <w:pStyle w:val="DMETW26161BIPBSEDF"/>
              <w:jc w:val="right"/>
              <w:rPr>
                <w:rFonts w:ascii="Verdana" w:eastAsia="Verdana" w:hAnsi="Verdana" w:cs="Verdana"/>
                <w:b/>
                <w:noProof/>
                <w:color w:val="000000"/>
                <w:sz w:val="18"/>
              </w:rPr>
            </w:pPr>
            <w:r>
              <w:rPr>
                <w:rFonts w:ascii="Verdana" w:hAnsi="Verdana"/>
                <w:b/>
                <w:noProof/>
                <w:color w:val="000000"/>
                <w:sz w:val="18"/>
              </w:rPr>
              <w:t xml:space="preserve"> 2 061</w:t>
            </w:r>
          </w:p>
        </w:tc>
      </w:tr>
    </w:tbl>
    <w:p w14:paraId="659133A6" w14:textId="77777777" w:rsidR="005E0E6B" w:rsidRDefault="005E0E6B" w:rsidP="004D794B">
      <w:pPr>
        <w:pStyle w:val="HEADERTITLE1"/>
        <w:sectPr w:rsidR="005E0E6B" w:rsidSect="00B72292">
          <w:headerReference w:type="even" r:id="rId83"/>
          <w:headerReference w:type="default" r:id="rId84"/>
          <w:footerReference w:type="even" r:id="rId85"/>
          <w:footerReference w:type="default" r:id="rId86"/>
          <w:headerReference w:type="first" r:id="rId87"/>
          <w:footerReference w:type="first" r:id="rId88"/>
          <w:pgSz w:w="16838" w:h="11906" w:orient="landscape" w:code="9"/>
          <w:pgMar w:top="1134" w:right="1134" w:bottom="1134" w:left="1134" w:header="708" w:footer="708" w:gutter="0"/>
          <w:cols w:space="708"/>
          <w:docGrid w:linePitch="360"/>
        </w:sectPr>
      </w:pPr>
    </w:p>
    <w:p w14:paraId="0E77451E" w14:textId="77777777" w:rsidR="002F1819" w:rsidRDefault="00120B71" w:rsidP="004D794B">
      <w:pPr>
        <w:pStyle w:val="HEADERTITLE1"/>
      </w:pPr>
      <w:bookmarkStart w:id="29" w:name="_Toc135908680"/>
      <w:r>
        <w:t>IZKAZ FINANČNEGA USPEHA PO ERS</w:t>
      </w:r>
      <w:bookmarkEnd w:id="29"/>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1"/>
        <w:gridCol w:w="652"/>
        <w:gridCol w:w="827"/>
        <w:gridCol w:w="826"/>
        <w:gridCol w:w="827"/>
        <w:gridCol w:w="962"/>
        <w:gridCol w:w="962"/>
        <w:gridCol w:w="827"/>
        <w:gridCol w:w="826"/>
        <w:gridCol w:w="962"/>
        <w:gridCol w:w="963"/>
        <w:gridCol w:w="1391"/>
      </w:tblGrid>
      <w:tr w:rsidR="00D04BFD" w14:paraId="64BDF021" w14:textId="77777777">
        <w:trPr>
          <w:trHeight w:hRule="exact" w:val="255"/>
        </w:trPr>
        <w:tc>
          <w:tcPr>
            <w:tcW w:w="3976" w:type="dxa"/>
            <w:gridSpan w:val="12"/>
            <w:tcBorders>
              <w:top w:val="nil"/>
              <w:left w:val="nil"/>
              <w:bottom w:val="nil"/>
              <w:right w:val="nil"/>
              <w:tl2br w:val="nil"/>
              <w:tr2bl w:val="nil"/>
            </w:tcBorders>
            <w:shd w:val="solid" w:color="FFFFFF" w:fill="FFFFFF"/>
            <w:tcMar>
              <w:left w:w="60" w:type="dxa"/>
              <w:right w:w="60" w:type="dxa"/>
            </w:tcMar>
            <w:vAlign w:val="center"/>
          </w:tcPr>
          <w:p w14:paraId="10A35343" w14:textId="77777777" w:rsidR="00D04BFD" w:rsidRDefault="00120B71">
            <w:pPr>
              <w:pStyle w:val="DMETW26161BIPPLEDF"/>
              <w:jc w:val="right"/>
              <w:rPr>
                <w:rFonts w:ascii="Verdana" w:eastAsia="Verdana" w:hAnsi="Verdana" w:cs="Verdana"/>
                <w:i/>
                <w:noProof/>
                <w:color w:val="000000"/>
                <w:sz w:val="18"/>
              </w:rPr>
            </w:pPr>
            <w:bookmarkStart w:id="30" w:name="DOC_TBL00003_1_1"/>
            <w:bookmarkEnd w:id="30"/>
            <w:r>
              <w:rPr>
                <w:rFonts w:ascii="Verdana" w:hAnsi="Verdana"/>
                <w:i/>
                <w:noProof/>
                <w:color w:val="000000"/>
                <w:sz w:val="18"/>
              </w:rPr>
              <w:t>v milijonih EUR</w:t>
            </w:r>
          </w:p>
        </w:tc>
      </w:tr>
      <w:tr w:rsidR="00D04BFD" w14:paraId="60949D4F" w14:textId="77777777">
        <w:trPr>
          <w:trHeight w:hRule="exact" w:val="255"/>
        </w:trPr>
        <w:tc>
          <w:tcPr>
            <w:tcW w:w="3976" w:type="dxa"/>
            <w:tcBorders>
              <w:top w:val="nil"/>
              <w:left w:val="nil"/>
              <w:bottom w:val="nil"/>
              <w:right w:val="nil"/>
              <w:tl2br w:val="nil"/>
              <w:tr2bl w:val="nil"/>
            </w:tcBorders>
            <w:shd w:val="solid" w:color="016794" w:fill="FFFFFF"/>
            <w:tcMar>
              <w:left w:w="60" w:type="dxa"/>
              <w:right w:w="60" w:type="dxa"/>
            </w:tcMar>
            <w:vAlign w:val="center"/>
          </w:tcPr>
          <w:p w14:paraId="65B20411" w14:textId="77777777" w:rsidR="00D04BFD" w:rsidRDefault="00D04BFD">
            <w:pPr>
              <w:pStyle w:val="DMETW26161BIPPLEDF"/>
              <w:jc w:val="center"/>
              <w:rPr>
                <w:rFonts w:ascii="Verdana" w:eastAsia="Verdana" w:hAnsi="Verdana" w:cs="Verdana"/>
                <w:noProof/>
                <w:color w:val="FFFFFF"/>
              </w:rPr>
            </w:pPr>
          </w:p>
        </w:tc>
        <w:tc>
          <w:tcPr>
            <w:tcW w:w="658" w:type="dxa"/>
            <w:tcBorders>
              <w:top w:val="nil"/>
              <w:left w:val="nil"/>
              <w:bottom w:val="nil"/>
              <w:right w:val="nil"/>
              <w:tl2br w:val="nil"/>
              <w:tr2bl w:val="nil"/>
            </w:tcBorders>
            <w:shd w:val="solid" w:color="016794" w:fill="FFFFFF"/>
            <w:tcMar>
              <w:left w:w="60" w:type="dxa"/>
              <w:right w:w="60" w:type="dxa"/>
            </w:tcMar>
            <w:vAlign w:val="center"/>
          </w:tcPr>
          <w:p w14:paraId="7952F775" w14:textId="77777777" w:rsidR="00D04BFD" w:rsidRDefault="00D04BFD">
            <w:pPr>
              <w:pStyle w:val="DMETW26161BIPPLEDF"/>
              <w:jc w:val="right"/>
              <w:rPr>
                <w:rFonts w:ascii="Verdana" w:eastAsia="Verdana" w:hAnsi="Verdana" w:cs="Verdana"/>
                <w:noProof/>
                <w:color w:val="FFFFFF"/>
              </w:rPr>
            </w:pPr>
          </w:p>
        </w:tc>
        <w:tc>
          <w:tcPr>
            <w:tcW w:w="835" w:type="dxa"/>
            <w:gridSpan w:val="5"/>
            <w:tcBorders>
              <w:top w:val="nil"/>
              <w:left w:val="nil"/>
              <w:bottom w:val="nil"/>
              <w:right w:val="nil"/>
              <w:tl2br w:val="nil"/>
              <w:tr2bl w:val="nil"/>
            </w:tcBorders>
            <w:shd w:val="solid" w:color="016794" w:fill="FFFFFF"/>
            <w:tcMar>
              <w:left w:w="60" w:type="dxa"/>
              <w:right w:w="60" w:type="dxa"/>
            </w:tcMar>
            <w:vAlign w:val="center"/>
          </w:tcPr>
          <w:p w14:paraId="7EEC4A4C" w14:textId="77777777" w:rsidR="00D04BFD" w:rsidRDefault="00120B71">
            <w:pPr>
              <w:pStyle w:val="DMETW26161BIPPLEDF"/>
              <w:jc w:val="center"/>
              <w:rPr>
                <w:rFonts w:ascii="Verdana" w:eastAsia="Verdana" w:hAnsi="Verdana" w:cs="Verdana"/>
                <w:noProof/>
                <w:color w:val="FFFFFF"/>
              </w:rPr>
            </w:pPr>
            <w:r>
              <w:rPr>
                <w:rFonts w:ascii="Verdana" w:hAnsi="Verdana"/>
                <w:noProof/>
                <w:color w:val="FFFFFF"/>
              </w:rPr>
              <w:t>2022</w:t>
            </w:r>
          </w:p>
        </w:tc>
        <w:tc>
          <w:tcPr>
            <w:tcW w:w="835" w:type="dxa"/>
            <w:gridSpan w:val="5"/>
            <w:tcBorders>
              <w:top w:val="nil"/>
              <w:left w:val="nil"/>
              <w:bottom w:val="nil"/>
              <w:right w:val="nil"/>
              <w:tl2br w:val="nil"/>
              <w:tr2bl w:val="nil"/>
            </w:tcBorders>
            <w:shd w:val="solid" w:color="016794" w:fill="FFFFFF"/>
            <w:tcMar>
              <w:left w:w="60" w:type="dxa"/>
              <w:right w:w="60" w:type="dxa"/>
            </w:tcMar>
            <w:vAlign w:val="center"/>
          </w:tcPr>
          <w:p w14:paraId="49EB3D1F" w14:textId="77777777" w:rsidR="00D04BFD" w:rsidRDefault="00120B71">
            <w:pPr>
              <w:pStyle w:val="DMETW26161BIPPLEDF"/>
              <w:jc w:val="center"/>
              <w:rPr>
                <w:rFonts w:ascii="Verdana" w:eastAsia="Verdana" w:hAnsi="Verdana" w:cs="Verdana"/>
                <w:noProof/>
                <w:color w:val="FFFFFF"/>
              </w:rPr>
            </w:pPr>
            <w:r>
              <w:rPr>
                <w:rFonts w:ascii="Verdana" w:hAnsi="Verdana"/>
                <w:noProof/>
                <w:color w:val="FFFFFF"/>
              </w:rPr>
              <w:t>2021</w:t>
            </w:r>
          </w:p>
        </w:tc>
      </w:tr>
      <w:tr w:rsidR="00D04BFD" w14:paraId="1A6A373E" w14:textId="77777777">
        <w:trPr>
          <w:trHeight w:hRule="exact" w:val="255"/>
        </w:trPr>
        <w:tc>
          <w:tcPr>
            <w:tcW w:w="3976" w:type="dxa"/>
            <w:tcBorders>
              <w:top w:val="nil"/>
              <w:left w:val="nil"/>
              <w:bottom w:val="nil"/>
              <w:right w:val="nil"/>
              <w:tl2br w:val="nil"/>
              <w:tr2bl w:val="nil"/>
            </w:tcBorders>
            <w:shd w:val="solid" w:color="016794" w:fill="FFFFFF"/>
            <w:tcMar>
              <w:left w:w="60" w:type="dxa"/>
              <w:right w:w="60" w:type="dxa"/>
            </w:tcMar>
            <w:vAlign w:val="center"/>
          </w:tcPr>
          <w:p w14:paraId="4063D1BE" w14:textId="77777777" w:rsidR="00D04BFD" w:rsidRDefault="00D04BFD">
            <w:pPr>
              <w:pStyle w:val="DMETW26161BIPPLEDF"/>
              <w:jc w:val="center"/>
              <w:rPr>
                <w:rFonts w:ascii="Verdana" w:eastAsia="Verdana" w:hAnsi="Verdana" w:cs="Verdana"/>
                <w:noProof/>
                <w:color w:val="FFFFFF"/>
              </w:rPr>
            </w:pPr>
          </w:p>
        </w:tc>
        <w:tc>
          <w:tcPr>
            <w:tcW w:w="658" w:type="dxa"/>
            <w:tcBorders>
              <w:top w:val="nil"/>
              <w:left w:val="nil"/>
              <w:bottom w:val="nil"/>
              <w:right w:val="nil"/>
              <w:tl2br w:val="nil"/>
              <w:tr2bl w:val="nil"/>
            </w:tcBorders>
            <w:shd w:val="solid" w:color="016794" w:fill="FFFFFF"/>
            <w:tcMar>
              <w:left w:w="60" w:type="dxa"/>
              <w:right w:w="60" w:type="dxa"/>
            </w:tcMar>
            <w:vAlign w:val="center"/>
          </w:tcPr>
          <w:p w14:paraId="50722B08" w14:textId="77777777" w:rsidR="00D04BFD" w:rsidRDefault="00120B71">
            <w:pPr>
              <w:pStyle w:val="DMETW26161BIPPLEDF"/>
              <w:jc w:val="center"/>
              <w:rPr>
                <w:rFonts w:ascii="Verdana" w:eastAsia="Verdana" w:hAnsi="Verdana" w:cs="Verdana"/>
                <w:noProof/>
                <w:color w:val="FFFFFF"/>
              </w:rPr>
            </w:pPr>
            <w:r>
              <w:rPr>
                <w:rFonts w:ascii="Verdana" w:hAnsi="Verdana"/>
                <w:noProof/>
                <w:color w:val="FFFFFF"/>
              </w:rPr>
              <w:t>Pojasnilo</w:t>
            </w:r>
          </w:p>
        </w:tc>
        <w:tc>
          <w:tcPr>
            <w:tcW w:w="835" w:type="dxa"/>
            <w:tcBorders>
              <w:top w:val="nil"/>
              <w:left w:val="nil"/>
              <w:bottom w:val="nil"/>
              <w:right w:val="nil"/>
              <w:tl2br w:val="nil"/>
              <w:tr2bl w:val="nil"/>
            </w:tcBorders>
            <w:shd w:val="solid" w:color="016794" w:fill="FFFFFF"/>
            <w:tcMar>
              <w:left w:w="60" w:type="dxa"/>
              <w:right w:w="60" w:type="dxa"/>
            </w:tcMar>
            <w:vAlign w:val="center"/>
          </w:tcPr>
          <w:p w14:paraId="46E9B6E9"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8. ERS</w:t>
            </w:r>
          </w:p>
        </w:tc>
        <w:tc>
          <w:tcPr>
            <w:tcW w:w="834" w:type="dxa"/>
            <w:tcBorders>
              <w:top w:val="nil"/>
              <w:left w:val="nil"/>
              <w:bottom w:val="nil"/>
              <w:right w:val="nil"/>
              <w:tl2br w:val="nil"/>
              <w:tr2bl w:val="nil"/>
            </w:tcBorders>
            <w:shd w:val="solid" w:color="016794" w:fill="FFFFFF"/>
            <w:tcMar>
              <w:left w:w="60" w:type="dxa"/>
              <w:right w:w="60" w:type="dxa"/>
            </w:tcMar>
            <w:vAlign w:val="center"/>
          </w:tcPr>
          <w:p w14:paraId="0F1ADCCB"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9. ERS</w:t>
            </w:r>
          </w:p>
        </w:tc>
        <w:tc>
          <w:tcPr>
            <w:tcW w:w="835" w:type="dxa"/>
            <w:tcBorders>
              <w:top w:val="nil"/>
              <w:left w:val="nil"/>
              <w:bottom w:val="nil"/>
              <w:right w:val="nil"/>
              <w:tl2br w:val="nil"/>
              <w:tr2bl w:val="nil"/>
            </w:tcBorders>
            <w:shd w:val="solid" w:color="016794" w:fill="FFFFFF"/>
            <w:tcMar>
              <w:left w:w="60" w:type="dxa"/>
              <w:right w:w="60" w:type="dxa"/>
            </w:tcMar>
            <w:vAlign w:val="center"/>
          </w:tcPr>
          <w:p w14:paraId="14950A8D"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10. ERS</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34C27C8B"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11. ERS</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2430B89D"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Skupaj</w:t>
            </w:r>
          </w:p>
        </w:tc>
        <w:tc>
          <w:tcPr>
            <w:tcW w:w="835" w:type="dxa"/>
            <w:tcBorders>
              <w:top w:val="nil"/>
              <w:left w:val="nil"/>
              <w:bottom w:val="nil"/>
              <w:right w:val="nil"/>
              <w:tl2br w:val="nil"/>
              <w:tr2bl w:val="nil"/>
            </w:tcBorders>
            <w:shd w:val="solid" w:color="016794" w:fill="FFFFFF"/>
            <w:tcMar>
              <w:left w:w="60" w:type="dxa"/>
              <w:right w:w="60" w:type="dxa"/>
            </w:tcMar>
            <w:vAlign w:val="center"/>
          </w:tcPr>
          <w:p w14:paraId="7C2729E3"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8. ERS</w:t>
            </w:r>
          </w:p>
        </w:tc>
        <w:tc>
          <w:tcPr>
            <w:tcW w:w="834" w:type="dxa"/>
            <w:tcBorders>
              <w:top w:val="nil"/>
              <w:left w:val="nil"/>
              <w:bottom w:val="nil"/>
              <w:right w:val="nil"/>
              <w:tl2br w:val="nil"/>
              <w:tr2bl w:val="nil"/>
            </w:tcBorders>
            <w:shd w:val="solid" w:color="016794" w:fill="FFFFFF"/>
            <w:tcMar>
              <w:left w:w="60" w:type="dxa"/>
              <w:right w:w="60" w:type="dxa"/>
            </w:tcMar>
            <w:vAlign w:val="center"/>
          </w:tcPr>
          <w:p w14:paraId="057ED4EA"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9. ERS</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6DBADAC3"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10. ERS</w:t>
            </w:r>
          </w:p>
        </w:tc>
        <w:tc>
          <w:tcPr>
            <w:tcW w:w="973" w:type="dxa"/>
            <w:tcBorders>
              <w:top w:val="nil"/>
              <w:left w:val="nil"/>
              <w:bottom w:val="nil"/>
              <w:right w:val="nil"/>
              <w:tl2br w:val="nil"/>
              <w:tr2bl w:val="nil"/>
            </w:tcBorders>
            <w:shd w:val="solid" w:color="016794" w:fill="FFFFFF"/>
            <w:tcMar>
              <w:left w:w="60" w:type="dxa"/>
              <w:right w:w="60" w:type="dxa"/>
            </w:tcMar>
            <w:vAlign w:val="center"/>
          </w:tcPr>
          <w:p w14:paraId="34676F2A"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11. ERS</w:t>
            </w:r>
          </w:p>
        </w:tc>
        <w:tc>
          <w:tcPr>
            <w:tcW w:w="1406" w:type="dxa"/>
            <w:tcBorders>
              <w:top w:val="nil"/>
              <w:left w:val="nil"/>
              <w:bottom w:val="nil"/>
              <w:right w:val="nil"/>
              <w:tl2br w:val="nil"/>
              <w:tr2bl w:val="nil"/>
            </w:tcBorders>
            <w:shd w:val="solid" w:color="016794" w:fill="FFFFFF"/>
            <w:tcMar>
              <w:left w:w="60" w:type="dxa"/>
              <w:right w:w="60" w:type="dxa"/>
            </w:tcMar>
            <w:vAlign w:val="center"/>
          </w:tcPr>
          <w:p w14:paraId="7F206FB4"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Skupaj</w:t>
            </w:r>
          </w:p>
        </w:tc>
      </w:tr>
      <w:tr w:rsidR="00D04BFD" w14:paraId="55F24698"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77D5F9E5" w14:textId="77777777" w:rsidR="00D04BFD" w:rsidRDefault="00D04BFD">
            <w:pPr>
              <w:pStyle w:val="DMETW26161BIPPLEDF"/>
              <w:rPr>
                <w:rFonts w:ascii="Verdana" w:eastAsia="Verdana" w:hAnsi="Verdana" w:cs="Verdana"/>
                <w:noProof/>
                <w:color w:val="000000"/>
                <w:sz w:val="18"/>
              </w:rPr>
            </w:pPr>
          </w:p>
        </w:tc>
        <w:tc>
          <w:tcPr>
            <w:tcW w:w="658" w:type="dxa"/>
            <w:tcBorders>
              <w:top w:val="nil"/>
              <w:left w:val="nil"/>
              <w:bottom w:val="nil"/>
              <w:right w:val="nil"/>
              <w:tl2br w:val="nil"/>
              <w:tr2bl w:val="nil"/>
            </w:tcBorders>
            <w:shd w:val="clear" w:color="auto" w:fill="auto"/>
            <w:tcMar>
              <w:left w:w="60" w:type="dxa"/>
              <w:right w:w="60" w:type="dxa"/>
            </w:tcMar>
            <w:vAlign w:val="center"/>
          </w:tcPr>
          <w:p w14:paraId="66E0C51E" w14:textId="77777777" w:rsidR="00D04BFD" w:rsidRDefault="00D04BFD">
            <w:pPr>
              <w:pStyle w:val="DMETW26161BIPPLEDF"/>
              <w:jc w:val="center"/>
              <w:rPr>
                <w:rFonts w:ascii="Verdana" w:eastAsia="Verdana" w:hAnsi="Verdana" w:cs="Verdana"/>
                <w:b/>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57F704B6" w14:textId="77777777" w:rsidR="00D04BFD" w:rsidRDefault="00D04BFD">
            <w:pPr>
              <w:pStyle w:val="DMETW26161BIPPLEDF"/>
              <w:jc w:val="right"/>
              <w:rPr>
                <w:rFonts w:ascii="Verdana" w:eastAsia="Verdana" w:hAnsi="Verdana" w:cs="Verdana"/>
                <w:b/>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3A7C9AC6" w14:textId="77777777" w:rsidR="00D04BFD" w:rsidRDefault="00D04BFD">
            <w:pPr>
              <w:pStyle w:val="DMETW26161BIPPLEDF"/>
              <w:jc w:val="right"/>
              <w:rPr>
                <w:rFonts w:ascii="Verdana" w:eastAsia="Verdana" w:hAnsi="Verdana" w:cs="Verdana"/>
                <w:b/>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594A83E8" w14:textId="77777777" w:rsidR="00D04BFD" w:rsidRDefault="00D04BFD">
            <w:pPr>
              <w:pStyle w:val="DMETW26161BIPPL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1AB33D4A" w14:textId="77777777" w:rsidR="00D04BFD" w:rsidRDefault="00D04BFD">
            <w:pPr>
              <w:pStyle w:val="DMETW26161BIPPL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694309D6" w14:textId="77777777" w:rsidR="00D04BFD" w:rsidRDefault="00D04BFD">
            <w:pPr>
              <w:pStyle w:val="DMETW26161BIPPLEDF"/>
              <w:jc w:val="right"/>
              <w:rPr>
                <w:rFonts w:ascii="Verdana" w:eastAsia="Verdana" w:hAnsi="Verdana" w:cs="Verdana"/>
                <w:b/>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4BDD3B4C" w14:textId="77777777" w:rsidR="00D04BFD" w:rsidRDefault="00D04BFD">
            <w:pPr>
              <w:pStyle w:val="DMETW26161BIPPLEDF"/>
              <w:jc w:val="right"/>
              <w:rPr>
                <w:rFonts w:ascii="Verdana" w:eastAsia="Verdana" w:hAnsi="Verdana" w:cs="Verdana"/>
                <w:b/>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0138A350" w14:textId="77777777" w:rsidR="00D04BFD" w:rsidRDefault="00D04BFD">
            <w:pPr>
              <w:pStyle w:val="DMETW26161BIPPL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4DDD939" w14:textId="77777777" w:rsidR="00D04BFD" w:rsidRDefault="00D04BFD">
            <w:pPr>
              <w:pStyle w:val="DMETW26161BIPPLEDF"/>
              <w:jc w:val="right"/>
              <w:rPr>
                <w:rFonts w:ascii="Verdana" w:eastAsia="Verdana" w:hAnsi="Verdana" w:cs="Verdana"/>
                <w:b/>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7DE36381" w14:textId="77777777" w:rsidR="00D04BFD" w:rsidRDefault="00D04BFD">
            <w:pPr>
              <w:pStyle w:val="DMETW26161BIPPLEDF"/>
              <w:jc w:val="right"/>
              <w:rPr>
                <w:rFonts w:ascii="Verdana" w:eastAsia="Verdana" w:hAnsi="Verdana" w:cs="Verdana"/>
                <w:b/>
                <w:noProof/>
                <w:color w:val="000000"/>
                <w:sz w:val="18"/>
              </w:rPr>
            </w:pPr>
          </w:p>
        </w:tc>
        <w:tc>
          <w:tcPr>
            <w:tcW w:w="1406" w:type="dxa"/>
            <w:tcBorders>
              <w:top w:val="nil"/>
              <w:left w:val="nil"/>
              <w:bottom w:val="nil"/>
              <w:right w:val="nil"/>
              <w:tl2br w:val="nil"/>
              <w:tr2bl w:val="nil"/>
            </w:tcBorders>
            <w:shd w:val="clear" w:color="auto" w:fill="auto"/>
            <w:tcMar>
              <w:left w:w="60" w:type="dxa"/>
              <w:right w:w="60" w:type="dxa"/>
            </w:tcMar>
            <w:vAlign w:val="center"/>
          </w:tcPr>
          <w:p w14:paraId="176D44BA" w14:textId="77777777" w:rsidR="00D04BFD" w:rsidRDefault="00D04BFD">
            <w:pPr>
              <w:pStyle w:val="DMETW26161BIPPLEDF"/>
              <w:jc w:val="right"/>
              <w:rPr>
                <w:rFonts w:ascii="Verdana" w:eastAsia="Verdana" w:hAnsi="Verdana" w:cs="Verdana"/>
                <w:b/>
                <w:noProof/>
                <w:color w:val="000000"/>
                <w:sz w:val="18"/>
                <w:lang w:bidi="en-GB"/>
              </w:rPr>
            </w:pPr>
          </w:p>
        </w:tc>
      </w:tr>
      <w:tr w:rsidR="00D04BFD" w14:paraId="2FDF66E9"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4A8B29CF" w14:textId="77777777" w:rsidR="00D04BFD" w:rsidRDefault="00120B71">
            <w:pPr>
              <w:pStyle w:val="DMETW26161BIPPLEDF"/>
              <w:rPr>
                <w:rFonts w:ascii="Verdana" w:eastAsia="Verdana" w:hAnsi="Verdana" w:cs="Verdana"/>
                <w:b/>
                <w:noProof/>
                <w:color w:val="000000"/>
                <w:sz w:val="18"/>
              </w:rPr>
            </w:pPr>
            <w:r>
              <w:rPr>
                <w:rFonts w:ascii="Verdana" w:hAnsi="Verdana"/>
                <w:b/>
                <w:noProof/>
                <w:color w:val="000000"/>
                <w:sz w:val="18"/>
              </w:rPr>
              <w:t>PRIHODKI</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57CFB5F3" w14:textId="77777777" w:rsidR="00D04BFD" w:rsidRDefault="00D04BFD">
            <w:pPr>
              <w:pStyle w:val="DMETW26161BIPPLEDF"/>
              <w:jc w:val="center"/>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56841D9E" w14:textId="77777777" w:rsidR="00D04BFD" w:rsidRDefault="00D04BFD">
            <w:pPr>
              <w:pStyle w:val="DMETW26161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25711748" w14:textId="77777777" w:rsidR="00D04BFD" w:rsidRDefault="00D04BFD">
            <w:pPr>
              <w:pStyle w:val="DMETW26161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7E96F9AC" w14:textId="77777777" w:rsidR="00D04BFD" w:rsidRDefault="00D04BFD">
            <w:pPr>
              <w:pStyle w:val="DMETW26161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00F5377F" w14:textId="77777777" w:rsidR="00D04BFD" w:rsidRDefault="00D04BFD">
            <w:pPr>
              <w:pStyle w:val="DMETW26161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5A5EA7ED" w14:textId="77777777" w:rsidR="00D04BFD" w:rsidRDefault="00D04BFD">
            <w:pPr>
              <w:pStyle w:val="DMETW26161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7C5D100D" w14:textId="77777777" w:rsidR="00D04BFD" w:rsidRDefault="00D04BFD">
            <w:pPr>
              <w:pStyle w:val="DMETW26161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193DD00A" w14:textId="77777777" w:rsidR="00D04BFD" w:rsidRDefault="00D04BFD">
            <w:pPr>
              <w:pStyle w:val="DMETW26161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362D949" w14:textId="77777777" w:rsidR="00D04BFD" w:rsidRDefault="00D04BFD">
            <w:pPr>
              <w:pStyle w:val="DMETW26161BIPPLEDF"/>
              <w:jc w:val="right"/>
              <w:rPr>
                <w:rFonts w:ascii="Verdana" w:eastAsia="Verdana" w:hAnsi="Verdana" w:cs="Verdana"/>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3236B490" w14:textId="77777777" w:rsidR="00D04BFD" w:rsidRDefault="00D04BFD">
            <w:pPr>
              <w:pStyle w:val="DMETW26161BIPPLEDF"/>
              <w:jc w:val="right"/>
              <w:rPr>
                <w:rFonts w:ascii="Verdana" w:eastAsia="Verdana" w:hAnsi="Verdana" w:cs="Verdana"/>
                <w:noProof/>
                <w:color w:val="000000"/>
                <w:sz w:val="18"/>
              </w:rPr>
            </w:pPr>
          </w:p>
        </w:tc>
        <w:tc>
          <w:tcPr>
            <w:tcW w:w="1406" w:type="dxa"/>
            <w:tcBorders>
              <w:top w:val="nil"/>
              <w:left w:val="nil"/>
              <w:bottom w:val="nil"/>
              <w:right w:val="nil"/>
              <w:tl2br w:val="nil"/>
              <w:tr2bl w:val="nil"/>
            </w:tcBorders>
            <w:shd w:val="clear" w:color="auto" w:fill="auto"/>
            <w:tcMar>
              <w:left w:w="60" w:type="dxa"/>
              <w:right w:w="60" w:type="dxa"/>
            </w:tcMar>
            <w:vAlign w:val="center"/>
          </w:tcPr>
          <w:p w14:paraId="77B9D9A4" w14:textId="77777777" w:rsidR="00D04BFD" w:rsidRDefault="00D04BFD">
            <w:pPr>
              <w:pStyle w:val="DMETW26161BIPPLEDF"/>
              <w:jc w:val="right"/>
              <w:rPr>
                <w:rFonts w:ascii="Verdana" w:eastAsia="Verdana" w:hAnsi="Verdana" w:cs="Verdana"/>
                <w:noProof/>
                <w:color w:val="000000"/>
                <w:sz w:val="18"/>
                <w:lang w:bidi="en-GB"/>
              </w:rPr>
            </w:pPr>
          </w:p>
        </w:tc>
      </w:tr>
      <w:tr w:rsidR="00D04BFD" w14:paraId="540A7716"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287BB5B6" w14:textId="77777777" w:rsidR="00D04BFD" w:rsidRDefault="00120B71">
            <w:pPr>
              <w:pStyle w:val="DMETW26161BIPPLEDF"/>
              <w:rPr>
                <w:rFonts w:ascii="Verdana" w:eastAsia="Verdana" w:hAnsi="Verdana" w:cs="Verdana"/>
                <w:b/>
                <w:noProof/>
                <w:color w:val="000000"/>
                <w:sz w:val="18"/>
              </w:rPr>
            </w:pPr>
            <w:r>
              <w:rPr>
                <w:rFonts w:ascii="Verdana" w:hAnsi="Verdana"/>
                <w:b/>
                <w:noProof/>
                <w:color w:val="000000"/>
                <w:sz w:val="18"/>
              </w:rPr>
              <w:t>Prihodki iz nemenjalnih poslov</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2CF6E262" w14:textId="77777777" w:rsidR="00D04BFD" w:rsidRDefault="00D04BFD">
            <w:pPr>
              <w:pStyle w:val="DMETW26161BIPPLEDF"/>
              <w:jc w:val="center"/>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16578639" w14:textId="77777777" w:rsidR="00D04BFD" w:rsidRDefault="00D04BFD">
            <w:pPr>
              <w:pStyle w:val="DMETW26161BIPPLEDF"/>
              <w:jc w:val="right"/>
              <w:rPr>
                <w:rFonts w:ascii="Verdana" w:eastAsia="Verdana" w:hAnsi="Verdana" w:cs="Verdana"/>
                <w:i/>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36C4EA29" w14:textId="77777777" w:rsidR="00D04BFD" w:rsidRDefault="00D04BFD">
            <w:pPr>
              <w:pStyle w:val="DMETW26161BIPPLEDF"/>
              <w:jc w:val="right"/>
              <w:rPr>
                <w:rFonts w:ascii="Verdana" w:eastAsia="Verdana" w:hAnsi="Verdana" w:cs="Verdana"/>
                <w:i/>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3B57FC3D" w14:textId="77777777" w:rsidR="00D04BFD" w:rsidRDefault="00D04BFD">
            <w:pPr>
              <w:pStyle w:val="DMETW26161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97485BB" w14:textId="77777777" w:rsidR="00D04BFD" w:rsidRDefault="00D04BFD">
            <w:pPr>
              <w:pStyle w:val="DMETW26161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63B1B0B" w14:textId="77777777" w:rsidR="00D04BFD" w:rsidRDefault="00D04BFD">
            <w:pPr>
              <w:pStyle w:val="DMETW26161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6489531B" w14:textId="77777777" w:rsidR="00D04BFD" w:rsidRDefault="00D04BFD">
            <w:pPr>
              <w:pStyle w:val="DMETW26161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0346120C" w14:textId="77777777" w:rsidR="00D04BFD" w:rsidRDefault="00D04BFD">
            <w:pPr>
              <w:pStyle w:val="DMETW26161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22F04AB" w14:textId="77777777" w:rsidR="00D04BFD" w:rsidRDefault="00D04BFD">
            <w:pPr>
              <w:pStyle w:val="DMETW26161BIPPLEDF"/>
              <w:jc w:val="right"/>
              <w:rPr>
                <w:rFonts w:ascii="Verdana" w:eastAsia="Verdana" w:hAnsi="Verdana" w:cs="Verdana"/>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50D2D157" w14:textId="77777777" w:rsidR="00D04BFD" w:rsidRDefault="00D04BFD">
            <w:pPr>
              <w:pStyle w:val="DMETW26161BIPPLEDF"/>
              <w:jc w:val="right"/>
              <w:rPr>
                <w:rFonts w:ascii="Verdana" w:eastAsia="Verdana" w:hAnsi="Verdana" w:cs="Verdana"/>
                <w:noProof/>
                <w:color w:val="000000"/>
                <w:sz w:val="18"/>
              </w:rPr>
            </w:pPr>
          </w:p>
        </w:tc>
        <w:tc>
          <w:tcPr>
            <w:tcW w:w="1406" w:type="dxa"/>
            <w:tcBorders>
              <w:top w:val="nil"/>
              <w:left w:val="nil"/>
              <w:bottom w:val="nil"/>
              <w:right w:val="nil"/>
              <w:tl2br w:val="nil"/>
              <w:tr2bl w:val="nil"/>
            </w:tcBorders>
            <w:shd w:val="clear" w:color="auto" w:fill="auto"/>
            <w:tcMar>
              <w:left w:w="60" w:type="dxa"/>
              <w:right w:w="60" w:type="dxa"/>
            </w:tcMar>
            <w:vAlign w:val="center"/>
          </w:tcPr>
          <w:p w14:paraId="42B5D072" w14:textId="77777777" w:rsidR="00D04BFD" w:rsidRDefault="00D04BFD">
            <w:pPr>
              <w:pStyle w:val="DMETW26161BIPPLEDF"/>
              <w:jc w:val="right"/>
              <w:rPr>
                <w:rFonts w:ascii="Verdana" w:eastAsia="Verdana" w:hAnsi="Verdana" w:cs="Verdana"/>
                <w:noProof/>
                <w:color w:val="000000"/>
                <w:sz w:val="18"/>
                <w:lang w:bidi="en-GB"/>
              </w:rPr>
            </w:pPr>
          </w:p>
        </w:tc>
      </w:tr>
      <w:tr w:rsidR="00D04BFD" w14:paraId="6FFE6781" w14:textId="77777777">
        <w:trPr>
          <w:trHeight w:hRule="exact" w:val="255"/>
        </w:trPr>
        <w:tc>
          <w:tcPr>
            <w:tcW w:w="3976" w:type="dxa"/>
            <w:tcBorders>
              <w:top w:val="nil"/>
              <w:left w:val="nil"/>
              <w:bottom w:val="single" w:sz="4" w:space="0" w:color="016794"/>
              <w:right w:val="nil"/>
              <w:tl2br w:val="nil"/>
              <w:tr2bl w:val="nil"/>
            </w:tcBorders>
            <w:shd w:val="clear" w:color="auto" w:fill="auto"/>
            <w:tcMar>
              <w:left w:w="60" w:type="dxa"/>
              <w:right w:w="60" w:type="dxa"/>
            </w:tcMar>
            <w:vAlign w:val="center"/>
          </w:tcPr>
          <w:p w14:paraId="30876062" w14:textId="77777777" w:rsidR="00D04BFD" w:rsidRDefault="00120B71">
            <w:pPr>
              <w:pStyle w:val="DMETW26161BIPPLEDF"/>
              <w:rPr>
                <w:rFonts w:ascii="Verdana" w:eastAsia="Verdana" w:hAnsi="Verdana" w:cs="Verdana"/>
                <w:i/>
                <w:noProof/>
                <w:color w:val="000000"/>
                <w:sz w:val="18"/>
              </w:rPr>
            </w:pPr>
            <w:r>
              <w:rPr>
                <w:rFonts w:ascii="Verdana" w:hAnsi="Verdana"/>
                <w:i/>
                <w:noProof/>
                <w:color w:val="000000"/>
                <w:sz w:val="18"/>
              </w:rPr>
              <w:t>Dejavnosti izterjave</w:t>
            </w:r>
          </w:p>
        </w:tc>
        <w:tc>
          <w:tcPr>
            <w:tcW w:w="658" w:type="dxa"/>
            <w:tcBorders>
              <w:top w:val="nil"/>
              <w:left w:val="nil"/>
              <w:bottom w:val="single" w:sz="4" w:space="0" w:color="016794"/>
              <w:right w:val="nil"/>
              <w:tl2br w:val="nil"/>
              <w:tr2bl w:val="nil"/>
            </w:tcBorders>
            <w:shd w:val="clear" w:color="auto" w:fill="auto"/>
            <w:tcMar>
              <w:left w:w="60" w:type="dxa"/>
              <w:right w:w="60" w:type="dxa"/>
            </w:tcMar>
            <w:vAlign w:val="center"/>
          </w:tcPr>
          <w:p w14:paraId="54895DD3" w14:textId="77777777" w:rsidR="00D04BFD" w:rsidRDefault="00120B71">
            <w:pPr>
              <w:pStyle w:val="DMETW26161BIPPLEDF"/>
              <w:jc w:val="center"/>
              <w:rPr>
                <w:rFonts w:ascii="Verdana" w:eastAsia="Verdana" w:hAnsi="Verdana" w:cs="Verdana"/>
                <w:noProof/>
                <w:color w:val="000000"/>
                <w:sz w:val="18"/>
              </w:rPr>
            </w:pPr>
            <w:r>
              <w:rPr>
                <w:rFonts w:ascii="Verdana" w:hAnsi="Verdana"/>
                <w:noProof/>
                <w:color w:val="000000"/>
                <w:sz w:val="18"/>
              </w:rPr>
              <w:t>3.1</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34E159C5"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834" w:type="dxa"/>
            <w:tcBorders>
              <w:top w:val="nil"/>
              <w:left w:val="nil"/>
              <w:bottom w:val="single" w:sz="4" w:space="0" w:color="016794"/>
              <w:right w:val="nil"/>
              <w:tl2br w:val="nil"/>
              <w:tr2bl w:val="nil"/>
            </w:tcBorders>
            <w:shd w:val="clear" w:color="auto" w:fill="auto"/>
            <w:tcMar>
              <w:left w:w="60" w:type="dxa"/>
              <w:right w:w="60" w:type="dxa"/>
            </w:tcMar>
            <w:vAlign w:val="center"/>
          </w:tcPr>
          <w:p w14:paraId="443DA68B"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0C2B0362"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(8)</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692D74C1"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28</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0FE50C1F"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18</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610ECC57"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834" w:type="dxa"/>
            <w:tcBorders>
              <w:top w:val="nil"/>
              <w:left w:val="nil"/>
              <w:bottom w:val="single" w:sz="4" w:space="0" w:color="016794"/>
              <w:right w:val="nil"/>
              <w:tl2br w:val="nil"/>
              <w:tr2bl w:val="nil"/>
            </w:tcBorders>
            <w:shd w:val="clear" w:color="auto" w:fill="auto"/>
            <w:tcMar>
              <w:left w:w="60" w:type="dxa"/>
              <w:right w:w="60" w:type="dxa"/>
            </w:tcMar>
            <w:vAlign w:val="center"/>
          </w:tcPr>
          <w:p w14:paraId="0FC1FF99"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207749D4"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1B581B2A"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26</w:t>
            </w:r>
          </w:p>
        </w:tc>
        <w:tc>
          <w:tcPr>
            <w:tcW w:w="1406" w:type="dxa"/>
            <w:tcBorders>
              <w:top w:val="nil"/>
              <w:left w:val="nil"/>
              <w:bottom w:val="single" w:sz="4" w:space="0" w:color="016794"/>
              <w:right w:val="nil"/>
              <w:tl2br w:val="nil"/>
              <w:tr2bl w:val="nil"/>
            </w:tcBorders>
            <w:shd w:val="clear" w:color="auto" w:fill="auto"/>
            <w:tcMar>
              <w:left w:w="60" w:type="dxa"/>
              <w:right w:w="60" w:type="dxa"/>
            </w:tcMar>
            <w:vAlign w:val="center"/>
          </w:tcPr>
          <w:p w14:paraId="1E16E93C"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27</w:t>
            </w:r>
          </w:p>
        </w:tc>
      </w:tr>
      <w:tr w:rsidR="00D04BFD" w14:paraId="15301519" w14:textId="77777777">
        <w:trPr>
          <w:trHeight w:hRule="exact" w:val="255"/>
        </w:trPr>
        <w:tc>
          <w:tcPr>
            <w:tcW w:w="3976" w:type="dxa"/>
            <w:tcBorders>
              <w:top w:val="single" w:sz="4" w:space="0" w:color="016794"/>
              <w:left w:val="nil"/>
              <w:bottom w:val="nil"/>
              <w:right w:val="nil"/>
              <w:tl2br w:val="nil"/>
              <w:tr2bl w:val="nil"/>
            </w:tcBorders>
            <w:shd w:val="clear" w:color="auto" w:fill="auto"/>
            <w:tcMar>
              <w:left w:w="60" w:type="dxa"/>
              <w:right w:w="60" w:type="dxa"/>
            </w:tcMar>
            <w:vAlign w:val="center"/>
          </w:tcPr>
          <w:p w14:paraId="0DD5AF5C" w14:textId="77777777" w:rsidR="00D04BFD" w:rsidRDefault="00D04BFD">
            <w:pPr>
              <w:pStyle w:val="DMETW26161BIPPLEDF"/>
              <w:jc w:val="right"/>
              <w:rPr>
                <w:rFonts w:ascii="Verdana" w:eastAsia="Verdana" w:hAnsi="Verdana" w:cs="Verdana"/>
                <w:b/>
                <w:noProof/>
                <w:color w:val="000000"/>
                <w:sz w:val="18"/>
              </w:rPr>
            </w:pPr>
          </w:p>
        </w:tc>
        <w:tc>
          <w:tcPr>
            <w:tcW w:w="658" w:type="dxa"/>
            <w:tcBorders>
              <w:top w:val="single" w:sz="4" w:space="0" w:color="016794"/>
              <w:left w:val="nil"/>
              <w:bottom w:val="nil"/>
              <w:right w:val="nil"/>
              <w:tl2br w:val="nil"/>
              <w:tr2bl w:val="nil"/>
            </w:tcBorders>
            <w:shd w:val="clear" w:color="auto" w:fill="auto"/>
            <w:tcMar>
              <w:left w:w="60" w:type="dxa"/>
              <w:right w:w="60" w:type="dxa"/>
            </w:tcMar>
            <w:vAlign w:val="center"/>
          </w:tcPr>
          <w:p w14:paraId="59B51AB0" w14:textId="77777777" w:rsidR="00D04BFD" w:rsidRDefault="00D04BFD">
            <w:pPr>
              <w:pStyle w:val="DMETW26161BIPPLEDF"/>
              <w:jc w:val="right"/>
              <w:rPr>
                <w:rFonts w:ascii="Verdana" w:eastAsia="Verdana" w:hAnsi="Verdana" w:cs="Verdana"/>
                <w:b/>
                <w:noProof/>
                <w:color w:val="000000"/>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13CDA99B"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w:t>
            </w: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14:paraId="53F066B7"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(1)</w:t>
            </w: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48A1584A"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(8)</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70C4F89B"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28</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4F823776"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18</w:t>
            </w: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51968C19"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w:t>
            </w: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14:paraId="178979F2"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017EABF"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1</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00954CD9"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26</w:t>
            </w:r>
          </w:p>
        </w:tc>
        <w:tc>
          <w:tcPr>
            <w:tcW w:w="1406" w:type="dxa"/>
            <w:tcBorders>
              <w:top w:val="single" w:sz="4" w:space="0" w:color="016794"/>
              <w:left w:val="nil"/>
              <w:bottom w:val="nil"/>
              <w:right w:val="nil"/>
              <w:tl2br w:val="nil"/>
              <w:tr2bl w:val="nil"/>
            </w:tcBorders>
            <w:shd w:val="clear" w:color="auto" w:fill="auto"/>
            <w:tcMar>
              <w:left w:w="60" w:type="dxa"/>
              <w:right w:w="60" w:type="dxa"/>
            </w:tcMar>
            <w:vAlign w:val="center"/>
          </w:tcPr>
          <w:p w14:paraId="7AB1E1CB"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27</w:t>
            </w:r>
          </w:p>
        </w:tc>
      </w:tr>
      <w:tr w:rsidR="00D04BFD" w14:paraId="4BC2800E"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70A611C2" w14:textId="77777777" w:rsidR="00D04BFD" w:rsidRDefault="00120B71">
            <w:pPr>
              <w:pStyle w:val="DMETW26161BIPPLEDF"/>
              <w:rPr>
                <w:rFonts w:ascii="Verdana" w:eastAsia="Verdana" w:hAnsi="Verdana" w:cs="Verdana"/>
                <w:b/>
                <w:noProof/>
                <w:color w:val="000000"/>
                <w:sz w:val="18"/>
              </w:rPr>
            </w:pPr>
            <w:r>
              <w:rPr>
                <w:rFonts w:ascii="Verdana" w:hAnsi="Verdana"/>
                <w:b/>
                <w:noProof/>
                <w:color w:val="000000"/>
                <w:sz w:val="18"/>
              </w:rPr>
              <w:t>Prihodki iz menjalnih poslov</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2E0429BA" w14:textId="77777777" w:rsidR="00D04BFD" w:rsidRDefault="00D04BFD">
            <w:pPr>
              <w:pStyle w:val="DMETW26161BIPPLEDF"/>
              <w:jc w:val="center"/>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70C18DEC" w14:textId="77777777" w:rsidR="00D04BFD" w:rsidRDefault="00D04BFD">
            <w:pPr>
              <w:pStyle w:val="DMETW26161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4C6E9045" w14:textId="77777777" w:rsidR="00D04BFD" w:rsidRDefault="00D04BFD">
            <w:pPr>
              <w:pStyle w:val="DMETW26161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48A17285" w14:textId="77777777" w:rsidR="00D04BFD" w:rsidRDefault="00D04BFD">
            <w:pPr>
              <w:pStyle w:val="DMETW26161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4B32EC8" w14:textId="77777777" w:rsidR="00D04BFD" w:rsidRDefault="00D04BFD">
            <w:pPr>
              <w:pStyle w:val="DMETW26161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1916A007" w14:textId="77777777" w:rsidR="00D04BFD" w:rsidRDefault="00D04BFD">
            <w:pPr>
              <w:pStyle w:val="DMETW26161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1405D947" w14:textId="77777777" w:rsidR="00D04BFD" w:rsidRDefault="00D04BFD">
            <w:pPr>
              <w:pStyle w:val="DMETW26161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3F6D3D21" w14:textId="77777777" w:rsidR="00D04BFD" w:rsidRDefault="00D04BFD">
            <w:pPr>
              <w:pStyle w:val="DMETW26161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5CCEE7A3" w14:textId="77777777" w:rsidR="00D04BFD" w:rsidRDefault="00D04BFD">
            <w:pPr>
              <w:pStyle w:val="DMETW26161BIPPLEDF"/>
              <w:jc w:val="right"/>
              <w:rPr>
                <w:rFonts w:ascii="Verdana" w:eastAsia="Verdana" w:hAnsi="Verdana" w:cs="Verdana"/>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08995174" w14:textId="77777777" w:rsidR="00D04BFD" w:rsidRDefault="00D04BFD">
            <w:pPr>
              <w:pStyle w:val="DMETW26161BIPPLEDF"/>
              <w:jc w:val="right"/>
              <w:rPr>
                <w:rFonts w:ascii="Verdana" w:eastAsia="Verdana" w:hAnsi="Verdana" w:cs="Verdana"/>
                <w:noProof/>
                <w:color w:val="000000"/>
                <w:sz w:val="18"/>
              </w:rPr>
            </w:pPr>
          </w:p>
        </w:tc>
        <w:tc>
          <w:tcPr>
            <w:tcW w:w="1406" w:type="dxa"/>
            <w:tcBorders>
              <w:top w:val="nil"/>
              <w:left w:val="nil"/>
              <w:bottom w:val="nil"/>
              <w:right w:val="nil"/>
              <w:tl2br w:val="nil"/>
              <w:tr2bl w:val="nil"/>
            </w:tcBorders>
            <w:shd w:val="clear" w:color="auto" w:fill="auto"/>
            <w:tcMar>
              <w:left w:w="60" w:type="dxa"/>
              <w:right w:w="60" w:type="dxa"/>
            </w:tcMar>
            <w:vAlign w:val="center"/>
          </w:tcPr>
          <w:p w14:paraId="7CD67E91" w14:textId="77777777" w:rsidR="00D04BFD" w:rsidRDefault="00D04BFD">
            <w:pPr>
              <w:pStyle w:val="DMETW26161BIPPLEDF"/>
              <w:jc w:val="right"/>
              <w:rPr>
                <w:rFonts w:ascii="Verdana" w:eastAsia="Verdana" w:hAnsi="Verdana" w:cs="Verdana"/>
                <w:noProof/>
                <w:color w:val="000000"/>
                <w:sz w:val="18"/>
                <w:lang w:bidi="en-GB"/>
              </w:rPr>
            </w:pPr>
          </w:p>
        </w:tc>
      </w:tr>
      <w:tr w:rsidR="00D04BFD" w14:paraId="46EFDB0F"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7FB76AD4" w14:textId="77777777" w:rsidR="00D04BFD" w:rsidRDefault="00120B71">
            <w:pPr>
              <w:pStyle w:val="DMETW26161BIPPLEDF"/>
              <w:rPr>
                <w:rFonts w:ascii="Verdana" w:eastAsia="Verdana" w:hAnsi="Verdana" w:cs="Verdana"/>
                <w:i/>
                <w:noProof/>
                <w:color w:val="000000"/>
                <w:sz w:val="18"/>
              </w:rPr>
            </w:pPr>
            <w:r>
              <w:rPr>
                <w:rFonts w:ascii="Verdana" w:hAnsi="Verdana"/>
                <w:i/>
                <w:noProof/>
                <w:color w:val="000000"/>
                <w:sz w:val="18"/>
              </w:rPr>
              <w:t>Finančni prihodki</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3A8A4DBD" w14:textId="77777777" w:rsidR="00D04BFD" w:rsidRDefault="00120B71">
            <w:pPr>
              <w:pStyle w:val="DMETW26161BIPPLEDF"/>
              <w:jc w:val="center"/>
              <w:rPr>
                <w:rFonts w:ascii="Verdana" w:eastAsia="Verdana" w:hAnsi="Verdana" w:cs="Verdana"/>
                <w:noProof/>
                <w:color w:val="000000"/>
                <w:sz w:val="18"/>
              </w:rPr>
            </w:pPr>
            <w:r>
              <w:rPr>
                <w:rFonts w:ascii="Verdana" w:hAnsi="Verdana"/>
                <w:noProof/>
                <w:color w:val="000000"/>
                <w:sz w:val="18"/>
              </w:rPr>
              <w:t>3.2</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66D515E9"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17B68C13"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5128751D"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821CCED"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3BF6F72"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2</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42234FF7"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5FBF919E"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34240E6"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(22)</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2FC0A3FA"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(4)</w:t>
            </w:r>
          </w:p>
        </w:tc>
        <w:tc>
          <w:tcPr>
            <w:tcW w:w="1406" w:type="dxa"/>
            <w:tcBorders>
              <w:top w:val="nil"/>
              <w:left w:val="nil"/>
              <w:bottom w:val="nil"/>
              <w:right w:val="nil"/>
              <w:tl2br w:val="nil"/>
              <w:tr2bl w:val="nil"/>
            </w:tcBorders>
            <w:shd w:val="clear" w:color="auto" w:fill="auto"/>
            <w:tcMar>
              <w:left w:w="60" w:type="dxa"/>
              <w:right w:w="60" w:type="dxa"/>
            </w:tcMar>
            <w:vAlign w:val="center"/>
          </w:tcPr>
          <w:p w14:paraId="0C5F814B"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(26)</w:t>
            </w:r>
          </w:p>
        </w:tc>
      </w:tr>
      <w:tr w:rsidR="00D04BFD" w14:paraId="32A5191E" w14:textId="77777777">
        <w:trPr>
          <w:trHeight w:hRule="exact" w:val="255"/>
        </w:trPr>
        <w:tc>
          <w:tcPr>
            <w:tcW w:w="3976" w:type="dxa"/>
            <w:tcBorders>
              <w:top w:val="nil"/>
              <w:left w:val="nil"/>
              <w:bottom w:val="single" w:sz="4" w:space="0" w:color="016794"/>
              <w:right w:val="nil"/>
              <w:tl2br w:val="nil"/>
              <w:tr2bl w:val="nil"/>
            </w:tcBorders>
            <w:shd w:val="clear" w:color="auto" w:fill="auto"/>
            <w:tcMar>
              <w:left w:w="60" w:type="dxa"/>
              <w:right w:w="60" w:type="dxa"/>
            </w:tcMar>
            <w:vAlign w:val="center"/>
          </w:tcPr>
          <w:p w14:paraId="7AB3ACDB" w14:textId="77777777" w:rsidR="00D04BFD" w:rsidRDefault="00120B71">
            <w:pPr>
              <w:pStyle w:val="DMETW26161BIPPLEDF"/>
              <w:rPr>
                <w:rFonts w:ascii="Verdana" w:eastAsia="Verdana" w:hAnsi="Verdana" w:cs="Verdana"/>
                <w:i/>
                <w:noProof/>
                <w:color w:val="000000"/>
                <w:sz w:val="18"/>
              </w:rPr>
            </w:pPr>
            <w:r>
              <w:rPr>
                <w:rFonts w:ascii="Verdana" w:hAnsi="Verdana"/>
                <w:i/>
                <w:noProof/>
                <w:color w:val="000000"/>
                <w:sz w:val="18"/>
              </w:rPr>
              <w:t>Drugi prihodki</w:t>
            </w:r>
          </w:p>
        </w:tc>
        <w:tc>
          <w:tcPr>
            <w:tcW w:w="658" w:type="dxa"/>
            <w:tcBorders>
              <w:top w:val="nil"/>
              <w:left w:val="nil"/>
              <w:bottom w:val="single" w:sz="4" w:space="0" w:color="016794"/>
              <w:right w:val="nil"/>
              <w:tl2br w:val="nil"/>
              <w:tr2bl w:val="nil"/>
            </w:tcBorders>
            <w:shd w:val="clear" w:color="auto" w:fill="auto"/>
            <w:tcMar>
              <w:left w:w="60" w:type="dxa"/>
              <w:right w:w="60" w:type="dxa"/>
            </w:tcMar>
            <w:vAlign w:val="center"/>
          </w:tcPr>
          <w:p w14:paraId="59FB48AA" w14:textId="77777777" w:rsidR="00D04BFD" w:rsidRDefault="00120B71">
            <w:pPr>
              <w:pStyle w:val="DMETW26161BIPPLEDF"/>
              <w:jc w:val="center"/>
              <w:rPr>
                <w:rFonts w:ascii="Verdana" w:eastAsia="Verdana" w:hAnsi="Verdana" w:cs="Verdana"/>
                <w:noProof/>
                <w:color w:val="000000"/>
                <w:sz w:val="18"/>
              </w:rPr>
            </w:pPr>
            <w:r>
              <w:rPr>
                <w:rFonts w:ascii="Verdana" w:hAnsi="Verdana"/>
                <w:noProof/>
                <w:color w:val="000000"/>
                <w:sz w:val="18"/>
              </w:rPr>
              <w:t>3.2</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181F8C62"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834" w:type="dxa"/>
            <w:tcBorders>
              <w:top w:val="nil"/>
              <w:left w:val="nil"/>
              <w:bottom w:val="single" w:sz="4" w:space="0" w:color="016794"/>
              <w:right w:val="nil"/>
              <w:tl2br w:val="nil"/>
              <w:tr2bl w:val="nil"/>
            </w:tcBorders>
            <w:shd w:val="clear" w:color="auto" w:fill="auto"/>
            <w:tcMar>
              <w:left w:w="60" w:type="dxa"/>
              <w:right w:w="60" w:type="dxa"/>
            </w:tcMar>
            <w:vAlign w:val="center"/>
          </w:tcPr>
          <w:p w14:paraId="0D59514A"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3</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36903483"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8</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553B5B02"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66</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611F3843"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77</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05BE48B2"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834" w:type="dxa"/>
            <w:tcBorders>
              <w:top w:val="nil"/>
              <w:left w:val="nil"/>
              <w:bottom w:val="single" w:sz="4" w:space="0" w:color="016794"/>
              <w:right w:val="nil"/>
              <w:tl2br w:val="nil"/>
              <w:tr2bl w:val="nil"/>
            </w:tcBorders>
            <w:shd w:val="clear" w:color="auto" w:fill="auto"/>
            <w:tcMar>
              <w:left w:w="60" w:type="dxa"/>
              <w:right w:w="60" w:type="dxa"/>
            </w:tcMar>
            <w:vAlign w:val="center"/>
          </w:tcPr>
          <w:p w14:paraId="6FF78CC8"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5</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06E0D6BC"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14</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7A9AAA5B"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55</w:t>
            </w:r>
          </w:p>
        </w:tc>
        <w:tc>
          <w:tcPr>
            <w:tcW w:w="1406" w:type="dxa"/>
            <w:tcBorders>
              <w:top w:val="nil"/>
              <w:left w:val="nil"/>
              <w:bottom w:val="single" w:sz="4" w:space="0" w:color="016794"/>
              <w:right w:val="nil"/>
              <w:tl2br w:val="nil"/>
              <w:tr2bl w:val="nil"/>
            </w:tcBorders>
            <w:shd w:val="clear" w:color="auto" w:fill="auto"/>
            <w:tcMar>
              <w:left w:w="60" w:type="dxa"/>
              <w:right w:w="60" w:type="dxa"/>
            </w:tcMar>
            <w:vAlign w:val="center"/>
          </w:tcPr>
          <w:p w14:paraId="1A8670E1"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74</w:t>
            </w:r>
          </w:p>
        </w:tc>
      </w:tr>
      <w:tr w:rsidR="00D04BFD" w14:paraId="6ECF603C" w14:textId="77777777">
        <w:trPr>
          <w:trHeight w:hRule="exact" w:val="255"/>
        </w:trPr>
        <w:tc>
          <w:tcPr>
            <w:tcW w:w="39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2C16247" w14:textId="77777777" w:rsidR="00D04BFD" w:rsidRDefault="00D04BFD">
            <w:pPr>
              <w:pStyle w:val="DMETW26161BIPPLEDF"/>
              <w:rPr>
                <w:rFonts w:ascii="Verdana" w:eastAsia="Verdana" w:hAnsi="Verdana" w:cs="Verdana"/>
                <w:noProof/>
                <w:color w:val="000000"/>
                <w:sz w:val="18"/>
              </w:rPr>
            </w:pPr>
          </w:p>
        </w:tc>
        <w:tc>
          <w:tcPr>
            <w:tcW w:w="6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FE3F11E" w14:textId="77777777" w:rsidR="00D04BFD" w:rsidRDefault="00D04BFD">
            <w:pPr>
              <w:pStyle w:val="DMETW26161BIPPLEDF"/>
              <w:jc w:val="center"/>
              <w:rPr>
                <w:rFonts w:ascii="Verdana" w:eastAsia="Verdana" w:hAnsi="Verdana" w:cs="Verdana"/>
                <w:noProof/>
                <w:color w:val="000000"/>
                <w:sz w:val="18"/>
              </w:rPr>
            </w:pP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6A5F5FF"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7DB3045"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3</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ED7B1FE"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10</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3D41879"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67</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ABB7A19"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80</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5480E5E"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85BD43C"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5</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5E9E275"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(8)</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8A1621E"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51</w:t>
            </w:r>
          </w:p>
        </w:tc>
        <w:tc>
          <w:tcPr>
            <w:tcW w:w="14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23DFAE8"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48</w:t>
            </w:r>
          </w:p>
        </w:tc>
      </w:tr>
      <w:tr w:rsidR="00D04BFD" w14:paraId="227A1018" w14:textId="77777777">
        <w:trPr>
          <w:trHeight w:hRule="exact" w:val="255"/>
        </w:trPr>
        <w:tc>
          <w:tcPr>
            <w:tcW w:w="39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4ABC25A" w14:textId="77777777" w:rsidR="00D04BFD" w:rsidRDefault="00120B71">
            <w:pPr>
              <w:pStyle w:val="DMETW26161BIPPLEDF"/>
              <w:rPr>
                <w:rFonts w:ascii="Verdana" w:eastAsia="Verdana" w:hAnsi="Verdana" w:cs="Verdana"/>
                <w:b/>
                <w:noProof/>
                <w:color w:val="000000"/>
                <w:sz w:val="18"/>
              </w:rPr>
            </w:pPr>
            <w:r>
              <w:rPr>
                <w:rFonts w:ascii="Verdana" w:hAnsi="Verdana"/>
                <w:b/>
                <w:noProof/>
                <w:color w:val="000000"/>
                <w:sz w:val="18"/>
              </w:rPr>
              <w:t>Prihodki skupaj</w:t>
            </w:r>
          </w:p>
        </w:tc>
        <w:tc>
          <w:tcPr>
            <w:tcW w:w="6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C4BC78A" w14:textId="77777777" w:rsidR="00D04BFD" w:rsidRDefault="00D04BFD">
            <w:pPr>
              <w:pStyle w:val="DMETW26161BIPPLEDF"/>
              <w:jc w:val="right"/>
              <w:rPr>
                <w:rFonts w:ascii="Verdana" w:eastAsia="Verdana" w:hAnsi="Verdana" w:cs="Verdana"/>
                <w:b/>
                <w:noProof/>
                <w:color w:val="000000"/>
                <w:sz w:val="18"/>
              </w:rPr>
            </w:pP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232F8F6"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885CAB5"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1</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FBE7DAF"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2</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9E88D0B"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94</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977E38B"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98</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76131C6"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6BF5073"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5</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47E0540"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(7)</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19C27F0"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78</w:t>
            </w:r>
          </w:p>
        </w:tc>
        <w:tc>
          <w:tcPr>
            <w:tcW w:w="14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EB50B2A"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75</w:t>
            </w:r>
          </w:p>
        </w:tc>
      </w:tr>
      <w:tr w:rsidR="00D04BFD" w14:paraId="793D214D" w14:textId="77777777">
        <w:trPr>
          <w:trHeight w:hRule="exact" w:val="255"/>
        </w:trPr>
        <w:tc>
          <w:tcPr>
            <w:tcW w:w="3976" w:type="dxa"/>
            <w:tcBorders>
              <w:top w:val="single" w:sz="4" w:space="0" w:color="016794"/>
              <w:left w:val="nil"/>
              <w:bottom w:val="nil"/>
              <w:right w:val="nil"/>
              <w:tl2br w:val="nil"/>
              <w:tr2bl w:val="nil"/>
            </w:tcBorders>
            <w:shd w:val="clear" w:color="auto" w:fill="auto"/>
            <w:tcMar>
              <w:left w:w="60" w:type="dxa"/>
              <w:right w:w="60" w:type="dxa"/>
            </w:tcMar>
            <w:vAlign w:val="center"/>
          </w:tcPr>
          <w:p w14:paraId="3FC82749" w14:textId="77777777" w:rsidR="00D04BFD" w:rsidRDefault="00120B71">
            <w:pPr>
              <w:pStyle w:val="DMETW26161BIPPLEDF"/>
              <w:rPr>
                <w:rFonts w:ascii="Verdana" w:eastAsia="Verdana" w:hAnsi="Verdana" w:cs="Verdana"/>
                <w:b/>
                <w:noProof/>
                <w:color w:val="000000"/>
                <w:sz w:val="18"/>
              </w:rPr>
            </w:pPr>
            <w:r>
              <w:rPr>
                <w:rFonts w:ascii="Verdana" w:hAnsi="Verdana"/>
                <w:b/>
                <w:noProof/>
                <w:color w:val="000000"/>
                <w:sz w:val="18"/>
              </w:rPr>
              <w:t>ODHODKI</w:t>
            </w:r>
          </w:p>
        </w:tc>
        <w:tc>
          <w:tcPr>
            <w:tcW w:w="658" w:type="dxa"/>
            <w:tcBorders>
              <w:top w:val="single" w:sz="4" w:space="0" w:color="016794"/>
              <w:left w:val="nil"/>
              <w:bottom w:val="nil"/>
              <w:right w:val="nil"/>
              <w:tl2br w:val="nil"/>
              <w:tr2bl w:val="nil"/>
            </w:tcBorders>
            <w:shd w:val="clear" w:color="auto" w:fill="auto"/>
            <w:tcMar>
              <w:left w:w="60" w:type="dxa"/>
              <w:right w:w="60" w:type="dxa"/>
            </w:tcMar>
            <w:vAlign w:val="center"/>
          </w:tcPr>
          <w:p w14:paraId="7C97E8B1" w14:textId="77777777" w:rsidR="00D04BFD" w:rsidRDefault="00D04BFD">
            <w:pPr>
              <w:pStyle w:val="DMETW26161BIPPLEDF"/>
              <w:jc w:val="center"/>
              <w:rPr>
                <w:rFonts w:ascii="Verdana" w:eastAsia="Verdana" w:hAnsi="Verdana" w:cs="Verdana"/>
                <w:noProof/>
                <w:color w:val="000000"/>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6AC6D1F3" w14:textId="77777777" w:rsidR="00D04BFD" w:rsidRDefault="00D04BFD">
            <w:pPr>
              <w:pStyle w:val="DMETW26161BIPPLEDF"/>
              <w:jc w:val="right"/>
              <w:rPr>
                <w:rFonts w:ascii="Verdana" w:eastAsia="Verdana" w:hAnsi="Verdana" w:cs="Verdana"/>
                <w:noProof/>
                <w:color w:val="000000"/>
                <w:sz w:val="18"/>
              </w:rPr>
            </w:pP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14:paraId="687136A9" w14:textId="77777777" w:rsidR="00D04BFD" w:rsidRDefault="00D04BFD">
            <w:pPr>
              <w:pStyle w:val="DMETW26161BIPPLEDF"/>
              <w:jc w:val="right"/>
              <w:rPr>
                <w:rFonts w:ascii="Verdana" w:eastAsia="Verdana" w:hAnsi="Verdana" w:cs="Verdana"/>
                <w:noProof/>
                <w:color w:val="000000"/>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5A4AD413" w14:textId="77777777" w:rsidR="00D04BFD" w:rsidRDefault="00D04BFD">
            <w:pPr>
              <w:pStyle w:val="DMETW26161BIPPLEDF"/>
              <w:jc w:val="right"/>
              <w:rPr>
                <w:rFonts w:ascii="Verdana" w:eastAsia="Verdana" w:hAnsi="Verdana" w:cs="Verdana"/>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03B6BF36" w14:textId="77777777" w:rsidR="00D04BFD" w:rsidRDefault="00D04BFD">
            <w:pPr>
              <w:pStyle w:val="DMETW26161BIPPLEDF"/>
              <w:jc w:val="right"/>
              <w:rPr>
                <w:rFonts w:ascii="Verdana" w:eastAsia="Verdana" w:hAnsi="Verdana" w:cs="Verdana"/>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4D23A16" w14:textId="77777777" w:rsidR="00D04BFD" w:rsidRDefault="00D04BFD">
            <w:pPr>
              <w:pStyle w:val="DMETW26161BIPPLEDF"/>
              <w:jc w:val="right"/>
              <w:rPr>
                <w:rFonts w:ascii="Verdana" w:eastAsia="Verdana" w:hAnsi="Verdana" w:cs="Verdana"/>
                <w:noProof/>
                <w:color w:val="000000"/>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600B0BB2" w14:textId="77777777" w:rsidR="00D04BFD" w:rsidRDefault="00D04BFD">
            <w:pPr>
              <w:pStyle w:val="DMETW26161BIPPLEDF"/>
              <w:jc w:val="right"/>
              <w:rPr>
                <w:rFonts w:ascii="Verdana" w:eastAsia="Verdana" w:hAnsi="Verdana" w:cs="Verdana"/>
                <w:noProof/>
                <w:color w:val="000000"/>
                <w:sz w:val="18"/>
              </w:rPr>
            </w:pP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14:paraId="22CCA43A" w14:textId="77777777" w:rsidR="00D04BFD" w:rsidRDefault="00D04BFD">
            <w:pPr>
              <w:pStyle w:val="DMETW26161BIPPLEDF"/>
              <w:jc w:val="right"/>
              <w:rPr>
                <w:rFonts w:ascii="Verdana" w:eastAsia="Verdana" w:hAnsi="Verdana" w:cs="Verdana"/>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FC50284" w14:textId="77777777" w:rsidR="00D04BFD" w:rsidRDefault="00D04BFD">
            <w:pPr>
              <w:pStyle w:val="DMETW26161BIPPLEDF"/>
              <w:jc w:val="right"/>
              <w:rPr>
                <w:rFonts w:ascii="Verdana" w:eastAsia="Verdana" w:hAnsi="Verdana" w:cs="Verdana"/>
                <w:noProof/>
                <w:color w:val="000000"/>
                <w:sz w:val="18"/>
              </w:rPr>
            </w:pP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63FE3354" w14:textId="77777777" w:rsidR="00D04BFD" w:rsidRDefault="00D04BFD">
            <w:pPr>
              <w:pStyle w:val="DMETW26161BIPPLEDF"/>
              <w:jc w:val="right"/>
              <w:rPr>
                <w:rFonts w:ascii="Verdana" w:eastAsia="Verdana" w:hAnsi="Verdana" w:cs="Verdana"/>
                <w:noProof/>
                <w:color w:val="000000"/>
                <w:sz w:val="18"/>
              </w:rPr>
            </w:pPr>
          </w:p>
        </w:tc>
        <w:tc>
          <w:tcPr>
            <w:tcW w:w="1406" w:type="dxa"/>
            <w:tcBorders>
              <w:top w:val="single" w:sz="4" w:space="0" w:color="016794"/>
              <w:left w:val="nil"/>
              <w:bottom w:val="nil"/>
              <w:right w:val="nil"/>
              <w:tl2br w:val="nil"/>
              <w:tr2bl w:val="nil"/>
            </w:tcBorders>
            <w:shd w:val="clear" w:color="auto" w:fill="auto"/>
            <w:tcMar>
              <w:left w:w="60" w:type="dxa"/>
              <w:right w:w="60" w:type="dxa"/>
            </w:tcMar>
            <w:vAlign w:val="center"/>
          </w:tcPr>
          <w:p w14:paraId="2A041241" w14:textId="77777777" w:rsidR="00D04BFD" w:rsidRDefault="00D04BFD">
            <w:pPr>
              <w:pStyle w:val="DMETW26161BIPPLEDF"/>
              <w:jc w:val="right"/>
              <w:rPr>
                <w:rFonts w:ascii="Verdana" w:eastAsia="Verdana" w:hAnsi="Verdana" w:cs="Verdana"/>
                <w:noProof/>
                <w:color w:val="000000"/>
                <w:sz w:val="18"/>
                <w:lang w:bidi="en-GB"/>
              </w:rPr>
            </w:pPr>
          </w:p>
        </w:tc>
      </w:tr>
      <w:tr w:rsidR="00D04BFD" w14:paraId="4577BD16"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39337112" w14:textId="77777777" w:rsidR="00D04BFD" w:rsidRDefault="00120B71">
            <w:pPr>
              <w:pStyle w:val="DMETW26161BIPPLEDF"/>
              <w:rPr>
                <w:rFonts w:ascii="Verdana" w:eastAsia="Verdana" w:hAnsi="Verdana" w:cs="Verdana"/>
                <w:i/>
                <w:noProof/>
                <w:color w:val="000000"/>
                <w:sz w:val="18"/>
              </w:rPr>
            </w:pPr>
            <w:r>
              <w:rPr>
                <w:rFonts w:ascii="Verdana" w:hAnsi="Verdana"/>
                <w:i/>
                <w:noProof/>
                <w:color w:val="000000"/>
                <w:sz w:val="18"/>
              </w:rPr>
              <w:t>Izvedli drugi subjekti</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0585A12D" w14:textId="77777777" w:rsidR="00D04BFD" w:rsidRDefault="00120B71">
            <w:pPr>
              <w:pStyle w:val="DMETW26161BIPPLEDF"/>
              <w:jc w:val="center"/>
              <w:rPr>
                <w:rFonts w:ascii="Verdana" w:eastAsia="Verdana" w:hAnsi="Verdana" w:cs="Verdana"/>
                <w:noProof/>
                <w:color w:val="000000"/>
                <w:sz w:val="18"/>
              </w:rPr>
            </w:pPr>
            <w:r>
              <w:rPr>
                <w:rFonts w:ascii="Verdana" w:hAnsi="Verdana"/>
                <w:noProof/>
                <w:color w:val="000000"/>
                <w:sz w:val="18"/>
              </w:rPr>
              <w:t>3.3</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7284E275"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6EF09BA9"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1F9097A9"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916EC37"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F70A7D6"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2FE39CE0"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4A0618F0"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6F787AD"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411CE58B"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1406" w:type="dxa"/>
            <w:tcBorders>
              <w:top w:val="nil"/>
              <w:left w:val="nil"/>
              <w:bottom w:val="nil"/>
              <w:right w:val="nil"/>
              <w:tl2br w:val="nil"/>
              <w:tr2bl w:val="nil"/>
            </w:tcBorders>
            <w:shd w:val="clear" w:color="auto" w:fill="auto"/>
            <w:tcMar>
              <w:left w:w="60" w:type="dxa"/>
              <w:right w:w="60" w:type="dxa"/>
            </w:tcMar>
            <w:vAlign w:val="center"/>
          </w:tcPr>
          <w:p w14:paraId="0C9EDC57"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r>
      <w:tr w:rsidR="00D04BFD" w14:paraId="1EA388CB"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1D9DD9C6" w14:textId="77777777" w:rsidR="00D04BFD" w:rsidRDefault="00120B71">
            <w:pPr>
              <w:pStyle w:val="DMETW26161BIPPLEDF"/>
              <w:rPr>
                <w:rFonts w:ascii="Verdana" w:eastAsia="Verdana" w:hAnsi="Verdana" w:cs="Verdana"/>
                <w:i/>
                <w:noProof/>
                <w:color w:val="000000"/>
                <w:sz w:val="18"/>
              </w:rPr>
            </w:pPr>
            <w:r>
              <w:rPr>
                <w:rFonts w:ascii="Verdana" w:hAnsi="Verdana"/>
                <w:i/>
                <w:noProof/>
                <w:color w:val="000000"/>
                <w:sz w:val="18"/>
              </w:rPr>
              <w:t>Instrumenti pomoči</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4BB8402B" w14:textId="77777777" w:rsidR="00D04BFD" w:rsidRDefault="00120B71">
            <w:pPr>
              <w:pStyle w:val="DMETW26161BIPPLEDF"/>
              <w:jc w:val="center"/>
              <w:rPr>
                <w:rFonts w:ascii="Verdana" w:eastAsia="Verdana" w:hAnsi="Verdana" w:cs="Verdana"/>
                <w:noProof/>
                <w:color w:val="000000"/>
                <w:sz w:val="18"/>
              </w:rPr>
            </w:pPr>
            <w:r>
              <w:rPr>
                <w:rFonts w:ascii="Verdana" w:hAnsi="Verdana"/>
                <w:noProof/>
                <w:color w:val="000000"/>
                <w:sz w:val="18"/>
              </w:rPr>
              <w:t>3.4</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76829725"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0AED6B5E"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(5)</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513CB19D"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(295)</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076C448"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(2 489)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754B562"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(2 789)</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57BF1F0E"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5A174D9A"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B08EDE7"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(214)</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309B9268"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(2 644)</w:t>
            </w:r>
          </w:p>
        </w:tc>
        <w:tc>
          <w:tcPr>
            <w:tcW w:w="1406" w:type="dxa"/>
            <w:tcBorders>
              <w:top w:val="nil"/>
              <w:left w:val="nil"/>
              <w:bottom w:val="nil"/>
              <w:right w:val="nil"/>
              <w:tl2br w:val="nil"/>
              <w:tr2bl w:val="nil"/>
            </w:tcBorders>
            <w:shd w:val="clear" w:color="auto" w:fill="auto"/>
            <w:tcMar>
              <w:left w:w="60" w:type="dxa"/>
              <w:right w:w="60" w:type="dxa"/>
            </w:tcMar>
            <w:vAlign w:val="center"/>
          </w:tcPr>
          <w:p w14:paraId="5B4C714D"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(2 864)</w:t>
            </w:r>
          </w:p>
        </w:tc>
      </w:tr>
      <w:tr w:rsidR="00D04BFD" w14:paraId="4450E895"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02C383DB" w14:textId="77777777" w:rsidR="00D04BFD" w:rsidRDefault="00120B71">
            <w:pPr>
              <w:pStyle w:val="DMETW26161BIPPLEDF"/>
              <w:rPr>
                <w:rFonts w:ascii="Verdana" w:eastAsia="Verdana" w:hAnsi="Verdana" w:cs="Verdana"/>
                <w:i/>
                <w:noProof/>
                <w:color w:val="000000"/>
                <w:sz w:val="18"/>
              </w:rPr>
            </w:pPr>
            <w:r>
              <w:rPr>
                <w:rFonts w:ascii="Verdana" w:hAnsi="Verdana"/>
                <w:i/>
                <w:noProof/>
                <w:color w:val="000000"/>
                <w:sz w:val="18"/>
              </w:rPr>
              <w:t>Odhodki za sofinanciranje</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21A60D33" w14:textId="77777777" w:rsidR="00D04BFD" w:rsidRDefault="00120B71">
            <w:pPr>
              <w:pStyle w:val="DMETW26161BIPPLEDF"/>
              <w:jc w:val="center"/>
              <w:rPr>
                <w:rFonts w:ascii="Verdana" w:eastAsia="Verdana" w:hAnsi="Verdana" w:cs="Verdana"/>
                <w:noProof/>
                <w:color w:val="000000"/>
                <w:sz w:val="18"/>
              </w:rPr>
            </w:pPr>
            <w:r>
              <w:rPr>
                <w:rFonts w:ascii="Verdana" w:hAnsi="Verdana"/>
                <w:noProof/>
                <w:color w:val="000000"/>
                <w:sz w:val="18"/>
              </w:rPr>
              <w:t>3.5</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7A55308C"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31346598"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422A4013"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22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9E8FA28"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(18)</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9D1C7E5"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4</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6FEE5D3A"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267B6D63"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820376B"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36FAF683"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(19)</w:t>
            </w:r>
          </w:p>
        </w:tc>
        <w:tc>
          <w:tcPr>
            <w:tcW w:w="1406" w:type="dxa"/>
            <w:tcBorders>
              <w:top w:val="nil"/>
              <w:left w:val="nil"/>
              <w:bottom w:val="nil"/>
              <w:right w:val="nil"/>
              <w:tl2br w:val="nil"/>
              <w:tr2bl w:val="nil"/>
            </w:tcBorders>
            <w:shd w:val="clear" w:color="auto" w:fill="auto"/>
            <w:tcMar>
              <w:left w:w="60" w:type="dxa"/>
              <w:right w:w="60" w:type="dxa"/>
            </w:tcMar>
            <w:vAlign w:val="center"/>
          </w:tcPr>
          <w:p w14:paraId="54CFD5FB"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(19)</w:t>
            </w:r>
          </w:p>
        </w:tc>
      </w:tr>
      <w:tr w:rsidR="00D04BFD" w14:paraId="5CD58894"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6EF77345" w14:textId="77777777" w:rsidR="00D04BFD" w:rsidRDefault="00120B71">
            <w:pPr>
              <w:pStyle w:val="DMETW26161BIPPLEDF"/>
              <w:rPr>
                <w:rFonts w:ascii="Verdana" w:eastAsia="Verdana" w:hAnsi="Verdana" w:cs="Verdana"/>
                <w:i/>
                <w:noProof/>
                <w:color w:val="000000"/>
                <w:sz w:val="18"/>
              </w:rPr>
            </w:pPr>
            <w:r>
              <w:rPr>
                <w:rFonts w:ascii="Verdana" w:hAnsi="Verdana"/>
                <w:i/>
                <w:noProof/>
                <w:color w:val="000000"/>
                <w:sz w:val="18"/>
              </w:rPr>
              <w:t>Stroški financiranja</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260E016C" w14:textId="77777777" w:rsidR="00D04BFD" w:rsidRDefault="00120B71">
            <w:pPr>
              <w:pStyle w:val="DMETW26161BIPPLEDF"/>
              <w:jc w:val="center"/>
              <w:rPr>
                <w:rFonts w:ascii="Verdana" w:eastAsia="Verdana" w:hAnsi="Verdana" w:cs="Verdana"/>
                <w:noProof/>
                <w:color w:val="000000"/>
                <w:sz w:val="18"/>
              </w:rPr>
            </w:pPr>
            <w:r>
              <w:rPr>
                <w:rFonts w:ascii="Verdana" w:hAnsi="Verdana"/>
                <w:noProof/>
                <w:color w:val="000000"/>
                <w:sz w:val="18"/>
              </w:rPr>
              <w:t>3.6</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025960AF"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39DEC1E3"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2</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31C0F0AB"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1DD9A60"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(5)</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D782EF0"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(6)</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46AD93C4"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0C0A933C"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CBF0DC9"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(23)</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18809936"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(3)</w:t>
            </w:r>
          </w:p>
        </w:tc>
        <w:tc>
          <w:tcPr>
            <w:tcW w:w="1406" w:type="dxa"/>
            <w:tcBorders>
              <w:top w:val="nil"/>
              <w:left w:val="nil"/>
              <w:bottom w:val="nil"/>
              <w:right w:val="nil"/>
              <w:tl2br w:val="nil"/>
              <w:tr2bl w:val="nil"/>
            </w:tcBorders>
            <w:shd w:val="clear" w:color="auto" w:fill="auto"/>
            <w:tcMar>
              <w:left w:w="60" w:type="dxa"/>
              <w:right w:w="60" w:type="dxa"/>
            </w:tcMar>
            <w:vAlign w:val="center"/>
          </w:tcPr>
          <w:p w14:paraId="18826125"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(20)</w:t>
            </w:r>
          </w:p>
        </w:tc>
      </w:tr>
      <w:tr w:rsidR="00D04BFD" w14:paraId="7CE16BA4" w14:textId="77777777">
        <w:trPr>
          <w:trHeight w:hRule="exact" w:val="255"/>
        </w:trPr>
        <w:tc>
          <w:tcPr>
            <w:tcW w:w="3976" w:type="dxa"/>
            <w:tcBorders>
              <w:top w:val="nil"/>
              <w:left w:val="nil"/>
              <w:bottom w:val="single" w:sz="4" w:space="0" w:color="016794"/>
              <w:right w:val="nil"/>
              <w:tl2br w:val="nil"/>
              <w:tr2bl w:val="nil"/>
            </w:tcBorders>
            <w:shd w:val="clear" w:color="auto" w:fill="auto"/>
            <w:tcMar>
              <w:left w:w="60" w:type="dxa"/>
              <w:right w:w="60" w:type="dxa"/>
            </w:tcMar>
            <w:vAlign w:val="center"/>
          </w:tcPr>
          <w:p w14:paraId="06E58231" w14:textId="77777777" w:rsidR="00D04BFD" w:rsidRDefault="00120B71">
            <w:pPr>
              <w:pStyle w:val="DMETW26161BIPPLEDF"/>
              <w:rPr>
                <w:rFonts w:ascii="Verdana" w:eastAsia="Verdana" w:hAnsi="Verdana" w:cs="Verdana"/>
                <w:i/>
                <w:noProof/>
                <w:color w:val="000000"/>
                <w:sz w:val="18"/>
              </w:rPr>
            </w:pPr>
            <w:r>
              <w:rPr>
                <w:rFonts w:ascii="Verdana" w:hAnsi="Verdana"/>
                <w:i/>
                <w:noProof/>
                <w:color w:val="000000"/>
                <w:sz w:val="18"/>
              </w:rPr>
              <w:t>Drugi odhodki</w:t>
            </w:r>
          </w:p>
        </w:tc>
        <w:tc>
          <w:tcPr>
            <w:tcW w:w="658" w:type="dxa"/>
            <w:tcBorders>
              <w:top w:val="nil"/>
              <w:left w:val="nil"/>
              <w:bottom w:val="single" w:sz="4" w:space="0" w:color="016794"/>
              <w:right w:val="nil"/>
              <w:tl2br w:val="nil"/>
              <w:tr2bl w:val="nil"/>
            </w:tcBorders>
            <w:shd w:val="clear" w:color="auto" w:fill="auto"/>
            <w:tcMar>
              <w:left w:w="60" w:type="dxa"/>
              <w:right w:w="60" w:type="dxa"/>
            </w:tcMar>
            <w:vAlign w:val="center"/>
          </w:tcPr>
          <w:p w14:paraId="2DC03EE9" w14:textId="77777777" w:rsidR="00D04BFD" w:rsidRDefault="00120B71">
            <w:pPr>
              <w:pStyle w:val="DMETW26161BIPPLEDF"/>
              <w:jc w:val="center"/>
              <w:rPr>
                <w:rFonts w:ascii="Verdana" w:eastAsia="Verdana" w:hAnsi="Verdana" w:cs="Verdana"/>
                <w:noProof/>
                <w:color w:val="000000"/>
                <w:sz w:val="18"/>
              </w:rPr>
            </w:pPr>
            <w:r>
              <w:rPr>
                <w:rFonts w:ascii="Verdana" w:hAnsi="Verdana"/>
                <w:noProof/>
                <w:color w:val="000000"/>
                <w:sz w:val="18"/>
              </w:rPr>
              <w:t>3.7</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433A3175"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834" w:type="dxa"/>
            <w:tcBorders>
              <w:top w:val="nil"/>
              <w:left w:val="nil"/>
              <w:bottom w:val="single" w:sz="4" w:space="0" w:color="016794"/>
              <w:right w:val="nil"/>
              <w:tl2br w:val="nil"/>
              <w:tr2bl w:val="nil"/>
            </w:tcBorders>
            <w:shd w:val="clear" w:color="auto" w:fill="auto"/>
            <w:tcMar>
              <w:left w:w="60" w:type="dxa"/>
              <w:right w:w="60" w:type="dxa"/>
            </w:tcMar>
            <w:vAlign w:val="center"/>
          </w:tcPr>
          <w:p w14:paraId="2A8833EA"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(5)</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463C6CC0"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(8)</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724EC4D"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(107)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E8A04AF"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(119)</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0FE2AF0E"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w:t>
            </w:r>
          </w:p>
        </w:tc>
        <w:tc>
          <w:tcPr>
            <w:tcW w:w="834" w:type="dxa"/>
            <w:tcBorders>
              <w:top w:val="nil"/>
              <w:left w:val="nil"/>
              <w:bottom w:val="single" w:sz="4" w:space="0" w:color="016794"/>
              <w:right w:val="nil"/>
              <w:tl2br w:val="nil"/>
              <w:tr2bl w:val="nil"/>
            </w:tcBorders>
            <w:shd w:val="clear" w:color="auto" w:fill="auto"/>
            <w:tcMar>
              <w:left w:w="60" w:type="dxa"/>
              <w:right w:w="60" w:type="dxa"/>
            </w:tcMar>
            <w:vAlign w:val="center"/>
          </w:tcPr>
          <w:p w14:paraId="06625AC5"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(11)</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0640F144"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(16)</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04746BF0"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(119)</w:t>
            </w:r>
          </w:p>
        </w:tc>
        <w:tc>
          <w:tcPr>
            <w:tcW w:w="1406" w:type="dxa"/>
            <w:tcBorders>
              <w:top w:val="nil"/>
              <w:left w:val="nil"/>
              <w:bottom w:val="single" w:sz="4" w:space="0" w:color="016794"/>
              <w:right w:val="nil"/>
              <w:tl2br w:val="nil"/>
              <w:tr2bl w:val="nil"/>
            </w:tcBorders>
            <w:shd w:val="clear" w:color="auto" w:fill="auto"/>
            <w:tcMar>
              <w:left w:w="60" w:type="dxa"/>
              <w:right w:w="60" w:type="dxa"/>
            </w:tcMar>
            <w:vAlign w:val="center"/>
          </w:tcPr>
          <w:p w14:paraId="015D8C71" w14:textId="77777777" w:rsidR="00D04BFD" w:rsidRDefault="00120B71">
            <w:pPr>
              <w:pStyle w:val="DMETW26161BIPPLEDF"/>
              <w:jc w:val="right"/>
              <w:rPr>
                <w:rFonts w:ascii="Verdana" w:eastAsia="Verdana" w:hAnsi="Verdana" w:cs="Verdana"/>
                <w:i/>
                <w:noProof/>
                <w:color w:val="000000"/>
                <w:sz w:val="18"/>
              </w:rPr>
            </w:pPr>
            <w:r>
              <w:rPr>
                <w:rFonts w:ascii="Verdana" w:hAnsi="Verdana"/>
                <w:i/>
                <w:noProof/>
                <w:color w:val="000000"/>
                <w:sz w:val="18"/>
              </w:rPr>
              <w:t xml:space="preserve"> (145)</w:t>
            </w:r>
          </w:p>
        </w:tc>
      </w:tr>
      <w:tr w:rsidR="00D04BFD" w14:paraId="5616E13D" w14:textId="77777777">
        <w:trPr>
          <w:trHeight w:hRule="exact" w:val="255"/>
        </w:trPr>
        <w:tc>
          <w:tcPr>
            <w:tcW w:w="39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EEB734E" w14:textId="77777777" w:rsidR="00D04BFD" w:rsidRDefault="00120B71">
            <w:pPr>
              <w:pStyle w:val="DMETW26161BIPPLEDF"/>
              <w:rPr>
                <w:rFonts w:ascii="Verdana" w:eastAsia="Verdana" w:hAnsi="Verdana" w:cs="Verdana"/>
                <w:b/>
                <w:noProof/>
                <w:color w:val="000000"/>
                <w:sz w:val="18"/>
              </w:rPr>
            </w:pPr>
            <w:r>
              <w:rPr>
                <w:rFonts w:ascii="Verdana" w:hAnsi="Verdana"/>
                <w:b/>
                <w:noProof/>
                <w:color w:val="000000"/>
                <w:sz w:val="18"/>
              </w:rPr>
              <w:t>Odhodki skupaj</w:t>
            </w:r>
          </w:p>
        </w:tc>
        <w:tc>
          <w:tcPr>
            <w:tcW w:w="6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9B35EF6" w14:textId="77777777" w:rsidR="00D04BFD" w:rsidRDefault="00D04BFD">
            <w:pPr>
              <w:pStyle w:val="DMETW26161BIPPLEDF"/>
              <w:jc w:val="right"/>
              <w:rPr>
                <w:rFonts w:ascii="Verdana" w:eastAsia="Verdana" w:hAnsi="Verdana" w:cs="Verdana"/>
                <w:b/>
                <w:noProof/>
                <w:color w:val="000000"/>
                <w:sz w:val="18"/>
              </w:rPr>
            </w:pP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14EE54C"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1</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ABF7DF5"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(7)</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F5008AD"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(284)</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C69CB89"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(2 620)</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1B215D2"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(2 911)</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7FBE4F7"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58BC31A"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(12)</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DC8A173"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(252)</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4E68CEC"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(2 785)</w:t>
            </w:r>
          </w:p>
        </w:tc>
        <w:tc>
          <w:tcPr>
            <w:tcW w:w="14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BB912E7"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(3 049)</w:t>
            </w:r>
          </w:p>
        </w:tc>
      </w:tr>
      <w:tr w:rsidR="00D04BFD" w14:paraId="5F3EE91B" w14:textId="77777777">
        <w:trPr>
          <w:trHeight w:hRule="exact" w:val="255"/>
        </w:trPr>
        <w:tc>
          <w:tcPr>
            <w:tcW w:w="3976" w:type="dxa"/>
            <w:tcBorders>
              <w:top w:val="single" w:sz="4" w:space="0" w:color="016794"/>
              <w:left w:val="nil"/>
              <w:bottom w:val="nil"/>
              <w:right w:val="nil"/>
              <w:tl2br w:val="nil"/>
              <w:tr2bl w:val="nil"/>
            </w:tcBorders>
            <w:shd w:val="clear" w:color="auto" w:fill="auto"/>
            <w:tcMar>
              <w:left w:w="60" w:type="dxa"/>
              <w:right w:w="60" w:type="dxa"/>
            </w:tcMar>
            <w:vAlign w:val="center"/>
          </w:tcPr>
          <w:p w14:paraId="46CBB947" w14:textId="77777777" w:rsidR="00D04BFD" w:rsidRDefault="00D04BFD">
            <w:pPr>
              <w:pStyle w:val="DMETW26161BIPPLEDF"/>
              <w:rPr>
                <w:rFonts w:ascii="Verdana" w:eastAsia="Verdana" w:hAnsi="Verdana" w:cs="Verdana"/>
                <w:noProof/>
                <w:color w:val="000000"/>
                <w:sz w:val="18"/>
              </w:rPr>
            </w:pPr>
          </w:p>
        </w:tc>
        <w:tc>
          <w:tcPr>
            <w:tcW w:w="658" w:type="dxa"/>
            <w:tcBorders>
              <w:top w:val="single" w:sz="4" w:space="0" w:color="016794"/>
              <w:left w:val="nil"/>
              <w:bottom w:val="nil"/>
              <w:right w:val="nil"/>
              <w:tl2br w:val="nil"/>
              <w:tr2bl w:val="nil"/>
            </w:tcBorders>
            <w:shd w:val="clear" w:color="auto" w:fill="auto"/>
            <w:tcMar>
              <w:left w:w="60" w:type="dxa"/>
              <w:right w:w="60" w:type="dxa"/>
            </w:tcMar>
            <w:vAlign w:val="center"/>
          </w:tcPr>
          <w:p w14:paraId="108FA3A6" w14:textId="77777777" w:rsidR="00D04BFD" w:rsidRDefault="00D04BFD">
            <w:pPr>
              <w:pStyle w:val="DMETW26161BIPPLEDF"/>
              <w:jc w:val="center"/>
              <w:rPr>
                <w:rFonts w:ascii="Verdana" w:eastAsia="Verdana" w:hAnsi="Verdana" w:cs="Verdana"/>
                <w:i/>
                <w:noProof/>
                <w:color w:val="000000"/>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7185DC63" w14:textId="77777777" w:rsidR="00D04BFD" w:rsidRDefault="00D04BFD">
            <w:pPr>
              <w:pStyle w:val="DMETW26161BIPPLEDF"/>
              <w:jc w:val="right"/>
              <w:rPr>
                <w:rFonts w:ascii="Verdana" w:eastAsia="Verdana" w:hAnsi="Verdana" w:cs="Verdana"/>
                <w:noProof/>
                <w:color w:val="000000"/>
                <w:sz w:val="18"/>
              </w:rPr>
            </w:pP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14:paraId="3764ADF0" w14:textId="77777777" w:rsidR="00D04BFD" w:rsidRDefault="00D04BFD">
            <w:pPr>
              <w:pStyle w:val="DMETW26161BIPPLEDF"/>
              <w:jc w:val="right"/>
              <w:rPr>
                <w:rFonts w:ascii="Verdana" w:eastAsia="Verdana" w:hAnsi="Verdana" w:cs="Verdana"/>
                <w:noProof/>
                <w:color w:val="000000"/>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2C71A04A" w14:textId="77777777" w:rsidR="00D04BFD" w:rsidRDefault="00D04BFD">
            <w:pPr>
              <w:pStyle w:val="DMETW26161BIPPLEDF"/>
              <w:jc w:val="right"/>
              <w:rPr>
                <w:rFonts w:ascii="Verdana" w:eastAsia="Verdana" w:hAnsi="Verdana" w:cs="Verdana"/>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E1EF108" w14:textId="77777777" w:rsidR="00D04BFD" w:rsidRDefault="00D04BFD">
            <w:pPr>
              <w:pStyle w:val="DMETW26161BIPPLEDF"/>
              <w:jc w:val="right"/>
              <w:rPr>
                <w:rFonts w:ascii="Verdana" w:eastAsia="Verdana" w:hAnsi="Verdana" w:cs="Verdana"/>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24117196" w14:textId="77777777" w:rsidR="00D04BFD" w:rsidRDefault="00D04BFD">
            <w:pPr>
              <w:pStyle w:val="DMETW26161BIPPLEDF"/>
              <w:jc w:val="right"/>
              <w:rPr>
                <w:rFonts w:ascii="Verdana" w:eastAsia="Verdana" w:hAnsi="Verdana" w:cs="Verdana"/>
                <w:noProof/>
                <w:color w:val="000000"/>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4C3F4B60" w14:textId="77777777" w:rsidR="00D04BFD" w:rsidRDefault="00D04BFD">
            <w:pPr>
              <w:pStyle w:val="DMETW26161BIPPLEDF"/>
              <w:jc w:val="right"/>
              <w:rPr>
                <w:rFonts w:ascii="Verdana" w:eastAsia="Verdana" w:hAnsi="Verdana" w:cs="Verdana"/>
                <w:noProof/>
                <w:color w:val="000000"/>
                <w:sz w:val="18"/>
              </w:rPr>
            </w:pP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14:paraId="333B9172" w14:textId="77777777" w:rsidR="00D04BFD" w:rsidRDefault="00D04BFD">
            <w:pPr>
              <w:pStyle w:val="DMETW26161BIPPLEDF"/>
              <w:jc w:val="right"/>
              <w:rPr>
                <w:rFonts w:ascii="Verdana" w:eastAsia="Verdana" w:hAnsi="Verdana" w:cs="Verdana"/>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0F4787A7" w14:textId="77777777" w:rsidR="00D04BFD" w:rsidRDefault="00D04BFD">
            <w:pPr>
              <w:pStyle w:val="DMETW26161BIPPLEDF"/>
              <w:jc w:val="right"/>
              <w:rPr>
                <w:rFonts w:ascii="Verdana" w:eastAsia="Verdana" w:hAnsi="Verdana" w:cs="Verdana"/>
                <w:noProof/>
                <w:color w:val="000000"/>
                <w:sz w:val="18"/>
              </w:rPr>
            </w:pP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462BBEDA" w14:textId="77777777" w:rsidR="00D04BFD" w:rsidRDefault="00D04BFD">
            <w:pPr>
              <w:pStyle w:val="DMETW26161BIPPLEDF"/>
              <w:jc w:val="right"/>
              <w:rPr>
                <w:rFonts w:ascii="Verdana" w:eastAsia="Verdana" w:hAnsi="Verdana" w:cs="Verdana"/>
                <w:noProof/>
                <w:color w:val="000000"/>
                <w:sz w:val="18"/>
              </w:rPr>
            </w:pPr>
          </w:p>
        </w:tc>
        <w:tc>
          <w:tcPr>
            <w:tcW w:w="1406" w:type="dxa"/>
            <w:tcBorders>
              <w:top w:val="single" w:sz="4" w:space="0" w:color="016794"/>
              <w:left w:val="nil"/>
              <w:bottom w:val="nil"/>
              <w:right w:val="nil"/>
              <w:tl2br w:val="nil"/>
              <w:tr2bl w:val="nil"/>
            </w:tcBorders>
            <w:shd w:val="clear" w:color="auto" w:fill="auto"/>
            <w:tcMar>
              <w:left w:w="60" w:type="dxa"/>
              <w:right w:w="60" w:type="dxa"/>
            </w:tcMar>
            <w:vAlign w:val="center"/>
          </w:tcPr>
          <w:p w14:paraId="174578FB" w14:textId="77777777" w:rsidR="00D04BFD" w:rsidRDefault="00D04BFD">
            <w:pPr>
              <w:pStyle w:val="DMETW26161BIPPLEDF"/>
              <w:jc w:val="right"/>
              <w:rPr>
                <w:rFonts w:ascii="Verdana" w:eastAsia="Verdana" w:hAnsi="Verdana" w:cs="Verdana"/>
                <w:noProof/>
                <w:color w:val="000000"/>
                <w:sz w:val="18"/>
                <w:lang w:bidi="en-GB"/>
              </w:rPr>
            </w:pPr>
          </w:p>
        </w:tc>
      </w:tr>
      <w:tr w:rsidR="00D04BFD" w14:paraId="16E25D16" w14:textId="77777777">
        <w:trPr>
          <w:trHeight w:hRule="exact" w:val="225"/>
        </w:trPr>
        <w:tc>
          <w:tcPr>
            <w:tcW w:w="3976" w:type="dxa"/>
            <w:tcBorders>
              <w:top w:val="nil"/>
              <w:left w:val="nil"/>
              <w:bottom w:val="nil"/>
              <w:right w:val="nil"/>
              <w:tl2br w:val="nil"/>
              <w:tr2bl w:val="nil"/>
            </w:tcBorders>
            <w:shd w:val="solid" w:color="CCE1EA" w:fill="FFFFFF"/>
            <w:tcMar>
              <w:left w:w="60" w:type="dxa"/>
              <w:right w:w="60" w:type="dxa"/>
            </w:tcMar>
            <w:vAlign w:val="center"/>
          </w:tcPr>
          <w:p w14:paraId="0B81AC4B" w14:textId="77777777" w:rsidR="00D04BFD" w:rsidRDefault="00120B71">
            <w:pPr>
              <w:pStyle w:val="DMETW26161BIPPLEDF"/>
              <w:rPr>
                <w:rFonts w:ascii="Verdana" w:eastAsia="Verdana" w:hAnsi="Verdana" w:cs="Verdana"/>
                <w:b/>
                <w:noProof/>
                <w:color w:val="000000"/>
                <w:sz w:val="18"/>
              </w:rPr>
            </w:pPr>
            <w:r>
              <w:rPr>
                <w:rFonts w:ascii="Verdana" w:hAnsi="Verdana"/>
                <w:b/>
                <w:noProof/>
                <w:color w:val="000000"/>
                <w:sz w:val="18"/>
              </w:rPr>
              <w:t>POSLOVNI IZID ZA ZADEVNO LETO</w:t>
            </w:r>
          </w:p>
        </w:tc>
        <w:tc>
          <w:tcPr>
            <w:tcW w:w="658" w:type="dxa"/>
            <w:tcBorders>
              <w:top w:val="nil"/>
              <w:left w:val="nil"/>
              <w:bottom w:val="nil"/>
              <w:right w:val="nil"/>
              <w:tl2br w:val="nil"/>
              <w:tr2bl w:val="nil"/>
            </w:tcBorders>
            <w:shd w:val="solid" w:color="CCE1EA" w:fill="FFFFFF"/>
            <w:tcMar>
              <w:left w:w="60" w:type="dxa"/>
              <w:right w:w="60" w:type="dxa"/>
            </w:tcMar>
            <w:vAlign w:val="center"/>
          </w:tcPr>
          <w:p w14:paraId="08BB79EA" w14:textId="77777777" w:rsidR="00D04BFD" w:rsidRDefault="00D04BFD">
            <w:pPr>
              <w:pStyle w:val="DMETW26161BIPPLEDF"/>
              <w:jc w:val="right"/>
              <w:rPr>
                <w:rFonts w:ascii="Verdana" w:eastAsia="Verdana" w:hAnsi="Verdana" w:cs="Verdana"/>
                <w:b/>
                <w:noProof/>
                <w:color w:val="000000"/>
                <w:sz w:val="18"/>
              </w:rPr>
            </w:pPr>
          </w:p>
        </w:tc>
        <w:tc>
          <w:tcPr>
            <w:tcW w:w="835" w:type="dxa"/>
            <w:tcBorders>
              <w:top w:val="nil"/>
              <w:left w:val="nil"/>
              <w:bottom w:val="nil"/>
              <w:right w:val="nil"/>
              <w:tl2br w:val="nil"/>
              <w:tr2bl w:val="nil"/>
            </w:tcBorders>
            <w:shd w:val="solid" w:color="CCE1EA" w:fill="FFFFFF"/>
            <w:tcMar>
              <w:left w:w="60" w:type="dxa"/>
              <w:right w:w="60" w:type="dxa"/>
            </w:tcMar>
            <w:vAlign w:val="center"/>
          </w:tcPr>
          <w:p w14:paraId="1B40B01F"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1</w:t>
            </w:r>
          </w:p>
        </w:tc>
        <w:tc>
          <w:tcPr>
            <w:tcW w:w="834" w:type="dxa"/>
            <w:tcBorders>
              <w:top w:val="nil"/>
              <w:left w:val="nil"/>
              <w:bottom w:val="nil"/>
              <w:right w:val="nil"/>
              <w:tl2br w:val="nil"/>
              <w:tr2bl w:val="nil"/>
            </w:tcBorders>
            <w:shd w:val="solid" w:color="CCE1EA" w:fill="FFFFFF"/>
            <w:tcMar>
              <w:left w:w="60" w:type="dxa"/>
              <w:right w:w="60" w:type="dxa"/>
            </w:tcMar>
            <w:vAlign w:val="center"/>
          </w:tcPr>
          <w:p w14:paraId="1BB14BE3"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(6)</w:t>
            </w:r>
          </w:p>
        </w:tc>
        <w:tc>
          <w:tcPr>
            <w:tcW w:w="835" w:type="dxa"/>
            <w:tcBorders>
              <w:top w:val="nil"/>
              <w:left w:val="nil"/>
              <w:bottom w:val="nil"/>
              <w:right w:val="nil"/>
              <w:tl2br w:val="nil"/>
              <w:tr2bl w:val="nil"/>
            </w:tcBorders>
            <w:shd w:val="solid" w:color="CCE1EA" w:fill="FFFFFF"/>
            <w:tcMar>
              <w:left w:w="60" w:type="dxa"/>
              <w:right w:w="60" w:type="dxa"/>
            </w:tcMar>
            <w:vAlign w:val="center"/>
          </w:tcPr>
          <w:p w14:paraId="7BB906E6"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(282)</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044A91AE"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(2 526)</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3BC377E2"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(2 813)</w:t>
            </w:r>
          </w:p>
        </w:tc>
        <w:tc>
          <w:tcPr>
            <w:tcW w:w="835" w:type="dxa"/>
            <w:tcBorders>
              <w:top w:val="nil"/>
              <w:left w:val="nil"/>
              <w:bottom w:val="nil"/>
              <w:right w:val="nil"/>
              <w:tl2br w:val="nil"/>
              <w:tr2bl w:val="nil"/>
            </w:tcBorders>
            <w:shd w:val="solid" w:color="CCE1EA" w:fill="FFFFFF"/>
            <w:tcMar>
              <w:left w:w="60" w:type="dxa"/>
              <w:right w:w="60" w:type="dxa"/>
            </w:tcMar>
            <w:vAlign w:val="center"/>
          </w:tcPr>
          <w:p w14:paraId="54DAF15E"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w:t>
            </w:r>
          </w:p>
        </w:tc>
        <w:tc>
          <w:tcPr>
            <w:tcW w:w="834" w:type="dxa"/>
            <w:tcBorders>
              <w:top w:val="nil"/>
              <w:left w:val="nil"/>
              <w:bottom w:val="nil"/>
              <w:right w:val="nil"/>
              <w:tl2br w:val="nil"/>
              <w:tr2bl w:val="nil"/>
            </w:tcBorders>
            <w:shd w:val="solid" w:color="CCE1EA" w:fill="FFFFFF"/>
            <w:tcMar>
              <w:left w:w="60" w:type="dxa"/>
              <w:right w:w="60" w:type="dxa"/>
            </w:tcMar>
            <w:vAlign w:val="center"/>
          </w:tcPr>
          <w:p w14:paraId="6E6A7BF0"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(8)</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06218965"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(259)</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4FA0AE0C"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(2 708)</w:t>
            </w:r>
          </w:p>
        </w:tc>
        <w:tc>
          <w:tcPr>
            <w:tcW w:w="1406" w:type="dxa"/>
            <w:tcBorders>
              <w:top w:val="nil"/>
              <w:left w:val="nil"/>
              <w:bottom w:val="nil"/>
              <w:right w:val="nil"/>
              <w:tl2br w:val="nil"/>
              <w:tr2bl w:val="nil"/>
            </w:tcBorders>
            <w:shd w:val="solid" w:color="CCE1EA" w:fill="FFFFFF"/>
            <w:tcMar>
              <w:left w:w="60" w:type="dxa"/>
              <w:right w:w="60" w:type="dxa"/>
            </w:tcMar>
            <w:vAlign w:val="center"/>
          </w:tcPr>
          <w:p w14:paraId="6241F1B3" w14:textId="77777777" w:rsidR="00D04BFD" w:rsidRDefault="00120B71">
            <w:pPr>
              <w:pStyle w:val="DMETW26161BIPPLEDF"/>
              <w:jc w:val="right"/>
              <w:rPr>
                <w:rFonts w:ascii="Verdana" w:eastAsia="Verdana" w:hAnsi="Verdana" w:cs="Verdana"/>
                <w:b/>
                <w:noProof/>
                <w:color w:val="000000"/>
                <w:sz w:val="18"/>
              </w:rPr>
            </w:pPr>
            <w:r>
              <w:rPr>
                <w:rFonts w:ascii="Verdana" w:hAnsi="Verdana"/>
                <w:b/>
                <w:noProof/>
                <w:color w:val="000000"/>
                <w:sz w:val="18"/>
              </w:rPr>
              <w:t xml:space="preserve"> (2 974)</w:t>
            </w:r>
          </w:p>
        </w:tc>
      </w:tr>
    </w:tbl>
    <w:p w14:paraId="0519CE8B" w14:textId="77777777" w:rsidR="002F1819" w:rsidRDefault="002F1819" w:rsidP="00B04CDC">
      <w:pPr>
        <w:pStyle w:val="Textstand-alone"/>
      </w:pPr>
    </w:p>
    <w:p w14:paraId="4A154ACA" w14:textId="77777777" w:rsidR="002F1819" w:rsidRDefault="002F1819" w:rsidP="00B04CDC">
      <w:pPr>
        <w:pStyle w:val="Textstand-alone"/>
        <w:sectPr w:rsidR="002F1819" w:rsidSect="00B72292">
          <w:headerReference w:type="even" r:id="rId89"/>
          <w:headerReference w:type="default" r:id="rId90"/>
          <w:footerReference w:type="even" r:id="rId91"/>
          <w:footerReference w:type="default" r:id="rId92"/>
          <w:headerReference w:type="first" r:id="rId93"/>
          <w:footerReference w:type="first" r:id="rId94"/>
          <w:pgSz w:w="16838" w:h="11906" w:orient="landscape" w:code="9"/>
          <w:pgMar w:top="1134" w:right="1134" w:bottom="1134" w:left="1134" w:header="708" w:footer="708" w:gutter="0"/>
          <w:cols w:space="708"/>
          <w:docGrid w:linePitch="360"/>
        </w:sectPr>
      </w:pPr>
    </w:p>
    <w:p w14:paraId="2DE30C3D" w14:textId="77777777" w:rsidR="002F1819" w:rsidRDefault="00120B71" w:rsidP="004D794B">
      <w:pPr>
        <w:pStyle w:val="HEADERTITLE1"/>
      </w:pPr>
      <w:bookmarkStart w:id="31" w:name="_Toc135908681"/>
      <w:r>
        <w:t>IZKAZ SPREMEMB V ČISTIH SREDSTVIH PO ERS</w:t>
      </w:r>
      <w:bookmarkEnd w:id="31"/>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7"/>
        <w:gridCol w:w="1407"/>
        <w:gridCol w:w="1613"/>
        <w:gridCol w:w="1676"/>
        <w:gridCol w:w="1843"/>
        <w:gridCol w:w="1447"/>
        <w:gridCol w:w="1447"/>
        <w:gridCol w:w="1496"/>
      </w:tblGrid>
      <w:tr w:rsidR="00D04BFD" w14:paraId="4DED658E" w14:textId="77777777">
        <w:trPr>
          <w:trHeight w:val="255"/>
        </w:trPr>
        <w:tc>
          <w:tcPr>
            <w:tcW w:w="3462" w:type="dxa"/>
            <w:gridSpan w:val="8"/>
            <w:tcBorders>
              <w:top w:val="nil"/>
              <w:left w:val="nil"/>
              <w:bottom w:val="nil"/>
              <w:right w:val="nil"/>
              <w:tl2br w:val="nil"/>
              <w:tr2bl w:val="nil"/>
            </w:tcBorders>
            <w:shd w:val="clear" w:color="auto" w:fill="auto"/>
            <w:tcMar>
              <w:left w:w="60" w:type="dxa"/>
              <w:right w:w="60" w:type="dxa"/>
            </w:tcMar>
            <w:vAlign w:val="center"/>
          </w:tcPr>
          <w:p w14:paraId="7A59465D" w14:textId="77777777" w:rsidR="00D04BFD" w:rsidRDefault="00120B71">
            <w:pPr>
              <w:pStyle w:val="DMETW26161BIPCNA8"/>
              <w:jc w:val="right"/>
              <w:rPr>
                <w:rFonts w:ascii="Verdana" w:eastAsia="Verdana" w:hAnsi="Verdana" w:cs="Verdana"/>
                <w:i/>
                <w:noProof/>
                <w:color w:val="000000"/>
                <w:sz w:val="16"/>
              </w:rPr>
            </w:pPr>
            <w:bookmarkStart w:id="32" w:name="DOC_TBL00004_1_1"/>
            <w:bookmarkEnd w:id="32"/>
            <w:r>
              <w:rPr>
                <w:rFonts w:ascii="Verdana" w:hAnsi="Verdana"/>
                <w:i/>
                <w:noProof/>
                <w:color w:val="000000"/>
                <w:sz w:val="16"/>
              </w:rPr>
              <w:t>v milijonih EUR</w:t>
            </w:r>
          </w:p>
        </w:tc>
      </w:tr>
      <w:tr w:rsidR="00D04BFD" w:rsidRPr="00E7419E" w14:paraId="309C9587" w14:textId="77777777">
        <w:trPr>
          <w:trHeight w:val="255"/>
        </w:trPr>
        <w:tc>
          <w:tcPr>
            <w:tcW w:w="3462" w:type="dxa"/>
            <w:tcBorders>
              <w:top w:val="nil"/>
              <w:left w:val="nil"/>
              <w:bottom w:val="nil"/>
              <w:right w:val="nil"/>
              <w:tl2br w:val="nil"/>
              <w:tr2bl w:val="nil"/>
            </w:tcBorders>
            <w:shd w:val="solid" w:color="016794" w:fill="FFFFFF"/>
            <w:tcMar>
              <w:left w:w="60" w:type="dxa"/>
              <w:right w:w="60" w:type="dxa"/>
            </w:tcMar>
            <w:vAlign w:val="center"/>
          </w:tcPr>
          <w:p w14:paraId="275DD786" w14:textId="77777777" w:rsidR="00D04BFD" w:rsidRDefault="00120B71">
            <w:pPr>
              <w:pStyle w:val="DMETW26161BIPCNA8"/>
              <w:jc w:val="center"/>
              <w:rPr>
                <w:rFonts w:ascii="Verdana" w:eastAsia="Verdana" w:hAnsi="Verdana" w:cs="Verdana"/>
                <w:noProof/>
                <w:color w:val="FFFFFF"/>
              </w:rPr>
            </w:pPr>
            <w:r>
              <w:rPr>
                <w:rFonts w:ascii="Verdana" w:hAnsi="Verdana"/>
                <w:noProof/>
                <w:color w:val="FFFFFF"/>
              </w:rPr>
              <w:t>8. ERS</w:t>
            </w:r>
          </w:p>
        </w:tc>
        <w:tc>
          <w:tcPr>
            <w:tcW w:w="1405" w:type="dxa"/>
            <w:tcBorders>
              <w:top w:val="nil"/>
              <w:left w:val="nil"/>
              <w:bottom w:val="nil"/>
              <w:right w:val="nil"/>
              <w:tl2br w:val="nil"/>
              <w:tr2bl w:val="nil"/>
            </w:tcBorders>
            <w:shd w:val="solid" w:color="016794" w:fill="FFFFFF"/>
            <w:tcMar>
              <w:left w:w="60" w:type="dxa"/>
              <w:right w:w="60" w:type="dxa"/>
            </w:tcMar>
            <w:vAlign w:val="center"/>
          </w:tcPr>
          <w:p w14:paraId="5621E879" w14:textId="77777777" w:rsidR="00D04BFD" w:rsidRDefault="00120B71">
            <w:pPr>
              <w:pStyle w:val="DMETW26161BIPCNA8"/>
              <w:jc w:val="center"/>
              <w:rPr>
                <w:rFonts w:ascii="Verdana" w:eastAsia="Verdana" w:hAnsi="Verdana" w:cs="Verdana"/>
                <w:noProof/>
                <w:color w:val="FFFFFF"/>
              </w:rPr>
            </w:pPr>
            <w:r>
              <w:rPr>
                <w:rFonts w:ascii="Verdana" w:hAnsi="Verdana"/>
                <w:noProof/>
                <w:color w:val="FFFFFF"/>
              </w:rPr>
              <w:t>Kapital Sklada – delujoči ERS (A)</w:t>
            </w:r>
          </w:p>
        </w:tc>
        <w:tc>
          <w:tcPr>
            <w:tcW w:w="1611" w:type="dxa"/>
            <w:tcBorders>
              <w:top w:val="nil"/>
              <w:left w:val="nil"/>
              <w:bottom w:val="nil"/>
              <w:right w:val="nil"/>
              <w:tl2br w:val="nil"/>
              <w:tr2bl w:val="nil"/>
            </w:tcBorders>
            <w:shd w:val="solid" w:color="016794" w:fill="FFFFFF"/>
            <w:tcMar>
              <w:left w:w="60" w:type="dxa"/>
              <w:right w:w="60" w:type="dxa"/>
            </w:tcMar>
            <w:vAlign w:val="center"/>
          </w:tcPr>
          <w:p w14:paraId="6DE05E05" w14:textId="77777777" w:rsidR="00D04BFD" w:rsidRDefault="00120B71">
            <w:pPr>
              <w:pStyle w:val="DMETW26161BIPCNA8"/>
              <w:jc w:val="center"/>
              <w:rPr>
                <w:rFonts w:ascii="Verdana" w:eastAsia="Verdana" w:hAnsi="Verdana" w:cs="Verdana"/>
                <w:noProof/>
                <w:color w:val="FFFFFF"/>
              </w:rPr>
            </w:pPr>
            <w:r>
              <w:rPr>
                <w:rFonts w:ascii="Verdana" w:hAnsi="Verdana"/>
                <w:noProof/>
                <w:color w:val="FFFFFF"/>
              </w:rPr>
              <w:t>Nevpoklicana sredstva – delujoči ERS (B)</w:t>
            </w:r>
          </w:p>
        </w:tc>
        <w:tc>
          <w:tcPr>
            <w:tcW w:w="1674" w:type="dxa"/>
            <w:tcBorders>
              <w:top w:val="nil"/>
              <w:left w:val="nil"/>
              <w:bottom w:val="nil"/>
              <w:right w:val="nil"/>
              <w:tl2br w:val="nil"/>
              <w:tr2bl w:val="nil"/>
            </w:tcBorders>
            <w:shd w:val="solid" w:color="016794" w:fill="FFFFFF"/>
            <w:tcMar>
              <w:left w:w="60" w:type="dxa"/>
              <w:right w:w="60" w:type="dxa"/>
            </w:tcMar>
            <w:vAlign w:val="center"/>
          </w:tcPr>
          <w:p w14:paraId="5383CD84" w14:textId="77777777" w:rsidR="00D04BFD" w:rsidRDefault="00120B71">
            <w:pPr>
              <w:pStyle w:val="DMETW26161BIPCNA8"/>
              <w:jc w:val="center"/>
              <w:rPr>
                <w:rFonts w:ascii="Verdana" w:eastAsia="Verdana" w:hAnsi="Verdana" w:cs="Verdana"/>
                <w:noProof/>
                <w:color w:val="FFFFFF"/>
              </w:rPr>
            </w:pPr>
            <w:r>
              <w:rPr>
                <w:rFonts w:ascii="Verdana" w:hAnsi="Verdana"/>
                <w:noProof/>
                <w:color w:val="FFFFFF"/>
              </w:rPr>
              <w:t>Vpoklicani kapital Sklada – delujoči ERS (C) = (A) – (B)</w:t>
            </w:r>
          </w:p>
        </w:tc>
        <w:tc>
          <w:tcPr>
            <w:tcW w:w="1841" w:type="dxa"/>
            <w:tcBorders>
              <w:top w:val="nil"/>
              <w:left w:val="nil"/>
              <w:bottom w:val="nil"/>
              <w:right w:val="nil"/>
              <w:tl2br w:val="nil"/>
              <w:tr2bl w:val="nil"/>
            </w:tcBorders>
            <w:shd w:val="solid" w:color="016794" w:fill="FFFFFF"/>
            <w:tcMar>
              <w:left w:w="60" w:type="dxa"/>
              <w:right w:w="60" w:type="dxa"/>
            </w:tcMar>
            <w:vAlign w:val="center"/>
          </w:tcPr>
          <w:p w14:paraId="027029C8" w14:textId="77777777" w:rsidR="00D04BFD" w:rsidRDefault="00120B71">
            <w:pPr>
              <w:pStyle w:val="DMETW26161BIPCNA8"/>
              <w:jc w:val="center"/>
              <w:rPr>
                <w:rFonts w:ascii="Verdana" w:eastAsia="Verdana" w:hAnsi="Verdana" w:cs="Verdana"/>
                <w:noProof/>
                <w:color w:val="FFFFFF"/>
              </w:rPr>
            </w:pPr>
            <w:r>
              <w:rPr>
                <w:rFonts w:ascii="Verdana" w:hAnsi="Verdana"/>
                <w:noProof/>
                <w:color w:val="FFFFFF"/>
              </w:rPr>
              <w:t>Skupne rezerve (D)</w:t>
            </w:r>
          </w:p>
        </w:tc>
        <w:tc>
          <w:tcPr>
            <w:tcW w:w="1445" w:type="dxa"/>
            <w:tcBorders>
              <w:top w:val="nil"/>
              <w:left w:val="nil"/>
              <w:bottom w:val="nil"/>
              <w:right w:val="nil"/>
              <w:tl2br w:val="nil"/>
              <w:tr2bl w:val="nil"/>
            </w:tcBorders>
            <w:shd w:val="solid" w:color="016794" w:fill="FFFFFF"/>
            <w:tcMar>
              <w:left w:w="60" w:type="dxa"/>
              <w:right w:w="60" w:type="dxa"/>
            </w:tcMar>
            <w:vAlign w:val="center"/>
          </w:tcPr>
          <w:p w14:paraId="23FF958E" w14:textId="77777777" w:rsidR="00D04BFD" w:rsidRDefault="00120B71">
            <w:pPr>
              <w:pStyle w:val="DMETW26161BIPCNA8"/>
              <w:jc w:val="center"/>
              <w:rPr>
                <w:rFonts w:ascii="Verdana" w:eastAsia="Verdana" w:hAnsi="Verdana" w:cs="Verdana"/>
                <w:noProof/>
                <w:color w:val="FFFFFF"/>
              </w:rPr>
            </w:pPr>
            <w:r>
              <w:rPr>
                <w:rFonts w:ascii="Verdana" w:hAnsi="Verdana"/>
                <w:noProof/>
                <w:color w:val="FFFFFF"/>
              </w:rPr>
              <w:t>Vpoklicani kapital Sklada zaključenih ERS, ki se prenese naprej (E)</w:t>
            </w:r>
          </w:p>
        </w:tc>
        <w:tc>
          <w:tcPr>
            <w:tcW w:w="1445" w:type="dxa"/>
            <w:tcBorders>
              <w:top w:val="nil"/>
              <w:left w:val="nil"/>
              <w:bottom w:val="nil"/>
              <w:right w:val="nil"/>
              <w:tl2br w:val="nil"/>
              <w:tr2bl w:val="nil"/>
            </w:tcBorders>
            <w:shd w:val="solid" w:color="016794" w:fill="FFFFFF"/>
            <w:tcMar>
              <w:left w:w="60" w:type="dxa"/>
              <w:right w:w="60" w:type="dxa"/>
            </w:tcMar>
            <w:vAlign w:val="center"/>
          </w:tcPr>
          <w:p w14:paraId="1F192F66" w14:textId="77777777" w:rsidR="00D04BFD" w:rsidRDefault="00120B71">
            <w:pPr>
              <w:pStyle w:val="DMETW26161BIPCNA8"/>
              <w:jc w:val="center"/>
              <w:rPr>
                <w:rFonts w:ascii="Verdana" w:eastAsia="Verdana" w:hAnsi="Verdana" w:cs="Verdana"/>
                <w:noProof/>
                <w:color w:val="FFFFFF"/>
              </w:rPr>
            </w:pPr>
            <w:r>
              <w:rPr>
                <w:rFonts w:ascii="Verdana" w:hAnsi="Verdana"/>
                <w:noProof/>
                <w:color w:val="FFFFFF"/>
              </w:rPr>
              <w:t>Prerazporeditve vpoklicanega kapitala Sklada med delujočimi ERS (F)</w:t>
            </w:r>
          </w:p>
        </w:tc>
        <w:tc>
          <w:tcPr>
            <w:tcW w:w="1494" w:type="dxa"/>
            <w:tcBorders>
              <w:top w:val="nil"/>
              <w:left w:val="nil"/>
              <w:bottom w:val="nil"/>
              <w:right w:val="nil"/>
              <w:tl2br w:val="nil"/>
              <w:tr2bl w:val="nil"/>
            </w:tcBorders>
            <w:shd w:val="solid" w:color="016794" w:fill="FFFFFF"/>
            <w:tcMar>
              <w:left w:w="60" w:type="dxa"/>
              <w:right w:w="60" w:type="dxa"/>
            </w:tcMar>
            <w:vAlign w:val="center"/>
          </w:tcPr>
          <w:p w14:paraId="243C1920" w14:textId="77777777" w:rsidR="00D04BFD" w:rsidRPr="002B3B77" w:rsidRDefault="00120B71">
            <w:pPr>
              <w:pStyle w:val="DMETW26161BIPCNA8"/>
              <w:jc w:val="center"/>
              <w:rPr>
                <w:rFonts w:ascii="Verdana" w:eastAsia="Verdana" w:hAnsi="Verdana" w:cs="Verdana"/>
                <w:noProof/>
                <w:color w:val="FFFFFF"/>
              </w:rPr>
            </w:pPr>
            <w:r>
              <w:rPr>
                <w:rFonts w:ascii="Verdana" w:hAnsi="Verdana"/>
                <w:noProof/>
                <w:color w:val="FFFFFF"/>
              </w:rPr>
              <w:t>Čista sredstva skupaj (C) + (D) + (E)+ (F)</w:t>
            </w:r>
          </w:p>
        </w:tc>
      </w:tr>
      <w:tr w:rsidR="00D04BFD" w14:paraId="1C84F6FB" w14:textId="77777777">
        <w:trPr>
          <w:trHeight w:val="255"/>
        </w:trPr>
        <w:tc>
          <w:tcPr>
            <w:tcW w:w="3462" w:type="dxa"/>
            <w:tcBorders>
              <w:top w:val="nil"/>
              <w:left w:val="nil"/>
              <w:bottom w:val="nil"/>
              <w:right w:val="nil"/>
              <w:tl2br w:val="nil"/>
              <w:tr2bl w:val="nil"/>
            </w:tcBorders>
            <w:shd w:val="solid" w:color="CCE1EA" w:fill="FFFFFF"/>
            <w:tcMar>
              <w:left w:w="60" w:type="dxa"/>
              <w:right w:w="60" w:type="dxa"/>
            </w:tcMar>
            <w:vAlign w:val="center"/>
          </w:tcPr>
          <w:p w14:paraId="022118AA" w14:textId="77777777" w:rsidR="00D04BFD" w:rsidRDefault="00120B71">
            <w:pPr>
              <w:pStyle w:val="DMETW26161BIPCNA8"/>
              <w:rPr>
                <w:rFonts w:ascii="Verdana" w:eastAsia="Verdana" w:hAnsi="Verdana" w:cs="Verdana"/>
                <w:b/>
                <w:noProof/>
                <w:color w:val="000000"/>
                <w:sz w:val="18"/>
              </w:rPr>
            </w:pPr>
            <w:r>
              <w:rPr>
                <w:rFonts w:ascii="Verdana" w:hAnsi="Verdana"/>
                <w:b/>
                <w:noProof/>
                <w:color w:val="000000"/>
                <w:sz w:val="18"/>
              </w:rPr>
              <w:t>STANJE NA DAN 31. 12. 2020</w:t>
            </w:r>
          </w:p>
        </w:tc>
        <w:tc>
          <w:tcPr>
            <w:tcW w:w="1405" w:type="dxa"/>
            <w:tcBorders>
              <w:top w:val="nil"/>
              <w:left w:val="nil"/>
              <w:bottom w:val="nil"/>
              <w:right w:val="nil"/>
              <w:tl2br w:val="nil"/>
              <w:tr2bl w:val="nil"/>
            </w:tcBorders>
            <w:shd w:val="solid" w:color="CCE1EA" w:fill="FFFFFF"/>
            <w:tcMar>
              <w:left w:w="60" w:type="dxa"/>
              <w:right w:w="60" w:type="dxa"/>
            </w:tcMar>
            <w:vAlign w:val="center"/>
          </w:tcPr>
          <w:p w14:paraId="4ABBE336" w14:textId="77777777" w:rsidR="00D04BFD" w:rsidRDefault="00120B71">
            <w:pPr>
              <w:pStyle w:val="DMETW26161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611" w:type="dxa"/>
            <w:tcBorders>
              <w:top w:val="nil"/>
              <w:left w:val="nil"/>
              <w:bottom w:val="nil"/>
              <w:right w:val="nil"/>
              <w:tl2br w:val="nil"/>
              <w:tr2bl w:val="nil"/>
            </w:tcBorders>
            <w:shd w:val="solid" w:color="CCE1EA" w:fill="FFFFFF"/>
            <w:tcMar>
              <w:left w:w="60" w:type="dxa"/>
              <w:right w:w="60" w:type="dxa"/>
            </w:tcMar>
            <w:vAlign w:val="center"/>
          </w:tcPr>
          <w:p w14:paraId="250863F7" w14:textId="77777777" w:rsidR="00D04BFD" w:rsidRDefault="00120B71">
            <w:pPr>
              <w:pStyle w:val="DMETW26161BIPCNA8"/>
              <w:jc w:val="right"/>
              <w:rPr>
                <w:rFonts w:ascii="Verdana" w:eastAsia="Verdana" w:hAnsi="Verdana" w:cs="Verdana"/>
                <w:b/>
                <w:noProof/>
                <w:color w:val="000000"/>
                <w:sz w:val="18"/>
              </w:rPr>
            </w:pPr>
            <w:r>
              <w:rPr>
                <w:rFonts w:ascii="Verdana" w:hAnsi="Verdana"/>
                <w:b/>
                <w:noProof/>
                <w:color w:val="000000"/>
                <w:sz w:val="18"/>
              </w:rPr>
              <w:t>–</w:t>
            </w:r>
          </w:p>
        </w:tc>
        <w:tc>
          <w:tcPr>
            <w:tcW w:w="1674" w:type="dxa"/>
            <w:tcBorders>
              <w:top w:val="nil"/>
              <w:left w:val="nil"/>
              <w:bottom w:val="nil"/>
              <w:right w:val="nil"/>
              <w:tl2br w:val="nil"/>
              <w:tr2bl w:val="nil"/>
            </w:tcBorders>
            <w:shd w:val="solid" w:color="CCE1EA" w:fill="FFFFFF"/>
            <w:tcMar>
              <w:left w:w="60" w:type="dxa"/>
              <w:right w:w="60" w:type="dxa"/>
            </w:tcMar>
            <w:vAlign w:val="center"/>
          </w:tcPr>
          <w:p w14:paraId="4DEFC0F0" w14:textId="77777777" w:rsidR="00D04BFD" w:rsidRDefault="00120B71">
            <w:pPr>
              <w:pStyle w:val="DMETW26161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841" w:type="dxa"/>
            <w:tcBorders>
              <w:top w:val="nil"/>
              <w:left w:val="nil"/>
              <w:bottom w:val="nil"/>
              <w:right w:val="nil"/>
              <w:tl2br w:val="nil"/>
              <w:tr2bl w:val="nil"/>
            </w:tcBorders>
            <w:shd w:val="solid" w:color="CCE1EA" w:fill="FFFFFF"/>
            <w:tcMar>
              <w:left w:w="60" w:type="dxa"/>
              <w:right w:w="60" w:type="dxa"/>
            </w:tcMar>
            <w:vAlign w:val="center"/>
          </w:tcPr>
          <w:p w14:paraId="01C99899" w14:textId="77777777" w:rsidR="00D04BFD" w:rsidRDefault="00120B71">
            <w:pPr>
              <w:pStyle w:val="DMETW26161BIPCNA8"/>
              <w:jc w:val="right"/>
              <w:rPr>
                <w:rFonts w:ascii="Verdana" w:eastAsia="Verdana" w:hAnsi="Verdana" w:cs="Verdana"/>
                <w:b/>
                <w:noProof/>
                <w:color w:val="000000"/>
                <w:sz w:val="18"/>
              </w:rPr>
            </w:pPr>
            <w:r>
              <w:rPr>
                <w:rFonts w:ascii="Verdana" w:hAnsi="Verdana"/>
                <w:b/>
                <w:noProof/>
                <w:color w:val="000000"/>
                <w:sz w:val="18"/>
              </w:rPr>
              <w:t xml:space="preserve"> (10 098)</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2DEFDE28" w14:textId="77777777" w:rsidR="00D04BFD" w:rsidRDefault="00120B71">
            <w:pPr>
              <w:pStyle w:val="DMETW26161BIPCNA8"/>
              <w:jc w:val="right"/>
              <w:rPr>
                <w:rFonts w:ascii="Verdana" w:eastAsia="Verdana" w:hAnsi="Verdana" w:cs="Verdana"/>
                <w:b/>
                <w:noProof/>
                <w:color w:val="000000"/>
                <w:sz w:val="18"/>
              </w:rPr>
            </w:pPr>
            <w:r>
              <w:rPr>
                <w:rFonts w:ascii="Verdana" w:hAnsi="Verdana"/>
                <w:b/>
                <w:noProof/>
                <w:color w:val="000000"/>
                <w:sz w:val="18"/>
              </w:rPr>
              <w:t xml:space="preserve">  627</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662A5D54" w14:textId="77777777" w:rsidR="00D04BFD" w:rsidRDefault="00120B71">
            <w:pPr>
              <w:pStyle w:val="DMETW26161BIPCNA8"/>
              <w:jc w:val="right"/>
              <w:rPr>
                <w:rFonts w:ascii="Verdana" w:eastAsia="Verdana" w:hAnsi="Verdana" w:cs="Verdana"/>
                <w:b/>
                <w:noProof/>
                <w:color w:val="000000"/>
                <w:sz w:val="18"/>
              </w:rPr>
            </w:pPr>
            <w:r>
              <w:rPr>
                <w:rFonts w:ascii="Verdana" w:hAnsi="Verdana"/>
                <w:b/>
                <w:noProof/>
                <w:color w:val="000000"/>
                <w:sz w:val="18"/>
              </w:rPr>
              <w:t xml:space="preserve"> (2 512)</w:t>
            </w:r>
          </w:p>
        </w:tc>
        <w:tc>
          <w:tcPr>
            <w:tcW w:w="1494" w:type="dxa"/>
            <w:tcBorders>
              <w:top w:val="nil"/>
              <w:left w:val="nil"/>
              <w:bottom w:val="nil"/>
              <w:right w:val="nil"/>
              <w:tl2br w:val="nil"/>
              <w:tr2bl w:val="nil"/>
            </w:tcBorders>
            <w:shd w:val="solid" w:color="CCE1EA" w:fill="FFFFFF"/>
            <w:tcMar>
              <w:left w:w="60" w:type="dxa"/>
              <w:right w:w="60" w:type="dxa"/>
            </w:tcMar>
            <w:vAlign w:val="center"/>
          </w:tcPr>
          <w:p w14:paraId="024B4439" w14:textId="77777777" w:rsidR="00D04BFD" w:rsidRDefault="00120B71">
            <w:pPr>
              <w:pStyle w:val="DMETW26161BIPCNA8"/>
              <w:jc w:val="right"/>
              <w:rPr>
                <w:rFonts w:ascii="Verdana" w:eastAsia="Verdana" w:hAnsi="Verdana" w:cs="Verdana"/>
                <w:b/>
                <w:noProof/>
                <w:color w:val="000000"/>
                <w:sz w:val="18"/>
              </w:rPr>
            </w:pPr>
            <w:r>
              <w:rPr>
                <w:rFonts w:ascii="Verdana" w:hAnsi="Verdana"/>
                <w:b/>
                <w:noProof/>
                <w:color w:val="000000"/>
                <w:sz w:val="18"/>
              </w:rPr>
              <w:t xml:space="preserve">  181</w:t>
            </w:r>
          </w:p>
        </w:tc>
      </w:tr>
      <w:tr w:rsidR="00D04BFD" w14:paraId="07DBDB65" w14:textId="77777777">
        <w:trPr>
          <w:trHeight w:val="255"/>
        </w:trPr>
        <w:tc>
          <w:tcPr>
            <w:tcW w:w="3462" w:type="dxa"/>
            <w:tcBorders>
              <w:top w:val="nil"/>
              <w:left w:val="nil"/>
              <w:bottom w:val="nil"/>
              <w:right w:val="nil"/>
              <w:tl2br w:val="nil"/>
              <w:tr2bl w:val="nil"/>
            </w:tcBorders>
            <w:shd w:val="clear" w:color="auto" w:fill="auto"/>
            <w:tcMar>
              <w:left w:w="60" w:type="dxa"/>
              <w:right w:w="60" w:type="dxa"/>
            </w:tcMar>
            <w:vAlign w:val="center"/>
          </w:tcPr>
          <w:p w14:paraId="3403BE79" w14:textId="77777777" w:rsidR="00D04BFD" w:rsidRDefault="00120B71">
            <w:pPr>
              <w:pStyle w:val="DMETW26161BIPCNA8"/>
              <w:rPr>
                <w:rFonts w:ascii="Verdana" w:eastAsia="Verdana" w:hAnsi="Verdana" w:cs="Verdana"/>
                <w:i/>
                <w:noProof/>
                <w:color w:val="000000"/>
                <w:sz w:val="18"/>
              </w:rPr>
            </w:pPr>
            <w:r>
              <w:rPr>
                <w:rFonts w:ascii="Verdana" w:hAnsi="Verdana"/>
                <w:i/>
                <w:noProof/>
                <w:color w:val="000000"/>
                <w:sz w:val="18"/>
              </w:rPr>
              <w:t>Prerazporeditve v/iz 10. ERS</w:t>
            </w:r>
          </w:p>
        </w:tc>
        <w:tc>
          <w:tcPr>
            <w:tcW w:w="1405" w:type="dxa"/>
            <w:tcBorders>
              <w:top w:val="nil"/>
              <w:left w:val="nil"/>
              <w:bottom w:val="nil"/>
              <w:right w:val="nil"/>
              <w:tl2br w:val="nil"/>
              <w:tr2bl w:val="nil"/>
            </w:tcBorders>
            <w:shd w:val="clear" w:color="auto" w:fill="auto"/>
            <w:tcMar>
              <w:left w:w="60" w:type="dxa"/>
              <w:right w:w="60" w:type="dxa"/>
            </w:tcMar>
            <w:vAlign w:val="center"/>
          </w:tcPr>
          <w:p w14:paraId="0EAEF6C9" w14:textId="77777777" w:rsidR="00D04BFD" w:rsidRDefault="00D04BFD">
            <w:pPr>
              <w:pStyle w:val="DMETW26161BIPCNA8"/>
              <w:jc w:val="right"/>
              <w:rPr>
                <w:rFonts w:ascii="Verdana" w:eastAsia="Verdana" w:hAnsi="Verdana" w:cs="Verdana"/>
                <w:i/>
                <w:noProof/>
                <w:color w:val="000000"/>
                <w:sz w:val="18"/>
              </w:rPr>
            </w:pPr>
          </w:p>
        </w:tc>
        <w:tc>
          <w:tcPr>
            <w:tcW w:w="1611" w:type="dxa"/>
            <w:tcBorders>
              <w:top w:val="nil"/>
              <w:left w:val="nil"/>
              <w:bottom w:val="nil"/>
              <w:right w:val="nil"/>
              <w:tl2br w:val="nil"/>
              <w:tr2bl w:val="nil"/>
            </w:tcBorders>
            <w:shd w:val="clear" w:color="auto" w:fill="auto"/>
            <w:tcMar>
              <w:left w:w="60" w:type="dxa"/>
              <w:right w:w="60" w:type="dxa"/>
            </w:tcMar>
            <w:vAlign w:val="center"/>
          </w:tcPr>
          <w:p w14:paraId="693E33CA" w14:textId="77777777" w:rsidR="00D04BFD" w:rsidRDefault="00D04BFD">
            <w:pPr>
              <w:pStyle w:val="DMETW26161BIPCNA8"/>
              <w:jc w:val="right"/>
              <w:rPr>
                <w:rFonts w:ascii="Verdana" w:eastAsia="Verdana" w:hAnsi="Verdana" w:cs="Verdana"/>
                <w:i/>
                <w:noProof/>
                <w:color w:val="000000"/>
                <w:sz w:val="18"/>
              </w:rPr>
            </w:pPr>
          </w:p>
        </w:tc>
        <w:tc>
          <w:tcPr>
            <w:tcW w:w="1674" w:type="dxa"/>
            <w:tcBorders>
              <w:top w:val="nil"/>
              <w:left w:val="nil"/>
              <w:bottom w:val="nil"/>
              <w:right w:val="nil"/>
              <w:tl2br w:val="nil"/>
              <w:tr2bl w:val="nil"/>
            </w:tcBorders>
            <w:shd w:val="clear" w:color="auto" w:fill="auto"/>
            <w:tcMar>
              <w:left w:w="60" w:type="dxa"/>
              <w:right w:w="60" w:type="dxa"/>
            </w:tcMar>
            <w:vAlign w:val="center"/>
          </w:tcPr>
          <w:p w14:paraId="1255C41F" w14:textId="77777777" w:rsidR="00D04BFD" w:rsidRDefault="00120B71">
            <w:pPr>
              <w:pStyle w:val="DMETW26161BIPCNA8"/>
              <w:jc w:val="right"/>
              <w:rPr>
                <w:rFonts w:ascii="Verdana" w:eastAsia="Verdana" w:hAnsi="Verdana" w:cs="Verdana"/>
                <w:i/>
                <w:noProof/>
                <w:color w:val="000000"/>
                <w:sz w:val="18"/>
              </w:rPr>
            </w:pPr>
            <w:r>
              <w:rPr>
                <w:rFonts w:ascii="Verdana" w:hAnsi="Verdana"/>
                <w:i/>
                <w:noProof/>
                <w:color w:val="000000"/>
                <w:sz w:val="18"/>
              </w:rPr>
              <w:t>–</w:t>
            </w:r>
          </w:p>
        </w:tc>
        <w:tc>
          <w:tcPr>
            <w:tcW w:w="1841" w:type="dxa"/>
            <w:tcBorders>
              <w:top w:val="nil"/>
              <w:left w:val="nil"/>
              <w:bottom w:val="nil"/>
              <w:right w:val="nil"/>
              <w:tl2br w:val="nil"/>
              <w:tr2bl w:val="nil"/>
            </w:tcBorders>
            <w:shd w:val="clear" w:color="auto" w:fill="auto"/>
            <w:tcMar>
              <w:left w:w="60" w:type="dxa"/>
              <w:right w:w="60" w:type="dxa"/>
            </w:tcMar>
            <w:vAlign w:val="center"/>
          </w:tcPr>
          <w:p w14:paraId="7F5196C6" w14:textId="77777777" w:rsidR="00D04BFD" w:rsidRDefault="00D04BFD">
            <w:pPr>
              <w:pStyle w:val="DMETW26161BIPCNA8"/>
              <w:jc w:val="right"/>
              <w:rPr>
                <w:rFonts w:ascii="Verdana" w:eastAsia="Verdana" w:hAnsi="Verdana" w:cs="Verdana"/>
                <w:i/>
                <w:noProof/>
                <w:color w:val="000000"/>
                <w:sz w:val="18"/>
              </w:rPr>
            </w:pPr>
          </w:p>
        </w:tc>
        <w:tc>
          <w:tcPr>
            <w:tcW w:w="1445" w:type="dxa"/>
            <w:tcBorders>
              <w:top w:val="nil"/>
              <w:left w:val="nil"/>
              <w:bottom w:val="nil"/>
              <w:right w:val="nil"/>
              <w:tl2br w:val="nil"/>
              <w:tr2bl w:val="nil"/>
            </w:tcBorders>
            <w:shd w:val="clear" w:color="auto" w:fill="auto"/>
            <w:tcMar>
              <w:left w:w="60" w:type="dxa"/>
              <w:right w:w="60" w:type="dxa"/>
            </w:tcMar>
            <w:vAlign w:val="center"/>
          </w:tcPr>
          <w:p w14:paraId="78122F00" w14:textId="77777777" w:rsidR="00D04BFD" w:rsidRDefault="00D04BFD">
            <w:pPr>
              <w:pStyle w:val="DMETW26161BIPCNA8"/>
              <w:jc w:val="right"/>
              <w:rPr>
                <w:rFonts w:ascii="Verdana" w:eastAsia="Verdana" w:hAnsi="Verdana" w:cs="Verdana"/>
                <w:i/>
                <w:noProof/>
                <w:color w:val="000000"/>
                <w:sz w:val="18"/>
              </w:rPr>
            </w:pPr>
          </w:p>
        </w:tc>
        <w:tc>
          <w:tcPr>
            <w:tcW w:w="1445" w:type="dxa"/>
            <w:tcBorders>
              <w:top w:val="nil"/>
              <w:left w:val="nil"/>
              <w:bottom w:val="nil"/>
              <w:right w:val="nil"/>
              <w:tl2br w:val="nil"/>
              <w:tr2bl w:val="nil"/>
            </w:tcBorders>
            <w:shd w:val="clear" w:color="auto" w:fill="auto"/>
            <w:tcMar>
              <w:left w:w="60" w:type="dxa"/>
              <w:right w:w="60" w:type="dxa"/>
            </w:tcMar>
            <w:vAlign w:val="center"/>
          </w:tcPr>
          <w:p w14:paraId="6CA2039D" w14:textId="77777777" w:rsidR="00D04BFD" w:rsidRDefault="00120B71">
            <w:pPr>
              <w:pStyle w:val="DMETW26161BIPCNA8"/>
              <w:jc w:val="right"/>
              <w:rPr>
                <w:rFonts w:ascii="Verdana" w:eastAsia="Verdana" w:hAnsi="Verdana" w:cs="Verdana"/>
                <w:i/>
                <w:noProof/>
                <w:color w:val="000000"/>
                <w:sz w:val="18"/>
              </w:rPr>
            </w:pPr>
            <w:r>
              <w:rPr>
                <w:rFonts w:ascii="Verdana" w:hAnsi="Verdana"/>
                <w:i/>
                <w:noProof/>
                <w:color w:val="000000"/>
                <w:sz w:val="18"/>
              </w:rPr>
              <w:t>–</w:t>
            </w:r>
          </w:p>
        </w:tc>
        <w:tc>
          <w:tcPr>
            <w:tcW w:w="1494" w:type="dxa"/>
            <w:tcBorders>
              <w:top w:val="nil"/>
              <w:left w:val="nil"/>
              <w:bottom w:val="nil"/>
              <w:right w:val="nil"/>
              <w:tl2br w:val="nil"/>
              <w:tr2bl w:val="nil"/>
            </w:tcBorders>
            <w:shd w:val="clear" w:color="auto" w:fill="auto"/>
            <w:tcMar>
              <w:left w:w="60" w:type="dxa"/>
              <w:right w:w="60" w:type="dxa"/>
            </w:tcMar>
            <w:vAlign w:val="center"/>
          </w:tcPr>
          <w:p w14:paraId="1E719E8A" w14:textId="77777777" w:rsidR="00D04BFD" w:rsidRDefault="00120B71">
            <w:pPr>
              <w:pStyle w:val="DMETW26161BIPCNA8"/>
              <w:jc w:val="right"/>
              <w:rPr>
                <w:rFonts w:ascii="Verdana" w:eastAsia="Verdana" w:hAnsi="Verdana" w:cs="Verdana"/>
                <w:i/>
                <w:noProof/>
                <w:color w:val="000000"/>
                <w:sz w:val="18"/>
              </w:rPr>
            </w:pPr>
            <w:r>
              <w:rPr>
                <w:rFonts w:ascii="Verdana" w:hAnsi="Verdana"/>
                <w:i/>
                <w:noProof/>
                <w:color w:val="000000"/>
                <w:sz w:val="18"/>
              </w:rPr>
              <w:t>–</w:t>
            </w:r>
          </w:p>
        </w:tc>
      </w:tr>
      <w:tr w:rsidR="00D04BFD" w14:paraId="6582D473" w14:textId="77777777">
        <w:trPr>
          <w:trHeight w:val="255"/>
        </w:trPr>
        <w:tc>
          <w:tcPr>
            <w:tcW w:w="3462" w:type="dxa"/>
            <w:tcBorders>
              <w:top w:val="nil"/>
              <w:left w:val="nil"/>
              <w:bottom w:val="nil"/>
              <w:right w:val="nil"/>
              <w:tl2br w:val="nil"/>
              <w:tr2bl w:val="nil"/>
            </w:tcBorders>
            <w:shd w:val="solid" w:color="CCE1EA" w:fill="FFFFFF"/>
            <w:tcMar>
              <w:left w:w="60" w:type="dxa"/>
              <w:right w:w="60" w:type="dxa"/>
            </w:tcMar>
            <w:vAlign w:val="center"/>
          </w:tcPr>
          <w:p w14:paraId="187C5B34" w14:textId="77777777" w:rsidR="00D04BFD" w:rsidRDefault="00120B71">
            <w:pPr>
              <w:pStyle w:val="DMETW26161BIPCNA8"/>
              <w:rPr>
                <w:rFonts w:ascii="Verdana" w:eastAsia="Verdana" w:hAnsi="Verdana" w:cs="Verdana"/>
                <w:b/>
                <w:noProof/>
                <w:color w:val="000000"/>
                <w:sz w:val="18"/>
              </w:rPr>
            </w:pPr>
            <w:r>
              <w:rPr>
                <w:rFonts w:ascii="Verdana" w:hAnsi="Verdana"/>
                <w:b/>
                <w:noProof/>
                <w:color w:val="000000"/>
                <w:sz w:val="18"/>
              </w:rPr>
              <w:t>STANJE NA DAN 31. 12. 2021</w:t>
            </w:r>
          </w:p>
        </w:tc>
        <w:tc>
          <w:tcPr>
            <w:tcW w:w="1405" w:type="dxa"/>
            <w:tcBorders>
              <w:top w:val="nil"/>
              <w:left w:val="nil"/>
              <w:bottom w:val="nil"/>
              <w:right w:val="nil"/>
              <w:tl2br w:val="nil"/>
              <w:tr2bl w:val="nil"/>
            </w:tcBorders>
            <w:shd w:val="solid" w:color="CCE1EA" w:fill="FFFFFF"/>
            <w:tcMar>
              <w:left w:w="60" w:type="dxa"/>
              <w:right w:w="60" w:type="dxa"/>
            </w:tcMar>
            <w:vAlign w:val="center"/>
          </w:tcPr>
          <w:p w14:paraId="75C3A57E" w14:textId="77777777" w:rsidR="00D04BFD" w:rsidRDefault="00120B71">
            <w:pPr>
              <w:pStyle w:val="DMETW26161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611" w:type="dxa"/>
            <w:tcBorders>
              <w:top w:val="nil"/>
              <w:left w:val="nil"/>
              <w:bottom w:val="nil"/>
              <w:right w:val="nil"/>
              <w:tl2br w:val="nil"/>
              <w:tr2bl w:val="nil"/>
            </w:tcBorders>
            <w:shd w:val="solid" w:color="CCE1EA" w:fill="FFFFFF"/>
            <w:tcMar>
              <w:left w:w="60" w:type="dxa"/>
              <w:right w:w="60" w:type="dxa"/>
            </w:tcMar>
            <w:vAlign w:val="center"/>
          </w:tcPr>
          <w:p w14:paraId="6DB0B72D" w14:textId="77777777" w:rsidR="00D04BFD" w:rsidRDefault="00120B71">
            <w:pPr>
              <w:pStyle w:val="DMETW26161BIPCNA8"/>
              <w:jc w:val="right"/>
              <w:rPr>
                <w:rFonts w:ascii="Verdana" w:eastAsia="Verdana" w:hAnsi="Verdana" w:cs="Verdana"/>
                <w:b/>
                <w:noProof/>
                <w:color w:val="000000"/>
                <w:sz w:val="18"/>
              </w:rPr>
            </w:pPr>
            <w:r>
              <w:rPr>
                <w:rFonts w:ascii="Verdana" w:hAnsi="Verdana"/>
                <w:b/>
                <w:noProof/>
                <w:color w:val="000000"/>
                <w:sz w:val="18"/>
              </w:rPr>
              <w:t>–</w:t>
            </w:r>
          </w:p>
        </w:tc>
        <w:tc>
          <w:tcPr>
            <w:tcW w:w="1674" w:type="dxa"/>
            <w:tcBorders>
              <w:top w:val="nil"/>
              <w:left w:val="nil"/>
              <w:bottom w:val="nil"/>
              <w:right w:val="nil"/>
              <w:tl2br w:val="nil"/>
              <w:tr2bl w:val="nil"/>
            </w:tcBorders>
            <w:shd w:val="solid" w:color="CCE1EA" w:fill="FFFFFF"/>
            <w:tcMar>
              <w:left w:w="60" w:type="dxa"/>
              <w:right w:w="60" w:type="dxa"/>
            </w:tcMar>
            <w:vAlign w:val="center"/>
          </w:tcPr>
          <w:p w14:paraId="2F702279" w14:textId="77777777" w:rsidR="00D04BFD" w:rsidRDefault="00120B71">
            <w:pPr>
              <w:pStyle w:val="DMETW26161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841" w:type="dxa"/>
            <w:tcBorders>
              <w:top w:val="nil"/>
              <w:left w:val="nil"/>
              <w:bottom w:val="nil"/>
              <w:right w:val="nil"/>
              <w:tl2br w:val="nil"/>
              <w:tr2bl w:val="nil"/>
            </w:tcBorders>
            <w:shd w:val="solid" w:color="CCE1EA" w:fill="FFFFFF"/>
            <w:tcMar>
              <w:left w:w="60" w:type="dxa"/>
              <w:right w:w="60" w:type="dxa"/>
            </w:tcMar>
            <w:vAlign w:val="center"/>
          </w:tcPr>
          <w:p w14:paraId="7BE74FCC" w14:textId="77777777" w:rsidR="00D04BFD" w:rsidRDefault="00120B71">
            <w:pPr>
              <w:pStyle w:val="DMETW26161BIPCNA8"/>
              <w:jc w:val="right"/>
              <w:rPr>
                <w:rFonts w:ascii="Verdana" w:eastAsia="Verdana" w:hAnsi="Verdana" w:cs="Verdana"/>
                <w:b/>
                <w:noProof/>
                <w:color w:val="000000"/>
                <w:sz w:val="18"/>
              </w:rPr>
            </w:pPr>
            <w:r>
              <w:rPr>
                <w:rFonts w:ascii="Verdana" w:hAnsi="Verdana"/>
                <w:b/>
                <w:noProof/>
                <w:color w:val="000000"/>
                <w:sz w:val="18"/>
              </w:rPr>
              <w:t xml:space="preserve"> (10 098)</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73ED4F20" w14:textId="77777777" w:rsidR="00D04BFD" w:rsidRDefault="00120B71">
            <w:pPr>
              <w:pStyle w:val="DMETW26161BIPCNA8"/>
              <w:jc w:val="right"/>
              <w:rPr>
                <w:rFonts w:ascii="Verdana" w:eastAsia="Verdana" w:hAnsi="Verdana" w:cs="Verdana"/>
                <w:b/>
                <w:noProof/>
                <w:color w:val="000000"/>
                <w:sz w:val="18"/>
              </w:rPr>
            </w:pPr>
            <w:r>
              <w:rPr>
                <w:rFonts w:ascii="Verdana" w:hAnsi="Verdana"/>
                <w:b/>
                <w:noProof/>
                <w:color w:val="000000"/>
                <w:sz w:val="18"/>
              </w:rPr>
              <w:t xml:space="preserve">  627</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72016EF1" w14:textId="77777777" w:rsidR="00D04BFD" w:rsidRDefault="00120B71">
            <w:pPr>
              <w:pStyle w:val="DMETW26161BIPCNA8"/>
              <w:jc w:val="right"/>
              <w:rPr>
                <w:rFonts w:ascii="Verdana" w:eastAsia="Verdana" w:hAnsi="Verdana" w:cs="Verdana"/>
                <w:b/>
                <w:noProof/>
                <w:color w:val="000000"/>
                <w:sz w:val="18"/>
              </w:rPr>
            </w:pPr>
            <w:r>
              <w:rPr>
                <w:rFonts w:ascii="Verdana" w:hAnsi="Verdana"/>
                <w:b/>
                <w:noProof/>
                <w:color w:val="000000"/>
                <w:sz w:val="18"/>
              </w:rPr>
              <w:t xml:space="preserve"> (2 512)</w:t>
            </w:r>
          </w:p>
        </w:tc>
        <w:tc>
          <w:tcPr>
            <w:tcW w:w="1494" w:type="dxa"/>
            <w:tcBorders>
              <w:top w:val="nil"/>
              <w:left w:val="nil"/>
              <w:bottom w:val="nil"/>
              <w:right w:val="nil"/>
              <w:tl2br w:val="nil"/>
              <w:tr2bl w:val="nil"/>
            </w:tcBorders>
            <w:shd w:val="solid" w:color="CCE1EA" w:fill="FFFFFF"/>
            <w:tcMar>
              <w:left w:w="60" w:type="dxa"/>
              <w:right w:w="60" w:type="dxa"/>
            </w:tcMar>
            <w:vAlign w:val="center"/>
          </w:tcPr>
          <w:p w14:paraId="3C09F82E" w14:textId="77777777" w:rsidR="00D04BFD" w:rsidRDefault="00120B71">
            <w:pPr>
              <w:pStyle w:val="DMETW26161BIPCNA8"/>
              <w:jc w:val="right"/>
              <w:rPr>
                <w:rFonts w:ascii="Verdana" w:eastAsia="Verdana" w:hAnsi="Verdana" w:cs="Verdana"/>
                <w:b/>
                <w:noProof/>
                <w:color w:val="000000"/>
                <w:sz w:val="18"/>
              </w:rPr>
            </w:pPr>
            <w:r>
              <w:rPr>
                <w:rFonts w:ascii="Verdana" w:hAnsi="Verdana"/>
                <w:b/>
                <w:noProof/>
                <w:color w:val="000000"/>
                <w:sz w:val="18"/>
              </w:rPr>
              <w:t xml:space="preserve">  181</w:t>
            </w:r>
          </w:p>
        </w:tc>
      </w:tr>
      <w:tr w:rsidR="00D04BFD" w14:paraId="09297237" w14:textId="77777777">
        <w:trPr>
          <w:trHeight w:val="255"/>
        </w:trPr>
        <w:tc>
          <w:tcPr>
            <w:tcW w:w="3462" w:type="dxa"/>
            <w:tcBorders>
              <w:top w:val="nil"/>
              <w:left w:val="nil"/>
              <w:bottom w:val="nil"/>
              <w:right w:val="nil"/>
              <w:tl2br w:val="nil"/>
              <w:tr2bl w:val="nil"/>
            </w:tcBorders>
            <w:shd w:val="clear" w:color="auto" w:fill="auto"/>
            <w:tcMar>
              <w:left w:w="60" w:type="dxa"/>
              <w:right w:w="60" w:type="dxa"/>
            </w:tcMar>
            <w:vAlign w:val="center"/>
          </w:tcPr>
          <w:p w14:paraId="671D3483" w14:textId="77777777" w:rsidR="00D04BFD" w:rsidRDefault="00120B71">
            <w:pPr>
              <w:pStyle w:val="DMETW26161BIPCNA8"/>
              <w:rPr>
                <w:rFonts w:ascii="Verdana" w:eastAsia="Verdana" w:hAnsi="Verdana" w:cs="Verdana"/>
                <w:i/>
                <w:noProof/>
                <w:color w:val="000000"/>
                <w:sz w:val="18"/>
              </w:rPr>
            </w:pPr>
            <w:r>
              <w:rPr>
                <w:rFonts w:ascii="Verdana" w:hAnsi="Verdana"/>
                <w:i/>
                <w:noProof/>
                <w:color w:val="000000"/>
                <w:sz w:val="18"/>
              </w:rPr>
              <w:t>Prerazporeditve v/iz 10. ERS</w:t>
            </w:r>
          </w:p>
        </w:tc>
        <w:tc>
          <w:tcPr>
            <w:tcW w:w="1405" w:type="dxa"/>
            <w:tcBorders>
              <w:top w:val="nil"/>
              <w:left w:val="nil"/>
              <w:bottom w:val="nil"/>
              <w:right w:val="nil"/>
              <w:tl2br w:val="nil"/>
              <w:tr2bl w:val="nil"/>
            </w:tcBorders>
            <w:shd w:val="clear" w:color="auto" w:fill="auto"/>
            <w:tcMar>
              <w:left w:w="60" w:type="dxa"/>
              <w:right w:w="60" w:type="dxa"/>
            </w:tcMar>
            <w:vAlign w:val="center"/>
          </w:tcPr>
          <w:p w14:paraId="667485A4" w14:textId="77777777" w:rsidR="00D04BFD" w:rsidRDefault="00D04BFD">
            <w:pPr>
              <w:pStyle w:val="DMETW26161BIPCNA8"/>
              <w:jc w:val="right"/>
              <w:rPr>
                <w:rFonts w:ascii="Verdana" w:eastAsia="Verdana" w:hAnsi="Verdana" w:cs="Verdana"/>
                <w:i/>
                <w:noProof/>
                <w:color w:val="000000"/>
                <w:sz w:val="18"/>
              </w:rPr>
            </w:pPr>
          </w:p>
        </w:tc>
        <w:tc>
          <w:tcPr>
            <w:tcW w:w="1611" w:type="dxa"/>
            <w:tcBorders>
              <w:top w:val="nil"/>
              <w:left w:val="nil"/>
              <w:bottom w:val="nil"/>
              <w:right w:val="nil"/>
              <w:tl2br w:val="nil"/>
              <w:tr2bl w:val="nil"/>
            </w:tcBorders>
            <w:shd w:val="clear" w:color="auto" w:fill="auto"/>
            <w:tcMar>
              <w:left w:w="60" w:type="dxa"/>
              <w:right w:w="60" w:type="dxa"/>
            </w:tcMar>
            <w:vAlign w:val="center"/>
          </w:tcPr>
          <w:p w14:paraId="1F37CEAE" w14:textId="77777777" w:rsidR="00D04BFD" w:rsidRDefault="00D04BFD">
            <w:pPr>
              <w:pStyle w:val="DMETW26161BIPCNA8"/>
              <w:jc w:val="right"/>
              <w:rPr>
                <w:rFonts w:ascii="Verdana" w:eastAsia="Verdana" w:hAnsi="Verdana" w:cs="Verdana"/>
                <w:i/>
                <w:noProof/>
                <w:color w:val="000000"/>
                <w:sz w:val="18"/>
              </w:rPr>
            </w:pPr>
          </w:p>
        </w:tc>
        <w:tc>
          <w:tcPr>
            <w:tcW w:w="1674" w:type="dxa"/>
            <w:tcBorders>
              <w:top w:val="nil"/>
              <w:left w:val="nil"/>
              <w:bottom w:val="nil"/>
              <w:right w:val="nil"/>
              <w:tl2br w:val="nil"/>
              <w:tr2bl w:val="nil"/>
            </w:tcBorders>
            <w:shd w:val="clear" w:color="auto" w:fill="auto"/>
            <w:tcMar>
              <w:left w:w="60" w:type="dxa"/>
              <w:right w:w="60" w:type="dxa"/>
            </w:tcMar>
            <w:vAlign w:val="center"/>
          </w:tcPr>
          <w:p w14:paraId="3B00A47B" w14:textId="77777777" w:rsidR="00D04BFD" w:rsidRDefault="00120B71">
            <w:pPr>
              <w:pStyle w:val="DMETW26161BIPCNA8"/>
              <w:jc w:val="right"/>
              <w:rPr>
                <w:rFonts w:ascii="Verdana" w:eastAsia="Verdana" w:hAnsi="Verdana" w:cs="Verdana"/>
                <w:i/>
                <w:noProof/>
                <w:color w:val="000000"/>
                <w:sz w:val="18"/>
              </w:rPr>
            </w:pPr>
            <w:r>
              <w:rPr>
                <w:rFonts w:ascii="Verdana" w:hAnsi="Verdana"/>
                <w:i/>
                <w:noProof/>
                <w:color w:val="000000"/>
                <w:sz w:val="18"/>
              </w:rPr>
              <w:t>–</w:t>
            </w:r>
          </w:p>
        </w:tc>
        <w:tc>
          <w:tcPr>
            <w:tcW w:w="1841" w:type="dxa"/>
            <w:tcBorders>
              <w:top w:val="nil"/>
              <w:left w:val="nil"/>
              <w:bottom w:val="nil"/>
              <w:right w:val="nil"/>
              <w:tl2br w:val="nil"/>
              <w:tr2bl w:val="nil"/>
            </w:tcBorders>
            <w:shd w:val="clear" w:color="auto" w:fill="auto"/>
            <w:tcMar>
              <w:left w:w="60" w:type="dxa"/>
              <w:right w:w="60" w:type="dxa"/>
            </w:tcMar>
            <w:vAlign w:val="center"/>
          </w:tcPr>
          <w:p w14:paraId="22B2D029" w14:textId="77777777" w:rsidR="00D04BFD" w:rsidRDefault="00D04BFD">
            <w:pPr>
              <w:pStyle w:val="DMETW26161BIPCNA8"/>
              <w:jc w:val="right"/>
              <w:rPr>
                <w:rFonts w:ascii="Verdana" w:eastAsia="Verdana" w:hAnsi="Verdana" w:cs="Verdana"/>
                <w:i/>
                <w:noProof/>
                <w:color w:val="000000"/>
                <w:sz w:val="18"/>
              </w:rPr>
            </w:pPr>
          </w:p>
        </w:tc>
        <w:tc>
          <w:tcPr>
            <w:tcW w:w="1445" w:type="dxa"/>
            <w:tcBorders>
              <w:top w:val="nil"/>
              <w:left w:val="nil"/>
              <w:bottom w:val="nil"/>
              <w:right w:val="nil"/>
              <w:tl2br w:val="nil"/>
              <w:tr2bl w:val="nil"/>
            </w:tcBorders>
            <w:shd w:val="clear" w:color="auto" w:fill="auto"/>
            <w:tcMar>
              <w:left w:w="60" w:type="dxa"/>
              <w:right w:w="60" w:type="dxa"/>
            </w:tcMar>
            <w:vAlign w:val="center"/>
          </w:tcPr>
          <w:p w14:paraId="40E887B1" w14:textId="77777777" w:rsidR="00D04BFD" w:rsidRDefault="00D04BFD">
            <w:pPr>
              <w:pStyle w:val="DMETW26161BIPCNA8"/>
              <w:jc w:val="right"/>
              <w:rPr>
                <w:rFonts w:ascii="Verdana" w:eastAsia="Verdana" w:hAnsi="Verdana" w:cs="Verdana"/>
                <w:i/>
                <w:noProof/>
                <w:color w:val="000000"/>
                <w:sz w:val="18"/>
              </w:rPr>
            </w:pPr>
          </w:p>
        </w:tc>
        <w:tc>
          <w:tcPr>
            <w:tcW w:w="1445" w:type="dxa"/>
            <w:tcBorders>
              <w:top w:val="nil"/>
              <w:left w:val="nil"/>
              <w:bottom w:val="nil"/>
              <w:right w:val="nil"/>
              <w:tl2br w:val="nil"/>
              <w:tr2bl w:val="nil"/>
            </w:tcBorders>
            <w:shd w:val="clear" w:color="auto" w:fill="auto"/>
            <w:tcMar>
              <w:left w:w="60" w:type="dxa"/>
              <w:right w:w="60" w:type="dxa"/>
            </w:tcMar>
            <w:vAlign w:val="center"/>
          </w:tcPr>
          <w:p w14:paraId="33AA6020" w14:textId="77777777" w:rsidR="00D04BFD" w:rsidRDefault="00120B71">
            <w:pPr>
              <w:pStyle w:val="DMETW26161BIPCNA8"/>
              <w:jc w:val="right"/>
              <w:rPr>
                <w:rFonts w:ascii="Verdana" w:eastAsia="Verdana" w:hAnsi="Verdana" w:cs="Verdana"/>
                <w:i/>
                <w:noProof/>
                <w:color w:val="000000"/>
                <w:sz w:val="18"/>
              </w:rPr>
            </w:pPr>
            <w:r>
              <w:rPr>
                <w:rFonts w:ascii="Verdana" w:hAnsi="Verdana"/>
                <w:i/>
                <w:noProof/>
                <w:color w:val="000000"/>
                <w:sz w:val="18"/>
              </w:rPr>
              <w:t xml:space="preserve"> (1)</w:t>
            </w:r>
          </w:p>
        </w:tc>
        <w:tc>
          <w:tcPr>
            <w:tcW w:w="1494" w:type="dxa"/>
            <w:tcBorders>
              <w:top w:val="nil"/>
              <w:left w:val="nil"/>
              <w:bottom w:val="nil"/>
              <w:right w:val="nil"/>
              <w:tl2br w:val="nil"/>
              <w:tr2bl w:val="nil"/>
            </w:tcBorders>
            <w:shd w:val="clear" w:color="auto" w:fill="auto"/>
            <w:tcMar>
              <w:left w:w="60" w:type="dxa"/>
              <w:right w:w="60" w:type="dxa"/>
            </w:tcMar>
            <w:vAlign w:val="center"/>
          </w:tcPr>
          <w:p w14:paraId="2A3688C3" w14:textId="77777777" w:rsidR="00D04BFD" w:rsidRDefault="00120B71">
            <w:pPr>
              <w:pStyle w:val="DMETW26161BIPCNA8"/>
              <w:jc w:val="right"/>
              <w:rPr>
                <w:rFonts w:ascii="Verdana" w:eastAsia="Verdana" w:hAnsi="Verdana" w:cs="Verdana"/>
                <w:i/>
                <w:noProof/>
                <w:color w:val="000000"/>
                <w:sz w:val="18"/>
              </w:rPr>
            </w:pPr>
            <w:r>
              <w:rPr>
                <w:rFonts w:ascii="Verdana" w:hAnsi="Verdana"/>
                <w:i/>
                <w:noProof/>
                <w:color w:val="000000"/>
                <w:sz w:val="18"/>
              </w:rPr>
              <w:t xml:space="preserve"> (1)</w:t>
            </w:r>
          </w:p>
        </w:tc>
      </w:tr>
      <w:tr w:rsidR="00D04BFD" w14:paraId="7A2B4A10" w14:textId="77777777">
        <w:trPr>
          <w:trHeight w:val="255"/>
        </w:trPr>
        <w:tc>
          <w:tcPr>
            <w:tcW w:w="3462" w:type="dxa"/>
            <w:tcBorders>
              <w:top w:val="nil"/>
              <w:left w:val="nil"/>
              <w:bottom w:val="nil"/>
              <w:right w:val="nil"/>
              <w:tl2br w:val="nil"/>
              <w:tr2bl w:val="nil"/>
            </w:tcBorders>
            <w:shd w:val="solid" w:color="CCE1EA" w:fill="FFFFFF"/>
            <w:tcMar>
              <w:left w:w="60" w:type="dxa"/>
              <w:right w:w="60" w:type="dxa"/>
            </w:tcMar>
            <w:vAlign w:val="center"/>
          </w:tcPr>
          <w:p w14:paraId="160F6580" w14:textId="77777777" w:rsidR="00D04BFD" w:rsidRDefault="00120B71">
            <w:pPr>
              <w:pStyle w:val="DMETW26161BIPCNA8"/>
              <w:rPr>
                <w:rFonts w:ascii="Verdana" w:eastAsia="Verdana" w:hAnsi="Verdana" w:cs="Verdana"/>
                <w:b/>
                <w:noProof/>
                <w:color w:val="000000"/>
                <w:sz w:val="18"/>
              </w:rPr>
            </w:pPr>
            <w:r>
              <w:rPr>
                <w:rFonts w:ascii="Verdana" w:hAnsi="Verdana"/>
                <w:b/>
                <w:noProof/>
                <w:color w:val="000000"/>
                <w:sz w:val="18"/>
              </w:rPr>
              <w:t>STANJE NA DAN 31. 12. 2022</w:t>
            </w:r>
          </w:p>
        </w:tc>
        <w:tc>
          <w:tcPr>
            <w:tcW w:w="1405" w:type="dxa"/>
            <w:tcBorders>
              <w:top w:val="nil"/>
              <w:left w:val="nil"/>
              <w:bottom w:val="nil"/>
              <w:right w:val="nil"/>
              <w:tl2br w:val="nil"/>
              <w:tr2bl w:val="nil"/>
            </w:tcBorders>
            <w:shd w:val="solid" w:color="CCE1EA" w:fill="FFFFFF"/>
            <w:tcMar>
              <w:left w:w="60" w:type="dxa"/>
              <w:right w:w="60" w:type="dxa"/>
            </w:tcMar>
            <w:vAlign w:val="center"/>
          </w:tcPr>
          <w:p w14:paraId="67B597D8" w14:textId="77777777" w:rsidR="00D04BFD" w:rsidRDefault="00120B71">
            <w:pPr>
              <w:pStyle w:val="DMETW26161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611" w:type="dxa"/>
            <w:tcBorders>
              <w:top w:val="nil"/>
              <w:left w:val="nil"/>
              <w:bottom w:val="nil"/>
              <w:right w:val="nil"/>
              <w:tl2br w:val="nil"/>
              <w:tr2bl w:val="nil"/>
            </w:tcBorders>
            <w:shd w:val="solid" w:color="CCE1EA" w:fill="FFFFFF"/>
            <w:tcMar>
              <w:left w:w="60" w:type="dxa"/>
              <w:right w:w="60" w:type="dxa"/>
            </w:tcMar>
            <w:vAlign w:val="center"/>
          </w:tcPr>
          <w:p w14:paraId="3C8F2A16" w14:textId="77777777" w:rsidR="00D04BFD" w:rsidRDefault="00120B71">
            <w:pPr>
              <w:pStyle w:val="DMETW26161BIPCNA8"/>
              <w:jc w:val="right"/>
              <w:rPr>
                <w:rFonts w:ascii="Verdana" w:eastAsia="Verdana" w:hAnsi="Verdana" w:cs="Verdana"/>
                <w:b/>
                <w:noProof/>
                <w:color w:val="000000"/>
                <w:sz w:val="18"/>
              </w:rPr>
            </w:pPr>
            <w:r>
              <w:rPr>
                <w:rFonts w:ascii="Verdana" w:hAnsi="Verdana"/>
                <w:b/>
                <w:noProof/>
                <w:color w:val="000000"/>
                <w:sz w:val="18"/>
              </w:rPr>
              <w:t>–</w:t>
            </w:r>
          </w:p>
        </w:tc>
        <w:tc>
          <w:tcPr>
            <w:tcW w:w="1674" w:type="dxa"/>
            <w:tcBorders>
              <w:top w:val="nil"/>
              <w:left w:val="nil"/>
              <w:bottom w:val="nil"/>
              <w:right w:val="nil"/>
              <w:tl2br w:val="nil"/>
              <w:tr2bl w:val="nil"/>
            </w:tcBorders>
            <w:shd w:val="solid" w:color="CCE1EA" w:fill="FFFFFF"/>
            <w:tcMar>
              <w:left w:w="60" w:type="dxa"/>
              <w:right w:w="60" w:type="dxa"/>
            </w:tcMar>
            <w:vAlign w:val="center"/>
          </w:tcPr>
          <w:p w14:paraId="5B4E680E" w14:textId="77777777" w:rsidR="00D04BFD" w:rsidRDefault="00120B71">
            <w:pPr>
              <w:pStyle w:val="DMETW26161BIPCNA8"/>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841" w:type="dxa"/>
            <w:tcBorders>
              <w:top w:val="nil"/>
              <w:left w:val="nil"/>
              <w:bottom w:val="nil"/>
              <w:right w:val="nil"/>
              <w:tl2br w:val="nil"/>
              <w:tr2bl w:val="nil"/>
            </w:tcBorders>
            <w:shd w:val="solid" w:color="CCE1EA" w:fill="FFFFFF"/>
            <w:tcMar>
              <w:left w:w="60" w:type="dxa"/>
              <w:right w:w="60" w:type="dxa"/>
            </w:tcMar>
            <w:vAlign w:val="center"/>
          </w:tcPr>
          <w:p w14:paraId="69FAC7A9" w14:textId="77777777" w:rsidR="00D04BFD" w:rsidRDefault="00120B71">
            <w:pPr>
              <w:pStyle w:val="DMETW26161BIPCNA8"/>
              <w:jc w:val="right"/>
              <w:rPr>
                <w:rFonts w:ascii="Verdana" w:eastAsia="Verdana" w:hAnsi="Verdana" w:cs="Verdana"/>
                <w:b/>
                <w:noProof/>
                <w:color w:val="000000"/>
                <w:sz w:val="18"/>
              </w:rPr>
            </w:pPr>
            <w:r>
              <w:rPr>
                <w:rFonts w:ascii="Verdana" w:hAnsi="Verdana"/>
                <w:b/>
                <w:noProof/>
                <w:color w:val="000000"/>
                <w:sz w:val="18"/>
              </w:rPr>
              <w:t xml:space="preserve"> (10 098)</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54CA91C8" w14:textId="77777777" w:rsidR="00D04BFD" w:rsidRDefault="00120B71">
            <w:pPr>
              <w:pStyle w:val="DMETW26161BIPCNA8"/>
              <w:jc w:val="right"/>
              <w:rPr>
                <w:rFonts w:ascii="Verdana" w:eastAsia="Verdana" w:hAnsi="Verdana" w:cs="Verdana"/>
                <w:b/>
                <w:noProof/>
                <w:color w:val="000000"/>
                <w:sz w:val="18"/>
              </w:rPr>
            </w:pPr>
            <w:r>
              <w:rPr>
                <w:rFonts w:ascii="Verdana" w:hAnsi="Verdana"/>
                <w:b/>
                <w:noProof/>
                <w:color w:val="000000"/>
                <w:sz w:val="18"/>
              </w:rPr>
              <w:t xml:space="preserve">  627</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7A479B5E" w14:textId="77777777" w:rsidR="00D04BFD" w:rsidRDefault="00120B71">
            <w:pPr>
              <w:pStyle w:val="DMETW26161BIPCNA8"/>
              <w:jc w:val="right"/>
              <w:rPr>
                <w:rFonts w:ascii="Verdana" w:eastAsia="Verdana" w:hAnsi="Verdana" w:cs="Verdana"/>
                <w:b/>
                <w:noProof/>
                <w:color w:val="000000"/>
                <w:sz w:val="18"/>
              </w:rPr>
            </w:pPr>
            <w:r>
              <w:rPr>
                <w:rFonts w:ascii="Verdana" w:hAnsi="Verdana"/>
                <w:b/>
                <w:noProof/>
                <w:color w:val="000000"/>
                <w:sz w:val="18"/>
              </w:rPr>
              <w:t xml:space="preserve"> (2 513)</w:t>
            </w:r>
          </w:p>
        </w:tc>
        <w:tc>
          <w:tcPr>
            <w:tcW w:w="1494" w:type="dxa"/>
            <w:tcBorders>
              <w:top w:val="nil"/>
              <w:left w:val="nil"/>
              <w:bottom w:val="nil"/>
              <w:right w:val="nil"/>
              <w:tl2br w:val="nil"/>
              <w:tr2bl w:val="nil"/>
            </w:tcBorders>
            <w:shd w:val="solid" w:color="CCE1EA" w:fill="FFFFFF"/>
            <w:tcMar>
              <w:left w:w="60" w:type="dxa"/>
              <w:right w:w="60" w:type="dxa"/>
            </w:tcMar>
            <w:vAlign w:val="center"/>
          </w:tcPr>
          <w:p w14:paraId="28204CB3" w14:textId="77777777" w:rsidR="00D04BFD" w:rsidRDefault="00120B71">
            <w:pPr>
              <w:pStyle w:val="DMETW26161BIPCNA8"/>
              <w:jc w:val="right"/>
              <w:rPr>
                <w:rFonts w:ascii="Verdana" w:eastAsia="Verdana" w:hAnsi="Verdana" w:cs="Verdana"/>
                <w:b/>
                <w:noProof/>
                <w:color w:val="000000"/>
                <w:sz w:val="18"/>
              </w:rPr>
            </w:pPr>
            <w:r>
              <w:rPr>
                <w:rFonts w:ascii="Verdana" w:hAnsi="Verdana"/>
                <w:b/>
                <w:noProof/>
                <w:color w:val="000000"/>
                <w:sz w:val="18"/>
              </w:rPr>
              <w:t xml:space="preserve">  180</w:t>
            </w:r>
          </w:p>
        </w:tc>
      </w:tr>
    </w:tbl>
    <w:p w14:paraId="69C53C40" w14:textId="77777777" w:rsidR="002F1819" w:rsidRDefault="002F1819" w:rsidP="00B04CDC">
      <w:pPr>
        <w:pStyle w:val="Textstand-alone"/>
      </w:pP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4"/>
        <w:gridCol w:w="1276"/>
        <w:gridCol w:w="1466"/>
        <w:gridCol w:w="2078"/>
        <w:gridCol w:w="1701"/>
        <w:gridCol w:w="1466"/>
        <w:gridCol w:w="1466"/>
        <w:gridCol w:w="1301"/>
      </w:tblGrid>
      <w:tr w:rsidR="00D04BFD" w14:paraId="35B7DAEC" w14:textId="77777777">
        <w:trPr>
          <w:trHeight w:hRule="exact" w:val="255"/>
        </w:trPr>
        <w:tc>
          <w:tcPr>
            <w:tcW w:w="3604" w:type="dxa"/>
            <w:gridSpan w:val="8"/>
            <w:tcBorders>
              <w:top w:val="nil"/>
              <w:left w:val="nil"/>
              <w:bottom w:val="nil"/>
              <w:right w:val="nil"/>
              <w:tl2br w:val="nil"/>
              <w:tr2bl w:val="nil"/>
            </w:tcBorders>
            <w:shd w:val="clear" w:color="auto" w:fill="auto"/>
            <w:tcMar>
              <w:left w:w="60" w:type="dxa"/>
              <w:right w:w="60" w:type="dxa"/>
            </w:tcMar>
            <w:vAlign w:val="center"/>
          </w:tcPr>
          <w:p w14:paraId="4EA54794" w14:textId="77777777" w:rsidR="00D04BFD" w:rsidRDefault="00120B71">
            <w:pPr>
              <w:pStyle w:val="DMETW26161BIPCNA9"/>
              <w:jc w:val="right"/>
              <w:rPr>
                <w:rFonts w:ascii="Verdana" w:eastAsia="Verdana" w:hAnsi="Verdana" w:cs="Verdana"/>
                <w:i/>
                <w:noProof/>
                <w:color w:val="000000"/>
                <w:sz w:val="16"/>
              </w:rPr>
            </w:pPr>
            <w:bookmarkStart w:id="33" w:name="DOC_TBL00010_1_1"/>
            <w:bookmarkEnd w:id="33"/>
            <w:r>
              <w:rPr>
                <w:rFonts w:ascii="Verdana" w:hAnsi="Verdana"/>
                <w:i/>
                <w:noProof/>
                <w:color w:val="000000"/>
                <w:sz w:val="16"/>
              </w:rPr>
              <w:t>v milijonih EUR</w:t>
            </w:r>
          </w:p>
        </w:tc>
      </w:tr>
      <w:tr w:rsidR="00D04BFD" w:rsidRPr="00E7419E" w14:paraId="0FB5953A" w14:textId="77777777">
        <w:trPr>
          <w:trHeight w:hRule="exact" w:val="255"/>
        </w:trPr>
        <w:tc>
          <w:tcPr>
            <w:tcW w:w="3604" w:type="dxa"/>
            <w:tcBorders>
              <w:top w:val="nil"/>
              <w:left w:val="nil"/>
              <w:bottom w:val="nil"/>
              <w:right w:val="nil"/>
              <w:tl2br w:val="nil"/>
              <w:tr2bl w:val="nil"/>
            </w:tcBorders>
            <w:shd w:val="solid" w:color="016794" w:fill="FFFFFF"/>
            <w:tcMar>
              <w:left w:w="60" w:type="dxa"/>
              <w:right w:w="60" w:type="dxa"/>
            </w:tcMar>
            <w:vAlign w:val="center"/>
          </w:tcPr>
          <w:p w14:paraId="695667A0" w14:textId="77777777" w:rsidR="00D04BFD" w:rsidRDefault="00120B71">
            <w:pPr>
              <w:pStyle w:val="DMETW26161BIPCNA9"/>
              <w:jc w:val="center"/>
              <w:rPr>
                <w:rFonts w:ascii="Verdana" w:eastAsia="Verdana" w:hAnsi="Verdana" w:cs="Verdana"/>
                <w:noProof/>
                <w:color w:val="FFFFFF"/>
              </w:rPr>
            </w:pPr>
            <w:r>
              <w:rPr>
                <w:rFonts w:ascii="Verdana" w:hAnsi="Verdana"/>
                <w:noProof/>
                <w:color w:val="FFFFFF"/>
              </w:rPr>
              <w:t>9. ERS</w:t>
            </w:r>
          </w:p>
        </w:tc>
        <w:tc>
          <w:tcPr>
            <w:tcW w:w="1276" w:type="dxa"/>
            <w:tcBorders>
              <w:top w:val="nil"/>
              <w:left w:val="nil"/>
              <w:bottom w:val="nil"/>
              <w:right w:val="nil"/>
              <w:tl2br w:val="nil"/>
              <w:tr2bl w:val="nil"/>
            </w:tcBorders>
            <w:shd w:val="solid" w:color="016794" w:fill="FFFFFF"/>
            <w:tcMar>
              <w:left w:w="60" w:type="dxa"/>
              <w:right w:w="60" w:type="dxa"/>
            </w:tcMar>
            <w:vAlign w:val="center"/>
          </w:tcPr>
          <w:p w14:paraId="32D24170" w14:textId="77777777" w:rsidR="00D04BFD" w:rsidRDefault="00120B71">
            <w:pPr>
              <w:pStyle w:val="DMETW26161BIPCNA9"/>
              <w:jc w:val="center"/>
              <w:rPr>
                <w:rFonts w:ascii="Verdana" w:eastAsia="Verdana" w:hAnsi="Verdana" w:cs="Verdana"/>
                <w:noProof/>
                <w:color w:val="FFFFFF"/>
              </w:rPr>
            </w:pPr>
            <w:r>
              <w:rPr>
                <w:rFonts w:ascii="Verdana" w:hAnsi="Verdana"/>
                <w:noProof/>
                <w:color w:val="FFFFFF"/>
              </w:rPr>
              <w:t>Kapital Sklada – delujoči ERS (A)</w:t>
            </w:r>
          </w:p>
        </w:tc>
        <w:tc>
          <w:tcPr>
            <w:tcW w:w="1466" w:type="dxa"/>
            <w:tcBorders>
              <w:top w:val="nil"/>
              <w:left w:val="nil"/>
              <w:bottom w:val="nil"/>
              <w:right w:val="nil"/>
              <w:tl2br w:val="nil"/>
              <w:tr2bl w:val="nil"/>
            </w:tcBorders>
            <w:shd w:val="solid" w:color="016794" w:fill="FFFFFF"/>
            <w:tcMar>
              <w:left w:w="60" w:type="dxa"/>
              <w:right w:w="60" w:type="dxa"/>
            </w:tcMar>
            <w:vAlign w:val="center"/>
          </w:tcPr>
          <w:p w14:paraId="47253722" w14:textId="77777777" w:rsidR="00D04BFD" w:rsidRDefault="00120B71">
            <w:pPr>
              <w:pStyle w:val="DMETW26161BIPCNA9"/>
              <w:jc w:val="center"/>
              <w:rPr>
                <w:rFonts w:ascii="Verdana" w:eastAsia="Verdana" w:hAnsi="Verdana" w:cs="Verdana"/>
                <w:noProof/>
                <w:color w:val="FFFFFF"/>
              </w:rPr>
            </w:pPr>
            <w:r>
              <w:rPr>
                <w:rFonts w:ascii="Verdana" w:hAnsi="Verdana"/>
                <w:noProof/>
                <w:color w:val="FFFFFF"/>
              </w:rPr>
              <w:t>Nevpoklicana sredstva – delujoči ERS (B)</w:t>
            </w:r>
          </w:p>
        </w:tc>
        <w:tc>
          <w:tcPr>
            <w:tcW w:w="2078" w:type="dxa"/>
            <w:tcBorders>
              <w:top w:val="nil"/>
              <w:left w:val="nil"/>
              <w:bottom w:val="nil"/>
              <w:right w:val="nil"/>
              <w:tl2br w:val="nil"/>
              <w:tr2bl w:val="nil"/>
            </w:tcBorders>
            <w:shd w:val="solid" w:color="016794" w:fill="FFFFFF"/>
            <w:tcMar>
              <w:left w:w="60" w:type="dxa"/>
              <w:right w:w="60" w:type="dxa"/>
            </w:tcMar>
            <w:vAlign w:val="center"/>
          </w:tcPr>
          <w:p w14:paraId="79C0FE32" w14:textId="77777777" w:rsidR="00D04BFD" w:rsidRDefault="00120B71">
            <w:pPr>
              <w:pStyle w:val="DMETW26161BIPCNA9"/>
              <w:jc w:val="center"/>
              <w:rPr>
                <w:rFonts w:ascii="Verdana" w:eastAsia="Verdana" w:hAnsi="Verdana" w:cs="Verdana"/>
                <w:noProof/>
                <w:color w:val="FFFFFF"/>
              </w:rPr>
            </w:pPr>
            <w:r>
              <w:rPr>
                <w:rFonts w:ascii="Verdana" w:hAnsi="Verdana"/>
                <w:noProof/>
                <w:color w:val="FFFFFF"/>
              </w:rPr>
              <w:t>Vpoklicani kapital Sklada – delujoči ERS (C) = (A) – (B)</w:t>
            </w:r>
          </w:p>
        </w:tc>
        <w:tc>
          <w:tcPr>
            <w:tcW w:w="1701" w:type="dxa"/>
            <w:tcBorders>
              <w:top w:val="nil"/>
              <w:left w:val="nil"/>
              <w:bottom w:val="nil"/>
              <w:right w:val="nil"/>
              <w:tl2br w:val="nil"/>
              <w:tr2bl w:val="nil"/>
            </w:tcBorders>
            <w:shd w:val="solid" w:color="016794" w:fill="FFFFFF"/>
            <w:tcMar>
              <w:left w:w="60" w:type="dxa"/>
              <w:right w:w="60" w:type="dxa"/>
            </w:tcMar>
            <w:vAlign w:val="center"/>
          </w:tcPr>
          <w:p w14:paraId="7BE4C51D" w14:textId="77777777" w:rsidR="00D04BFD" w:rsidRDefault="00120B71">
            <w:pPr>
              <w:pStyle w:val="DMETW26161BIPCNA9"/>
              <w:jc w:val="center"/>
              <w:rPr>
                <w:rFonts w:ascii="Verdana" w:eastAsia="Verdana" w:hAnsi="Verdana" w:cs="Verdana"/>
                <w:noProof/>
                <w:color w:val="FFFFFF"/>
              </w:rPr>
            </w:pPr>
            <w:r>
              <w:rPr>
                <w:rFonts w:ascii="Verdana" w:hAnsi="Verdana"/>
                <w:noProof/>
                <w:color w:val="FFFFFF"/>
              </w:rPr>
              <w:t>Skupne rezerve (D)</w:t>
            </w:r>
          </w:p>
        </w:tc>
        <w:tc>
          <w:tcPr>
            <w:tcW w:w="1466" w:type="dxa"/>
            <w:tcBorders>
              <w:top w:val="nil"/>
              <w:left w:val="nil"/>
              <w:bottom w:val="nil"/>
              <w:right w:val="nil"/>
              <w:tl2br w:val="nil"/>
              <w:tr2bl w:val="nil"/>
            </w:tcBorders>
            <w:shd w:val="solid" w:color="016794" w:fill="FFFFFF"/>
            <w:tcMar>
              <w:left w:w="60" w:type="dxa"/>
              <w:right w:w="60" w:type="dxa"/>
            </w:tcMar>
            <w:vAlign w:val="center"/>
          </w:tcPr>
          <w:p w14:paraId="126ADA9B" w14:textId="77777777" w:rsidR="00D04BFD" w:rsidRDefault="00120B71">
            <w:pPr>
              <w:pStyle w:val="DMETW26161BIPCNA9"/>
              <w:jc w:val="center"/>
              <w:rPr>
                <w:rFonts w:ascii="Verdana" w:eastAsia="Verdana" w:hAnsi="Verdana" w:cs="Verdana"/>
                <w:noProof/>
                <w:color w:val="FFFFFF"/>
              </w:rPr>
            </w:pPr>
            <w:r>
              <w:rPr>
                <w:rFonts w:ascii="Verdana" w:hAnsi="Verdana"/>
                <w:noProof/>
                <w:color w:val="FFFFFF"/>
              </w:rPr>
              <w:t>Vpoklicani kapital Sklada zaključenih ERS, ki se prenese naprej (E)</w:t>
            </w:r>
          </w:p>
        </w:tc>
        <w:tc>
          <w:tcPr>
            <w:tcW w:w="1466" w:type="dxa"/>
            <w:tcBorders>
              <w:top w:val="nil"/>
              <w:left w:val="nil"/>
              <w:bottom w:val="nil"/>
              <w:right w:val="nil"/>
              <w:tl2br w:val="nil"/>
              <w:tr2bl w:val="nil"/>
            </w:tcBorders>
            <w:shd w:val="solid" w:color="016794" w:fill="FFFFFF"/>
            <w:tcMar>
              <w:left w:w="60" w:type="dxa"/>
              <w:right w:w="60" w:type="dxa"/>
            </w:tcMar>
            <w:vAlign w:val="center"/>
          </w:tcPr>
          <w:p w14:paraId="28512388" w14:textId="77777777" w:rsidR="00D04BFD" w:rsidRDefault="00120B71">
            <w:pPr>
              <w:pStyle w:val="DMETW26161BIPCNA9"/>
              <w:jc w:val="center"/>
              <w:rPr>
                <w:rFonts w:ascii="Verdana" w:eastAsia="Verdana" w:hAnsi="Verdana" w:cs="Verdana"/>
                <w:noProof/>
                <w:color w:val="FFFFFF"/>
              </w:rPr>
            </w:pPr>
            <w:r>
              <w:rPr>
                <w:rFonts w:ascii="Verdana" w:hAnsi="Verdana"/>
                <w:noProof/>
                <w:color w:val="FFFFFF"/>
              </w:rPr>
              <w:t>Prerazporeditve vpoklicanega kapitala Sklada med delujočimi ERS (F)</w:t>
            </w:r>
          </w:p>
        </w:tc>
        <w:tc>
          <w:tcPr>
            <w:tcW w:w="1301" w:type="dxa"/>
            <w:tcBorders>
              <w:top w:val="nil"/>
              <w:left w:val="nil"/>
              <w:bottom w:val="nil"/>
              <w:right w:val="nil"/>
              <w:tl2br w:val="nil"/>
              <w:tr2bl w:val="nil"/>
            </w:tcBorders>
            <w:shd w:val="solid" w:color="016794" w:fill="FFFFFF"/>
            <w:tcMar>
              <w:left w:w="60" w:type="dxa"/>
              <w:right w:w="60" w:type="dxa"/>
            </w:tcMar>
            <w:vAlign w:val="center"/>
          </w:tcPr>
          <w:p w14:paraId="4BCCED3A" w14:textId="77777777" w:rsidR="00D04BFD" w:rsidRPr="002B3B77" w:rsidRDefault="00120B71">
            <w:pPr>
              <w:pStyle w:val="DMETW26161BIPCNA9"/>
              <w:jc w:val="center"/>
              <w:rPr>
                <w:rFonts w:ascii="Verdana" w:eastAsia="Verdana" w:hAnsi="Verdana" w:cs="Verdana"/>
                <w:noProof/>
                <w:color w:val="FFFFFF"/>
              </w:rPr>
            </w:pPr>
            <w:r>
              <w:rPr>
                <w:rFonts w:ascii="Verdana" w:hAnsi="Verdana"/>
                <w:noProof/>
                <w:color w:val="FFFFFF"/>
              </w:rPr>
              <w:t>Čista sredstva skupaj (C) + (D) + (E)+ (F)</w:t>
            </w:r>
          </w:p>
        </w:tc>
      </w:tr>
      <w:tr w:rsidR="00D04BFD" w14:paraId="07E29229" w14:textId="77777777">
        <w:trPr>
          <w:trHeight w:hRule="exact" w:val="255"/>
        </w:trPr>
        <w:tc>
          <w:tcPr>
            <w:tcW w:w="3604" w:type="dxa"/>
            <w:tcBorders>
              <w:top w:val="nil"/>
              <w:left w:val="nil"/>
              <w:bottom w:val="nil"/>
              <w:right w:val="nil"/>
              <w:tl2br w:val="nil"/>
              <w:tr2bl w:val="nil"/>
            </w:tcBorders>
            <w:shd w:val="solid" w:color="CCE1EA" w:fill="FFFFFF"/>
            <w:tcMar>
              <w:left w:w="60" w:type="dxa"/>
              <w:right w:w="60" w:type="dxa"/>
            </w:tcMar>
            <w:vAlign w:val="center"/>
          </w:tcPr>
          <w:p w14:paraId="442A8CAA" w14:textId="77777777" w:rsidR="00D04BFD" w:rsidRDefault="00120B71">
            <w:pPr>
              <w:pStyle w:val="DMETW26161BIPCNA9"/>
              <w:rPr>
                <w:rFonts w:ascii="Verdana" w:eastAsia="Verdana" w:hAnsi="Verdana" w:cs="Verdana"/>
                <w:b/>
                <w:noProof/>
                <w:color w:val="000000"/>
                <w:sz w:val="18"/>
              </w:rPr>
            </w:pPr>
            <w:r>
              <w:rPr>
                <w:rFonts w:ascii="Verdana" w:hAnsi="Verdana"/>
                <w:b/>
                <w:noProof/>
                <w:color w:val="000000"/>
                <w:sz w:val="18"/>
              </w:rPr>
              <w:t>STANJE NA DAN 31. 12. 2020</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2F63313F" w14:textId="77777777" w:rsidR="00D04BFD" w:rsidRDefault="00120B71">
            <w:pPr>
              <w:pStyle w:val="DMETW26161BIPCNA9"/>
              <w:jc w:val="right"/>
              <w:rPr>
                <w:rFonts w:ascii="Verdana" w:eastAsia="Verdana" w:hAnsi="Verdana" w:cs="Verdana"/>
                <w:b/>
                <w:noProof/>
                <w:color w:val="000000"/>
                <w:sz w:val="18"/>
              </w:rPr>
            </w:pPr>
            <w:r>
              <w:rPr>
                <w:rFonts w:ascii="Verdana" w:hAnsi="Verdana"/>
                <w:b/>
                <w:noProof/>
                <w:color w:val="000000"/>
                <w:sz w:val="18"/>
              </w:rPr>
              <w:t xml:space="preserve"> 10 550</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0B650F6A" w14:textId="77777777" w:rsidR="00D04BFD" w:rsidRDefault="00120B71">
            <w:pPr>
              <w:pStyle w:val="DMETW26161BIPCNA9"/>
              <w:jc w:val="right"/>
              <w:rPr>
                <w:rFonts w:ascii="Verdana" w:eastAsia="Verdana" w:hAnsi="Verdana" w:cs="Verdana"/>
                <w:b/>
                <w:noProof/>
                <w:color w:val="000000"/>
                <w:sz w:val="18"/>
              </w:rPr>
            </w:pPr>
            <w:r>
              <w:rPr>
                <w:rFonts w:ascii="Verdana" w:hAnsi="Verdana"/>
                <w:b/>
                <w:noProof/>
                <w:color w:val="000000"/>
                <w:sz w:val="18"/>
              </w:rPr>
              <w:t xml:space="preserve">  15</w:t>
            </w:r>
          </w:p>
        </w:tc>
        <w:tc>
          <w:tcPr>
            <w:tcW w:w="2078" w:type="dxa"/>
            <w:tcBorders>
              <w:top w:val="nil"/>
              <w:left w:val="nil"/>
              <w:bottom w:val="nil"/>
              <w:right w:val="nil"/>
              <w:tl2br w:val="nil"/>
              <w:tr2bl w:val="nil"/>
            </w:tcBorders>
            <w:shd w:val="solid" w:color="CCE1EA" w:fill="FFFFFF"/>
            <w:tcMar>
              <w:left w:w="60" w:type="dxa"/>
              <w:right w:w="60" w:type="dxa"/>
            </w:tcMar>
            <w:vAlign w:val="center"/>
          </w:tcPr>
          <w:p w14:paraId="3F0CFA99" w14:textId="77777777" w:rsidR="00D04BFD" w:rsidRDefault="00120B71">
            <w:pPr>
              <w:pStyle w:val="DMETW26161BIPCNA9"/>
              <w:jc w:val="right"/>
              <w:rPr>
                <w:rFonts w:ascii="Verdana" w:eastAsia="Verdana" w:hAnsi="Verdana" w:cs="Verdana"/>
                <w:b/>
                <w:noProof/>
                <w:color w:val="000000"/>
                <w:sz w:val="18"/>
              </w:rPr>
            </w:pPr>
            <w:r>
              <w:rPr>
                <w:rFonts w:ascii="Verdana" w:hAnsi="Verdana"/>
                <w:b/>
                <w:noProof/>
                <w:color w:val="000000"/>
                <w:sz w:val="18"/>
              </w:rPr>
              <w:t xml:space="preserve"> 10 535</w:t>
            </w:r>
          </w:p>
        </w:tc>
        <w:tc>
          <w:tcPr>
            <w:tcW w:w="1701" w:type="dxa"/>
            <w:tcBorders>
              <w:top w:val="nil"/>
              <w:left w:val="nil"/>
              <w:bottom w:val="nil"/>
              <w:right w:val="nil"/>
              <w:tl2br w:val="nil"/>
              <w:tr2bl w:val="nil"/>
            </w:tcBorders>
            <w:shd w:val="solid" w:color="CCE1EA" w:fill="FFFFFF"/>
            <w:tcMar>
              <w:left w:w="60" w:type="dxa"/>
              <w:right w:w="60" w:type="dxa"/>
            </w:tcMar>
            <w:vAlign w:val="center"/>
          </w:tcPr>
          <w:p w14:paraId="6FF6960C" w14:textId="77777777" w:rsidR="00D04BFD" w:rsidRDefault="00120B71">
            <w:pPr>
              <w:pStyle w:val="DMETW26161BIPCNA9"/>
              <w:jc w:val="right"/>
              <w:rPr>
                <w:rFonts w:ascii="Verdana" w:eastAsia="Verdana" w:hAnsi="Verdana" w:cs="Verdana"/>
                <w:b/>
                <w:noProof/>
                <w:color w:val="000000"/>
                <w:sz w:val="18"/>
              </w:rPr>
            </w:pPr>
            <w:r>
              <w:rPr>
                <w:rFonts w:ascii="Verdana" w:hAnsi="Verdana"/>
                <w:b/>
                <w:noProof/>
                <w:color w:val="000000"/>
                <w:sz w:val="18"/>
              </w:rPr>
              <w:t xml:space="preserve"> (14 404)</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61E73BB9" w14:textId="77777777" w:rsidR="00D04BFD" w:rsidRDefault="00120B71">
            <w:pPr>
              <w:pStyle w:val="DMETW26161BIPCNA9"/>
              <w:jc w:val="right"/>
              <w:rPr>
                <w:rFonts w:ascii="Verdana" w:eastAsia="Verdana" w:hAnsi="Verdana" w:cs="Verdana"/>
                <w:b/>
                <w:noProof/>
                <w:color w:val="000000"/>
                <w:sz w:val="18"/>
              </w:rPr>
            </w:pPr>
            <w:r>
              <w:rPr>
                <w:rFonts w:ascii="Verdana" w:hAnsi="Verdana"/>
                <w:b/>
                <w:noProof/>
                <w:color w:val="000000"/>
                <w:sz w:val="18"/>
              </w:rPr>
              <w:t xml:space="preserve"> 1 625</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7EEB21AA" w14:textId="77777777" w:rsidR="00D04BFD" w:rsidRDefault="00120B71">
            <w:pPr>
              <w:pStyle w:val="DMETW26161BIPCNA9"/>
              <w:jc w:val="right"/>
              <w:rPr>
                <w:rFonts w:ascii="Verdana" w:eastAsia="Verdana" w:hAnsi="Verdana" w:cs="Verdana"/>
                <w:b/>
                <w:noProof/>
                <w:color w:val="000000"/>
                <w:sz w:val="18"/>
              </w:rPr>
            </w:pPr>
            <w:r>
              <w:rPr>
                <w:rFonts w:ascii="Verdana" w:hAnsi="Verdana"/>
                <w:b/>
                <w:noProof/>
                <w:color w:val="000000"/>
                <w:sz w:val="18"/>
              </w:rPr>
              <w:t xml:space="preserve"> 2 041</w:t>
            </w:r>
          </w:p>
        </w:tc>
        <w:tc>
          <w:tcPr>
            <w:tcW w:w="1301" w:type="dxa"/>
            <w:tcBorders>
              <w:top w:val="nil"/>
              <w:left w:val="nil"/>
              <w:bottom w:val="nil"/>
              <w:right w:val="nil"/>
              <w:tl2br w:val="nil"/>
              <w:tr2bl w:val="nil"/>
            </w:tcBorders>
            <w:shd w:val="solid" w:color="CCE1EA" w:fill="FFFFFF"/>
            <w:tcMar>
              <w:left w:w="60" w:type="dxa"/>
              <w:right w:w="60" w:type="dxa"/>
            </w:tcMar>
            <w:vAlign w:val="center"/>
          </w:tcPr>
          <w:p w14:paraId="1D776175" w14:textId="77777777" w:rsidR="00D04BFD" w:rsidRDefault="00120B71">
            <w:pPr>
              <w:pStyle w:val="DMETW26161BIPCNA9"/>
              <w:jc w:val="right"/>
              <w:rPr>
                <w:rFonts w:ascii="Verdana" w:eastAsia="Verdana" w:hAnsi="Verdana" w:cs="Verdana"/>
                <w:b/>
                <w:noProof/>
                <w:color w:val="000000"/>
                <w:sz w:val="18"/>
              </w:rPr>
            </w:pPr>
            <w:r>
              <w:rPr>
                <w:rFonts w:ascii="Verdana" w:hAnsi="Verdana"/>
                <w:b/>
                <w:noProof/>
                <w:color w:val="000000"/>
                <w:sz w:val="18"/>
              </w:rPr>
              <w:t xml:space="preserve">  (203)</w:t>
            </w:r>
          </w:p>
        </w:tc>
      </w:tr>
      <w:tr w:rsidR="00D04BFD" w14:paraId="505438DD" w14:textId="77777777">
        <w:trPr>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1A0DDB68" w14:textId="77777777" w:rsidR="00D04BFD" w:rsidRDefault="00120B71">
            <w:pPr>
              <w:pStyle w:val="DMETW26161BIPCNA9"/>
              <w:rPr>
                <w:rFonts w:ascii="Verdana" w:eastAsia="Verdana" w:hAnsi="Verdana" w:cs="Verdana"/>
                <w:i/>
                <w:noProof/>
                <w:color w:val="000000"/>
                <w:sz w:val="18"/>
              </w:rPr>
            </w:pPr>
            <w:r>
              <w:rPr>
                <w:rFonts w:ascii="Verdana" w:hAnsi="Verdana"/>
                <w:i/>
                <w:noProof/>
                <w:color w:val="000000"/>
                <w:sz w:val="18"/>
              </w:rPr>
              <w:t>Prerazporeditve v/iz 10. ERS</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20A6D437" w14:textId="77777777" w:rsidR="00D04BFD" w:rsidRDefault="00D04BFD">
            <w:pPr>
              <w:pStyle w:val="DMETW26161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3B27F4A2"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w:t>
            </w:r>
          </w:p>
        </w:tc>
        <w:tc>
          <w:tcPr>
            <w:tcW w:w="2078" w:type="dxa"/>
            <w:tcBorders>
              <w:top w:val="nil"/>
              <w:left w:val="nil"/>
              <w:bottom w:val="nil"/>
              <w:right w:val="nil"/>
              <w:tl2br w:val="nil"/>
              <w:tr2bl w:val="nil"/>
            </w:tcBorders>
            <w:shd w:val="clear" w:color="auto" w:fill="auto"/>
            <w:tcMar>
              <w:left w:w="60" w:type="dxa"/>
              <w:right w:w="60" w:type="dxa"/>
            </w:tcMar>
            <w:vAlign w:val="center"/>
          </w:tcPr>
          <w:p w14:paraId="06E0BC9A"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76B019F0" w14:textId="77777777" w:rsidR="00D04BFD" w:rsidRDefault="00D04BFD">
            <w:pPr>
              <w:pStyle w:val="DMETW26161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5CDFFCA7" w14:textId="77777777" w:rsidR="00D04BFD" w:rsidRDefault="00D04BFD">
            <w:pPr>
              <w:pStyle w:val="DMETW26161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17EC853C" w14:textId="77777777" w:rsidR="00D04BFD" w:rsidRDefault="00D04BFD">
            <w:pPr>
              <w:pStyle w:val="DMETW26161BIPCNA9"/>
              <w:jc w:val="right"/>
              <w:rPr>
                <w:rFonts w:ascii="Verdana" w:eastAsia="Verdana" w:hAnsi="Verdana" w:cs="Verdana"/>
                <w:i/>
                <w:noProof/>
                <w:color w:val="000000"/>
                <w:sz w:val="18"/>
              </w:rPr>
            </w:pPr>
          </w:p>
        </w:tc>
        <w:tc>
          <w:tcPr>
            <w:tcW w:w="1301" w:type="dxa"/>
            <w:tcBorders>
              <w:top w:val="nil"/>
              <w:left w:val="nil"/>
              <w:bottom w:val="nil"/>
              <w:right w:val="nil"/>
              <w:tl2br w:val="nil"/>
              <w:tr2bl w:val="nil"/>
            </w:tcBorders>
            <w:shd w:val="clear" w:color="auto" w:fill="auto"/>
            <w:tcMar>
              <w:left w:w="60" w:type="dxa"/>
              <w:right w:w="60" w:type="dxa"/>
            </w:tcMar>
            <w:vAlign w:val="center"/>
          </w:tcPr>
          <w:p w14:paraId="67C01E38"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w:t>
            </w:r>
          </w:p>
        </w:tc>
      </w:tr>
      <w:tr w:rsidR="00D04BFD" w14:paraId="2DED5AEA" w14:textId="77777777">
        <w:trPr>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4A164D0D" w14:textId="77777777" w:rsidR="00D04BFD" w:rsidRDefault="00120B71">
            <w:pPr>
              <w:pStyle w:val="DMETW26161BIPCNA9"/>
              <w:rPr>
                <w:rFonts w:ascii="Verdana" w:eastAsia="Verdana" w:hAnsi="Verdana" w:cs="Verdana"/>
                <w:i/>
                <w:noProof/>
                <w:color w:val="000000"/>
                <w:sz w:val="18"/>
              </w:rPr>
            </w:pPr>
            <w:r>
              <w:rPr>
                <w:rFonts w:ascii="Verdana" w:hAnsi="Verdana"/>
                <w:i/>
                <w:noProof/>
                <w:color w:val="000000"/>
                <w:sz w:val="18"/>
              </w:rPr>
              <w:t>Prerazporeditve v/iz 10. ERS</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5496D299" w14:textId="77777777" w:rsidR="00D04BFD" w:rsidRDefault="00D04BFD">
            <w:pPr>
              <w:pStyle w:val="DMETW26161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391A207B" w14:textId="77777777" w:rsidR="00D04BFD" w:rsidRDefault="00D04BFD">
            <w:pPr>
              <w:pStyle w:val="DMETW26161BIPCNA9"/>
              <w:jc w:val="right"/>
              <w:rPr>
                <w:rFonts w:ascii="Verdana" w:eastAsia="Verdana" w:hAnsi="Verdana" w:cs="Verdana"/>
                <w:i/>
                <w:noProof/>
                <w:color w:val="000000"/>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3A5CF3EA"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1B061AB2" w14:textId="77777777" w:rsidR="00D04BFD" w:rsidRDefault="00D04BFD">
            <w:pPr>
              <w:pStyle w:val="DMETW26161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543AEB77" w14:textId="77777777" w:rsidR="00D04BFD" w:rsidRDefault="00D04BFD">
            <w:pPr>
              <w:pStyle w:val="DMETW26161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73681509"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 xml:space="preserve"> (23)</w:t>
            </w:r>
          </w:p>
        </w:tc>
        <w:tc>
          <w:tcPr>
            <w:tcW w:w="1301" w:type="dxa"/>
            <w:tcBorders>
              <w:top w:val="nil"/>
              <w:left w:val="nil"/>
              <w:bottom w:val="nil"/>
              <w:right w:val="nil"/>
              <w:tl2br w:val="nil"/>
              <w:tr2bl w:val="nil"/>
            </w:tcBorders>
            <w:shd w:val="clear" w:color="auto" w:fill="auto"/>
            <w:tcMar>
              <w:left w:w="60" w:type="dxa"/>
              <w:right w:w="60" w:type="dxa"/>
            </w:tcMar>
            <w:vAlign w:val="center"/>
          </w:tcPr>
          <w:p w14:paraId="7AFBEE2E"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 xml:space="preserve"> (23)</w:t>
            </w:r>
          </w:p>
        </w:tc>
      </w:tr>
      <w:tr w:rsidR="00D04BFD" w14:paraId="2F794263" w14:textId="77777777">
        <w:trPr>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05C594C2" w14:textId="77777777" w:rsidR="00D04BFD" w:rsidRDefault="00120B71">
            <w:pPr>
              <w:pStyle w:val="DMETW26161BIPCNA9"/>
              <w:rPr>
                <w:rFonts w:ascii="Verdana" w:eastAsia="Verdana" w:hAnsi="Verdana" w:cs="Verdana"/>
                <w:i/>
                <w:noProof/>
                <w:color w:val="000000"/>
                <w:sz w:val="18"/>
              </w:rPr>
            </w:pPr>
            <w:r>
              <w:rPr>
                <w:rFonts w:ascii="Verdana" w:hAnsi="Verdana"/>
                <w:i/>
                <w:noProof/>
                <w:color w:val="000000"/>
                <w:sz w:val="18"/>
              </w:rPr>
              <w:t>Vračila državam članicam</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07E8907A"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 xml:space="preserve"> (43)</w:t>
            </w:r>
          </w:p>
        </w:tc>
        <w:tc>
          <w:tcPr>
            <w:tcW w:w="1466" w:type="dxa"/>
            <w:tcBorders>
              <w:top w:val="nil"/>
              <w:left w:val="nil"/>
              <w:bottom w:val="nil"/>
              <w:right w:val="nil"/>
              <w:tl2br w:val="nil"/>
              <w:tr2bl w:val="nil"/>
            </w:tcBorders>
            <w:shd w:val="clear" w:color="auto" w:fill="auto"/>
            <w:tcMar>
              <w:left w:w="60" w:type="dxa"/>
              <w:right w:w="60" w:type="dxa"/>
            </w:tcMar>
            <w:vAlign w:val="center"/>
          </w:tcPr>
          <w:p w14:paraId="7FFB3C0F" w14:textId="77777777" w:rsidR="00D04BFD" w:rsidRDefault="00D04BFD">
            <w:pPr>
              <w:pStyle w:val="DMETW26161BIPCNA9"/>
              <w:jc w:val="right"/>
              <w:rPr>
                <w:rFonts w:ascii="Verdana" w:eastAsia="Verdana" w:hAnsi="Verdana" w:cs="Verdana"/>
                <w:i/>
                <w:noProof/>
                <w:color w:val="000000"/>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643BFDF0"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 xml:space="preserve"> (43)</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6C89CF01" w14:textId="77777777" w:rsidR="00D04BFD" w:rsidRDefault="00D04BFD">
            <w:pPr>
              <w:pStyle w:val="DMETW26161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7DD74C00" w14:textId="77777777" w:rsidR="00D04BFD" w:rsidRDefault="00D04BFD">
            <w:pPr>
              <w:pStyle w:val="DMETW26161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478B98E8" w14:textId="77777777" w:rsidR="00D04BFD" w:rsidRDefault="00D04BFD">
            <w:pPr>
              <w:pStyle w:val="DMETW26161BIPCNA9"/>
              <w:jc w:val="right"/>
              <w:rPr>
                <w:rFonts w:ascii="Verdana" w:eastAsia="Verdana" w:hAnsi="Verdana" w:cs="Verdana"/>
                <w:i/>
                <w:noProof/>
                <w:color w:val="000000"/>
                <w:sz w:val="18"/>
              </w:rPr>
            </w:pPr>
          </w:p>
        </w:tc>
        <w:tc>
          <w:tcPr>
            <w:tcW w:w="1301" w:type="dxa"/>
            <w:tcBorders>
              <w:top w:val="nil"/>
              <w:left w:val="nil"/>
              <w:bottom w:val="nil"/>
              <w:right w:val="nil"/>
              <w:tl2br w:val="nil"/>
              <w:tr2bl w:val="nil"/>
            </w:tcBorders>
            <w:shd w:val="clear" w:color="auto" w:fill="auto"/>
            <w:tcMar>
              <w:left w:w="60" w:type="dxa"/>
              <w:right w:w="60" w:type="dxa"/>
            </w:tcMar>
            <w:vAlign w:val="center"/>
          </w:tcPr>
          <w:p w14:paraId="5175CE54"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 xml:space="preserve"> (43)</w:t>
            </w:r>
          </w:p>
        </w:tc>
      </w:tr>
      <w:tr w:rsidR="00D04BFD" w14:paraId="7EC641C8" w14:textId="77777777">
        <w:trPr>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59F48995" w14:textId="77777777" w:rsidR="00D04BFD" w:rsidRDefault="00120B71">
            <w:pPr>
              <w:pStyle w:val="DMETW26161BIPCNA9"/>
              <w:rPr>
                <w:rFonts w:ascii="Verdana" w:eastAsia="Verdana" w:hAnsi="Verdana" w:cs="Verdana"/>
                <w:i/>
                <w:noProof/>
                <w:color w:val="000000"/>
                <w:sz w:val="18"/>
              </w:rPr>
            </w:pPr>
            <w:r>
              <w:rPr>
                <w:rFonts w:ascii="Verdana" w:hAnsi="Verdana"/>
                <w:i/>
                <w:noProof/>
                <w:color w:val="000000"/>
                <w:sz w:val="18"/>
              </w:rPr>
              <w:t>Poslovni izid za zadevno leto</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154F0D1F" w14:textId="77777777" w:rsidR="00D04BFD" w:rsidRDefault="00D04BFD">
            <w:pPr>
              <w:pStyle w:val="DMETW26161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14B718A2" w14:textId="77777777" w:rsidR="00D04BFD" w:rsidRDefault="00D04BFD">
            <w:pPr>
              <w:pStyle w:val="DMETW26161BIPCNA9"/>
              <w:jc w:val="right"/>
              <w:rPr>
                <w:rFonts w:ascii="Verdana" w:eastAsia="Verdana" w:hAnsi="Verdana" w:cs="Verdana"/>
                <w:i/>
                <w:noProof/>
                <w:color w:val="000000"/>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4F38C56F"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4FFB1135"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 xml:space="preserve"> (6)</w:t>
            </w:r>
          </w:p>
        </w:tc>
        <w:tc>
          <w:tcPr>
            <w:tcW w:w="1466" w:type="dxa"/>
            <w:tcBorders>
              <w:top w:val="nil"/>
              <w:left w:val="nil"/>
              <w:bottom w:val="nil"/>
              <w:right w:val="nil"/>
              <w:tl2br w:val="nil"/>
              <w:tr2bl w:val="nil"/>
            </w:tcBorders>
            <w:shd w:val="clear" w:color="auto" w:fill="auto"/>
            <w:tcMar>
              <w:left w:w="60" w:type="dxa"/>
              <w:right w:w="60" w:type="dxa"/>
            </w:tcMar>
            <w:vAlign w:val="center"/>
          </w:tcPr>
          <w:p w14:paraId="6DD00EF2" w14:textId="77777777" w:rsidR="00D04BFD" w:rsidRDefault="00D04BFD">
            <w:pPr>
              <w:pStyle w:val="DMETW26161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61DA3AF2" w14:textId="77777777" w:rsidR="00D04BFD" w:rsidRDefault="00D04BFD">
            <w:pPr>
              <w:pStyle w:val="DMETW26161BIPCNA9"/>
              <w:jc w:val="right"/>
              <w:rPr>
                <w:rFonts w:ascii="Verdana" w:eastAsia="Verdana" w:hAnsi="Verdana" w:cs="Verdana"/>
                <w:i/>
                <w:noProof/>
                <w:color w:val="000000"/>
                <w:sz w:val="18"/>
              </w:rPr>
            </w:pPr>
          </w:p>
        </w:tc>
        <w:tc>
          <w:tcPr>
            <w:tcW w:w="1301" w:type="dxa"/>
            <w:tcBorders>
              <w:top w:val="nil"/>
              <w:left w:val="nil"/>
              <w:bottom w:val="nil"/>
              <w:right w:val="nil"/>
              <w:tl2br w:val="nil"/>
              <w:tr2bl w:val="nil"/>
            </w:tcBorders>
            <w:shd w:val="clear" w:color="auto" w:fill="auto"/>
            <w:tcMar>
              <w:left w:w="60" w:type="dxa"/>
              <w:right w:w="60" w:type="dxa"/>
            </w:tcMar>
            <w:vAlign w:val="center"/>
          </w:tcPr>
          <w:p w14:paraId="0C143873"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 xml:space="preserve"> (6)</w:t>
            </w:r>
          </w:p>
        </w:tc>
      </w:tr>
      <w:tr w:rsidR="00D04BFD" w14:paraId="5A2B15A2" w14:textId="77777777">
        <w:trPr>
          <w:trHeight w:hRule="exact" w:val="255"/>
        </w:trPr>
        <w:tc>
          <w:tcPr>
            <w:tcW w:w="3604" w:type="dxa"/>
            <w:tcBorders>
              <w:top w:val="nil"/>
              <w:left w:val="nil"/>
              <w:bottom w:val="nil"/>
              <w:right w:val="nil"/>
              <w:tl2br w:val="nil"/>
              <w:tr2bl w:val="nil"/>
            </w:tcBorders>
            <w:shd w:val="solid" w:color="CCE1EA" w:fill="FFFFFF"/>
            <w:tcMar>
              <w:left w:w="60" w:type="dxa"/>
              <w:right w:w="60" w:type="dxa"/>
            </w:tcMar>
            <w:vAlign w:val="center"/>
          </w:tcPr>
          <w:p w14:paraId="16D683BB" w14:textId="77777777" w:rsidR="00D04BFD" w:rsidRDefault="00120B71">
            <w:pPr>
              <w:pStyle w:val="DMETW26161BIPCNA9"/>
              <w:rPr>
                <w:rFonts w:ascii="Verdana" w:eastAsia="Verdana" w:hAnsi="Verdana" w:cs="Verdana"/>
                <w:b/>
                <w:noProof/>
                <w:color w:val="000000"/>
                <w:sz w:val="18"/>
              </w:rPr>
            </w:pPr>
            <w:r>
              <w:rPr>
                <w:rFonts w:ascii="Verdana" w:hAnsi="Verdana"/>
                <w:b/>
                <w:noProof/>
                <w:color w:val="000000"/>
                <w:sz w:val="18"/>
              </w:rPr>
              <w:t>STANJE NA DAN 31. 12. 2021</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3E8849F7" w14:textId="77777777" w:rsidR="00D04BFD" w:rsidRDefault="00120B71">
            <w:pPr>
              <w:pStyle w:val="DMETW26161BIPCNA9"/>
              <w:jc w:val="right"/>
              <w:rPr>
                <w:rFonts w:ascii="Verdana" w:eastAsia="Verdana" w:hAnsi="Verdana" w:cs="Verdana"/>
                <w:b/>
                <w:noProof/>
                <w:color w:val="000000"/>
                <w:sz w:val="18"/>
              </w:rPr>
            </w:pPr>
            <w:r>
              <w:rPr>
                <w:rFonts w:ascii="Verdana" w:hAnsi="Verdana"/>
                <w:b/>
                <w:noProof/>
                <w:color w:val="000000"/>
                <w:sz w:val="18"/>
              </w:rPr>
              <w:t xml:space="preserve"> 10 507</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0D8A68F1" w14:textId="77777777" w:rsidR="00D04BFD" w:rsidRDefault="00120B71">
            <w:pPr>
              <w:pStyle w:val="DMETW26161BIPCNA9"/>
              <w:jc w:val="right"/>
              <w:rPr>
                <w:rFonts w:ascii="Verdana" w:eastAsia="Verdana" w:hAnsi="Verdana" w:cs="Verdana"/>
                <w:b/>
                <w:noProof/>
                <w:color w:val="000000"/>
                <w:sz w:val="18"/>
              </w:rPr>
            </w:pPr>
            <w:r>
              <w:rPr>
                <w:rFonts w:ascii="Verdana" w:hAnsi="Verdana"/>
                <w:b/>
                <w:noProof/>
                <w:color w:val="000000"/>
                <w:sz w:val="18"/>
              </w:rPr>
              <w:t xml:space="preserve">  15</w:t>
            </w:r>
          </w:p>
        </w:tc>
        <w:tc>
          <w:tcPr>
            <w:tcW w:w="2078" w:type="dxa"/>
            <w:tcBorders>
              <w:top w:val="nil"/>
              <w:left w:val="nil"/>
              <w:bottom w:val="nil"/>
              <w:right w:val="nil"/>
              <w:tl2br w:val="nil"/>
              <w:tr2bl w:val="nil"/>
            </w:tcBorders>
            <w:shd w:val="solid" w:color="CCE1EA" w:fill="FFFFFF"/>
            <w:tcMar>
              <w:left w:w="60" w:type="dxa"/>
              <w:right w:w="60" w:type="dxa"/>
            </w:tcMar>
            <w:vAlign w:val="center"/>
          </w:tcPr>
          <w:p w14:paraId="11E8A1B9" w14:textId="77777777" w:rsidR="00D04BFD" w:rsidRDefault="00120B71">
            <w:pPr>
              <w:pStyle w:val="DMETW26161BIPCNA9"/>
              <w:jc w:val="right"/>
              <w:rPr>
                <w:rFonts w:ascii="Verdana" w:eastAsia="Verdana" w:hAnsi="Verdana" w:cs="Verdana"/>
                <w:b/>
                <w:noProof/>
                <w:color w:val="000000"/>
                <w:sz w:val="18"/>
              </w:rPr>
            </w:pPr>
            <w:r>
              <w:rPr>
                <w:rFonts w:ascii="Verdana" w:hAnsi="Verdana"/>
                <w:b/>
                <w:noProof/>
                <w:color w:val="000000"/>
                <w:sz w:val="18"/>
              </w:rPr>
              <w:t xml:space="preserve"> 10 492</w:t>
            </w:r>
          </w:p>
        </w:tc>
        <w:tc>
          <w:tcPr>
            <w:tcW w:w="1701" w:type="dxa"/>
            <w:tcBorders>
              <w:top w:val="nil"/>
              <w:left w:val="nil"/>
              <w:bottom w:val="nil"/>
              <w:right w:val="nil"/>
              <w:tl2br w:val="nil"/>
              <w:tr2bl w:val="nil"/>
            </w:tcBorders>
            <w:shd w:val="solid" w:color="CCE1EA" w:fill="FFFFFF"/>
            <w:tcMar>
              <w:left w:w="60" w:type="dxa"/>
              <w:right w:w="60" w:type="dxa"/>
            </w:tcMar>
            <w:vAlign w:val="center"/>
          </w:tcPr>
          <w:p w14:paraId="2490E437" w14:textId="77777777" w:rsidR="00D04BFD" w:rsidRDefault="00120B71">
            <w:pPr>
              <w:pStyle w:val="DMETW26161BIPCNA9"/>
              <w:jc w:val="right"/>
              <w:rPr>
                <w:rFonts w:ascii="Verdana" w:eastAsia="Verdana" w:hAnsi="Verdana" w:cs="Verdana"/>
                <w:b/>
                <w:noProof/>
                <w:color w:val="000000"/>
                <w:sz w:val="18"/>
              </w:rPr>
            </w:pPr>
            <w:r>
              <w:rPr>
                <w:rFonts w:ascii="Verdana" w:hAnsi="Verdana"/>
                <w:b/>
                <w:noProof/>
                <w:color w:val="000000"/>
                <w:sz w:val="18"/>
              </w:rPr>
              <w:t xml:space="preserve"> (14 410)</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658FD9AF" w14:textId="77777777" w:rsidR="00D04BFD" w:rsidRDefault="00120B71">
            <w:pPr>
              <w:pStyle w:val="DMETW26161BIPCNA9"/>
              <w:jc w:val="right"/>
              <w:rPr>
                <w:rFonts w:ascii="Verdana" w:eastAsia="Verdana" w:hAnsi="Verdana" w:cs="Verdana"/>
                <w:b/>
                <w:noProof/>
                <w:color w:val="000000"/>
                <w:sz w:val="18"/>
              </w:rPr>
            </w:pPr>
            <w:r>
              <w:rPr>
                <w:rFonts w:ascii="Verdana" w:hAnsi="Verdana"/>
                <w:b/>
                <w:noProof/>
                <w:color w:val="000000"/>
                <w:sz w:val="18"/>
              </w:rPr>
              <w:t xml:space="preserve"> 1 625</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5A9F0842" w14:textId="77777777" w:rsidR="00D04BFD" w:rsidRDefault="00120B71">
            <w:pPr>
              <w:pStyle w:val="DMETW26161BIPCNA9"/>
              <w:jc w:val="right"/>
              <w:rPr>
                <w:rFonts w:ascii="Verdana" w:eastAsia="Verdana" w:hAnsi="Verdana" w:cs="Verdana"/>
                <w:b/>
                <w:noProof/>
                <w:color w:val="000000"/>
                <w:sz w:val="18"/>
              </w:rPr>
            </w:pPr>
            <w:r>
              <w:rPr>
                <w:rFonts w:ascii="Verdana" w:hAnsi="Verdana"/>
                <w:b/>
                <w:noProof/>
                <w:color w:val="000000"/>
                <w:sz w:val="18"/>
              </w:rPr>
              <w:t xml:space="preserve"> 2 018</w:t>
            </w:r>
          </w:p>
        </w:tc>
        <w:tc>
          <w:tcPr>
            <w:tcW w:w="1301" w:type="dxa"/>
            <w:tcBorders>
              <w:top w:val="nil"/>
              <w:left w:val="nil"/>
              <w:bottom w:val="nil"/>
              <w:right w:val="nil"/>
              <w:tl2br w:val="nil"/>
              <w:tr2bl w:val="nil"/>
            </w:tcBorders>
            <w:shd w:val="solid" w:color="CCE1EA" w:fill="FFFFFF"/>
            <w:tcMar>
              <w:left w:w="60" w:type="dxa"/>
              <w:right w:w="60" w:type="dxa"/>
            </w:tcMar>
            <w:vAlign w:val="center"/>
          </w:tcPr>
          <w:p w14:paraId="220CA538" w14:textId="77777777" w:rsidR="00D04BFD" w:rsidRDefault="00120B71">
            <w:pPr>
              <w:pStyle w:val="DMETW26161BIPCNA9"/>
              <w:jc w:val="right"/>
              <w:rPr>
                <w:rFonts w:ascii="Verdana" w:eastAsia="Verdana" w:hAnsi="Verdana" w:cs="Verdana"/>
                <w:b/>
                <w:noProof/>
                <w:color w:val="000000"/>
                <w:sz w:val="18"/>
              </w:rPr>
            </w:pPr>
            <w:r>
              <w:rPr>
                <w:rFonts w:ascii="Verdana" w:hAnsi="Verdana"/>
                <w:b/>
                <w:noProof/>
                <w:color w:val="000000"/>
                <w:sz w:val="18"/>
              </w:rPr>
              <w:t xml:space="preserve">  (274)</w:t>
            </w:r>
          </w:p>
        </w:tc>
      </w:tr>
      <w:tr w:rsidR="00D04BFD" w14:paraId="76B5E882" w14:textId="77777777">
        <w:trPr>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41E9BBD9" w14:textId="77777777" w:rsidR="00D04BFD" w:rsidRDefault="00120B71">
            <w:pPr>
              <w:pStyle w:val="DMETW26161BIPCNA9"/>
              <w:rPr>
                <w:rFonts w:ascii="Verdana" w:eastAsia="Verdana" w:hAnsi="Verdana" w:cs="Verdana"/>
                <w:i/>
                <w:noProof/>
                <w:color w:val="000000"/>
                <w:sz w:val="18"/>
              </w:rPr>
            </w:pPr>
            <w:r>
              <w:rPr>
                <w:rFonts w:ascii="Verdana" w:hAnsi="Verdana"/>
                <w:i/>
                <w:noProof/>
                <w:color w:val="000000"/>
                <w:sz w:val="18"/>
              </w:rPr>
              <w:t>Povečanje kapitala – prispevki</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3ED83F0F" w14:textId="77777777" w:rsidR="00D04BFD" w:rsidRDefault="00D04BFD">
            <w:pPr>
              <w:pStyle w:val="DMETW26161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08F80A61"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w:t>
            </w:r>
          </w:p>
        </w:tc>
        <w:tc>
          <w:tcPr>
            <w:tcW w:w="2078" w:type="dxa"/>
            <w:tcBorders>
              <w:top w:val="nil"/>
              <w:left w:val="nil"/>
              <w:bottom w:val="nil"/>
              <w:right w:val="nil"/>
              <w:tl2br w:val="nil"/>
              <w:tr2bl w:val="nil"/>
            </w:tcBorders>
            <w:shd w:val="clear" w:color="auto" w:fill="auto"/>
            <w:tcMar>
              <w:left w:w="60" w:type="dxa"/>
              <w:right w:w="60" w:type="dxa"/>
            </w:tcMar>
            <w:vAlign w:val="center"/>
          </w:tcPr>
          <w:p w14:paraId="2EB2DC3E"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1EB8086C" w14:textId="77777777" w:rsidR="00D04BFD" w:rsidRDefault="00D04BFD">
            <w:pPr>
              <w:pStyle w:val="DMETW26161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1527DF2B" w14:textId="77777777" w:rsidR="00D04BFD" w:rsidRDefault="00D04BFD">
            <w:pPr>
              <w:pStyle w:val="DMETW26161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35A9367C" w14:textId="77777777" w:rsidR="00D04BFD" w:rsidRDefault="00D04BFD">
            <w:pPr>
              <w:pStyle w:val="DMETW26161BIPCNA9"/>
              <w:jc w:val="right"/>
              <w:rPr>
                <w:rFonts w:ascii="Verdana" w:eastAsia="Verdana" w:hAnsi="Verdana" w:cs="Verdana"/>
                <w:i/>
                <w:noProof/>
                <w:color w:val="000000"/>
                <w:sz w:val="18"/>
              </w:rPr>
            </w:pPr>
          </w:p>
        </w:tc>
        <w:tc>
          <w:tcPr>
            <w:tcW w:w="1301" w:type="dxa"/>
            <w:tcBorders>
              <w:top w:val="nil"/>
              <w:left w:val="nil"/>
              <w:bottom w:val="nil"/>
              <w:right w:val="nil"/>
              <w:tl2br w:val="nil"/>
              <w:tr2bl w:val="nil"/>
            </w:tcBorders>
            <w:shd w:val="clear" w:color="auto" w:fill="auto"/>
            <w:tcMar>
              <w:left w:w="60" w:type="dxa"/>
              <w:right w:w="60" w:type="dxa"/>
            </w:tcMar>
            <w:vAlign w:val="center"/>
          </w:tcPr>
          <w:p w14:paraId="379BFFED"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w:t>
            </w:r>
          </w:p>
        </w:tc>
      </w:tr>
      <w:tr w:rsidR="00D04BFD" w14:paraId="39F4E6E1" w14:textId="77777777">
        <w:trPr>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3BA5B305" w14:textId="77777777" w:rsidR="00D04BFD" w:rsidRDefault="00120B71">
            <w:pPr>
              <w:pStyle w:val="DMETW26161BIPCNA9"/>
              <w:rPr>
                <w:rFonts w:ascii="Verdana" w:eastAsia="Verdana" w:hAnsi="Verdana" w:cs="Verdana"/>
                <w:i/>
                <w:noProof/>
                <w:color w:val="000000"/>
                <w:sz w:val="18"/>
              </w:rPr>
            </w:pPr>
            <w:r>
              <w:rPr>
                <w:rFonts w:ascii="Verdana" w:hAnsi="Verdana"/>
                <w:i/>
                <w:noProof/>
                <w:color w:val="000000"/>
                <w:sz w:val="18"/>
              </w:rPr>
              <w:t>Prerazporeditve v/iz 10. ERS</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5ED1A0F4" w14:textId="77777777" w:rsidR="00D04BFD" w:rsidRDefault="00D04BFD">
            <w:pPr>
              <w:pStyle w:val="DMETW26161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2B189E30" w14:textId="77777777" w:rsidR="00D04BFD" w:rsidRDefault="00D04BFD">
            <w:pPr>
              <w:pStyle w:val="DMETW26161BIPCNA9"/>
              <w:jc w:val="right"/>
              <w:rPr>
                <w:rFonts w:ascii="Verdana" w:eastAsia="Verdana" w:hAnsi="Verdana" w:cs="Verdana"/>
                <w:i/>
                <w:noProof/>
                <w:color w:val="000000"/>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6A796057"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4D71DFB1" w14:textId="77777777" w:rsidR="00D04BFD" w:rsidRDefault="00D04BFD">
            <w:pPr>
              <w:pStyle w:val="DMETW26161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249F6D55" w14:textId="77777777" w:rsidR="00D04BFD" w:rsidRDefault="00D04BFD">
            <w:pPr>
              <w:pStyle w:val="DMETW26161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13321C2A"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 xml:space="preserve"> (8)</w:t>
            </w:r>
          </w:p>
        </w:tc>
        <w:tc>
          <w:tcPr>
            <w:tcW w:w="1301" w:type="dxa"/>
            <w:tcBorders>
              <w:top w:val="nil"/>
              <w:left w:val="nil"/>
              <w:bottom w:val="nil"/>
              <w:right w:val="nil"/>
              <w:tl2br w:val="nil"/>
              <w:tr2bl w:val="nil"/>
            </w:tcBorders>
            <w:shd w:val="clear" w:color="auto" w:fill="auto"/>
            <w:tcMar>
              <w:left w:w="60" w:type="dxa"/>
              <w:right w:w="60" w:type="dxa"/>
            </w:tcMar>
            <w:vAlign w:val="center"/>
          </w:tcPr>
          <w:p w14:paraId="046F3946"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 xml:space="preserve"> (8)</w:t>
            </w:r>
          </w:p>
        </w:tc>
      </w:tr>
      <w:tr w:rsidR="00D04BFD" w14:paraId="7EF7F569" w14:textId="77777777">
        <w:trPr>
          <w:trHeight w:hRule="exact" w:val="223"/>
        </w:trPr>
        <w:tc>
          <w:tcPr>
            <w:tcW w:w="3604" w:type="dxa"/>
            <w:tcBorders>
              <w:top w:val="nil"/>
              <w:left w:val="nil"/>
              <w:bottom w:val="nil"/>
              <w:right w:val="nil"/>
              <w:tl2br w:val="nil"/>
              <w:tr2bl w:val="nil"/>
            </w:tcBorders>
            <w:shd w:val="clear" w:color="auto" w:fill="auto"/>
            <w:tcMar>
              <w:left w:w="60" w:type="dxa"/>
              <w:right w:w="60" w:type="dxa"/>
            </w:tcMar>
            <w:vAlign w:val="center"/>
          </w:tcPr>
          <w:p w14:paraId="034A2547" w14:textId="77777777" w:rsidR="00D04BFD" w:rsidRDefault="00120B71">
            <w:pPr>
              <w:pStyle w:val="DMETW26161BIPCNA9"/>
              <w:rPr>
                <w:rFonts w:ascii="Verdana" w:eastAsia="Verdana" w:hAnsi="Verdana" w:cs="Verdana"/>
                <w:i/>
                <w:noProof/>
                <w:color w:val="000000"/>
                <w:sz w:val="18"/>
              </w:rPr>
            </w:pPr>
            <w:r>
              <w:rPr>
                <w:rFonts w:ascii="Verdana" w:hAnsi="Verdana"/>
                <w:i/>
                <w:noProof/>
                <w:color w:val="000000"/>
                <w:sz w:val="18"/>
              </w:rPr>
              <w:t>Vračila državam članicam</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4E84B89C"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 xml:space="preserve"> (43)</w:t>
            </w:r>
          </w:p>
        </w:tc>
        <w:tc>
          <w:tcPr>
            <w:tcW w:w="1466" w:type="dxa"/>
            <w:tcBorders>
              <w:top w:val="nil"/>
              <w:left w:val="nil"/>
              <w:bottom w:val="nil"/>
              <w:right w:val="nil"/>
              <w:tl2br w:val="nil"/>
              <w:tr2bl w:val="nil"/>
            </w:tcBorders>
            <w:shd w:val="clear" w:color="auto" w:fill="auto"/>
            <w:tcMar>
              <w:left w:w="60" w:type="dxa"/>
              <w:right w:w="60" w:type="dxa"/>
            </w:tcMar>
            <w:vAlign w:val="center"/>
          </w:tcPr>
          <w:p w14:paraId="54AB0BC5" w14:textId="77777777" w:rsidR="00D04BFD" w:rsidRDefault="00D04BFD">
            <w:pPr>
              <w:pStyle w:val="DMETW26161BIPCNA9"/>
              <w:jc w:val="right"/>
              <w:rPr>
                <w:rFonts w:ascii="Verdana" w:eastAsia="Verdana" w:hAnsi="Verdana" w:cs="Verdana"/>
                <w:i/>
                <w:noProof/>
                <w:color w:val="000000"/>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40EF5FE7"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 xml:space="preserve"> (43)</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3A3F0ADE" w14:textId="77777777" w:rsidR="00D04BFD" w:rsidRDefault="00D04BFD">
            <w:pPr>
              <w:pStyle w:val="DMETW26161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1F90BA58" w14:textId="77777777" w:rsidR="00D04BFD" w:rsidRDefault="00D04BFD">
            <w:pPr>
              <w:pStyle w:val="DMETW26161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0E4997B1" w14:textId="77777777" w:rsidR="00D04BFD" w:rsidRDefault="00D04BFD">
            <w:pPr>
              <w:pStyle w:val="DMETW26161BIPCNA9"/>
              <w:jc w:val="right"/>
              <w:rPr>
                <w:rFonts w:ascii="Verdana" w:eastAsia="Verdana" w:hAnsi="Verdana" w:cs="Verdana"/>
                <w:i/>
                <w:noProof/>
                <w:color w:val="000000"/>
                <w:sz w:val="18"/>
              </w:rPr>
            </w:pPr>
          </w:p>
        </w:tc>
        <w:tc>
          <w:tcPr>
            <w:tcW w:w="1301" w:type="dxa"/>
            <w:tcBorders>
              <w:top w:val="nil"/>
              <w:left w:val="nil"/>
              <w:bottom w:val="nil"/>
              <w:right w:val="nil"/>
              <w:tl2br w:val="nil"/>
              <w:tr2bl w:val="nil"/>
            </w:tcBorders>
            <w:shd w:val="clear" w:color="auto" w:fill="auto"/>
            <w:tcMar>
              <w:left w:w="60" w:type="dxa"/>
              <w:right w:w="60" w:type="dxa"/>
            </w:tcMar>
            <w:vAlign w:val="center"/>
          </w:tcPr>
          <w:p w14:paraId="384D0CFC"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 xml:space="preserve"> (43)</w:t>
            </w:r>
          </w:p>
        </w:tc>
      </w:tr>
      <w:tr w:rsidR="00D04BFD" w14:paraId="145539BF" w14:textId="77777777">
        <w:trPr>
          <w:trHeight w:hRule="exact" w:val="223"/>
        </w:trPr>
        <w:tc>
          <w:tcPr>
            <w:tcW w:w="3604" w:type="dxa"/>
            <w:tcBorders>
              <w:top w:val="nil"/>
              <w:left w:val="nil"/>
              <w:bottom w:val="nil"/>
              <w:right w:val="nil"/>
              <w:tl2br w:val="nil"/>
              <w:tr2bl w:val="nil"/>
            </w:tcBorders>
            <w:shd w:val="clear" w:color="auto" w:fill="auto"/>
            <w:tcMar>
              <w:left w:w="60" w:type="dxa"/>
              <w:right w:w="60" w:type="dxa"/>
            </w:tcMar>
            <w:vAlign w:val="center"/>
          </w:tcPr>
          <w:p w14:paraId="098EC37F" w14:textId="77777777" w:rsidR="00D04BFD" w:rsidRDefault="00120B71">
            <w:pPr>
              <w:pStyle w:val="DMETW26161BIPCNA9"/>
              <w:rPr>
                <w:rFonts w:ascii="Verdana" w:eastAsia="Verdana" w:hAnsi="Verdana" w:cs="Verdana"/>
                <w:i/>
                <w:noProof/>
                <w:color w:val="000000"/>
                <w:sz w:val="18"/>
              </w:rPr>
            </w:pPr>
            <w:r>
              <w:rPr>
                <w:rFonts w:ascii="Verdana" w:hAnsi="Verdana"/>
                <w:i/>
                <w:noProof/>
                <w:color w:val="000000"/>
                <w:sz w:val="18"/>
              </w:rPr>
              <w:t>Poslovni izid za zadevno leto</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44EE8679" w14:textId="77777777" w:rsidR="00D04BFD" w:rsidRDefault="00D04BFD">
            <w:pPr>
              <w:pStyle w:val="DMETW26161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0DA9B7A9" w14:textId="77777777" w:rsidR="00D04BFD" w:rsidRDefault="00D04BFD">
            <w:pPr>
              <w:pStyle w:val="DMETW26161BIPCNA9"/>
              <w:jc w:val="right"/>
              <w:rPr>
                <w:rFonts w:ascii="Verdana" w:eastAsia="Verdana" w:hAnsi="Verdana" w:cs="Verdana"/>
                <w:i/>
                <w:noProof/>
                <w:color w:val="000000"/>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42F790DB"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2E7CFFD2"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 xml:space="preserve"> (6)</w:t>
            </w:r>
          </w:p>
        </w:tc>
        <w:tc>
          <w:tcPr>
            <w:tcW w:w="1466" w:type="dxa"/>
            <w:tcBorders>
              <w:top w:val="nil"/>
              <w:left w:val="nil"/>
              <w:bottom w:val="nil"/>
              <w:right w:val="nil"/>
              <w:tl2br w:val="nil"/>
              <w:tr2bl w:val="nil"/>
            </w:tcBorders>
            <w:shd w:val="clear" w:color="auto" w:fill="auto"/>
            <w:tcMar>
              <w:left w:w="60" w:type="dxa"/>
              <w:right w:w="60" w:type="dxa"/>
            </w:tcMar>
            <w:vAlign w:val="center"/>
          </w:tcPr>
          <w:p w14:paraId="0C6EE21A" w14:textId="77777777" w:rsidR="00D04BFD" w:rsidRDefault="00D04BFD">
            <w:pPr>
              <w:pStyle w:val="DMETW26161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14E4A583"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w:t>
            </w:r>
          </w:p>
        </w:tc>
        <w:tc>
          <w:tcPr>
            <w:tcW w:w="1301" w:type="dxa"/>
            <w:tcBorders>
              <w:top w:val="nil"/>
              <w:left w:val="nil"/>
              <w:bottom w:val="nil"/>
              <w:right w:val="nil"/>
              <w:tl2br w:val="nil"/>
              <w:tr2bl w:val="nil"/>
            </w:tcBorders>
            <w:shd w:val="clear" w:color="auto" w:fill="auto"/>
            <w:tcMar>
              <w:left w:w="60" w:type="dxa"/>
              <w:right w:w="60" w:type="dxa"/>
            </w:tcMar>
            <w:vAlign w:val="center"/>
          </w:tcPr>
          <w:p w14:paraId="22AE508F" w14:textId="77777777" w:rsidR="00D04BFD" w:rsidRDefault="00120B71">
            <w:pPr>
              <w:pStyle w:val="DMETW26161BIPCNA9"/>
              <w:jc w:val="right"/>
              <w:rPr>
                <w:rFonts w:ascii="Verdana" w:eastAsia="Verdana" w:hAnsi="Verdana" w:cs="Verdana"/>
                <w:i/>
                <w:noProof/>
                <w:color w:val="000000"/>
                <w:sz w:val="18"/>
              </w:rPr>
            </w:pPr>
            <w:r>
              <w:rPr>
                <w:rFonts w:ascii="Verdana" w:hAnsi="Verdana"/>
                <w:i/>
                <w:noProof/>
                <w:color w:val="000000"/>
                <w:sz w:val="18"/>
              </w:rPr>
              <w:t xml:space="preserve"> (6)</w:t>
            </w:r>
          </w:p>
        </w:tc>
      </w:tr>
      <w:tr w:rsidR="00D04BFD" w14:paraId="371927DF" w14:textId="77777777">
        <w:trPr>
          <w:trHeight w:hRule="exact" w:val="230"/>
        </w:trPr>
        <w:tc>
          <w:tcPr>
            <w:tcW w:w="3604" w:type="dxa"/>
            <w:tcBorders>
              <w:top w:val="nil"/>
              <w:left w:val="nil"/>
              <w:bottom w:val="nil"/>
              <w:right w:val="nil"/>
              <w:tl2br w:val="nil"/>
              <w:tr2bl w:val="nil"/>
            </w:tcBorders>
            <w:shd w:val="solid" w:color="CCE1EA" w:fill="FFFFFF"/>
            <w:tcMar>
              <w:left w:w="60" w:type="dxa"/>
              <w:right w:w="60" w:type="dxa"/>
            </w:tcMar>
            <w:vAlign w:val="center"/>
          </w:tcPr>
          <w:p w14:paraId="249505EB" w14:textId="77777777" w:rsidR="00D04BFD" w:rsidRDefault="00120B71">
            <w:pPr>
              <w:pStyle w:val="DMETW26161BIPCNA9"/>
              <w:rPr>
                <w:rFonts w:ascii="Verdana" w:eastAsia="Verdana" w:hAnsi="Verdana" w:cs="Verdana"/>
                <w:b/>
                <w:noProof/>
                <w:color w:val="000000"/>
                <w:sz w:val="18"/>
              </w:rPr>
            </w:pPr>
            <w:r>
              <w:rPr>
                <w:rFonts w:ascii="Verdana" w:hAnsi="Verdana"/>
                <w:b/>
                <w:noProof/>
                <w:color w:val="000000"/>
                <w:sz w:val="18"/>
              </w:rPr>
              <w:t>STANJE NA DAN 31. 12. 2022</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0410BE53" w14:textId="77777777" w:rsidR="00D04BFD" w:rsidRDefault="00120B71">
            <w:pPr>
              <w:pStyle w:val="DMETW26161BIPCNA9"/>
              <w:jc w:val="right"/>
              <w:rPr>
                <w:rFonts w:ascii="Verdana" w:eastAsia="Verdana" w:hAnsi="Verdana" w:cs="Verdana"/>
                <w:b/>
                <w:noProof/>
                <w:color w:val="000000"/>
                <w:sz w:val="18"/>
              </w:rPr>
            </w:pPr>
            <w:r>
              <w:rPr>
                <w:rFonts w:ascii="Verdana" w:hAnsi="Verdana"/>
                <w:b/>
                <w:noProof/>
                <w:color w:val="000000"/>
                <w:sz w:val="18"/>
              </w:rPr>
              <w:t xml:space="preserve"> 10 464</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1162213D" w14:textId="77777777" w:rsidR="00D04BFD" w:rsidRDefault="00120B71">
            <w:pPr>
              <w:pStyle w:val="DMETW26161BIPCNA9"/>
              <w:jc w:val="right"/>
              <w:rPr>
                <w:rFonts w:ascii="Verdana" w:eastAsia="Verdana" w:hAnsi="Verdana" w:cs="Verdana"/>
                <w:b/>
                <w:noProof/>
                <w:color w:val="000000"/>
                <w:sz w:val="18"/>
              </w:rPr>
            </w:pPr>
            <w:r>
              <w:rPr>
                <w:rFonts w:ascii="Verdana" w:hAnsi="Verdana"/>
                <w:b/>
                <w:noProof/>
                <w:color w:val="000000"/>
                <w:sz w:val="18"/>
              </w:rPr>
              <w:t xml:space="preserve">  15</w:t>
            </w:r>
          </w:p>
        </w:tc>
        <w:tc>
          <w:tcPr>
            <w:tcW w:w="2078" w:type="dxa"/>
            <w:tcBorders>
              <w:top w:val="nil"/>
              <w:left w:val="nil"/>
              <w:bottom w:val="nil"/>
              <w:right w:val="nil"/>
              <w:tl2br w:val="nil"/>
              <w:tr2bl w:val="nil"/>
            </w:tcBorders>
            <w:shd w:val="solid" w:color="CCE1EA" w:fill="FFFFFF"/>
            <w:tcMar>
              <w:left w:w="60" w:type="dxa"/>
              <w:right w:w="60" w:type="dxa"/>
            </w:tcMar>
            <w:vAlign w:val="center"/>
          </w:tcPr>
          <w:p w14:paraId="7CA1E5A4" w14:textId="77777777" w:rsidR="00D04BFD" w:rsidRDefault="00120B71">
            <w:pPr>
              <w:pStyle w:val="DMETW26161BIPCNA9"/>
              <w:jc w:val="right"/>
              <w:rPr>
                <w:rFonts w:ascii="Verdana" w:eastAsia="Verdana" w:hAnsi="Verdana" w:cs="Verdana"/>
                <w:b/>
                <w:noProof/>
                <w:color w:val="000000"/>
                <w:sz w:val="18"/>
              </w:rPr>
            </w:pPr>
            <w:r>
              <w:rPr>
                <w:rFonts w:ascii="Verdana" w:hAnsi="Verdana"/>
                <w:b/>
                <w:noProof/>
                <w:color w:val="000000"/>
                <w:sz w:val="18"/>
              </w:rPr>
              <w:t xml:space="preserve"> 10 450</w:t>
            </w:r>
          </w:p>
        </w:tc>
        <w:tc>
          <w:tcPr>
            <w:tcW w:w="1701" w:type="dxa"/>
            <w:tcBorders>
              <w:top w:val="nil"/>
              <w:left w:val="nil"/>
              <w:bottom w:val="nil"/>
              <w:right w:val="nil"/>
              <w:tl2br w:val="nil"/>
              <w:tr2bl w:val="nil"/>
            </w:tcBorders>
            <w:shd w:val="solid" w:color="CCE1EA" w:fill="FFFFFF"/>
            <w:tcMar>
              <w:left w:w="60" w:type="dxa"/>
              <w:right w:w="60" w:type="dxa"/>
            </w:tcMar>
            <w:vAlign w:val="center"/>
          </w:tcPr>
          <w:p w14:paraId="69F3C587" w14:textId="77777777" w:rsidR="00D04BFD" w:rsidRDefault="00120B71">
            <w:pPr>
              <w:pStyle w:val="DMETW26161BIPCNA9"/>
              <w:jc w:val="right"/>
              <w:rPr>
                <w:rFonts w:ascii="Verdana" w:eastAsia="Verdana" w:hAnsi="Verdana" w:cs="Verdana"/>
                <w:b/>
                <w:noProof/>
                <w:color w:val="000000"/>
                <w:sz w:val="18"/>
              </w:rPr>
            </w:pPr>
            <w:r>
              <w:rPr>
                <w:rFonts w:ascii="Verdana" w:hAnsi="Verdana"/>
                <w:b/>
                <w:noProof/>
                <w:color w:val="000000"/>
                <w:sz w:val="18"/>
              </w:rPr>
              <w:t xml:space="preserve"> (14 416)</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47EDBD1C" w14:textId="77777777" w:rsidR="00D04BFD" w:rsidRDefault="00120B71">
            <w:pPr>
              <w:pStyle w:val="DMETW26161BIPCNA9"/>
              <w:jc w:val="right"/>
              <w:rPr>
                <w:rFonts w:ascii="Verdana" w:eastAsia="Verdana" w:hAnsi="Verdana" w:cs="Verdana"/>
                <w:b/>
                <w:noProof/>
                <w:color w:val="000000"/>
                <w:sz w:val="18"/>
              </w:rPr>
            </w:pPr>
            <w:r>
              <w:rPr>
                <w:rFonts w:ascii="Verdana" w:hAnsi="Verdana"/>
                <w:b/>
                <w:noProof/>
                <w:color w:val="000000"/>
                <w:sz w:val="18"/>
              </w:rPr>
              <w:t xml:space="preserve"> 1 625</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067CB8B0" w14:textId="77777777" w:rsidR="00D04BFD" w:rsidRDefault="00120B71">
            <w:pPr>
              <w:pStyle w:val="DMETW26161BIPCNA9"/>
              <w:jc w:val="right"/>
              <w:rPr>
                <w:rFonts w:ascii="Verdana" w:eastAsia="Verdana" w:hAnsi="Verdana" w:cs="Verdana"/>
                <w:b/>
                <w:noProof/>
                <w:color w:val="000000"/>
                <w:sz w:val="18"/>
              </w:rPr>
            </w:pPr>
            <w:r>
              <w:rPr>
                <w:rFonts w:ascii="Verdana" w:hAnsi="Verdana"/>
                <w:b/>
                <w:noProof/>
                <w:color w:val="000000"/>
                <w:sz w:val="18"/>
              </w:rPr>
              <w:t xml:space="preserve"> 2 010</w:t>
            </w:r>
          </w:p>
        </w:tc>
        <w:tc>
          <w:tcPr>
            <w:tcW w:w="1301" w:type="dxa"/>
            <w:tcBorders>
              <w:top w:val="nil"/>
              <w:left w:val="nil"/>
              <w:bottom w:val="nil"/>
              <w:right w:val="nil"/>
              <w:tl2br w:val="nil"/>
              <w:tr2bl w:val="nil"/>
            </w:tcBorders>
            <w:shd w:val="solid" w:color="CCE1EA" w:fill="FFFFFF"/>
            <w:tcMar>
              <w:left w:w="60" w:type="dxa"/>
              <w:right w:w="60" w:type="dxa"/>
            </w:tcMar>
            <w:vAlign w:val="center"/>
          </w:tcPr>
          <w:p w14:paraId="79C5DF6C" w14:textId="77777777" w:rsidR="00D04BFD" w:rsidRDefault="00120B71">
            <w:pPr>
              <w:pStyle w:val="DMETW26161BIPCNA9"/>
              <w:jc w:val="right"/>
              <w:rPr>
                <w:rFonts w:ascii="Verdana" w:eastAsia="Verdana" w:hAnsi="Verdana" w:cs="Verdana"/>
                <w:b/>
                <w:noProof/>
                <w:color w:val="000000"/>
                <w:sz w:val="18"/>
              </w:rPr>
            </w:pPr>
            <w:r>
              <w:rPr>
                <w:rFonts w:ascii="Verdana" w:hAnsi="Verdana"/>
                <w:b/>
                <w:noProof/>
                <w:color w:val="000000"/>
                <w:sz w:val="18"/>
              </w:rPr>
              <w:t xml:space="preserve">  (331)</w:t>
            </w:r>
          </w:p>
        </w:tc>
      </w:tr>
    </w:tbl>
    <w:p w14:paraId="5B1B76BE" w14:textId="77777777" w:rsidR="002F1819" w:rsidRDefault="002F1819" w:rsidP="004D794B">
      <w:pPr>
        <w:pStyle w:val="HEADERTITLE1"/>
        <w:sectPr w:rsidR="002F1819" w:rsidSect="00B72292">
          <w:headerReference w:type="even" r:id="rId95"/>
          <w:headerReference w:type="default" r:id="rId96"/>
          <w:footerReference w:type="even" r:id="rId97"/>
          <w:footerReference w:type="default" r:id="rId98"/>
          <w:headerReference w:type="first" r:id="rId99"/>
          <w:footerReference w:type="first" r:id="rId100"/>
          <w:pgSz w:w="16838" w:h="11906" w:orient="landscape" w:code="9"/>
          <w:pgMar w:top="1134" w:right="1134" w:bottom="1134" w:left="1134" w:header="708" w:footer="708" w:gutter="0"/>
          <w:cols w:space="708"/>
          <w:docGrid w:linePitch="360"/>
        </w:sect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0"/>
        <w:gridCol w:w="1577"/>
        <w:gridCol w:w="1577"/>
        <w:gridCol w:w="1577"/>
        <w:gridCol w:w="1519"/>
        <w:gridCol w:w="1823"/>
        <w:gridCol w:w="1824"/>
        <w:gridCol w:w="1142"/>
      </w:tblGrid>
      <w:tr w:rsidR="00D04BFD" w14:paraId="76E75EFA" w14:textId="77777777">
        <w:trPr>
          <w:trHeight w:hRule="exact" w:val="255"/>
        </w:trPr>
        <w:tc>
          <w:tcPr>
            <w:tcW w:w="3245" w:type="dxa"/>
            <w:gridSpan w:val="8"/>
            <w:tcBorders>
              <w:top w:val="nil"/>
              <w:left w:val="nil"/>
              <w:bottom w:val="nil"/>
              <w:right w:val="nil"/>
              <w:tl2br w:val="nil"/>
              <w:tr2bl w:val="nil"/>
            </w:tcBorders>
            <w:shd w:val="clear" w:color="auto" w:fill="auto"/>
            <w:tcMar>
              <w:left w:w="60" w:type="dxa"/>
              <w:right w:w="60" w:type="dxa"/>
            </w:tcMar>
            <w:vAlign w:val="center"/>
          </w:tcPr>
          <w:p w14:paraId="47A743F8" w14:textId="77777777" w:rsidR="00D04BFD" w:rsidRDefault="00120B71">
            <w:pPr>
              <w:pStyle w:val="DMETW26161BIPCNA10"/>
              <w:jc w:val="right"/>
              <w:rPr>
                <w:rFonts w:ascii="Verdana" w:eastAsia="Verdana" w:hAnsi="Verdana" w:cs="Verdana"/>
                <w:i/>
                <w:noProof/>
                <w:color w:val="000000"/>
                <w:sz w:val="16"/>
              </w:rPr>
            </w:pPr>
            <w:bookmarkStart w:id="34" w:name="DOC_TBL00006_1_1"/>
            <w:bookmarkEnd w:id="34"/>
            <w:r>
              <w:rPr>
                <w:rFonts w:ascii="Verdana" w:hAnsi="Verdana"/>
                <w:i/>
                <w:noProof/>
                <w:color w:val="000000"/>
                <w:sz w:val="16"/>
              </w:rPr>
              <w:t>v milijonih EUR</w:t>
            </w:r>
          </w:p>
        </w:tc>
      </w:tr>
      <w:tr w:rsidR="00D04BFD" w:rsidRPr="00E7419E" w14:paraId="7DFB84C9" w14:textId="77777777">
        <w:trPr>
          <w:trHeight w:hRule="exact" w:val="255"/>
        </w:trPr>
        <w:tc>
          <w:tcPr>
            <w:tcW w:w="3245" w:type="dxa"/>
            <w:tcBorders>
              <w:top w:val="nil"/>
              <w:left w:val="nil"/>
              <w:bottom w:val="nil"/>
              <w:right w:val="nil"/>
              <w:tl2br w:val="nil"/>
              <w:tr2bl w:val="nil"/>
            </w:tcBorders>
            <w:shd w:val="solid" w:color="016794" w:fill="FFFFFF"/>
            <w:tcMar>
              <w:left w:w="60" w:type="dxa"/>
              <w:right w:w="60" w:type="dxa"/>
            </w:tcMar>
            <w:vAlign w:val="center"/>
          </w:tcPr>
          <w:p w14:paraId="25338D84" w14:textId="77777777" w:rsidR="00D04BFD" w:rsidRDefault="00120B71">
            <w:pPr>
              <w:pStyle w:val="DMETW26161BIPCNA10"/>
              <w:jc w:val="center"/>
              <w:rPr>
                <w:rFonts w:ascii="Verdana" w:eastAsia="Verdana" w:hAnsi="Verdana" w:cs="Verdana"/>
                <w:noProof/>
                <w:color w:val="FFFFFF"/>
              </w:rPr>
            </w:pPr>
            <w:r>
              <w:rPr>
                <w:rFonts w:ascii="Verdana" w:hAnsi="Verdana"/>
                <w:noProof/>
                <w:color w:val="FFFFFF"/>
              </w:rPr>
              <w:t>10. ERS</w:t>
            </w:r>
          </w:p>
        </w:tc>
        <w:tc>
          <w:tcPr>
            <w:tcW w:w="1593" w:type="dxa"/>
            <w:tcBorders>
              <w:top w:val="nil"/>
              <w:left w:val="nil"/>
              <w:bottom w:val="nil"/>
              <w:right w:val="nil"/>
              <w:tl2br w:val="nil"/>
              <w:tr2bl w:val="nil"/>
            </w:tcBorders>
            <w:shd w:val="solid" w:color="016794" w:fill="FFFFFF"/>
            <w:tcMar>
              <w:left w:w="60" w:type="dxa"/>
              <w:right w:w="60" w:type="dxa"/>
            </w:tcMar>
            <w:vAlign w:val="center"/>
          </w:tcPr>
          <w:p w14:paraId="45C8BB9F" w14:textId="77777777" w:rsidR="00D04BFD" w:rsidRDefault="00120B71">
            <w:pPr>
              <w:pStyle w:val="DMETW26161BIPCNA10"/>
              <w:jc w:val="center"/>
              <w:rPr>
                <w:rFonts w:ascii="Verdana" w:eastAsia="Verdana" w:hAnsi="Verdana" w:cs="Verdana"/>
                <w:noProof/>
                <w:color w:val="FFFFFF"/>
              </w:rPr>
            </w:pPr>
            <w:r>
              <w:rPr>
                <w:rFonts w:ascii="Verdana" w:hAnsi="Verdana"/>
                <w:noProof/>
                <w:color w:val="FFFFFF"/>
              </w:rPr>
              <w:t>Kapital Sklada – delujoči ERS (A)</w:t>
            </w:r>
          </w:p>
        </w:tc>
        <w:tc>
          <w:tcPr>
            <w:tcW w:w="1593" w:type="dxa"/>
            <w:tcBorders>
              <w:top w:val="nil"/>
              <w:left w:val="nil"/>
              <w:bottom w:val="nil"/>
              <w:right w:val="nil"/>
              <w:tl2br w:val="nil"/>
              <w:tr2bl w:val="nil"/>
            </w:tcBorders>
            <w:shd w:val="solid" w:color="016794" w:fill="FFFFFF"/>
            <w:tcMar>
              <w:left w:w="60" w:type="dxa"/>
              <w:right w:w="60" w:type="dxa"/>
            </w:tcMar>
            <w:vAlign w:val="center"/>
          </w:tcPr>
          <w:p w14:paraId="40D2A538" w14:textId="77777777" w:rsidR="00D04BFD" w:rsidRDefault="00120B71">
            <w:pPr>
              <w:pStyle w:val="DMETW26161BIPCNA10"/>
              <w:jc w:val="center"/>
              <w:rPr>
                <w:rFonts w:ascii="Verdana" w:eastAsia="Verdana" w:hAnsi="Verdana" w:cs="Verdana"/>
                <w:noProof/>
                <w:color w:val="FFFFFF"/>
              </w:rPr>
            </w:pPr>
            <w:r>
              <w:rPr>
                <w:rFonts w:ascii="Verdana" w:hAnsi="Verdana"/>
                <w:noProof/>
                <w:color w:val="FFFFFF"/>
              </w:rPr>
              <w:t>Nevpoklicana sredstva – delujoči ERS (B)</w:t>
            </w:r>
          </w:p>
        </w:tc>
        <w:tc>
          <w:tcPr>
            <w:tcW w:w="1593" w:type="dxa"/>
            <w:tcBorders>
              <w:top w:val="nil"/>
              <w:left w:val="nil"/>
              <w:bottom w:val="nil"/>
              <w:right w:val="nil"/>
              <w:tl2br w:val="nil"/>
              <w:tr2bl w:val="nil"/>
            </w:tcBorders>
            <w:shd w:val="solid" w:color="016794" w:fill="FFFFFF"/>
            <w:tcMar>
              <w:left w:w="60" w:type="dxa"/>
              <w:right w:w="60" w:type="dxa"/>
            </w:tcMar>
            <w:vAlign w:val="center"/>
          </w:tcPr>
          <w:p w14:paraId="6C1922BE" w14:textId="77777777" w:rsidR="00D04BFD" w:rsidRDefault="00120B71">
            <w:pPr>
              <w:pStyle w:val="DMETW26161BIPCNA10"/>
              <w:jc w:val="center"/>
              <w:rPr>
                <w:rFonts w:ascii="Verdana" w:eastAsia="Verdana" w:hAnsi="Verdana" w:cs="Verdana"/>
                <w:noProof/>
                <w:color w:val="FFFFFF"/>
              </w:rPr>
            </w:pPr>
            <w:r>
              <w:rPr>
                <w:rFonts w:ascii="Verdana" w:hAnsi="Verdana"/>
                <w:noProof/>
                <w:color w:val="FFFFFF"/>
              </w:rPr>
              <w:t>Vpoklicani kapital Sklada – delujoči ERS (C) = (A) – (B)</w:t>
            </w:r>
          </w:p>
        </w:tc>
        <w:tc>
          <w:tcPr>
            <w:tcW w:w="1534" w:type="dxa"/>
            <w:tcBorders>
              <w:top w:val="nil"/>
              <w:left w:val="nil"/>
              <w:bottom w:val="nil"/>
              <w:right w:val="nil"/>
              <w:tl2br w:val="nil"/>
              <w:tr2bl w:val="nil"/>
            </w:tcBorders>
            <w:shd w:val="solid" w:color="016794" w:fill="FFFFFF"/>
            <w:tcMar>
              <w:left w:w="60" w:type="dxa"/>
              <w:right w:w="60" w:type="dxa"/>
            </w:tcMar>
            <w:vAlign w:val="center"/>
          </w:tcPr>
          <w:p w14:paraId="1B56C537" w14:textId="77777777" w:rsidR="00D04BFD" w:rsidRDefault="00120B71">
            <w:pPr>
              <w:pStyle w:val="DMETW26161BIPCNA10"/>
              <w:jc w:val="center"/>
              <w:rPr>
                <w:rFonts w:ascii="Verdana" w:eastAsia="Verdana" w:hAnsi="Verdana" w:cs="Verdana"/>
                <w:noProof/>
                <w:color w:val="FFFFFF"/>
              </w:rPr>
            </w:pPr>
            <w:r>
              <w:rPr>
                <w:rFonts w:ascii="Verdana" w:hAnsi="Verdana"/>
                <w:noProof/>
                <w:color w:val="FFFFFF"/>
              </w:rPr>
              <w:t>Skupne rezerve (D)</w:t>
            </w:r>
          </w:p>
        </w:tc>
        <w:tc>
          <w:tcPr>
            <w:tcW w:w="1842" w:type="dxa"/>
            <w:tcBorders>
              <w:top w:val="nil"/>
              <w:left w:val="nil"/>
              <w:bottom w:val="nil"/>
              <w:right w:val="nil"/>
              <w:tl2br w:val="nil"/>
              <w:tr2bl w:val="nil"/>
            </w:tcBorders>
            <w:shd w:val="solid" w:color="016794" w:fill="FFFFFF"/>
            <w:tcMar>
              <w:left w:w="60" w:type="dxa"/>
              <w:right w:w="60" w:type="dxa"/>
            </w:tcMar>
            <w:vAlign w:val="center"/>
          </w:tcPr>
          <w:p w14:paraId="6AD8A1EC" w14:textId="77777777" w:rsidR="00D04BFD" w:rsidRDefault="00120B71">
            <w:pPr>
              <w:pStyle w:val="DMETW26161BIPCNA10"/>
              <w:jc w:val="center"/>
              <w:rPr>
                <w:rFonts w:ascii="Verdana" w:eastAsia="Verdana" w:hAnsi="Verdana" w:cs="Verdana"/>
                <w:noProof/>
                <w:color w:val="FFFFFF"/>
              </w:rPr>
            </w:pPr>
            <w:r>
              <w:rPr>
                <w:rFonts w:ascii="Verdana" w:hAnsi="Verdana"/>
                <w:noProof/>
                <w:color w:val="FFFFFF"/>
              </w:rPr>
              <w:t>Vpoklicani kapital Sklada zaključenih ERS, ki se prenese naprej (E)</w:t>
            </w:r>
          </w:p>
        </w:tc>
        <w:tc>
          <w:tcPr>
            <w:tcW w:w="1843" w:type="dxa"/>
            <w:tcBorders>
              <w:top w:val="nil"/>
              <w:left w:val="nil"/>
              <w:bottom w:val="nil"/>
              <w:right w:val="nil"/>
              <w:tl2br w:val="nil"/>
              <w:tr2bl w:val="nil"/>
            </w:tcBorders>
            <w:shd w:val="solid" w:color="016794" w:fill="FFFFFF"/>
            <w:tcMar>
              <w:left w:w="60" w:type="dxa"/>
              <w:right w:w="60" w:type="dxa"/>
            </w:tcMar>
            <w:vAlign w:val="center"/>
          </w:tcPr>
          <w:p w14:paraId="13C8DDDD" w14:textId="77777777" w:rsidR="00D04BFD" w:rsidRDefault="00120B71">
            <w:pPr>
              <w:pStyle w:val="DMETW26161BIPCNA10"/>
              <w:jc w:val="center"/>
              <w:rPr>
                <w:rFonts w:ascii="Verdana" w:eastAsia="Verdana" w:hAnsi="Verdana" w:cs="Verdana"/>
                <w:noProof/>
                <w:color w:val="FFFFFF"/>
              </w:rPr>
            </w:pPr>
            <w:r>
              <w:rPr>
                <w:rFonts w:ascii="Verdana" w:hAnsi="Verdana"/>
                <w:noProof/>
                <w:color w:val="FFFFFF"/>
              </w:rPr>
              <w:t>Rezerva, nastala zaradi vrednotenja na pošteno vrednost (G)</w:t>
            </w:r>
          </w:p>
        </w:tc>
        <w:tc>
          <w:tcPr>
            <w:tcW w:w="1153" w:type="dxa"/>
            <w:tcBorders>
              <w:top w:val="nil"/>
              <w:left w:val="nil"/>
              <w:bottom w:val="nil"/>
              <w:right w:val="nil"/>
              <w:tl2br w:val="nil"/>
              <w:tr2bl w:val="nil"/>
            </w:tcBorders>
            <w:shd w:val="solid" w:color="016794" w:fill="FFFFFF"/>
            <w:tcMar>
              <w:left w:w="60" w:type="dxa"/>
              <w:right w:w="60" w:type="dxa"/>
            </w:tcMar>
            <w:vAlign w:val="center"/>
          </w:tcPr>
          <w:p w14:paraId="1BF415F8" w14:textId="77777777" w:rsidR="00D04BFD" w:rsidRPr="002B3B77" w:rsidRDefault="00120B71">
            <w:pPr>
              <w:pStyle w:val="DMETW26161BIPCNA10"/>
              <w:jc w:val="center"/>
              <w:rPr>
                <w:rFonts w:ascii="Verdana" w:eastAsia="Verdana" w:hAnsi="Verdana" w:cs="Verdana"/>
                <w:noProof/>
                <w:color w:val="FFFFFF"/>
              </w:rPr>
            </w:pPr>
            <w:r>
              <w:rPr>
                <w:rFonts w:ascii="Verdana" w:hAnsi="Verdana"/>
                <w:noProof/>
                <w:color w:val="FFFFFF"/>
              </w:rPr>
              <w:t>Čista sredstva skupaj (C) + (D) + (E)+ (F)</w:t>
            </w:r>
          </w:p>
        </w:tc>
      </w:tr>
      <w:tr w:rsidR="00D04BFD" w14:paraId="4AEB06DD" w14:textId="77777777">
        <w:trPr>
          <w:trHeight w:hRule="exact" w:val="255"/>
        </w:trPr>
        <w:tc>
          <w:tcPr>
            <w:tcW w:w="3245" w:type="dxa"/>
            <w:tcBorders>
              <w:top w:val="nil"/>
              <w:left w:val="nil"/>
              <w:bottom w:val="nil"/>
              <w:right w:val="nil"/>
              <w:tl2br w:val="nil"/>
              <w:tr2bl w:val="nil"/>
            </w:tcBorders>
            <w:shd w:val="solid" w:color="CCE1EA" w:fill="FFFFFF"/>
            <w:tcMar>
              <w:left w:w="60" w:type="dxa"/>
              <w:right w:w="60" w:type="dxa"/>
            </w:tcMar>
            <w:vAlign w:val="center"/>
          </w:tcPr>
          <w:p w14:paraId="35220DFA" w14:textId="77777777" w:rsidR="00D04BFD" w:rsidRDefault="00120B71">
            <w:pPr>
              <w:pStyle w:val="DMETW26161BIPCNA10"/>
              <w:rPr>
                <w:rFonts w:ascii="Verdana" w:eastAsia="Verdana" w:hAnsi="Verdana" w:cs="Verdana"/>
                <w:b/>
                <w:noProof/>
                <w:color w:val="000000"/>
                <w:sz w:val="18"/>
              </w:rPr>
            </w:pPr>
            <w:r>
              <w:rPr>
                <w:rFonts w:ascii="Verdana" w:hAnsi="Verdana"/>
                <w:b/>
                <w:noProof/>
                <w:color w:val="000000"/>
                <w:sz w:val="18"/>
              </w:rPr>
              <w:t>STANJE NA DAN 31. 12. 2020</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767F0C81"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030FA528"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0A3F9F6A"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534" w:type="dxa"/>
            <w:tcBorders>
              <w:top w:val="nil"/>
              <w:left w:val="nil"/>
              <w:bottom w:val="nil"/>
              <w:right w:val="nil"/>
              <w:tl2br w:val="nil"/>
              <w:tr2bl w:val="nil"/>
            </w:tcBorders>
            <w:shd w:val="solid" w:color="CCE1EA" w:fill="FFFFFF"/>
            <w:tcMar>
              <w:left w:w="60" w:type="dxa"/>
              <w:right w:w="60" w:type="dxa"/>
            </w:tcMar>
            <w:vAlign w:val="center"/>
          </w:tcPr>
          <w:p w14:paraId="45D35B9C"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 xml:space="preserve"> (19 063)</w:t>
            </w:r>
          </w:p>
        </w:tc>
        <w:tc>
          <w:tcPr>
            <w:tcW w:w="1842" w:type="dxa"/>
            <w:tcBorders>
              <w:top w:val="nil"/>
              <w:left w:val="nil"/>
              <w:bottom w:val="nil"/>
              <w:right w:val="nil"/>
              <w:tl2br w:val="nil"/>
              <w:tr2bl w:val="nil"/>
            </w:tcBorders>
            <w:shd w:val="solid" w:color="CCE1EA" w:fill="FFFFFF"/>
            <w:tcMar>
              <w:left w:w="60" w:type="dxa"/>
              <w:right w:w="60" w:type="dxa"/>
            </w:tcMar>
            <w:vAlign w:val="center"/>
          </w:tcPr>
          <w:p w14:paraId="586E3FAF"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 xml:space="preserve">  188</w:t>
            </w:r>
          </w:p>
        </w:tc>
        <w:tc>
          <w:tcPr>
            <w:tcW w:w="1843" w:type="dxa"/>
            <w:tcBorders>
              <w:top w:val="nil"/>
              <w:left w:val="nil"/>
              <w:bottom w:val="nil"/>
              <w:right w:val="nil"/>
              <w:tl2br w:val="nil"/>
              <w:tr2bl w:val="nil"/>
            </w:tcBorders>
            <w:shd w:val="solid" w:color="CCE1EA" w:fill="FFFFFF"/>
            <w:tcMar>
              <w:left w:w="60" w:type="dxa"/>
              <w:right w:w="60" w:type="dxa"/>
            </w:tcMar>
            <w:vAlign w:val="center"/>
          </w:tcPr>
          <w:p w14:paraId="188E0D32"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 xml:space="preserve">  (2)</w:t>
            </w:r>
          </w:p>
        </w:tc>
        <w:tc>
          <w:tcPr>
            <w:tcW w:w="1153" w:type="dxa"/>
            <w:tcBorders>
              <w:top w:val="nil"/>
              <w:left w:val="nil"/>
              <w:bottom w:val="nil"/>
              <w:right w:val="nil"/>
              <w:tl2br w:val="nil"/>
              <w:tr2bl w:val="nil"/>
            </w:tcBorders>
            <w:shd w:val="solid" w:color="CCE1EA" w:fill="FFFFFF"/>
            <w:tcMar>
              <w:left w:w="60" w:type="dxa"/>
              <w:right w:w="60" w:type="dxa"/>
            </w:tcMar>
            <w:vAlign w:val="center"/>
          </w:tcPr>
          <w:p w14:paraId="1C9CEADE"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 xml:space="preserve"> 2 084</w:t>
            </w:r>
          </w:p>
        </w:tc>
      </w:tr>
      <w:tr w:rsidR="00D04BFD" w14:paraId="7CF9A902" w14:textId="77777777">
        <w:trPr>
          <w:trHeight w:hRule="exact" w:val="255"/>
        </w:trPr>
        <w:tc>
          <w:tcPr>
            <w:tcW w:w="3245" w:type="dxa"/>
            <w:tcBorders>
              <w:top w:val="nil"/>
              <w:left w:val="nil"/>
              <w:bottom w:val="nil"/>
              <w:right w:val="nil"/>
              <w:tl2br w:val="nil"/>
              <w:tr2bl w:val="nil"/>
            </w:tcBorders>
            <w:shd w:val="clear" w:color="auto" w:fill="auto"/>
            <w:tcMar>
              <w:left w:w="60" w:type="dxa"/>
              <w:right w:w="60" w:type="dxa"/>
            </w:tcMar>
            <w:vAlign w:val="center"/>
          </w:tcPr>
          <w:p w14:paraId="35731950" w14:textId="77777777" w:rsidR="00D04BFD" w:rsidRDefault="00120B71">
            <w:pPr>
              <w:pStyle w:val="DMETW26161BIPCNA10"/>
              <w:rPr>
                <w:rFonts w:ascii="Verdana" w:eastAsia="Verdana" w:hAnsi="Verdana" w:cs="Verdana"/>
                <w:i/>
                <w:noProof/>
                <w:color w:val="000000"/>
                <w:sz w:val="18"/>
              </w:rPr>
            </w:pPr>
            <w:r>
              <w:rPr>
                <w:rFonts w:ascii="Verdana" w:hAnsi="Verdana"/>
                <w:i/>
                <w:noProof/>
                <w:color w:val="000000"/>
                <w:sz w:val="18"/>
              </w:rPr>
              <w:t>Učinek revidiranih EAR 11</w:t>
            </w:r>
          </w:p>
        </w:tc>
        <w:tc>
          <w:tcPr>
            <w:tcW w:w="1593" w:type="dxa"/>
            <w:tcBorders>
              <w:top w:val="nil"/>
              <w:left w:val="nil"/>
              <w:bottom w:val="nil"/>
              <w:right w:val="nil"/>
              <w:tl2br w:val="nil"/>
              <w:tr2bl w:val="nil"/>
            </w:tcBorders>
            <w:shd w:val="clear" w:color="auto" w:fill="auto"/>
            <w:tcMar>
              <w:left w:w="60" w:type="dxa"/>
              <w:right w:w="60" w:type="dxa"/>
            </w:tcMar>
            <w:vAlign w:val="center"/>
          </w:tcPr>
          <w:p w14:paraId="1B9EE16A" w14:textId="77777777" w:rsidR="00D04BFD" w:rsidRDefault="00D04BFD">
            <w:pPr>
              <w:pStyle w:val="DMETW26161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393A60B2" w14:textId="77777777" w:rsidR="00D04BFD" w:rsidRDefault="00D04BFD">
            <w:pPr>
              <w:pStyle w:val="DMETW26161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0F9C678E" w14:textId="77777777" w:rsidR="00D04BFD" w:rsidRDefault="00D04BFD">
            <w:pPr>
              <w:pStyle w:val="DMETW26161BIPCNA10"/>
              <w:jc w:val="right"/>
              <w:rPr>
                <w:rFonts w:ascii="Verdana" w:eastAsia="Verdana" w:hAnsi="Verdana" w:cs="Verdana"/>
                <w:i/>
                <w:noProof/>
                <w:color w:val="000000"/>
                <w:sz w:val="18"/>
              </w:rPr>
            </w:pPr>
          </w:p>
        </w:tc>
        <w:tc>
          <w:tcPr>
            <w:tcW w:w="1534" w:type="dxa"/>
            <w:tcBorders>
              <w:top w:val="nil"/>
              <w:left w:val="nil"/>
              <w:bottom w:val="nil"/>
              <w:right w:val="nil"/>
              <w:tl2br w:val="nil"/>
              <w:tr2bl w:val="nil"/>
            </w:tcBorders>
            <w:shd w:val="clear" w:color="auto" w:fill="auto"/>
            <w:tcMar>
              <w:left w:w="60" w:type="dxa"/>
              <w:right w:w="60" w:type="dxa"/>
            </w:tcMar>
            <w:vAlign w:val="center"/>
          </w:tcPr>
          <w:p w14:paraId="7E3D72B9" w14:textId="77777777" w:rsidR="00D04BFD" w:rsidRDefault="00120B71">
            <w:pPr>
              <w:pStyle w:val="DMETW26161BIPCNA10"/>
              <w:jc w:val="right"/>
              <w:rPr>
                <w:rFonts w:ascii="Verdana" w:eastAsia="Verdana" w:hAnsi="Verdana" w:cs="Verdana"/>
                <w:i/>
                <w:noProof/>
                <w:color w:val="000000"/>
                <w:sz w:val="18"/>
              </w:rPr>
            </w:pPr>
            <w:r>
              <w:rPr>
                <w:rFonts w:ascii="Verdana" w:hAnsi="Verdana"/>
                <w:i/>
                <w:noProof/>
                <w:color w:val="000000"/>
                <w:sz w:val="18"/>
              </w:rPr>
              <w:t xml:space="preserve"> (2)</w:t>
            </w:r>
          </w:p>
        </w:tc>
        <w:tc>
          <w:tcPr>
            <w:tcW w:w="1842" w:type="dxa"/>
            <w:tcBorders>
              <w:top w:val="nil"/>
              <w:left w:val="nil"/>
              <w:bottom w:val="nil"/>
              <w:right w:val="nil"/>
              <w:tl2br w:val="nil"/>
              <w:tr2bl w:val="nil"/>
            </w:tcBorders>
            <w:shd w:val="clear" w:color="auto" w:fill="auto"/>
            <w:tcMar>
              <w:left w:w="60" w:type="dxa"/>
              <w:right w:w="60" w:type="dxa"/>
            </w:tcMar>
            <w:vAlign w:val="center"/>
          </w:tcPr>
          <w:p w14:paraId="16670FA2" w14:textId="77777777" w:rsidR="00D04BFD" w:rsidRDefault="00D04BFD">
            <w:pPr>
              <w:pStyle w:val="DMETW26161BIPCNA10"/>
              <w:jc w:val="right"/>
              <w:rPr>
                <w:rFonts w:ascii="Verdana" w:eastAsia="Verdana" w:hAnsi="Verdana" w:cs="Verdana"/>
                <w:i/>
                <w:noProof/>
                <w:color w:val="000000"/>
                <w:sz w:val="18"/>
              </w:rPr>
            </w:pPr>
          </w:p>
        </w:tc>
        <w:tc>
          <w:tcPr>
            <w:tcW w:w="1843" w:type="dxa"/>
            <w:tcBorders>
              <w:top w:val="nil"/>
              <w:left w:val="nil"/>
              <w:bottom w:val="nil"/>
              <w:right w:val="nil"/>
              <w:tl2br w:val="nil"/>
              <w:tr2bl w:val="nil"/>
            </w:tcBorders>
            <w:shd w:val="clear" w:color="auto" w:fill="auto"/>
            <w:tcMar>
              <w:left w:w="60" w:type="dxa"/>
              <w:right w:w="60" w:type="dxa"/>
            </w:tcMar>
            <w:vAlign w:val="center"/>
          </w:tcPr>
          <w:p w14:paraId="0ACF6709" w14:textId="77777777" w:rsidR="00D04BFD" w:rsidRDefault="00120B71">
            <w:pPr>
              <w:pStyle w:val="DMETW26161BIPCNA10"/>
              <w:jc w:val="right"/>
              <w:rPr>
                <w:rFonts w:ascii="Verdana" w:eastAsia="Verdana" w:hAnsi="Verdana" w:cs="Verdana"/>
                <w:i/>
                <w:noProof/>
                <w:color w:val="000000"/>
                <w:sz w:val="18"/>
              </w:rPr>
            </w:pPr>
            <w:r>
              <w:rPr>
                <w:rFonts w:ascii="Verdana" w:hAnsi="Verdana"/>
                <w:i/>
                <w:noProof/>
                <w:color w:val="000000"/>
                <w:sz w:val="18"/>
              </w:rPr>
              <w:t xml:space="preserve"> 2</w:t>
            </w:r>
          </w:p>
        </w:tc>
        <w:tc>
          <w:tcPr>
            <w:tcW w:w="1153" w:type="dxa"/>
            <w:tcBorders>
              <w:top w:val="nil"/>
              <w:left w:val="nil"/>
              <w:bottom w:val="nil"/>
              <w:right w:val="nil"/>
              <w:tl2br w:val="nil"/>
              <w:tr2bl w:val="nil"/>
            </w:tcBorders>
            <w:shd w:val="clear" w:color="auto" w:fill="auto"/>
            <w:tcMar>
              <w:left w:w="60" w:type="dxa"/>
              <w:right w:w="60" w:type="dxa"/>
            </w:tcMar>
            <w:vAlign w:val="center"/>
          </w:tcPr>
          <w:p w14:paraId="51B08C0D" w14:textId="77777777" w:rsidR="00D04BFD" w:rsidRDefault="00120B71">
            <w:pPr>
              <w:pStyle w:val="DMETW26161BIPCNA10"/>
              <w:jc w:val="right"/>
              <w:rPr>
                <w:rFonts w:ascii="Verdana" w:eastAsia="Verdana" w:hAnsi="Verdana" w:cs="Verdana"/>
                <w:i/>
                <w:noProof/>
                <w:color w:val="000000"/>
                <w:sz w:val="18"/>
              </w:rPr>
            </w:pPr>
            <w:r>
              <w:rPr>
                <w:rFonts w:ascii="Verdana" w:hAnsi="Verdana"/>
                <w:i/>
                <w:noProof/>
                <w:color w:val="000000"/>
                <w:sz w:val="18"/>
              </w:rPr>
              <w:t>–</w:t>
            </w:r>
          </w:p>
        </w:tc>
      </w:tr>
      <w:tr w:rsidR="00D04BFD" w14:paraId="123E73A8" w14:textId="77777777">
        <w:trPr>
          <w:trHeight w:hRule="exact" w:val="255"/>
        </w:trPr>
        <w:tc>
          <w:tcPr>
            <w:tcW w:w="3245" w:type="dxa"/>
            <w:tcBorders>
              <w:top w:val="nil"/>
              <w:left w:val="nil"/>
              <w:bottom w:val="nil"/>
              <w:right w:val="nil"/>
              <w:tl2br w:val="nil"/>
              <w:tr2bl w:val="nil"/>
            </w:tcBorders>
            <w:shd w:val="solid" w:color="CCE1EA" w:fill="FFFFFF"/>
            <w:tcMar>
              <w:left w:w="60" w:type="dxa"/>
              <w:right w:w="60" w:type="dxa"/>
            </w:tcMar>
            <w:vAlign w:val="center"/>
          </w:tcPr>
          <w:p w14:paraId="10D5AD36" w14:textId="77777777" w:rsidR="00D04BFD" w:rsidRDefault="00120B71">
            <w:pPr>
              <w:pStyle w:val="DMETW26161BIPCNA10"/>
              <w:rPr>
                <w:rFonts w:ascii="Verdana" w:eastAsia="Verdana" w:hAnsi="Verdana" w:cs="Verdana"/>
                <w:b/>
                <w:noProof/>
                <w:color w:val="000000"/>
                <w:sz w:val="18"/>
              </w:rPr>
            </w:pPr>
            <w:r>
              <w:rPr>
                <w:rFonts w:ascii="Verdana" w:hAnsi="Verdana"/>
                <w:b/>
                <w:noProof/>
                <w:color w:val="000000"/>
                <w:sz w:val="18"/>
              </w:rPr>
              <w:t>STANJE NA DAN 1. 1. 2021</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7062B147"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1537E7A2"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1CBDE8A0"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534" w:type="dxa"/>
            <w:tcBorders>
              <w:top w:val="nil"/>
              <w:left w:val="nil"/>
              <w:bottom w:val="nil"/>
              <w:right w:val="nil"/>
              <w:tl2br w:val="nil"/>
              <w:tr2bl w:val="nil"/>
            </w:tcBorders>
            <w:shd w:val="solid" w:color="CCE1EA" w:fill="FFFFFF"/>
            <w:tcMar>
              <w:left w:w="60" w:type="dxa"/>
              <w:right w:w="60" w:type="dxa"/>
            </w:tcMar>
            <w:vAlign w:val="center"/>
          </w:tcPr>
          <w:p w14:paraId="3C92137F"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 xml:space="preserve"> (19 065)</w:t>
            </w:r>
          </w:p>
        </w:tc>
        <w:tc>
          <w:tcPr>
            <w:tcW w:w="1842" w:type="dxa"/>
            <w:tcBorders>
              <w:top w:val="nil"/>
              <w:left w:val="nil"/>
              <w:bottom w:val="nil"/>
              <w:right w:val="nil"/>
              <w:tl2br w:val="nil"/>
              <w:tr2bl w:val="nil"/>
            </w:tcBorders>
            <w:shd w:val="solid" w:color="CCE1EA" w:fill="FFFFFF"/>
            <w:tcMar>
              <w:left w:w="60" w:type="dxa"/>
              <w:right w:w="60" w:type="dxa"/>
            </w:tcMar>
            <w:vAlign w:val="center"/>
          </w:tcPr>
          <w:p w14:paraId="4B02D304"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 xml:space="preserve">  188</w:t>
            </w:r>
          </w:p>
        </w:tc>
        <w:tc>
          <w:tcPr>
            <w:tcW w:w="1843" w:type="dxa"/>
            <w:tcBorders>
              <w:top w:val="nil"/>
              <w:left w:val="nil"/>
              <w:bottom w:val="nil"/>
              <w:right w:val="nil"/>
              <w:tl2br w:val="nil"/>
              <w:tr2bl w:val="nil"/>
            </w:tcBorders>
            <w:shd w:val="solid" w:color="CCE1EA" w:fill="FFFFFF"/>
            <w:tcMar>
              <w:left w:w="60" w:type="dxa"/>
              <w:right w:w="60" w:type="dxa"/>
            </w:tcMar>
            <w:vAlign w:val="center"/>
          </w:tcPr>
          <w:p w14:paraId="46661F2A"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w:t>
            </w:r>
          </w:p>
        </w:tc>
        <w:tc>
          <w:tcPr>
            <w:tcW w:w="1153" w:type="dxa"/>
            <w:tcBorders>
              <w:top w:val="nil"/>
              <w:left w:val="nil"/>
              <w:bottom w:val="nil"/>
              <w:right w:val="nil"/>
              <w:tl2br w:val="nil"/>
              <w:tr2bl w:val="nil"/>
            </w:tcBorders>
            <w:shd w:val="solid" w:color="CCE1EA" w:fill="FFFFFF"/>
            <w:tcMar>
              <w:left w:w="60" w:type="dxa"/>
              <w:right w:w="60" w:type="dxa"/>
            </w:tcMar>
            <w:vAlign w:val="center"/>
          </w:tcPr>
          <w:p w14:paraId="56C65883"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 xml:space="preserve"> 2 084</w:t>
            </w:r>
          </w:p>
        </w:tc>
      </w:tr>
      <w:tr w:rsidR="00D04BFD" w14:paraId="6211637F" w14:textId="77777777">
        <w:trPr>
          <w:trHeight w:hRule="exact" w:val="255"/>
        </w:trPr>
        <w:tc>
          <w:tcPr>
            <w:tcW w:w="3245" w:type="dxa"/>
            <w:tcBorders>
              <w:top w:val="nil"/>
              <w:left w:val="nil"/>
              <w:bottom w:val="nil"/>
              <w:right w:val="nil"/>
              <w:tl2br w:val="nil"/>
              <w:tr2bl w:val="nil"/>
            </w:tcBorders>
            <w:shd w:val="clear" w:color="auto" w:fill="auto"/>
            <w:tcMar>
              <w:left w:w="60" w:type="dxa"/>
              <w:right w:w="60" w:type="dxa"/>
            </w:tcMar>
            <w:vAlign w:val="center"/>
          </w:tcPr>
          <w:p w14:paraId="00E7B440" w14:textId="77777777" w:rsidR="00D04BFD" w:rsidRDefault="00120B71">
            <w:pPr>
              <w:pStyle w:val="DMETW26161BIPCNA10"/>
              <w:rPr>
                <w:rFonts w:ascii="Verdana" w:eastAsia="Verdana" w:hAnsi="Verdana" w:cs="Verdana"/>
                <w:i/>
                <w:noProof/>
                <w:color w:val="000000"/>
                <w:sz w:val="18"/>
              </w:rPr>
            </w:pPr>
            <w:r>
              <w:rPr>
                <w:rFonts w:ascii="Verdana" w:hAnsi="Verdana"/>
                <w:i/>
                <w:noProof/>
                <w:color w:val="000000"/>
                <w:sz w:val="18"/>
              </w:rPr>
              <w:t>Prerazporeditve v/iz 8. in 9. ERS</w:t>
            </w:r>
          </w:p>
        </w:tc>
        <w:tc>
          <w:tcPr>
            <w:tcW w:w="1593" w:type="dxa"/>
            <w:tcBorders>
              <w:top w:val="nil"/>
              <w:left w:val="nil"/>
              <w:bottom w:val="nil"/>
              <w:right w:val="nil"/>
              <w:tl2br w:val="nil"/>
              <w:tr2bl w:val="nil"/>
            </w:tcBorders>
            <w:shd w:val="clear" w:color="auto" w:fill="auto"/>
            <w:tcMar>
              <w:left w:w="60" w:type="dxa"/>
              <w:right w:w="60" w:type="dxa"/>
            </w:tcMar>
            <w:vAlign w:val="center"/>
          </w:tcPr>
          <w:p w14:paraId="53FAA1EA" w14:textId="77777777" w:rsidR="00D04BFD" w:rsidRDefault="00D04BFD">
            <w:pPr>
              <w:pStyle w:val="DMETW26161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51225D5B" w14:textId="77777777" w:rsidR="00D04BFD" w:rsidRDefault="00D04BFD">
            <w:pPr>
              <w:pStyle w:val="DMETW26161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2E645F13" w14:textId="77777777" w:rsidR="00D04BFD" w:rsidRDefault="00120B71">
            <w:pPr>
              <w:pStyle w:val="DMETW26161BIPCNA10"/>
              <w:jc w:val="right"/>
              <w:rPr>
                <w:rFonts w:ascii="Verdana" w:eastAsia="Verdana" w:hAnsi="Verdana" w:cs="Verdana"/>
                <w:i/>
                <w:noProof/>
                <w:color w:val="000000"/>
                <w:sz w:val="18"/>
              </w:rPr>
            </w:pPr>
            <w:r>
              <w:rPr>
                <w:rFonts w:ascii="Verdana" w:hAnsi="Verdana"/>
                <w:i/>
                <w:noProof/>
                <w:color w:val="000000"/>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14:paraId="5BA02EC6" w14:textId="77777777" w:rsidR="00D04BFD" w:rsidRDefault="00D04BFD">
            <w:pPr>
              <w:pStyle w:val="DMETW26161BIPCNA10"/>
              <w:jc w:val="right"/>
              <w:rPr>
                <w:rFonts w:ascii="Verdana" w:eastAsia="Verdana" w:hAnsi="Verdana" w:cs="Verdana"/>
                <w:i/>
                <w:noProof/>
                <w:color w:val="000000"/>
                <w:sz w:val="18"/>
              </w:rPr>
            </w:pPr>
          </w:p>
        </w:tc>
        <w:tc>
          <w:tcPr>
            <w:tcW w:w="1842" w:type="dxa"/>
            <w:tcBorders>
              <w:top w:val="nil"/>
              <w:left w:val="nil"/>
              <w:bottom w:val="nil"/>
              <w:right w:val="nil"/>
              <w:tl2br w:val="nil"/>
              <w:tr2bl w:val="nil"/>
            </w:tcBorders>
            <w:shd w:val="clear" w:color="auto" w:fill="auto"/>
            <w:tcMar>
              <w:left w:w="60" w:type="dxa"/>
              <w:right w:w="60" w:type="dxa"/>
            </w:tcMar>
            <w:vAlign w:val="center"/>
          </w:tcPr>
          <w:p w14:paraId="2B2F37B9" w14:textId="77777777" w:rsidR="00D04BFD" w:rsidRDefault="00120B71">
            <w:pPr>
              <w:pStyle w:val="DMETW26161BIPCNA10"/>
              <w:jc w:val="right"/>
              <w:rPr>
                <w:rFonts w:ascii="Verdana" w:eastAsia="Verdana" w:hAnsi="Verdana" w:cs="Verdana"/>
                <w:i/>
                <w:noProof/>
                <w:color w:val="000000"/>
                <w:sz w:val="18"/>
              </w:rPr>
            </w:pPr>
            <w:r>
              <w:rPr>
                <w:rFonts w:ascii="Verdana" w:hAnsi="Verdana"/>
                <w:i/>
                <w:noProof/>
                <w:color w:val="000000"/>
                <w:sz w:val="18"/>
              </w:rPr>
              <w:t xml:space="preserve"> 23</w:t>
            </w:r>
          </w:p>
        </w:tc>
        <w:tc>
          <w:tcPr>
            <w:tcW w:w="1843" w:type="dxa"/>
            <w:tcBorders>
              <w:top w:val="nil"/>
              <w:left w:val="nil"/>
              <w:bottom w:val="nil"/>
              <w:right w:val="nil"/>
              <w:tl2br w:val="nil"/>
              <w:tr2bl w:val="nil"/>
            </w:tcBorders>
            <w:shd w:val="clear" w:color="auto" w:fill="auto"/>
            <w:tcMar>
              <w:left w:w="60" w:type="dxa"/>
              <w:right w:w="60" w:type="dxa"/>
            </w:tcMar>
            <w:vAlign w:val="center"/>
          </w:tcPr>
          <w:p w14:paraId="4D798D39" w14:textId="77777777" w:rsidR="00D04BFD" w:rsidRDefault="00D04BFD">
            <w:pPr>
              <w:pStyle w:val="DMETW26161BIPCNA10"/>
              <w:jc w:val="right"/>
              <w:rPr>
                <w:rFonts w:ascii="Verdana" w:eastAsia="Verdana" w:hAnsi="Verdana" w:cs="Verdana"/>
                <w:i/>
                <w:noProof/>
                <w:color w:val="000000"/>
                <w:sz w:val="18"/>
              </w:rPr>
            </w:pPr>
          </w:p>
        </w:tc>
        <w:tc>
          <w:tcPr>
            <w:tcW w:w="1153" w:type="dxa"/>
            <w:tcBorders>
              <w:top w:val="nil"/>
              <w:left w:val="nil"/>
              <w:bottom w:val="nil"/>
              <w:right w:val="nil"/>
              <w:tl2br w:val="nil"/>
              <w:tr2bl w:val="nil"/>
            </w:tcBorders>
            <w:shd w:val="clear" w:color="auto" w:fill="auto"/>
            <w:tcMar>
              <w:left w:w="60" w:type="dxa"/>
              <w:right w:w="60" w:type="dxa"/>
            </w:tcMar>
            <w:vAlign w:val="center"/>
          </w:tcPr>
          <w:p w14:paraId="4B2B9574" w14:textId="77777777" w:rsidR="00D04BFD" w:rsidRDefault="00120B71">
            <w:pPr>
              <w:pStyle w:val="DMETW26161BIPCNA10"/>
              <w:jc w:val="right"/>
              <w:rPr>
                <w:rFonts w:ascii="Verdana" w:eastAsia="Verdana" w:hAnsi="Verdana" w:cs="Verdana"/>
                <w:i/>
                <w:noProof/>
                <w:color w:val="000000"/>
                <w:sz w:val="18"/>
              </w:rPr>
            </w:pPr>
            <w:r>
              <w:rPr>
                <w:rFonts w:ascii="Verdana" w:hAnsi="Verdana"/>
                <w:i/>
                <w:noProof/>
                <w:color w:val="000000"/>
                <w:sz w:val="18"/>
              </w:rPr>
              <w:t xml:space="preserve"> 23</w:t>
            </w:r>
          </w:p>
        </w:tc>
      </w:tr>
      <w:tr w:rsidR="00D04BFD" w14:paraId="2D894C23" w14:textId="77777777">
        <w:trPr>
          <w:trHeight w:hRule="exact" w:val="255"/>
        </w:trPr>
        <w:tc>
          <w:tcPr>
            <w:tcW w:w="3245" w:type="dxa"/>
            <w:tcBorders>
              <w:top w:val="nil"/>
              <w:left w:val="nil"/>
              <w:bottom w:val="nil"/>
              <w:right w:val="nil"/>
              <w:tl2br w:val="nil"/>
              <w:tr2bl w:val="nil"/>
            </w:tcBorders>
            <w:shd w:val="clear" w:color="auto" w:fill="auto"/>
            <w:tcMar>
              <w:left w:w="60" w:type="dxa"/>
              <w:right w:w="60" w:type="dxa"/>
            </w:tcMar>
            <w:vAlign w:val="center"/>
          </w:tcPr>
          <w:p w14:paraId="5022EF9A" w14:textId="77777777" w:rsidR="00D04BFD" w:rsidRDefault="00120B71">
            <w:pPr>
              <w:pStyle w:val="DMETW26161BIPCNA10"/>
              <w:rPr>
                <w:rFonts w:ascii="Verdana" w:eastAsia="Verdana" w:hAnsi="Verdana" w:cs="Verdana"/>
                <w:i/>
                <w:noProof/>
                <w:color w:val="000000"/>
                <w:sz w:val="18"/>
              </w:rPr>
            </w:pPr>
            <w:r>
              <w:rPr>
                <w:rFonts w:ascii="Verdana" w:hAnsi="Verdana"/>
                <w:i/>
                <w:noProof/>
                <w:color w:val="000000"/>
                <w:sz w:val="18"/>
              </w:rPr>
              <w:t>Prerazporeditve v/iz 11. ERS</w:t>
            </w:r>
          </w:p>
        </w:tc>
        <w:tc>
          <w:tcPr>
            <w:tcW w:w="1593" w:type="dxa"/>
            <w:tcBorders>
              <w:top w:val="nil"/>
              <w:left w:val="nil"/>
              <w:bottom w:val="nil"/>
              <w:right w:val="nil"/>
              <w:tl2br w:val="nil"/>
              <w:tr2bl w:val="nil"/>
            </w:tcBorders>
            <w:shd w:val="clear" w:color="auto" w:fill="auto"/>
            <w:tcMar>
              <w:left w:w="60" w:type="dxa"/>
              <w:right w:w="60" w:type="dxa"/>
            </w:tcMar>
            <w:vAlign w:val="center"/>
          </w:tcPr>
          <w:p w14:paraId="674ED96F" w14:textId="77777777" w:rsidR="00D04BFD" w:rsidRDefault="00D04BFD">
            <w:pPr>
              <w:pStyle w:val="DMETW26161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56F86624" w14:textId="77777777" w:rsidR="00D04BFD" w:rsidRDefault="00D04BFD">
            <w:pPr>
              <w:pStyle w:val="DMETW26161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127365B9" w14:textId="77777777" w:rsidR="00D04BFD" w:rsidRDefault="00120B71">
            <w:pPr>
              <w:pStyle w:val="DMETW26161BIPCNA10"/>
              <w:jc w:val="right"/>
              <w:rPr>
                <w:rFonts w:ascii="Verdana" w:eastAsia="Verdana" w:hAnsi="Verdana" w:cs="Verdana"/>
                <w:i/>
                <w:noProof/>
                <w:color w:val="000000"/>
                <w:sz w:val="18"/>
              </w:rPr>
            </w:pPr>
            <w:r>
              <w:rPr>
                <w:rFonts w:ascii="Verdana" w:hAnsi="Verdana"/>
                <w:i/>
                <w:noProof/>
                <w:color w:val="000000"/>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14:paraId="70121A3C" w14:textId="77777777" w:rsidR="00D04BFD" w:rsidRDefault="00D04BFD">
            <w:pPr>
              <w:pStyle w:val="DMETW26161BIPCNA10"/>
              <w:jc w:val="right"/>
              <w:rPr>
                <w:rFonts w:ascii="Verdana" w:eastAsia="Verdana" w:hAnsi="Verdana" w:cs="Verdana"/>
                <w:i/>
                <w:noProof/>
                <w:color w:val="000000"/>
                <w:sz w:val="18"/>
              </w:rPr>
            </w:pPr>
          </w:p>
        </w:tc>
        <w:tc>
          <w:tcPr>
            <w:tcW w:w="1842" w:type="dxa"/>
            <w:tcBorders>
              <w:top w:val="nil"/>
              <w:left w:val="nil"/>
              <w:bottom w:val="nil"/>
              <w:right w:val="nil"/>
              <w:tl2br w:val="nil"/>
              <w:tr2bl w:val="nil"/>
            </w:tcBorders>
            <w:shd w:val="clear" w:color="auto" w:fill="auto"/>
            <w:tcMar>
              <w:left w:w="60" w:type="dxa"/>
              <w:right w:w="60" w:type="dxa"/>
            </w:tcMar>
            <w:vAlign w:val="center"/>
          </w:tcPr>
          <w:p w14:paraId="01855A33" w14:textId="77777777" w:rsidR="00D04BFD" w:rsidRDefault="00120B71">
            <w:pPr>
              <w:pStyle w:val="DMETW26161BIPCNA10"/>
              <w:jc w:val="right"/>
              <w:rPr>
                <w:rFonts w:ascii="Verdana" w:eastAsia="Verdana" w:hAnsi="Verdana" w:cs="Verdana"/>
                <w:i/>
                <w:noProof/>
                <w:color w:val="000000"/>
                <w:sz w:val="18"/>
              </w:rPr>
            </w:pPr>
            <w:r>
              <w:rPr>
                <w:rFonts w:ascii="Verdana" w:hAnsi="Verdana"/>
                <w:i/>
                <w:noProof/>
                <w:color w:val="000000"/>
                <w:sz w:val="18"/>
              </w:rPr>
              <w:t xml:space="preserve"> (110)</w:t>
            </w:r>
          </w:p>
        </w:tc>
        <w:tc>
          <w:tcPr>
            <w:tcW w:w="1843" w:type="dxa"/>
            <w:tcBorders>
              <w:top w:val="nil"/>
              <w:left w:val="nil"/>
              <w:bottom w:val="nil"/>
              <w:right w:val="nil"/>
              <w:tl2br w:val="nil"/>
              <w:tr2bl w:val="nil"/>
            </w:tcBorders>
            <w:shd w:val="clear" w:color="auto" w:fill="auto"/>
            <w:tcMar>
              <w:left w:w="60" w:type="dxa"/>
              <w:right w:w="60" w:type="dxa"/>
            </w:tcMar>
            <w:vAlign w:val="center"/>
          </w:tcPr>
          <w:p w14:paraId="73E2074E" w14:textId="77777777" w:rsidR="00D04BFD" w:rsidRDefault="00D04BFD">
            <w:pPr>
              <w:pStyle w:val="DMETW26161BIPCNA10"/>
              <w:jc w:val="right"/>
              <w:rPr>
                <w:rFonts w:ascii="Verdana" w:eastAsia="Verdana" w:hAnsi="Verdana" w:cs="Verdana"/>
                <w:i/>
                <w:noProof/>
                <w:color w:val="000000"/>
                <w:sz w:val="18"/>
              </w:rPr>
            </w:pPr>
          </w:p>
        </w:tc>
        <w:tc>
          <w:tcPr>
            <w:tcW w:w="1153" w:type="dxa"/>
            <w:tcBorders>
              <w:top w:val="nil"/>
              <w:left w:val="nil"/>
              <w:bottom w:val="nil"/>
              <w:right w:val="nil"/>
              <w:tl2br w:val="nil"/>
              <w:tr2bl w:val="nil"/>
            </w:tcBorders>
            <w:shd w:val="clear" w:color="auto" w:fill="auto"/>
            <w:tcMar>
              <w:left w:w="60" w:type="dxa"/>
              <w:right w:w="60" w:type="dxa"/>
            </w:tcMar>
            <w:vAlign w:val="center"/>
          </w:tcPr>
          <w:p w14:paraId="413F1EB1" w14:textId="77777777" w:rsidR="00D04BFD" w:rsidRDefault="00120B71">
            <w:pPr>
              <w:pStyle w:val="DMETW26161BIPCNA10"/>
              <w:jc w:val="right"/>
              <w:rPr>
                <w:rFonts w:ascii="Verdana" w:eastAsia="Verdana" w:hAnsi="Verdana" w:cs="Verdana"/>
                <w:i/>
                <w:noProof/>
                <w:color w:val="000000"/>
                <w:sz w:val="18"/>
              </w:rPr>
            </w:pPr>
            <w:r>
              <w:rPr>
                <w:rFonts w:ascii="Verdana" w:hAnsi="Verdana"/>
                <w:i/>
                <w:noProof/>
                <w:color w:val="000000"/>
                <w:sz w:val="18"/>
              </w:rPr>
              <w:t xml:space="preserve"> (110)</w:t>
            </w:r>
          </w:p>
        </w:tc>
      </w:tr>
      <w:tr w:rsidR="00D04BFD" w14:paraId="3C430138" w14:textId="77777777">
        <w:trPr>
          <w:trHeight w:hRule="exact" w:val="255"/>
        </w:trPr>
        <w:tc>
          <w:tcPr>
            <w:tcW w:w="3245" w:type="dxa"/>
            <w:tcBorders>
              <w:top w:val="nil"/>
              <w:left w:val="nil"/>
              <w:bottom w:val="nil"/>
              <w:right w:val="nil"/>
              <w:tl2br w:val="nil"/>
              <w:tr2bl w:val="nil"/>
            </w:tcBorders>
            <w:shd w:val="clear" w:color="auto" w:fill="auto"/>
            <w:tcMar>
              <w:left w:w="60" w:type="dxa"/>
              <w:right w:w="60" w:type="dxa"/>
            </w:tcMar>
            <w:vAlign w:val="center"/>
          </w:tcPr>
          <w:p w14:paraId="073A9A68" w14:textId="77777777" w:rsidR="00D04BFD" w:rsidRDefault="00120B71">
            <w:pPr>
              <w:pStyle w:val="DMETW26161BIPCNA10"/>
              <w:rPr>
                <w:rFonts w:ascii="Verdana" w:eastAsia="Verdana" w:hAnsi="Verdana" w:cs="Verdana"/>
                <w:i/>
                <w:noProof/>
                <w:color w:val="000000"/>
                <w:sz w:val="18"/>
              </w:rPr>
            </w:pPr>
            <w:r>
              <w:rPr>
                <w:rFonts w:ascii="Verdana" w:hAnsi="Verdana"/>
                <w:i/>
                <w:noProof/>
                <w:color w:val="000000"/>
                <w:sz w:val="18"/>
              </w:rPr>
              <w:t>Poslovni izid za zadevno leto</w:t>
            </w:r>
          </w:p>
        </w:tc>
        <w:tc>
          <w:tcPr>
            <w:tcW w:w="1593" w:type="dxa"/>
            <w:tcBorders>
              <w:top w:val="nil"/>
              <w:left w:val="nil"/>
              <w:bottom w:val="nil"/>
              <w:right w:val="nil"/>
              <w:tl2br w:val="nil"/>
              <w:tr2bl w:val="nil"/>
            </w:tcBorders>
            <w:shd w:val="clear" w:color="auto" w:fill="auto"/>
            <w:tcMar>
              <w:left w:w="60" w:type="dxa"/>
              <w:right w:w="60" w:type="dxa"/>
            </w:tcMar>
            <w:vAlign w:val="center"/>
          </w:tcPr>
          <w:p w14:paraId="6E424A64" w14:textId="77777777" w:rsidR="00D04BFD" w:rsidRDefault="00D04BFD">
            <w:pPr>
              <w:pStyle w:val="DMETW26161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002CCA87" w14:textId="77777777" w:rsidR="00D04BFD" w:rsidRDefault="00D04BFD">
            <w:pPr>
              <w:pStyle w:val="DMETW26161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51625B9B" w14:textId="77777777" w:rsidR="00D04BFD" w:rsidRDefault="00120B71">
            <w:pPr>
              <w:pStyle w:val="DMETW26161BIPCNA10"/>
              <w:jc w:val="right"/>
              <w:rPr>
                <w:rFonts w:ascii="Verdana" w:eastAsia="Verdana" w:hAnsi="Verdana" w:cs="Verdana"/>
                <w:i/>
                <w:noProof/>
                <w:color w:val="000000"/>
                <w:sz w:val="18"/>
              </w:rPr>
            </w:pPr>
            <w:r>
              <w:rPr>
                <w:rFonts w:ascii="Verdana" w:hAnsi="Verdana"/>
                <w:i/>
                <w:noProof/>
                <w:color w:val="000000"/>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14:paraId="45613CD9" w14:textId="77777777" w:rsidR="00D04BFD" w:rsidRDefault="00120B71">
            <w:pPr>
              <w:pStyle w:val="DMETW26161BIPCNA10"/>
              <w:jc w:val="right"/>
              <w:rPr>
                <w:rFonts w:ascii="Verdana" w:eastAsia="Verdana" w:hAnsi="Verdana" w:cs="Verdana"/>
                <w:i/>
                <w:noProof/>
                <w:color w:val="000000"/>
                <w:sz w:val="18"/>
              </w:rPr>
            </w:pPr>
            <w:r>
              <w:rPr>
                <w:rFonts w:ascii="Verdana" w:hAnsi="Verdana"/>
                <w:i/>
                <w:noProof/>
                <w:color w:val="000000"/>
                <w:sz w:val="18"/>
              </w:rPr>
              <w:t xml:space="preserve"> (260)</w:t>
            </w:r>
          </w:p>
        </w:tc>
        <w:tc>
          <w:tcPr>
            <w:tcW w:w="1842" w:type="dxa"/>
            <w:tcBorders>
              <w:top w:val="nil"/>
              <w:left w:val="nil"/>
              <w:bottom w:val="nil"/>
              <w:right w:val="nil"/>
              <w:tl2br w:val="nil"/>
              <w:tr2bl w:val="nil"/>
            </w:tcBorders>
            <w:shd w:val="clear" w:color="auto" w:fill="auto"/>
            <w:tcMar>
              <w:left w:w="60" w:type="dxa"/>
              <w:right w:w="60" w:type="dxa"/>
            </w:tcMar>
            <w:vAlign w:val="center"/>
          </w:tcPr>
          <w:p w14:paraId="3E683C81" w14:textId="77777777" w:rsidR="00D04BFD" w:rsidRDefault="00D04BFD">
            <w:pPr>
              <w:pStyle w:val="DMETW26161BIPCNA10"/>
              <w:jc w:val="right"/>
              <w:rPr>
                <w:rFonts w:ascii="Verdana" w:eastAsia="Verdana" w:hAnsi="Verdana" w:cs="Verdana"/>
                <w:i/>
                <w:noProof/>
                <w:color w:val="000000"/>
                <w:sz w:val="18"/>
              </w:rPr>
            </w:pPr>
          </w:p>
        </w:tc>
        <w:tc>
          <w:tcPr>
            <w:tcW w:w="1843" w:type="dxa"/>
            <w:tcBorders>
              <w:top w:val="nil"/>
              <w:left w:val="nil"/>
              <w:bottom w:val="nil"/>
              <w:right w:val="nil"/>
              <w:tl2br w:val="nil"/>
              <w:tr2bl w:val="nil"/>
            </w:tcBorders>
            <w:shd w:val="clear" w:color="auto" w:fill="auto"/>
            <w:tcMar>
              <w:left w:w="60" w:type="dxa"/>
              <w:right w:w="60" w:type="dxa"/>
            </w:tcMar>
            <w:vAlign w:val="center"/>
          </w:tcPr>
          <w:p w14:paraId="3FE5FB61" w14:textId="77777777" w:rsidR="00D04BFD" w:rsidRDefault="00D04BFD">
            <w:pPr>
              <w:pStyle w:val="DMETW26161BIPCNA10"/>
              <w:jc w:val="right"/>
              <w:rPr>
                <w:rFonts w:ascii="Verdana" w:eastAsia="Verdana" w:hAnsi="Verdana" w:cs="Verdana"/>
                <w:i/>
                <w:noProof/>
                <w:color w:val="000000"/>
                <w:sz w:val="18"/>
              </w:rPr>
            </w:pPr>
          </w:p>
        </w:tc>
        <w:tc>
          <w:tcPr>
            <w:tcW w:w="1153" w:type="dxa"/>
            <w:tcBorders>
              <w:top w:val="nil"/>
              <w:left w:val="nil"/>
              <w:bottom w:val="nil"/>
              <w:right w:val="nil"/>
              <w:tl2br w:val="nil"/>
              <w:tr2bl w:val="nil"/>
            </w:tcBorders>
            <w:shd w:val="clear" w:color="auto" w:fill="auto"/>
            <w:tcMar>
              <w:left w:w="60" w:type="dxa"/>
              <w:right w:w="60" w:type="dxa"/>
            </w:tcMar>
            <w:vAlign w:val="center"/>
          </w:tcPr>
          <w:p w14:paraId="74E97BE5" w14:textId="77777777" w:rsidR="00D04BFD" w:rsidRDefault="00120B71">
            <w:pPr>
              <w:pStyle w:val="DMETW26161BIPCNA10"/>
              <w:jc w:val="right"/>
              <w:rPr>
                <w:rFonts w:ascii="Verdana" w:eastAsia="Verdana" w:hAnsi="Verdana" w:cs="Verdana"/>
                <w:i/>
                <w:noProof/>
                <w:color w:val="000000"/>
                <w:sz w:val="18"/>
              </w:rPr>
            </w:pPr>
            <w:r>
              <w:rPr>
                <w:rFonts w:ascii="Verdana" w:hAnsi="Verdana"/>
                <w:i/>
                <w:noProof/>
                <w:color w:val="000000"/>
                <w:sz w:val="18"/>
              </w:rPr>
              <w:t xml:space="preserve"> (260)</w:t>
            </w:r>
          </w:p>
        </w:tc>
      </w:tr>
      <w:tr w:rsidR="00D04BFD" w14:paraId="6EBF41DD" w14:textId="77777777">
        <w:trPr>
          <w:trHeight w:hRule="exact" w:val="255"/>
        </w:trPr>
        <w:tc>
          <w:tcPr>
            <w:tcW w:w="3245" w:type="dxa"/>
            <w:tcBorders>
              <w:top w:val="nil"/>
              <w:left w:val="nil"/>
              <w:bottom w:val="nil"/>
              <w:right w:val="nil"/>
              <w:tl2br w:val="nil"/>
              <w:tr2bl w:val="nil"/>
            </w:tcBorders>
            <w:shd w:val="solid" w:color="CCE1EA" w:fill="FFFFFF"/>
            <w:tcMar>
              <w:left w:w="60" w:type="dxa"/>
              <w:right w:w="60" w:type="dxa"/>
            </w:tcMar>
            <w:vAlign w:val="center"/>
          </w:tcPr>
          <w:p w14:paraId="71929316" w14:textId="77777777" w:rsidR="00D04BFD" w:rsidRDefault="00120B71">
            <w:pPr>
              <w:pStyle w:val="DMETW26161BIPCNA10"/>
              <w:rPr>
                <w:rFonts w:ascii="Verdana" w:eastAsia="Verdana" w:hAnsi="Verdana" w:cs="Verdana"/>
                <w:b/>
                <w:noProof/>
                <w:color w:val="000000"/>
                <w:sz w:val="18"/>
              </w:rPr>
            </w:pPr>
            <w:r>
              <w:rPr>
                <w:rFonts w:ascii="Verdana" w:hAnsi="Verdana"/>
                <w:b/>
                <w:noProof/>
                <w:color w:val="000000"/>
                <w:sz w:val="18"/>
              </w:rPr>
              <w:t>STANJE NA DAN 31. 12. 2021</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1F21B9B7"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6BDE6BBB"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4ED7E55C"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534" w:type="dxa"/>
            <w:tcBorders>
              <w:top w:val="nil"/>
              <w:left w:val="nil"/>
              <w:bottom w:val="nil"/>
              <w:right w:val="nil"/>
              <w:tl2br w:val="nil"/>
              <w:tr2bl w:val="nil"/>
            </w:tcBorders>
            <w:shd w:val="solid" w:color="CCE1EA" w:fill="FFFFFF"/>
            <w:tcMar>
              <w:left w:w="60" w:type="dxa"/>
              <w:right w:w="60" w:type="dxa"/>
            </w:tcMar>
            <w:vAlign w:val="center"/>
          </w:tcPr>
          <w:p w14:paraId="4B86E126"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 xml:space="preserve"> (19 324)</w:t>
            </w:r>
          </w:p>
        </w:tc>
        <w:tc>
          <w:tcPr>
            <w:tcW w:w="1842" w:type="dxa"/>
            <w:tcBorders>
              <w:top w:val="nil"/>
              <w:left w:val="nil"/>
              <w:bottom w:val="nil"/>
              <w:right w:val="nil"/>
              <w:tl2br w:val="nil"/>
              <w:tr2bl w:val="nil"/>
            </w:tcBorders>
            <w:shd w:val="solid" w:color="CCE1EA" w:fill="FFFFFF"/>
            <w:tcMar>
              <w:left w:w="60" w:type="dxa"/>
              <w:right w:w="60" w:type="dxa"/>
            </w:tcMar>
            <w:vAlign w:val="center"/>
          </w:tcPr>
          <w:p w14:paraId="107849C5"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 xml:space="preserve">  101</w:t>
            </w:r>
          </w:p>
        </w:tc>
        <w:tc>
          <w:tcPr>
            <w:tcW w:w="1843" w:type="dxa"/>
            <w:tcBorders>
              <w:top w:val="nil"/>
              <w:left w:val="nil"/>
              <w:bottom w:val="nil"/>
              <w:right w:val="nil"/>
              <w:tl2br w:val="nil"/>
              <w:tr2bl w:val="nil"/>
            </w:tcBorders>
            <w:shd w:val="solid" w:color="CCE1EA" w:fill="FFFFFF"/>
            <w:tcMar>
              <w:left w:w="60" w:type="dxa"/>
              <w:right w:w="60" w:type="dxa"/>
            </w:tcMar>
            <w:vAlign w:val="center"/>
          </w:tcPr>
          <w:p w14:paraId="71B2D1AC"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w:t>
            </w:r>
          </w:p>
        </w:tc>
        <w:tc>
          <w:tcPr>
            <w:tcW w:w="1153" w:type="dxa"/>
            <w:tcBorders>
              <w:top w:val="nil"/>
              <w:left w:val="nil"/>
              <w:bottom w:val="nil"/>
              <w:right w:val="nil"/>
              <w:tl2br w:val="nil"/>
              <w:tr2bl w:val="nil"/>
            </w:tcBorders>
            <w:shd w:val="solid" w:color="CCE1EA" w:fill="FFFFFF"/>
            <w:tcMar>
              <w:left w:w="60" w:type="dxa"/>
              <w:right w:w="60" w:type="dxa"/>
            </w:tcMar>
            <w:vAlign w:val="center"/>
          </w:tcPr>
          <w:p w14:paraId="74229BC8"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 xml:space="preserve"> 1 737</w:t>
            </w:r>
          </w:p>
        </w:tc>
      </w:tr>
      <w:tr w:rsidR="00D04BFD" w14:paraId="7972A77C" w14:textId="77777777">
        <w:trPr>
          <w:trHeight w:hRule="exact" w:val="255"/>
        </w:trPr>
        <w:tc>
          <w:tcPr>
            <w:tcW w:w="3245" w:type="dxa"/>
            <w:tcBorders>
              <w:top w:val="nil"/>
              <w:left w:val="nil"/>
              <w:bottom w:val="nil"/>
              <w:right w:val="nil"/>
              <w:tl2br w:val="nil"/>
              <w:tr2bl w:val="nil"/>
            </w:tcBorders>
            <w:shd w:val="clear" w:color="auto" w:fill="auto"/>
            <w:tcMar>
              <w:left w:w="60" w:type="dxa"/>
              <w:right w:w="60" w:type="dxa"/>
            </w:tcMar>
            <w:vAlign w:val="center"/>
          </w:tcPr>
          <w:p w14:paraId="3A4E9F04" w14:textId="77777777" w:rsidR="00D04BFD" w:rsidRDefault="00120B71">
            <w:pPr>
              <w:pStyle w:val="DMETW26161BIPCNA10"/>
              <w:rPr>
                <w:rFonts w:ascii="Verdana" w:eastAsia="Verdana" w:hAnsi="Verdana" w:cs="Verdana"/>
                <w:i/>
                <w:noProof/>
                <w:color w:val="000000"/>
                <w:sz w:val="18"/>
              </w:rPr>
            </w:pPr>
            <w:r>
              <w:rPr>
                <w:rFonts w:ascii="Verdana" w:hAnsi="Verdana"/>
                <w:i/>
                <w:noProof/>
                <w:color w:val="000000"/>
                <w:sz w:val="18"/>
              </w:rPr>
              <w:t>Prerazporeditve v/iz 8. in 9. ERS</w:t>
            </w:r>
          </w:p>
        </w:tc>
        <w:tc>
          <w:tcPr>
            <w:tcW w:w="1593" w:type="dxa"/>
            <w:tcBorders>
              <w:top w:val="nil"/>
              <w:left w:val="nil"/>
              <w:bottom w:val="nil"/>
              <w:right w:val="nil"/>
              <w:tl2br w:val="nil"/>
              <w:tr2bl w:val="nil"/>
            </w:tcBorders>
            <w:shd w:val="clear" w:color="auto" w:fill="auto"/>
            <w:tcMar>
              <w:left w:w="60" w:type="dxa"/>
              <w:right w:w="60" w:type="dxa"/>
            </w:tcMar>
            <w:vAlign w:val="center"/>
          </w:tcPr>
          <w:p w14:paraId="75372D4C" w14:textId="77777777" w:rsidR="00D04BFD" w:rsidRDefault="00D04BFD">
            <w:pPr>
              <w:pStyle w:val="DMETW26161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60D1BC6F" w14:textId="77777777" w:rsidR="00D04BFD" w:rsidRDefault="00D04BFD">
            <w:pPr>
              <w:pStyle w:val="DMETW26161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6936EA07" w14:textId="77777777" w:rsidR="00D04BFD" w:rsidRDefault="00120B71">
            <w:pPr>
              <w:pStyle w:val="DMETW26161BIPCNA10"/>
              <w:jc w:val="right"/>
              <w:rPr>
                <w:rFonts w:ascii="Verdana" w:eastAsia="Verdana" w:hAnsi="Verdana" w:cs="Verdana"/>
                <w:i/>
                <w:noProof/>
                <w:color w:val="000000"/>
                <w:sz w:val="18"/>
              </w:rPr>
            </w:pPr>
            <w:r>
              <w:rPr>
                <w:rFonts w:ascii="Verdana" w:hAnsi="Verdana"/>
                <w:i/>
                <w:noProof/>
                <w:color w:val="000000"/>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14:paraId="7ABD0A79" w14:textId="77777777" w:rsidR="00D04BFD" w:rsidRDefault="00D04BFD">
            <w:pPr>
              <w:pStyle w:val="DMETW26161BIPCNA10"/>
              <w:jc w:val="right"/>
              <w:rPr>
                <w:rFonts w:ascii="Verdana" w:eastAsia="Verdana" w:hAnsi="Verdana" w:cs="Verdana"/>
                <w:i/>
                <w:noProof/>
                <w:color w:val="000000"/>
                <w:sz w:val="18"/>
              </w:rPr>
            </w:pPr>
          </w:p>
        </w:tc>
        <w:tc>
          <w:tcPr>
            <w:tcW w:w="1842" w:type="dxa"/>
            <w:tcBorders>
              <w:top w:val="nil"/>
              <w:left w:val="nil"/>
              <w:bottom w:val="nil"/>
              <w:right w:val="nil"/>
              <w:tl2br w:val="nil"/>
              <w:tr2bl w:val="nil"/>
            </w:tcBorders>
            <w:shd w:val="clear" w:color="auto" w:fill="auto"/>
            <w:tcMar>
              <w:left w:w="60" w:type="dxa"/>
              <w:right w:w="60" w:type="dxa"/>
            </w:tcMar>
            <w:vAlign w:val="center"/>
          </w:tcPr>
          <w:p w14:paraId="4147AE6E" w14:textId="77777777" w:rsidR="00D04BFD" w:rsidRDefault="00120B71">
            <w:pPr>
              <w:pStyle w:val="DMETW26161BIPCNA10"/>
              <w:jc w:val="right"/>
              <w:rPr>
                <w:rFonts w:ascii="Verdana" w:eastAsia="Verdana" w:hAnsi="Verdana" w:cs="Verdana"/>
                <w:i/>
                <w:noProof/>
                <w:color w:val="000000"/>
                <w:sz w:val="18"/>
              </w:rPr>
            </w:pPr>
            <w:r>
              <w:rPr>
                <w:rFonts w:ascii="Verdana" w:hAnsi="Verdana"/>
                <w:i/>
                <w:noProof/>
                <w:color w:val="000000"/>
                <w:sz w:val="18"/>
              </w:rPr>
              <w:t xml:space="preserve"> 9</w:t>
            </w:r>
          </w:p>
        </w:tc>
        <w:tc>
          <w:tcPr>
            <w:tcW w:w="1843" w:type="dxa"/>
            <w:tcBorders>
              <w:top w:val="nil"/>
              <w:left w:val="nil"/>
              <w:bottom w:val="nil"/>
              <w:right w:val="nil"/>
              <w:tl2br w:val="nil"/>
              <w:tr2bl w:val="nil"/>
            </w:tcBorders>
            <w:shd w:val="clear" w:color="auto" w:fill="auto"/>
            <w:tcMar>
              <w:left w:w="60" w:type="dxa"/>
              <w:right w:w="60" w:type="dxa"/>
            </w:tcMar>
            <w:vAlign w:val="center"/>
          </w:tcPr>
          <w:p w14:paraId="75FB9025" w14:textId="77777777" w:rsidR="00D04BFD" w:rsidRDefault="00D04BFD">
            <w:pPr>
              <w:pStyle w:val="DMETW26161BIPCNA10"/>
              <w:jc w:val="right"/>
              <w:rPr>
                <w:rFonts w:ascii="Verdana" w:eastAsia="Verdana" w:hAnsi="Verdana" w:cs="Verdana"/>
                <w:i/>
                <w:noProof/>
                <w:color w:val="000000"/>
                <w:sz w:val="18"/>
              </w:rPr>
            </w:pPr>
          </w:p>
        </w:tc>
        <w:tc>
          <w:tcPr>
            <w:tcW w:w="1153" w:type="dxa"/>
            <w:tcBorders>
              <w:top w:val="nil"/>
              <w:left w:val="nil"/>
              <w:bottom w:val="nil"/>
              <w:right w:val="nil"/>
              <w:tl2br w:val="nil"/>
              <w:tr2bl w:val="nil"/>
            </w:tcBorders>
            <w:shd w:val="clear" w:color="auto" w:fill="auto"/>
            <w:tcMar>
              <w:left w:w="60" w:type="dxa"/>
              <w:right w:w="60" w:type="dxa"/>
            </w:tcMar>
            <w:vAlign w:val="center"/>
          </w:tcPr>
          <w:p w14:paraId="4ED5C1A5" w14:textId="77777777" w:rsidR="00D04BFD" w:rsidRDefault="00120B71">
            <w:pPr>
              <w:pStyle w:val="DMETW26161BIPCNA10"/>
              <w:jc w:val="right"/>
              <w:rPr>
                <w:rFonts w:ascii="Verdana" w:eastAsia="Verdana" w:hAnsi="Verdana" w:cs="Verdana"/>
                <w:i/>
                <w:noProof/>
                <w:color w:val="000000"/>
                <w:sz w:val="18"/>
              </w:rPr>
            </w:pPr>
            <w:r>
              <w:rPr>
                <w:rFonts w:ascii="Verdana" w:hAnsi="Verdana"/>
                <w:i/>
                <w:noProof/>
                <w:color w:val="000000"/>
                <w:sz w:val="18"/>
              </w:rPr>
              <w:t xml:space="preserve"> 9</w:t>
            </w:r>
          </w:p>
        </w:tc>
      </w:tr>
      <w:tr w:rsidR="00D04BFD" w14:paraId="709C1F1E" w14:textId="77777777">
        <w:trPr>
          <w:trHeight w:hRule="exact" w:val="255"/>
        </w:trPr>
        <w:tc>
          <w:tcPr>
            <w:tcW w:w="3245" w:type="dxa"/>
            <w:tcBorders>
              <w:top w:val="nil"/>
              <w:left w:val="nil"/>
              <w:bottom w:val="nil"/>
              <w:right w:val="nil"/>
              <w:tl2br w:val="nil"/>
              <w:tr2bl w:val="nil"/>
            </w:tcBorders>
            <w:shd w:val="clear" w:color="auto" w:fill="auto"/>
            <w:tcMar>
              <w:left w:w="60" w:type="dxa"/>
              <w:right w:w="60" w:type="dxa"/>
            </w:tcMar>
            <w:vAlign w:val="center"/>
          </w:tcPr>
          <w:p w14:paraId="3E904A5D" w14:textId="77777777" w:rsidR="00D04BFD" w:rsidRDefault="00120B71">
            <w:pPr>
              <w:pStyle w:val="DMETW26161BIPCNA10"/>
              <w:rPr>
                <w:rFonts w:ascii="Verdana" w:eastAsia="Verdana" w:hAnsi="Verdana" w:cs="Verdana"/>
                <w:i/>
                <w:noProof/>
                <w:color w:val="000000"/>
                <w:sz w:val="18"/>
              </w:rPr>
            </w:pPr>
            <w:r>
              <w:rPr>
                <w:rFonts w:ascii="Verdana" w:hAnsi="Verdana"/>
                <w:i/>
                <w:noProof/>
                <w:color w:val="000000"/>
                <w:sz w:val="18"/>
              </w:rPr>
              <w:t>Prerazporeditve v/iz 11. ERS</w:t>
            </w:r>
          </w:p>
        </w:tc>
        <w:tc>
          <w:tcPr>
            <w:tcW w:w="1593" w:type="dxa"/>
            <w:tcBorders>
              <w:top w:val="nil"/>
              <w:left w:val="nil"/>
              <w:bottom w:val="nil"/>
              <w:right w:val="nil"/>
              <w:tl2br w:val="nil"/>
              <w:tr2bl w:val="nil"/>
            </w:tcBorders>
            <w:shd w:val="clear" w:color="auto" w:fill="auto"/>
            <w:tcMar>
              <w:left w:w="60" w:type="dxa"/>
              <w:right w:w="60" w:type="dxa"/>
            </w:tcMar>
            <w:vAlign w:val="center"/>
          </w:tcPr>
          <w:p w14:paraId="4081B79D" w14:textId="77777777" w:rsidR="00D04BFD" w:rsidRDefault="00D04BFD">
            <w:pPr>
              <w:pStyle w:val="DMETW26161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4B6DD61B" w14:textId="77777777" w:rsidR="00D04BFD" w:rsidRDefault="00D04BFD">
            <w:pPr>
              <w:pStyle w:val="DMETW26161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4FBB9C01" w14:textId="77777777" w:rsidR="00D04BFD" w:rsidRDefault="00120B71">
            <w:pPr>
              <w:pStyle w:val="DMETW26161BIPCNA10"/>
              <w:jc w:val="right"/>
              <w:rPr>
                <w:rFonts w:ascii="Verdana" w:eastAsia="Verdana" w:hAnsi="Verdana" w:cs="Verdana"/>
                <w:i/>
                <w:noProof/>
                <w:color w:val="000000"/>
                <w:sz w:val="18"/>
              </w:rPr>
            </w:pPr>
            <w:r>
              <w:rPr>
                <w:rFonts w:ascii="Verdana" w:hAnsi="Verdana"/>
                <w:i/>
                <w:noProof/>
                <w:color w:val="000000"/>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14:paraId="6B5CB62A" w14:textId="77777777" w:rsidR="00D04BFD" w:rsidRDefault="00D04BFD">
            <w:pPr>
              <w:pStyle w:val="DMETW26161BIPCNA10"/>
              <w:jc w:val="right"/>
              <w:rPr>
                <w:rFonts w:ascii="Verdana" w:eastAsia="Verdana" w:hAnsi="Verdana" w:cs="Verdana"/>
                <w:i/>
                <w:noProof/>
                <w:color w:val="000000"/>
                <w:sz w:val="18"/>
              </w:rPr>
            </w:pPr>
          </w:p>
        </w:tc>
        <w:tc>
          <w:tcPr>
            <w:tcW w:w="1842" w:type="dxa"/>
            <w:tcBorders>
              <w:top w:val="nil"/>
              <w:left w:val="nil"/>
              <w:bottom w:val="nil"/>
              <w:right w:val="nil"/>
              <w:tl2br w:val="nil"/>
              <w:tr2bl w:val="nil"/>
            </w:tcBorders>
            <w:shd w:val="clear" w:color="auto" w:fill="auto"/>
            <w:tcMar>
              <w:left w:w="60" w:type="dxa"/>
              <w:right w:w="60" w:type="dxa"/>
            </w:tcMar>
            <w:vAlign w:val="center"/>
          </w:tcPr>
          <w:p w14:paraId="5EC5675C" w14:textId="77777777" w:rsidR="00D04BFD" w:rsidRDefault="00120B71">
            <w:pPr>
              <w:pStyle w:val="DMETW26161BIPCNA10"/>
              <w:jc w:val="right"/>
              <w:rPr>
                <w:rFonts w:ascii="Verdana" w:eastAsia="Verdana" w:hAnsi="Verdana" w:cs="Verdana"/>
                <w:i/>
                <w:noProof/>
                <w:color w:val="000000"/>
                <w:sz w:val="18"/>
              </w:rPr>
            </w:pPr>
            <w:r>
              <w:rPr>
                <w:rFonts w:ascii="Verdana" w:hAnsi="Verdana"/>
                <w:i/>
                <w:noProof/>
                <w:color w:val="000000"/>
                <w:sz w:val="18"/>
              </w:rPr>
              <w:t xml:space="preserve"> (148)</w:t>
            </w:r>
          </w:p>
        </w:tc>
        <w:tc>
          <w:tcPr>
            <w:tcW w:w="1843" w:type="dxa"/>
            <w:tcBorders>
              <w:top w:val="nil"/>
              <w:left w:val="nil"/>
              <w:bottom w:val="nil"/>
              <w:right w:val="nil"/>
              <w:tl2br w:val="nil"/>
              <w:tr2bl w:val="nil"/>
            </w:tcBorders>
            <w:shd w:val="clear" w:color="auto" w:fill="auto"/>
            <w:tcMar>
              <w:left w:w="60" w:type="dxa"/>
              <w:right w:w="60" w:type="dxa"/>
            </w:tcMar>
            <w:vAlign w:val="center"/>
          </w:tcPr>
          <w:p w14:paraId="561B293C" w14:textId="77777777" w:rsidR="00D04BFD" w:rsidRDefault="00D04BFD">
            <w:pPr>
              <w:pStyle w:val="DMETW26161BIPCNA10"/>
              <w:jc w:val="right"/>
              <w:rPr>
                <w:rFonts w:ascii="Verdana" w:eastAsia="Verdana" w:hAnsi="Verdana" w:cs="Verdana"/>
                <w:i/>
                <w:noProof/>
                <w:color w:val="000000"/>
                <w:sz w:val="18"/>
              </w:rPr>
            </w:pPr>
          </w:p>
        </w:tc>
        <w:tc>
          <w:tcPr>
            <w:tcW w:w="1153" w:type="dxa"/>
            <w:tcBorders>
              <w:top w:val="nil"/>
              <w:left w:val="nil"/>
              <w:bottom w:val="nil"/>
              <w:right w:val="nil"/>
              <w:tl2br w:val="nil"/>
              <w:tr2bl w:val="nil"/>
            </w:tcBorders>
            <w:shd w:val="clear" w:color="auto" w:fill="auto"/>
            <w:tcMar>
              <w:left w:w="60" w:type="dxa"/>
              <w:right w:w="60" w:type="dxa"/>
            </w:tcMar>
            <w:vAlign w:val="center"/>
          </w:tcPr>
          <w:p w14:paraId="6B09C374" w14:textId="77777777" w:rsidR="00D04BFD" w:rsidRDefault="00120B71">
            <w:pPr>
              <w:pStyle w:val="DMETW26161BIPCNA10"/>
              <w:jc w:val="right"/>
              <w:rPr>
                <w:rFonts w:ascii="Verdana" w:eastAsia="Verdana" w:hAnsi="Verdana" w:cs="Verdana"/>
                <w:i/>
                <w:noProof/>
                <w:color w:val="000000"/>
                <w:sz w:val="18"/>
              </w:rPr>
            </w:pPr>
            <w:r>
              <w:rPr>
                <w:rFonts w:ascii="Verdana" w:hAnsi="Verdana"/>
                <w:i/>
                <w:noProof/>
                <w:color w:val="000000"/>
                <w:sz w:val="18"/>
              </w:rPr>
              <w:t xml:space="preserve"> (148)</w:t>
            </w:r>
          </w:p>
        </w:tc>
      </w:tr>
      <w:tr w:rsidR="00D04BFD" w14:paraId="5A2598F8" w14:textId="77777777">
        <w:trPr>
          <w:trHeight w:hRule="exact" w:val="230"/>
        </w:trPr>
        <w:tc>
          <w:tcPr>
            <w:tcW w:w="3245" w:type="dxa"/>
            <w:tcBorders>
              <w:top w:val="nil"/>
              <w:left w:val="nil"/>
              <w:bottom w:val="nil"/>
              <w:right w:val="nil"/>
              <w:tl2br w:val="nil"/>
              <w:tr2bl w:val="nil"/>
            </w:tcBorders>
            <w:shd w:val="clear" w:color="auto" w:fill="auto"/>
            <w:tcMar>
              <w:left w:w="60" w:type="dxa"/>
              <w:right w:w="60" w:type="dxa"/>
            </w:tcMar>
            <w:vAlign w:val="center"/>
          </w:tcPr>
          <w:p w14:paraId="3062A3FB" w14:textId="77777777" w:rsidR="00D04BFD" w:rsidRDefault="00120B71">
            <w:pPr>
              <w:pStyle w:val="DMETW26161BIPCNA10"/>
              <w:rPr>
                <w:rFonts w:ascii="Verdana" w:eastAsia="Verdana" w:hAnsi="Verdana" w:cs="Verdana"/>
                <w:i/>
                <w:noProof/>
                <w:color w:val="000000"/>
                <w:sz w:val="18"/>
              </w:rPr>
            </w:pPr>
            <w:r>
              <w:rPr>
                <w:rFonts w:ascii="Verdana" w:hAnsi="Verdana"/>
                <w:i/>
                <w:noProof/>
                <w:color w:val="000000"/>
                <w:sz w:val="18"/>
              </w:rPr>
              <w:t>Poslovni izid za zadevno leto</w:t>
            </w:r>
          </w:p>
        </w:tc>
        <w:tc>
          <w:tcPr>
            <w:tcW w:w="1593" w:type="dxa"/>
            <w:tcBorders>
              <w:top w:val="nil"/>
              <w:left w:val="nil"/>
              <w:bottom w:val="nil"/>
              <w:right w:val="nil"/>
              <w:tl2br w:val="nil"/>
              <w:tr2bl w:val="nil"/>
            </w:tcBorders>
            <w:shd w:val="clear" w:color="auto" w:fill="auto"/>
            <w:tcMar>
              <w:left w:w="60" w:type="dxa"/>
              <w:right w:w="60" w:type="dxa"/>
            </w:tcMar>
            <w:vAlign w:val="center"/>
          </w:tcPr>
          <w:p w14:paraId="5339A52E" w14:textId="77777777" w:rsidR="00D04BFD" w:rsidRDefault="00D04BFD">
            <w:pPr>
              <w:pStyle w:val="DMETW26161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6582BD1C" w14:textId="77777777" w:rsidR="00D04BFD" w:rsidRDefault="00D04BFD">
            <w:pPr>
              <w:pStyle w:val="DMETW26161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639DCE7C" w14:textId="77777777" w:rsidR="00D04BFD" w:rsidRDefault="00120B71">
            <w:pPr>
              <w:pStyle w:val="DMETW26161BIPCNA10"/>
              <w:jc w:val="right"/>
              <w:rPr>
                <w:rFonts w:ascii="Verdana" w:eastAsia="Verdana" w:hAnsi="Verdana" w:cs="Verdana"/>
                <w:i/>
                <w:noProof/>
                <w:color w:val="000000"/>
                <w:sz w:val="18"/>
              </w:rPr>
            </w:pPr>
            <w:r>
              <w:rPr>
                <w:rFonts w:ascii="Verdana" w:hAnsi="Verdana"/>
                <w:i/>
                <w:noProof/>
                <w:color w:val="000000"/>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14:paraId="380759CB" w14:textId="77777777" w:rsidR="00D04BFD" w:rsidRDefault="00120B71">
            <w:pPr>
              <w:pStyle w:val="DMETW26161BIPCNA10"/>
              <w:jc w:val="right"/>
              <w:rPr>
                <w:rFonts w:ascii="Verdana" w:eastAsia="Verdana" w:hAnsi="Verdana" w:cs="Verdana"/>
                <w:i/>
                <w:noProof/>
                <w:color w:val="000000"/>
                <w:sz w:val="18"/>
              </w:rPr>
            </w:pPr>
            <w:r>
              <w:rPr>
                <w:rFonts w:ascii="Verdana" w:hAnsi="Verdana"/>
                <w:i/>
                <w:noProof/>
                <w:color w:val="000000"/>
                <w:sz w:val="18"/>
              </w:rPr>
              <w:t xml:space="preserve"> (282)</w:t>
            </w:r>
          </w:p>
        </w:tc>
        <w:tc>
          <w:tcPr>
            <w:tcW w:w="1842" w:type="dxa"/>
            <w:tcBorders>
              <w:top w:val="nil"/>
              <w:left w:val="nil"/>
              <w:bottom w:val="nil"/>
              <w:right w:val="nil"/>
              <w:tl2br w:val="nil"/>
              <w:tr2bl w:val="nil"/>
            </w:tcBorders>
            <w:shd w:val="clear" w:color="auto" w:fill="auto"/>
            <w:tcMar>
              <w:left w:w="60" w:type="dxa"/>
              <w:right w:w="60" w:type="dxa"/>
            </w:tcMar>
            <w:vAlign w:val="center"/>
          </w:tcPr>
          <w:p w14:paraId="0D0C860F" w14:textId="77777777" w:rsidR="00D04BFD" w:rsidRDefault="00D04BFD">
            <w:pPr>
              <w:pStyle w:val="DMETW26161BIPCNA10"/>
              <w:jc w:val="right"/>
              <w:rPr>
                <w:rFonts w:ascii="Verdana" w:eastAsia="Verdana" w:hAnsi="Verdana" w:cs="Verdana"/>
                <w:i/>
                <w:noProof/>
                <w:color w:val="000000"/>
                <w:sz w:val="18"/>
              </w:rPr>
            </w:pPr>
          </w:p>
        </w:tc>
        <w:tc>
          <w:tcPr>
            <w:tcW w:w="1843" w:type="dxa"/>
            <w:tcBorders>
              <w:top w:val="nil"/>
              <w:left w:val="nil"/>
              <w:bottom w:val="nil"/>
              <w:right w:val="nil"/>
              <w:tl2br w:val="nil"/>
              <w:tr2bl w:val="nil"/>
            </w:tcBorders>
            <w:shd w:val="clear" w:color="auto" w:fill="auto"/>
            <w:tcMar>
              <w:left w:w="60" w:type="dxa"/>
              <w:right w:w="60" w:type="dxa"/>
            </w:tcMar>
            <w:vAlign w:val="center"/>
          </w:tcPr>
          <w:p w14:paraId="347FA19A" w14:textId="77777777" w:rsidR="00D04BFD" w:rsidRDefault="00D04BFD">
            <w:pPr>
              <w:pStyle w:val="DMETW26161BIPCNA10"/>
              <w:jc w:val="right"/>
              <w:rPr>
                <w:rFonts w:ascii="Verdana" w:eastAsia="Verdana" w:hAnsi="Verdana" w:cs="Verdana"/>
                <w:i/>
                <w:noProof/>
                <w:color w:val="000000"/>
                <w:sz w:val="18"/>
              </w:rPr>
            </w:pPr>
          </w:p>
        </w:tc>
        <w:tc>
          <w:tcPr>
            <w:tcW w:w="1153" w:type="dxa"/>
            <w:tcBorders>
              <w:top w:val="nil"/>
              <w:left w:val="nil"/>
              <w:bottom w:val="nil"/>
              <w:right w:val="nil"/>
              <w:tl2br w:val="nil"/>
              <w:tr2bl w:val="nil"/>
            </w:tcBorders>
            <w:shd w:val="clear" w:color="auto" w:fill="auto"/>
            <w:tcMar>
              <w:left w:w="60" w:type="dxa"/>
              <w:right w:w="60" w:type="dxa"/>
            </w:tcMar>
            <w:vAlign w:val="center"/>
          </w:tcPr>
          <w:p w14:paraId="1F67549C" w14:textId="77777777" w:rsidR="00D04BFD" w:rsidRDefault="00120B71">
            <w:pPr>
              <w:pStyle w:val="DMETW26161BIPCNA10"/>
              <w:jc w:val="right"/>
              <w:rPr>
                <w:rFonts w:ascii="Verdana" w:eastAsia="Verdana" w:hAnsi="Verdana" w:cs="Verdana"/>
                <w:i/>
                <w:noProof/>
                <w:color w:val="000000"/>
                <w:sz w:val="18"/>
              </w:rPr>
            </w:pPr>
            <w:r>
              <w:rPr>
                <w:rFonts w:ascii="Verdana" w:hAnsi="Verdana"/>
                <w:i/>
                <w:noProof/>
                <w:color w:val="000000"/>
                <w:sz w:val="18"/>
              </w:rPr>
              <w:t xml:space="preserve"> (282)</w:t>
            </w:r>
          </w:p>
        </w:tc>
      </w:tr>
      <w:tr w:rsidR="00D04BFD" w14:paraId="2B63F876" w14:textId="77777777">
        <w:trPr>
          <w:trHeight w:hRule="exact" w:val="225"/>
        </w:trPr>
        <w:tc>
          <w:tcPr>
            <w:tcW w:w="3245" w:type="dxa"/>
            <w:tcBorders>
              <w:top w:val="nil"/>
              <w:left w:val="nil"/>
              <w:bottom w:val="nil"/>
              <w:right w:val="nil"/>
              <w:tl2br w:val="nil"/>
              <w:tr2bl w:val="nil"/>
            </w:tcBorders>
            <w:shd w:val="solid" w:color="CCE1EA" w:fill="FFFFFF"/>
            <w:tcMar>
              <w:left w:w="60" w:type="dxa"/>
              <w:right w:w="60" w:type="dxa"/>
            </w:tcMar>
            <w:vAlign w:val="center"/>
          </w:tcPr>
          <w:p w14:paraId="6F6A5A0D" w14:textId="77777777" w:rsidR="00D04BFD" w:rsidRDefault="00120B71">
            <w:pPr>
              <w:pStyle w:val="DMETW26161BIPCNA10"/>
              <w:rPr>
                <w:rFonts w:ascii="Verdana" w:eastAsia="Verdana" w:hAnsi="Verdana" w:cs="Verdana"/>
                <w:b/>
                <w:noProof/>
                <w:color w:val="000000"/>
                <w:sz w:val="18"/>
              </w:rPr>
            </w:pPr>
            <w:r>
              <w:rPr>
                <w:rFonts w:ascii="Verdana" w:hAnsi="Verdana"/>
                <w:b/>
                <w:noProof/>
                <w:color w:val="000000"/>
                <w:sz w:val="18"/>
              </w:rPr>
              <w:t>STANJE NA DAN 31. 12. 2022</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5E0D9D81"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4B605693"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49E610C8"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534" w:type="dxa"/>
            <w:tcBorders>
              <w:top w:val="nil"/>
              <w:left w:val="nil"/>
              <w:bottom w:val="nil"/>
              <w:right w:val="nil"/>
              <w:tl2br w:val="nil"/>
              <w:tr2bl w:val="nil"/>
            </w:tcBorders>
            <w:shd w:val="solid" w:color="CCE1EA" w:fill="FFFFFF"/>
            <w:tcMar>
              <w:left w:w="60" w:type="dxa"/>
              <w:right w:w="60" w:type="dxa"/>
            </w:tcMar>
            <w:vAlign w:val="center"/>
          </w:tcPr>
          <w:p w14:paraId="1A1E9828"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 xml:space="preserve"> (19 606)</w:t>
            </w:r>
          </w:p>
        </w:tc>
        <w:tc>
          <w:tcPr>
            <w:tcW w:w="1842" w:type="dxa"/>
            <w:tcBorders>
              <w:top w:val="nil"/>
              <w:left w:val="nil"/>
              <w:bottom w:val="nil"/>
              <w:right w:val="nil"/>
              <w:tl2br w:val="nil"/>
              <w:tr2bl w:val="nil"/>
            </w:tcBorders>
            <w:shd w:val="solid" w:color="CCE1EA" w:fill="FFFFFF"/>
            <w:tcMar>
              <w:left w:w="60" w:type="dxa"/>
              <w:right w:w="60" w:type="dxa"/>
            </w:tcMar>
            <w:vAlign w:val="center"/>
          </w:tcPr>
          <w:p w14:paraId="22C005A8"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 xml:space="preserve">  (38)</w:t>
            </w:r>
          </w:p>
        </w:tc>
        <w:tc>
          <w:tcPr>
            <w:tcW w:w="1843" w:type="dxa"/>
            <w:tcBorders>
              <w:top w:val="nil"/>
              <w:left w:val="nil"/>
              <w:bottom w:val="nil"/>
              <w:right w:val="nil"/>
              <w:tl2br w:val="nil"/>
              <w:tr2bl w:val="nil"/>
            </w:tcBorders>
            <w:shd w:val="solid" w:color="CCE1EA" w:fill="FFFFFF"/>
            <w:tcMar>
              <w:left w:w="60" w:type="dxa"/>
              <w:right w:w="60" w:type="dxa"/>
            </w:tcMar>
            <w:vAlign w:val="center"/>
          </w:tcPr>
          <w:p w14:paraId="3BA5D0AE"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w:t>
            </w:r>
          </w:p>
        </w:tc>
        <w:tc>
          <w:tcPr>
            <w:tcW w:w="1153" w:type="dxa"/>
            <w:tcBorders>
              <w:top w:val="nil"/>
              <w:left w:val="nil"/>
              <w:bottom w:val="nil"/>
              <w:right w:val="nil"/>
              <w:tl2br w:val="nil"/>
              <w:tr2bl w:val="nil"/>
            </w:tcBorders>
            <w:shd w:val="solid" w:color="CCE1EA" w:fill="FFFFFF"/>
            <w:tcMar>
              <w:left w:w="60" w:type="dxa"/>
              <w:right w:w="60" w:type="dxa"/>
            </w:tcMar>
            <w:vAlign w:val="center"/>
          </w:tcPr>
          <w:p w14:paraId="63436419" w14:textId="77777777" w:rsidR="00D04BFD" w:rsidRDefault="00120B71">
            <w:pPr>
              <w:pStyle w:val="DMETW26161BIPCNA10"/>
              <w:jc w:val="right"/>
              <w:rPr>
                <w:rFonts w:ascii="Verdana" w:eastAsia="Verdana" w:hAnsi="Verdana" w:cs="Verdana"/>
                <w:b/>
                <w:noProof/>
                <w:color w:val="000000"/>
                <w:sz w:val="18"/>
              </w:rPr>
            </w:pPr>
            <w:r>
              <w:rPr>
                <w:rFonts w:ascii="Verdana" w:hAnsi="Verdana"/>
                <w:b/>
                <w:noProof/>
                <w:color w:val="000000"/>
                <w:sz w:val="18"/>
              </w:rPr>
              <w:t xml:space="preserve"> 1 315</w:t>
            </w:r>
          </w:p>
        </w:tc>
      </w:tr>
    </w:tbl>
    <w:p w14:paraId="353F977E" w14:textId="77777777" w:rsidR="00B72292" w:rsidRDefault="00B72292" w:rsidP="00B04CDC">
      <w:pPr>
        <w:pStyle w:val="Textstand-alone"/>
      </w:pPr>
    </w:p>
    <w:tbl>
      <w:tblPr>
        <w:tblW w:w="48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1277"/>
        <w:gridCol w:w="1436"/>
        <w:gridCol w:w="1436"/>
        <w:gridCol w:w="1381"/>
        <w:gridCol w:w="1276"/>
        <w:gridCol w:w="1436"/>
        <w:gridCol w:w="1436"/>
        <w:gridCol w:w="1540"/>
      </w:tblGrid>
      <w:tr w:rsidR="00D04BFD" w14:paraId="12A57B70" w14:textId="77777777">
        <w:trPr>
          <w:trHeight w:hRule="exact" w:val="255"/>
        </w:trPr>
        <w:tc>
          <w:tcPr>
            <w:tcW w:w="3034" w:type="dxa"/>
            <w:gridSpan w:val="9"/>
            <w:tcBorders>
              <w:top w:val="nil"/>
              <w:left w:val="nil"/>
              <w:bottom w:val="nil"/>
              <w:right w:val="nil"/>
              <w:tl2br w:val="nil"/>
              <w:tr2bl w:val="nil"/>
            </w:tcBorders>
            <w:shd w:val="clear" w:color="auto" w:fill="auto"/>
            <w:tcMar>
              <w:left w:w="60" w:type="dxa"/>
              <w:right w:w="60" w:type="dxa"/>
            </w:tcMar>
            <w:vAlign w:val="center"/>
          </w:tcPr>
          <w:p w14:paraId="63A38155" w14:textId="77777777" w:rsidR="00D04BFD" w:rsidRDefault="00120B71">
            <w:pPr>
              <w:pStyle w:val="DMETW26161BIPCNA11"/>
              <w:jc w:val="right"/>
              <w:rPr>
                <w:rFonts w:ascii="Verdana" w:eastAsia="Verdana" w:hAnsi="Verdana" w:cs="Verdana"/>
                <w:i/>
                <w:noProof/>
                <w:color w:val="000000"/>
                <w:sz w:val="16"/>
              </w:rPr>
            </w:pPr>
            <w:bookmarkStart w:id="35" w:name="DOC_TBL00007_1_1"/>
            <w:bookmarkEnd w:id="35"/>
            <w:r>
              <w:rPr>
                <w:rFonts w:ascii="Verdana" w:hAnsi="Verdana"/>
                <w:i/>
                <w:noProof/>
                <w:color w:val="000000"/>
                <w:sz w:val="16"/>
              </w:rPr>
              <w:t>v milijonih EUR</w:t>
            </w:r>
          </w:p>
        </w:tc>
      </w:tr>
      <w:tr w:rsidR="00D04BFD" w:rsidRPr="00E7419E" w14:paraId="0D57D8F7" w14:textId="77777777">
        <w:trPr>
          <w:trHeight w:hRule="exact" w:val="255"/>
        </w:trPr>
        <w:tc>
          <w:tcPr>
            <w:tcW w:w="3034" w:type="dxa"/>
            <w:tcBorders>
              <w:top w:val="nil"/>
              <w:left w:val="nil"/>
              <w:bottom w:val="nil"/>
              <w:right w:val="nil"/>
              <w:tl2br w:val="nil"/>
              <w:tr2bl w:val="nil"/>
            </w:tcBorders>
            <w:shd w:val="solid" w:color="016794" w:fill="FFFFFF"/>
            <w:tcMar>
              <w:left w:w="60" w:type="dxa"/>
              <w:right w:w="60" w:type="dxa"/>
            </w:tcMar>
            <w:vAlign w:val="center"/>
          </w:tcPr>
          <w:p w14:paraId="717D3E31" w14:textId="77777777" w:rsidR="00D04BFD" w:rsidRDefault="00120B71">
            <w:pPr>
              <w:pStyle w:val="DMETW26161BIPCNA11"/>
              <w:jc w:val="center"/>
              <w:rPr>
                <w:rFonts w:ascii="Verdana" w:eastAsia="Verdana" w:hAnsi="Verdana" w:cs="Verdana"/>
                <w:noProof/>
                <w:color w:val="FFFFFF"/>
              </w:rPr>
            </w:pPr>
            <w:r>
              <w:rPr>
                <w:rFonts w:ascii="Verdana" w:hAnsi="Verdana"/>
                <w:noProof/>
                <w:color w:val="FFFFFF"/>
              </w:rPr>
              <w:t>11. ERS</w:t>
            </w:r>
          </w:p>
        </w:tc>
        <w:tc>
          <w:tcPr>
            <w:tcW w:w="1277" w:type="dxa"/>
            <w:tcBorders>
              <w:top w:val="nil"/>
              <w:left w:val="nil"/>
              <w:bottom w:val="nil"/>
              <w:right w:val="nil"/>
              <w:tl2br w:val="nil"/>
              <w:tr2bl w:val="nil"/>
            </w:tcBorders>
            <w:shd w:val="solid" w:color="016794" w:fill="FFFFFF"/>
            <w:tcMar>
              <w:left w:w="60" w:type="dxa"/>
              <w:right w:w="60" w:type="dxa"/>
            </w:tcMar>
            <w:vAlign w:val="center"/>
          </w:tcPr>
          <w:p w14:paraId="6CC7DB14" w14:textId="77777777" w:rsidR="00D04BFD" w:rsidRDefault="00120B71">
            <w:pPr>
              <w:pStyle w:val="DMETW26161BIPCNA11"/>
              <w:jc w:val="center"/>
              <w:rPr>
                <w:rFonts w:ascii="Verdana" w:eastAsia="Verdana" w:hAnsi="Verdana" w:cs="Verdana"/>
                <w:noProof/>
                <w:color w:val="FFFFFF"/>
              </w:rPr>
            </w:pPr>
            <w:r>
              <w:rPr>
                <w:rFonts w:ascii="Verdana" w:hAnsi="Verdana"/>
                <w:noProof/>
                <w:color w:val="FFFFFF"/>
              </w:rPr>
              <w:t>Kapital Sklada – delujoči ERS (A)</w:t>
            </w:r>
          </w:p>
        </w:tc>
        <w:tc>
          <w:tcPr>
            <w:tcW w:w="1436" w:type="dxa"/>
            <w:tcBorders>
              <w:top w:val="nil"/>
              <w:left w:val="nil"/>
              <w:bottom w:val="nil"/>
              <w:right w:val="nil"/>
              <w:tl2br w:val="nil"/>
              <w:tr2bl w:val="nil"/>
            </w:tcBorders>
            <w:shd w:val="solid" w:color="016794" w:fill="FFFFFF"/>
            <w:tcMar>
              <w:left w:w="60" w:type="dxa"/>
              <w:right w:w="60" w:type="dxa"/>
            </w:tcMar>
            <w:vAlign w:val="center"/>
          </w:tcPr>
          <w:p w14:paraId="4A2C8314" w14:textId="77777777" w:rsidR="00D04BFD" w:rsidRDefault="00120B71">
            <w:pPr>
              <w:pStyle w:val="DMETW26161BIPCNA11"/>
              <w:jc w:val="center"/>
              <w:rPr>
                <w:rFonts w:ascii="Verdana" w:eastAsia="Verdana" w:hAnsi="Verdana" w:cs="Verdana"/>
                <w:noProof/>
                <w:color w:val="FFFFFF"/>
              </w:rPr>
            </w:pPr>
            <w:r>
              <w:rPr>
                <w:rFonts w:ascii="Verdana" w:hAnsi="Verdana"/>
                <w:noProof/>
                <w:color w:val="FFFFFF"/>
              </w:rPr>
              <w:t>Nevpoklicana sredstva – delujoči ERS (B)</w:t>
            </w:r>
          </w:p>
        </w:tc>
        <w:tc>
          <w:tcPr>
            <w:tcW w:w="1436" w:type="dxa"/>
            <w:tcBorders>
              <w:top w:val="nil"/>
              <w:left w:val="nil"/>
              <w:bottom w:val="nil"/>
              <w:right w:val="nil"/>
              <w:tl2br w:val="nil"/>
              <w:tr2bl w:val="nil"/>
            </w:tcBorders>
            <w:shd w:val="solid" w:color="016794" w:fill="FFFFFF"/>
            <w:tcMar>
              <w:left w:w="60" w:type="dxa"/>
              <w:right w:w="60" w:type="dxa"/>
            </w:tcMar>
            <w:vAlign w:val="center"/>
          </w:tcPr>
          <w:p w14:paraId="28AD7700" w14:textId="77777777" w:rsidR="00D04BFD" w:rsidRDefault="00120B71">
            <w:pPr>
              <w:pStyle w:val="DMETW26161BIPCNA11"/>
              <w:jc w:val="center"/>
              <w:rPr>
                <w:rFonts w:ascii="Verdana" w:eastAsia="Verdana" w:hAnsi="Verdana" w:cs="Verdana"/>
                <w:noProof/>
                <w:color w:val="FFFFFF"/>
              </w:rPr>
            </w:pPr>
            <w:r>
              <w:rPr>
                <w:rFonts w:ascii="Verdana" w:hAnsi="Verdana"/>
                <w:noProof/>
                <w:color w:val="FFFFFF"/>
              </w:rPr>
              <w:t>Vpoklicani kapital Sklada – delujoči ERS (C) = (A) – (B)</w:t>
            </w:r>
          </w:p>
        </w:tc>
        <w:tc>
          <w:tcPr>
            <w:tcW w:w="1381" w:type="dxa"/>
            <w:tcBorders>
              <w:top w:val="nil"/>
              <w:left w:val="nil"/>
              <w:bottom w:val="nil"/>
              <w:right w:val="nil"/>
              <w:tl2br w:val="nil"/>
              <w:tr2bl w:val="nil"/>
            </w:tcBorders>
            <w:shd w:val="solid" w:color="016794" w:fill="FFFFFF"/>
            <w:tcMar>
              <w:left w:w="60" w:type="dxa"/>
              <w:right w:w="60" w:type="dxa"/>
            </w:tcMar>
            <w:vAlign w:val="center"/>
          </w:tcPr>
          <w:p w14:paraId="21BB0196" w14:textId="77777777" w:rsidR="00D04BFD" w:rsidRDefault="00120B71">
            <w:pPr>
              <w:pStyle w:val="DMETW26161BIPCNA11"/>
              <w:jc w:val="center"/>
              <w:rPr>
                <w:rFonts w:ascii="Verdana" w:eastAsia="Verdana" w:hAnsi="Verdana" w:cs="Verdana"/>
                <w:noProof/>
                <w:color w:val="FFFFFF"/>
              </w:rPr>
            </w:pPr>
            <w:r>
              <w:rPr>
                <w:rFonts w:ascii="Verdana" w:hAnsi="Verdana"/>
                <w:noProof/>
                <w:color w:val="FFFFFF"/>
              </w:rPr>
              <w:t>Skupne rezerve (D)</w:t>
            </w:r>
          </w:p>
        </w:tc>
        <w:tc>
          <w:tcPr>
            <w:tcW w:w="1276" w:type="dxa"/>
            <w:tcBorders>
              <w:top w:val="nil"/>
              <w:left w:val="nil"/>
              <w:bottom w:val="nil"/>
              <w:right w:val="nil"/>
              <w:tl2br w:val="nil"/>
              <w:tr2bl w:val="nil"/>
            </w:tcBorders>
            <w:shd w:val="solid" w:color="016794" w:fill="FFFFFF"/>
            <w:tcMar>
              <w:left w:w="60" w:type="dxa"/>
              <w:right w:w="60" w:type="dxa"/>
            </w:tcMar>
            <w:vAlign w:val="center"/>
          </w:tcPr>
          <w:p w14:paraId="1E388F04" w14:textId="77777777" w:rsidR="00D04BFD" w:rsidRDefault="00120B71">
            <w:pPr>
              <w:pStyle w:val="DMETW26161BIPCNA11"/>
              <w:jc w:val="center"/>
              <w:rPr>
                <w:rFonts w:ascii="Verdana" w:eastAsia="Verdana" w:hAnsi="Verdana" w:cs="Verdana"/>
                <w:noProof/>
                <w:color w:val="FFFFFF"/>
              </w:rPr>
            </w:pPr>
            <w:r>
              <w:rPr>
                <w:rFonts w:ascii="Verdana" w:hAnsi="Verdana"/>
                <w:noProof/>
                <w:color w:val="FFFFFF"/>
              </w:rPr>
              <w:t>Vpoklicani kapital Sklada zaključenih ERS, ki se prenese naprej (E)</w:t>
            </w:r>
          </w:p>
        </w:tc>
        <w:tc>
          <w:tcPr>
            <w:tcW w:w="1436" w:type="dxa"/>
            <w:tcBorders>
              <w:top w:val="nil"/>
              <w:left w:val="nil"/>
              <w:bottom w:val="nil"/>
              <w:right w:val="nil"/>
              <w:tl2br w:val="nil"/>
              <w:tr2bl w:val="nil"/>
            </w:tcBorders>
            <w:shd w:val="solid" w:color="016794" w:fill="FFFFFF"/>
            <w:tcMar>
              <w:left w:w="60" w:type="dxa"/>
              <w:right w:w="60" w:type="dxa"/>
            </w:tcMar>
            <w:vAlign w:val="center"/>
          </w:tcPr>
          <w:p w14:paraId="7AD356C7" w14:textId="77777777" w:rsidR="00D04BFD" w:rsidRDefault="00120B71">
            <w:pPr>
              <w:pStyle w:val="DMETW26161BIPCNA11"/>
              <w:jc w:val="center"/>
              <w:rPr>
                <w:rFonts w:ascii="Verdana" w:eastAsia="Verdana" w:hAnsi="Verdana" w:cs="Verdana"/>
                <w:noProof/>
                <w:color w:val="FFFFFF"/>
              </w:rPr>
            </w:pPr>
            <w:r>
              <w:rPr>
                <w:rFonts w:ascii="Verdana" w:hAnsi="Verdana"/>
                <w:noProof/>
                <w:color w:val="FFFFFF"/>
              </w:rPr>
              <w:t>Prerazporeditve vpoklicanega kapitala Sklada med delujočimi ERS (F)</w:t>
            </w:r>
          </w:p>
        </w:tc>
        <w:tc>
          <w:tcPr>
            <w:tcW w:w="1436" w:type="dxa"/>
            <w:tcBorders>
              <w:top w:val="nil"/>
              <w:left w:val="nil"/>
              <w:bottom w:val="nil"/>
              <w:right w:val="nil"/>
              <w:tl2br w:val="nil"/>
              <w:tr2bl w:val="nil"/>
            </w:tcBorders>
            <w:shd w:val="solid" w:color="016794" w:fill="FFFFFF"/>
            <w:tcMar>
              <w:left w:w="60" w:type="dxa"/>
              <w:right w:w="60" w:type="dxa"/>
            </w:tcMar>
            <w:vAlign w:val="center"/>
          </w:tcPr>
          <w:p w14:paraId="18B517B1" w14:textId="77777777" w:rsidR="00D04BFD" w:rsidRDefault="00120B71">
            <w:pPr>
              <w:pStyle w:val="DMETW26161BIPCNA11"/>
              <w:jc w:val="center"/>
              <w:rPr>
                <w:rFonts w:ascii="Verdana" w:eastAsia="Verdana" w:hAnsi="Verdana" w:cs="Verdana"/>
                <w:noProof/>
                <w:color w:val="FFFFFF"/>
              </w:rPr>
            </w:pPr>
            <w:r>
              <w:rPr>
                <w:rFonts w:ascii="Verdana" w:hAnsi="Verdana"/>
                <w:noProof/>
                <w:color w:val="FFFFFF"/>
              </w:rPr>
              <w:t>Rezerva, nastala zaradi vrednotenja na pošteno vrednost (G)</w:t>
            </w:r>
          </w:p>
        </w:tc>
        <w:tc>
          <w:tcPr>
            <w:tcW w:w="1540" w:type="dxa"/>
            <w:tcBorders>
              <w:top w:val="nil"/>
              <w:left w:val="nil"/>
              <w:bottom w:val="nil"/>
              <w:right w:val="nil"/>
              <w:tl2br w:val="nil"/>
              <w:tr2bl w:val="nil"/>
            </w:tcBorders>
            <w:shd w:val="solid" w:color="016794" w:fill="FFFFFF"/>
            <w:tcMar>
              <w:left w:w="60" w:type="dxa"/>
              <w:right w:w="60" w:type="dxa"/>
            </w:tcMar>
            <w:vAlign w:val="center"/>
          </w:tcPr>
          <w:p w14:paraId="765A9D77" w14:textId="77777777" w:rsidR="00D04BFD" w:rsidRPr="002B3B77" w:rsidRDefault="00120B71">
            <w:pPr>
              <w:pStyle w:val="DMETW26161BIPCNA11"/>
              <w:jc w:val="center"/>
              <w:rPr>
                <w:rFonts w:ascii="Verdana" w:eastAsia="Verdana" w:hAnsi="Verdana" w:cs="Verdana"/>
                <w:noProof/>
                <w:color w:val="FFFFFF"/>
              </w:rPr>
            </w:pPr>
            <w:r>
              <w:rPr>
                <w:rFonts w:ascii="Verdana" w:hAnsi="Verdana"/>
                <w:noProof/>
                <w:color w:val="FFFFFF"/>
              </w:rPr>
              <w:t>Čista sredstva skupaj (C) + (D) + (E) + (F) + (G)</w:t>
            </w:r>
          </w:p>
        </w:tc>
      </w:tr>
      <w:tr w:rsidR="00D04BFD" w14:paraId="5F8C4C14" w14:textId="77777777">
        <w:trPr>
          <w:trHeight w:hRule="exact" w:val="255"/>
        </w:trPr>
        <w:tc>
          <w:tcPr>
            <w:tcW w:w="3034" w:type="dxa"/>
            <w:tcBorders>
              <w:top w:val="nil"/>
              <w:left w:val="nil"/>
              <w:bottom w:val="nil"/>
              <w:right w:val="nil"/>
              <w:tl2br w:val="nil"/>
              <w:tr2bl w:val="nil"/>
            </w:tcBorders>
            <w:shd w:val="solid" w:color="CCE1EA" w:fill="FFFFFF"/>
            <w:tcMar>
              <w:left w:w="60" w:type="dxa"/>
              <w:right w:w="60" w:type="dxa"/>
            </w:tcMar>
            <w:vAlign w:val="center"/>
          </w:tcPr>
          <w:p w14:paraId="7E2B4395" w14:textId="77777777" w:rsidR="00D04BFD" w:rsidRDefault="00120B71">
            <w:pPr>
              <w:pStyle w:val="DMETW26161BIPCNA11"/>
              <w:rPr>
                <w:rFonts w:ascii="Verdana" w:eastAsia="Verdana" w:hAnsi="Verdana" w:cs="Verdana"/>
                <w:b/>
                <w:noProof/>
                <w:color w:val="000000"/>
                <w:sz w:val="18"/>
              </w:rPr>
            </w:pPr>
            <w:r>
              <w:rPr>
                <w:rFonts w:ascii="Verdana" w:hAnsi="Verdana"/>
                <w:b/>
                <w:noProof/>
                <w:color w:val="000000"/>
                <w:sz w:val="18"/>
              </w:rPr>
              <w:t>STANJE NA DAN 31. 12. 2020</w:t>
            </w:r>
          </w:p>
        </w:tc>
        <w:tc>
          <w:tcPr>
            <w:tcW w:w="1277" w:type="dxa"/>
            <w:tcBorders>
              <w:top w:val="nil"/>
              <w:left w:val="nil"/>
              <w:bottom w:val="nil"/>
              <w:right w:val="nil"/>
              <w:tl2br w:val="nil"/>
              <w:tr2bl w:val="nil"/>
            </w:tcBorders>
            <w:shd w:val="solid" w:color="CCE1EA" w:fill="FFFFFF"/>
            <w:tcMar>
              <w:left w:w="60" w:type="dxa"/>
              <w:right w:w="60" w:type="dxa"/>
            </w:tcMar>
            <w:vAlign w:val="center"/>
          </w:tcPr>
          <w:p w14:paraId="5CCCB2BF"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29 367</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33F240E6"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14 040</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6FB08687"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15 327</w:t>
            </w:r>
          </w:p>
        </w:tc>
        <w:tc>
          <w:tcPr>
            <w:tcW w:w="1381" w:type="dxa"/>
            <w:tcBorders>
              <w:top w:val="nil"/>
              <w:left w:val="nil"/>
              <w:bottom w:val="nil"/>
              <w:right w:val="nil"/>
              <w:tl2br w:val="nil"/>
              <w:tr2bl w:val="nil"/>
            </w:tcBorders>
            <w:shd w:val="solid" w:color="CCE1EA" w:fill="FFFFFF"/>
            <w:tcMar>
              <w:left w:w="60" w:type="dxa"/>
              <w:right w:w="60" w:type="dxa"/>
            </w:tcMar>
            <w:vAlign w:val="center"/>
          </w:tcPr>
          <w:p w14:paraId="6225D41D"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(16 290)</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60474C1A"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2A3F6D0B"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283</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5E47128A"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(4)</w:t>
            </w:r>
          </w:p>
        </w:tc>
        <w:tc>
          <w:tcPr>
            <w:tcW w:w="1540" w:type="dxa"/>
            <w:tcBorders>
              <w:top w:val="nil"/>
              <w:left w:val="nil"/>
              <w:bottom w:val="nil"/>
              <w:right w:val="nil"/>
              <w:tl2br w:val="nil"/>
              <w:tr2bl w:val="nil"/>
            </w:tcBorders>
            <w:shd w:val="solid" w:color="CCE1EA" w:fill="FFFFFF"/>
            <w:tcMar>
              <w:left w:w="60" w:type="dxa"/>
              <w:right w:w="60" w:type="dxa"/>
            </w:tcMar>
            <w:vAlign w:val="center"/>
          </w:tcPr>
          <w:p w14:paraId="679F2646"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(683)</w:t>
            </w:r>
          </w:p>
        </w:tc>
      </w:tr>
      <w:tr w:rsidR="00D04BFD" w14:paraId="5A5D37C8" w14:textId="77777777">
        <w:trPr>
          <w:trHeight w:hRule="exact" w:val="255"/>
        </w:trPr>
        <w:tc>
          <w:tcPr>
            <w:tcW w:w="3034" w:type="dxa"/>
            <w:tcBorders>
              <w:top w:val="nil"/>
              <w:left w:val="nil"/>
              <w:bottom w:val="nil"/>
              <w:right w:val="nil"/>
              <w:tl2br w:val="nil"/>
              <w:tr2bl w:val="nil"/>
            </w:tcBorders>
            <w:shd w:val="clear" w:color="auto" w:fill="auto"/>
            <w:tcMar>
              <w:left w:w="60" w:type="dxa"/>
              <w:right w:w="60" w:type="dxa"/>
            </w:tcMar>
            <w:vAlign w:val="center"/>
          </w:tcPr>
          <w:p w14:paraId="244F96C0" w14:textId="77777777" w:rsidR="00D04BFD" w:rsidRDefault="00120B71">
            <w:pPr>
              <w:pStyle w:val="DMETW26161BIPCNA11"/>
              <w:rPr>
                <w:rFonts w:ascii="Verdana" w:eastAsia="Verdana" w:hAnsi="Verdana" w:cs="Verdana"/>
                <w:i/>
                <w:noProof/>
                <w:color w:val="000000"/>
                <w:sz w:val="18"/>
              </w:rPr>
            </w:pPr>
            <w:r>
              <w:rPr>
                <w:rFonts w:ascii="Verdana" w:hAnsi="Verdana"/>
                <w:i/>
                <w:noProof/>
                <w:color w:val="000000"/>
                <w:sz w:val="18"/>
              </w:rPr>
              <w:t>Učinek revidiranih EAR 11</w:t>
            </w:r>
          </w:p>
        </w:tc>
        <w:tc>
          <w:tcPr>
            <w:tcW w:w="1277" w:type="dxa"/>
            <w:tcBorders>
              <w:top w:val="nil"/>
              <w:left w:val="nil"/>
              <w:bottom w:val="nil"/>
              <w:right w:val="nil"/>
              <w:tl2br w:val="nil"/>
              <w:tr2bl w:val="nil"/>
            </w:tcBorders>
            <w:shd w:val="clear" w:color="auto" w:fill="auto"/>
            <w:tcMar>
              <w:left w:w="60" w:type="dxa"/>
              <w:right w:w="60" w:type="dxa"/>
            </w:tcMar>
            <w:vAlign w:val="center"/>
          </w:tcPr>
          <w:p w14:paraId="1C57046A" w14:textId="77777777" w:rsidR="00D04BFD" w:rsidRDefault="00D04BFD">
            <w:pPr>
              <w:pStyle w:val="DMETW26161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515126FB" w14:textId="77777777" w:rsidR="00D04BFD" w:rsidRDefault="00D04BFD">
            <w:pPr>
              <w:pStyle w:val="DMETW26161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3151482C" w14:textId="77777777" w:rsidR="00D04BFD" w:rsidRDefault="00D04BFD">
            <w:pPr>
              <w:pStyle w:val="DMETW26161BIPCNA11"/>
              <w:jc w:val="right"/>
              <w:rPr>
                <w:rFonts w:ascii="Verdana" w:eastAsia="Verdana" w:hAnsi="Verdana" w:cs="Verdana"/>
                <w:i/>
                <w:noProof/>
                <w:color w:val="000000"/>
                <w:sz w:val="18"/>
              </w:rPr>
            </w:pPr>
          </w:p>
        </w:tc>
        <w:tc>
          <w:tcPr>
            <w:tcW w:w="1381" w:type="dxa"/>
            <w:tcBorders>
              <w:top w:val="nil"/>
              <w:left w:val="nil"/>
              <w:bottom w:val="nil"/>
              <w:right w:val="nil"/>
              <w:tl2br w:val="nil"/>
              <w:tr2bl w:val="nil"/>
            </w:tcBorders>
            <w:shd w:val="clear" w:color="auto" w:fill="auto"/>
            <w:tcMar>
              <w:left w:w="60" w:type="dxa"/>
              <w:right w:w="60" w:type="dxa"/>
            </w:tcMar>
            <w:vAlign w:val="center"/>
          </w:tcPr>
          <w:p w14:paraId="164A836C" w14:textId="77777777" w:rsidR="00D04BFD" w:rsidRDefault="00120B71">
            <w:pPr>
              <w:pStyle w:val="DMETW26161BIPCNA11"/>
              <w:jc w:val="right"/>
              <w:rPr>
                <w:rFonts w:ascii="Verdana" w:eastAsia="Verdana" w:hAnsi="Verdana" w:cs="Verdana"/>
                <w:i/>
                <w:noProof/>
                <w:color w:val="000000"/>
                <w:sz w:val="18"/>
              </w:rPr>
            </w:pPr>
            <w:r>
              <w:rPr>
                <w:rFonts w:ascii="Verdana" w:hAnsi="Verdana"/>
                <w:i/>
                <w:noProof/>
                <w:color w:val="000000"/>
                <w:sz w:val="18"/>
              </w:rPr>
              <w:t xml:space="preserve"> (4)</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43A08BFE" w14:textId="77777777" w:rsidR="00D04BFD" w:rsidRDefault="00D04BFD">
            <w:pPr>
              <w:pStyle w:val="DMETW26161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01276D3D" w14:textId="77777777" w:rsidR="00D04BFD" w:rsidRDefault="00D04BFD">
            <w:pPr>
              <w:pStyle w:val="DMETW26161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60966818" w14:textId="77777777" w:rsidR="00D04BFD" w:rsidRDefault="00120B71">
            <w:pPr>
              <w:pStyle w:val="DMETW26161BIPCNA11"/>
              <w:jc w:val="right"/>
              <w:rPr>
                <w:rFonts w:ascii="Verdana" w:eastAsia="Verdana" w:hAnsi="Verdana" w:cs="Verdana"/>
                <w:i/>
                <w:noProof/>
                <w:color w:val="000000"/>
                <w:sz w:val="18"/>
              </w:rPr>
            </w:pPr>
            <w:r>
              <w:rPr>
                <w:rFonts w:ascii="Verdana" w:hAnsi="Verdana"/>
                <w:i/>
                <w:noProof/>
                <w:color w:val="000000"/>
                <w:sz w:val="18"/>
              </w:rPr>
              <w:t xml:space="preserve"> 4</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05243DA3" w14:textId="77777777" w:rsidR="00D04BFD" w:rsidRDefault="00120B71">
            <w:pPr>
              <w:pStyle w:val="DMETW26161BIPCNA11"/>
              <w:jc w:val="right"/>
              <w:rPr>
                <w:rFonts w:ascii="Verdana" w:eastAsia="Verdana" w:hAnsi="Verdana" w:cs="Verdana"/>
                <w:i/>
                <w:noProof/>
                <w:color w:val="000000"/>
                <w:sz w:val="18"/>
              </w:rPr>
            </w:pPr>
            <w:r>
              <w:rPr>
                <w:rFonts w:ascii="Verdana" w:hAnsi="Verdana"/>
                <w:i/>
                <w:noProof/>
                <w:color w:val="000000"/>
                <w:sz w:val="18"/>
              </w:rPr>
              <w:t>–</w:t>
            </w:r>
          </w:p>
        </w:tc>
      </w:tr>
      <w:tr w:rsidR="00D04BFD" w14:paraId="2F9A0F60" w14:textId="77777777">
        <w:trPr>
          <w:trHeight w:hRule="exact" w:val="255"/>
        </w:trPr>
        <w:tc>
          <w:tcPr>
            <w:tcW w:w="3034" w:type="dxa"/>
            <w:tcBorders>
              <w:top w:val="nil"/>
              <w:left w:val="nil"/>
              <w:bottom w:val="nil"/>
              <w:right w:val="nil"/>
              <w:tl2br w:val="nil"/>
              <w:tr2bl w:val="nil"/>
            </w:tcBorders>
            <w:shd w:val="solid" w:color="CCE1EA" w:fill="FFFFFF"/>
            <w:tcMar>
              <w:left w:w="60" w:type="dxa"/>
              <w:right w:w="60" w:type="dxa"/>
            </w:tcMar>
            <w:vAlign w:val="center"/>
          </w:tcPr>
          <w:p w14:paraId="4531DBE2" w14:textId="77777777" w:rsidR="00D04BFD" w:rsidRDefault="00120B71">
            <w:pPr>
              <w:pStyle w:val="DMETW26161BIPCNA11"/>
              <w:rPr>
                <w:rFonts w:ascii="Verdana" w:eastAsia="Verdana" w:hAnsi="Verdana" w:cs="Verdana"/>
                <w:b/>
                <w:noProof/>
                <w:color w:val="000000"/>
                <w:sz w:val="18"/>
              </w:rPr>
            </w:pPr>
            <w:r>
              <w:rPr>
                <w:rFonts w:ascii="Verdana" w:hAnsi="Verdana"/>
                <w:b/>
                <w:noProof/>
                <w:color w:val="000000"/>
                <w:sz w:val="18"/>
              </w:rPr>
              <w:t>STANJE NA DAN 1. 1. 2021</w:t>
            </w:r>
          </w:p>
        </w:tc>
        <w:tc>
          <w:tcPr>
            <w:tcW w:w="1277" w:type="dxa"/>
            <w:tcBorders>
              <w:top w:val="nil"/>
              <w:left w:val="nil"/>
              <w:bottom w:val="nil"/>
              <w:right w:val="nil"/>
              <w:tl2br w:val="nil"/>
              <w:tr2bl w:val="nil"/>
            </w:tcBorders>
            <w:shd w:val="solid" w:color="CCE1EA" w:fill="FFFFFF"/>
            <w:tcMar>
              <w:left w:w="60" w:type="dxa"/>
              <w:right w:w="60" w:type="dxa"/>
            </w:tcMar>
            <w:vAlign w:val="center"/>
          </w:tcPr>
          <w:p w14:paraId="24CD39FB"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29 367</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70361398"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14 040</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659A9E03"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15 327</w:t>
            </w:r>
          </w:p>
        </w:tc>
        <w:tc>
          <w:tcPr>
            <w:tcW w:w="1381" w:type="dxa"/>
            <w:tcBorders>
              <w:top w:val="nil"/>
              <w:left w:val="nil"/>
              <w:bottom w:val="nil"/>
              <w:right w:val="nil"/>
              <w:tl2br w:val="nil"/>
              <w:tr2bl w:val="nil"/>
            </w:tcBorders>
            <w:shd w:val="solid" w:color="CCE1EA" w:fill="FFFFFF"/>
            <w:tcMar>
              <w:left w:w="60" w:type="dxa"/>
              <w:right w:w="60" w:type="dxa"/>
            </w:tcMar>
            <w:vAlign w:val="center"/>
          </w:tcPr>
          <w:p w14:paraId="77ACB33A"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(16 294)</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3764A59E"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2B326775"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283</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47B7AACD"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w:t>
            </w:r>
          </w:p>
        </w:tc>
        <w:tc>
          <w:tcPr>
            <w:tcW w:w="1540" w:type="dxa"/>
            <w:tcBorders>
              <w:top w:val="nil"/>
              <w:left w:val="nil"/>
              <w:bottom w:val="nil"/>
              <w:right w:val="nil"/>
              <w:tl2br w:val="nil"/>
              <w:tr2bl w:val="nil"/>
            </w:tcBorders>
            <w:shd w:val="solid" w:color="CCE1EA" w:fill="FFFFFF"/>
            <w:tcMar>
              <w:left w:w="60" w:type="dxa"/>
              <w:right w:w="60" w:type="dxa"/>
            </w:tcMar>
            <w:vAlign w:val="center"/>
          </w:tcPr>
          <w:p w14:paraId="6C205642"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(683)</w:t>
            </w:r>
          </w:p>
        </w:tc>
      </w:tr>
      <w:tr w:rsidR="00D04BFD" w14:paraId="6F44B53C" w14:textId="77777777">
        <w:trPr>
          <w:trHeight w:hRule="exact" w:val="255"/>
        </w:trPr>
        <w:tc>
          <w:tcPr>
            <w:tcW w:w="3034" w:type="dxa"/>
            <w:tcBorders>
              <w:top w:val="nil"/>
              <w:left w:val="nil"/>
              <w:bottom w:val="nil"/>
              <w:right w:val="nil"/>
              <w:tl2br w:val="nil"/>
              <w:tr2bl w:val="nil"/>
            </w:tcBorders>
            <w:shd w:val="clear" w:color="auto" w:fill="auto"/>
            <w:tcMar>
              <w:left w:w="60" w:type="dxa"/>
              <w:right w:w="60" w:type="dxa"/>
            </w:tcMar>
            <w:vAlign w:val="center"/>
          </w:tcPr>
          <w:p w14:paraId="444C90D8" w14:textId="77777777" w:rsidR="00D04BFD" w:rsidRDefault="00120B71">
            <w:pPr>
              <w:pStyle w:val="DMETW26161BIPCNA11"/>
              <w:rPr>
                <w:rFonts w:ascii="Verdana" w:eastAsia="Verdana" w:hAnsi="Verdana" w:cs="Verdana"/>
                <w:i/>
                <w:noProof/>
                <w:color w:val="000000"/>
                <w:sz w:val="18"/>
              </w:rPr>
            </w:pPr>
            <w:r>
              <w:rPr>
                <w:rFonts w:ascii="Verdana" w:hAnsi="Verdana"/>
                <w:i/>
                <w:noProof/>
                <w:color w:val="000000"/>
                <w:sz w:val="18"/>
              </w:rPr>
              <w:t>Povečanje kapitala – prispevki</w:t>
            </w:r>
          </w:p>
        </w:tc>
        <w:tc>
          <w:tcPr>
            <w:tcW w:w="1277" w:type="dxa"/>
            <w:tcBorders>
              <w:top w:val="nil"/>
              <w:left w:val="nil"/>
              <w:bottom w:val="nil"/>
              <w:right w:val="nil"/>
              <w:tl2br w:val="nil"/>
              <w:tr2bl w:val="nil"/>
            </w:tcBorders>
            <w:shd w:val="clear" w:color="auto" w:fill="auto"/>
            <w:tcMar>
              <w:left w:w="60" w:type="dxa"/>
              <w:right w:w="60" w:type="dxa"/>
            </w:tcMar>
            <w:vAlign w:val="center"/>
          </w:tcPr>
          <w:p w14:paraId="485D866F" w14:textId="77777777" w:rsidR="00D04BFD" w:rsidRDefault="00D04BFD">
            <w:pPr>
              <w:pStyle w:val="DMETW26161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46FB339B" w14:textId="77777777" w:rsidR="00D04BFD" w:rsidRDefault="00120B71">
            <w:pPr>
              <w:pStyle w:val="DMETW26161BIPCNA11"/>
              <w:jc w:val="right"/>
              <w:rPr>
                <w:rFonts w:ascii="Verdana" w:eastAsia="Verdana" w:hAnsi="Verdana" w:cs="Verdana"/>
                <w:i/>
                <w:noProof/>
                <w:color w:val="000000"/>
                <w:sz w:val="18"/>
              </w:rPr>
            </w:pPr>
            <w:r>
              <w:rPr>
                <w:rFonts w:ascii="Verdana" w:hAnsi="Verdana"/>
                <w:i/>
                <w:noProof/>
                <w:color w:val="000000"/>
                <w:sz w:val="18"/>
              </w:rPr>
              <w:t>(3 700)</w:t>
            </w:r>
          </w:p>
        </w:tc>
        <w:tc>
          <w:tcPr>
            <w:tcW w:w="1436" w:type="dxa"/>
            <w:tcBorders>
              <w:top w:val="nil"/>
              <w:left w:val="nil"/>
              <w:bottom w:val="nil"/>
              <w:right w:val="nil"/>
              <w:tl2br w:val="nil"/>
              <w:tr2bl w:val="nil"/>
            </w:tcBorders>
            <w:shd w:val="clear" w:color="auto" w:fill="auto"/>
            <w:tcMar>
              <w:left w:w="60" w:type="dxa"/>
              <w:right w:w="60" w:type="dxa"/>
            </w:tcMar>
            <w:vAlign w:val="center"/>
          </w:tcPr>
          <w:p w14:paraId="2DF78EA3" w14:textId="77777777" w:rsidR="00D04BFD" w:rsidRDefault="00120B71">
            <w:pPr>
              <w:pStyle w:val="DMETW26161BIPCNA11"/>
              <w:jc w:val="right"/>
              <w:rPr>
                <w:rFonts w:ascii="Verdana" w:eastAsia="Verdana" w:hAnsi="Verdana" w:cs="Verdana"/>
                <w:i/>
                <w:noProof/>
                <w:color w:val="000000"/>
                <w:sz w:val="18"/>
              </w:rPr>
            </w:pPr>
            <w:r>
              <w:rPr>
                <w:rFonts w:ascii="Verdana" w:hAnsi="Verdana"/>
                <w:i/>
                <w:noProof/>
                <w:color w:val="000000"/>
                <w:sz w:val="18"/>
              </w:rPr>
              <w:t>3 700</w:t>
            </w:r>
          </w:p>
        </w:tc>
        <w:tc>
          <w:tcPr>
            <w:tcW w:w="1381" w:type="dxa"/>
            <w:tcBorders>
              <w:top w:val="nil"/>
              <w:left w:val="nil"/>
              <w:bottom w:val="nil"/>
              <w:right w:val="nil"/>
              <w:tl2br w:val="nil"/>
              <w:tr2bl w:val="nil"/>
            </w:tcBorders>
            <w:shd w:val="clear" w:color="auto" w:fill="auto"/>
            <w:tcMar>
              <w:left w:w="60" w:type="dxa"/>
              <w:right w:w="60" w:type="dxa"/>
            </w:tcMar>
            <w:vAlign w:val="center"/>
          </w:tcPr>
          <w:p w14:paraId="0D27C814" w14:textId="77777777" w:rsidR="00D04BFD" w:rsidRDefault="00D04BFD">
            <w:pPr>
              <w:pStyle w:val="DMETW26161BIPCNA11"/>
              <w:jc w:val="right"/>
              <w:rPr>
                <w:rFonts w:ascii="Verdana" w:eastAsia="Verdana" w:hAnsi="Verdana" w:cs="Verdana"/>
                <w:i/>
                <w:noProof/>
                <w:color w:val="000000"/>
                <w:sz w:val="18"/>
              </w:rPr>
            </w:pPr>
          </w:p>
        </w:tc>
        <w:tc>
          <w:tcPr>
            <w:tcW w:w="1276" w:type="dxa"/>
            <w:tcBorders>
              <w:top w:val="nil"/>
              <w:left w:val="nil"/>
              <w:bottom w:val="nil"/>
              <w:right w:val="nil"/>
              <w:tl2br w:val="nil"/>
              <w:tr2bl w:val="nil"/>
            </w:tcBorders>
            <w:shd w:val="clear" w:color="auto" w:fill="auto"/>
            <w:tcMar>
              <w:left w:w="60" w:type="dxa"/>
              <w:right w:w="60" w:type="dxa"/>
            </w:tcMar>
            <w:vAlign w:val="center"/>
          </w:tcPr>
          <w:p w14:paraId="4A3357F8" w14:textId="77777777" w:rsidR="00D04BFD" w:rsidRDefault="00D04BFD">
            <w:pPr>
              <w:pStyle w:val="DMETW26161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2EC2A17B" w14:textId="77777777" w:rsidR="00D04BFD" w:rsidRDefault="00120B71">
            <w:pPr>
              <w:pStyle w:val="DMETW26161BIPCNA11"/>
              <w:jc w:val="right"/>
              <w:rPr>
                <w:rFonts w:ascii="Verdana" w:eastAsia="Verdana" w:hAnsi="Verdana" w:cs="Verdana"/>
                <w:i/>
                <w:noProof/>
                <w:color w:val="000000"/>
                <w:sz w:val="18"/>
              </w:rPr>
            </w:pPr>
            <w:r>
              <w:rPr>
                <w:rFonts w:ascii="Verdana" w:hAnsi="Verdana"/>
                <w:i/>
                <w:noProof/>
                <w:color w:val="000000"/>
                <w:sz w:val="18"/>
              </w:rPr>
              <w:t xml:space="preserve"> 110</w:t>
            </w:r>
          </w:p>
        </w:tc>
        <w:tc>
          <w:tcPr>
            <w:tcW w:w="1436" w:type="dxa"/>
            <w:tcBorders>
              <w:top w:val="nil"/>
              <w:left w:val="nil"/>
              <w:bottom w:val="nil"/>
              <w:right w:val="nil"/>
              <w:tl2br w:val="nil"/>
              <w:tr2bl w:val="nil"/>
            </w:tcBorders>
            <w:shd w:val="clear" w:color="auto" w:fill="auto"/>
            <w:tcMar>
              <w:left w:w="60" w:type="dxa"/>
              <w:right w:w="60" w:type="dxa"/>
            </w:tcMar>
            <w:vAlign w:val="center"/>
          </w:tcPr>
          <w:p w14:paraId="7BB9C418" w14:textId="77777777" w:rsidR="00D04BFD" w:rsidRDefault="00D04BFD">
            <w:pPr>
              <w:pStyle w:val="DMETW26161BIPCNA11"/>
              <w:jc w:val="right"/>
              <w:rPr>
                <w:rFonts w:ascii="Verdana" w:eastAsia="Verdana" w:hAnsi="Verdana" w:cs="Verdana"/>
                <w:i/>
                <w:noProof/>
                <w:color w:val="000000"/>
                <w:sz w:val="18"/>
              </w:rPr>
            </w:pPr>
          </w:p>
        </w:tc>
        <w:tc>
          <w:tcPr>
            <w:tcW w:w="1540" w:type="dxa"/>
            <w:tcBorders>
              <w:top w:val="nil"/>
              <w:left w:val="nil"/>
              <w:bottom w:val="nil"/>
              <w:right w:val="nil"/>
              <w:tl2br w:val="nil"/>
              <w:tr2bl w:val="nil"/>
            </w:tcBorders>
            <w:shd w:val="clear" w:color="auto" w:fill="auto"/>
            <w:tcMar>
              <w:left w:w="60" w:type="dxa"/>
              <w:right w:w="60" w:type="dxa"/>
            </w:tcMar>
            <w:vAlign w:val="center"/>
          </w:tcPr>
          <w:p w14:paraId="20A4D9D0" w14:textId="77777777" w:rsidR="00D04BFD" w:rsidRDefault="00120B71">
            <w:pPr>
              <w:pStyle w:val="DMETW26161BIPCNA11"/>
              <w:jc w:val="right"/>
              <w:rPr>
                <w:rFonts w:ascii="Verdana" w:eastAsia="Verdana" w:hAnsi="Verdana" w:cs="Verdana"/>
                <w:i/>
                <w:noProof/>
                <w:color w:val="000000"/>
                <w:sz w:val="18"/>
              </w:rPr>
            </w:pPr>
            <w:r>
              <w:rPr>
                <w:rFonts w:ascii="Verdana" w:hAnsi="Verdana"/>
                <w:i/>
                <w:noProof/>
                <w:color w:val="000000"/>
                <w:sz w:val="18"/>
              </w:rPr>
              <w:t>3 810</w:t>
            </w:r>
          </w:p>
        </w:tc>
      </w:tr>
      <w:tr w:rsidR="00D04BFD" w14:paraId="6695FCA1" w14:textId="77777777">
        <w:trPr>
          <w:trHeight w:hRule="exact" w:val="255"/>
        </w:trPr>
        <w:tc>
          <w:tcPr>
            <w:tcW w:w="3034" w:type="dxa"/>
            <w:tcBorders>
              <w:top w:val="nil"/>
              <w:left w:val="nil"/>
              <w:bottom w:val="nil"/>
              <w:right w:val="nil"/>
              <w:tl2br w:val="nil"/>
              <w:tr2bl w:val="nil"/>
            </w:tcBorders>
            <w:shd w:val="clear" w:color="auto" w:fill="auto"/>
            <w:tcMar>
              <w:left w:w="60" w:type="dxa"/>
              <w:right w:w="60" w:type="dxa"/>
            </w:tcMar>
            <w:vAlign w:val="center"/>
          </w:tcPr>
          <w:p w14:paraId="39E9B33C" w14:textId="77777777" w:rsidR="00D04BFD" w:rsidRDefault="00120B71">
            <w:pPr>
              <w:pStyle w:val="DMETW26161BIPCNA11"/>
              <w:rPr>
                <w:rFonts w:ascii="Verdana" w:eastAsia="Verdana" w:hAnsi="Verdana" w:cs="Verdana"/>
                <w:i/>
                <w:noProof/>
                <w:color w:val="000000"/>
                <w:sz w:val="18"/>
              </w:rPr>
            </w:pPr>
            <w:r>
              <w:rPr>
                <w:rFonts w:ascii="Verdana" w:hAnsi="Verdana"/>
                <w:i/>
                <w:noProof/>
                <w:color w:val="000000"/>
                <w:sz w:val="18"/>
              </w:rPr>
              <w:t>Poslovni izid za zadevno leto</w:t>
            </w:r>
          </w:p>
        </w:tc>
        <w:tc>
          <w:tcPr>
            <w:tcW w:w="1277" w:type="dxa"/>
            <w:tcBorders>
              <w:top w:val="nil"/>
              <w:left w:val="nil"/>
              <w:bottom w:val="nil"/>
              <w:right w:val="nil"/>
              <w:tl2br w:val="nil"/>
              <w:tr2bl w:val="nil"/>
            </w:tcBorders>
            <w:shd w:val="clear" w:color="auto" w:fill="auto"/>
            <w:tcMar>
              <w:left w:w="60" w:type="dxa"/>
              <w:right w:w="60" w:type="dxa"/>
            </w:tcMar>
            <w:vAlign w:val="center"/>
          </w:tcPr>
          <w:p w14:paraId="558DE920" w14:textId="77777777" w:rsidR="00D04BFD" w:rsidRDefault="00D04BFD">
            <w:pPr>
              <w:pStyle w:val="DMETW26161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403552C8" w14:textId="77777777" w:rsidR="00D04BFD" w:rsidRDefault="00D04BFD">
            <w:pPr>
              <w:pStyle w:val="DMETW26161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58B59A8C" w14:textId="77777777" w:rsidR="00D04BFD" w:rsidRDefault="00120B71">
            <w:pPr>
              <w:pStyle w:val="DMETW26161BIPCNA11"/>
              <w:jc w:val="right"/>
              <w:rPr>
                <w:rFonts w:ascii="Verdana" w:eastAsia="Verdana" w:hAnsi="Verdana" w:cs="Verdana"/>
                <w:i/>
                <w:noProof/>
                <w:color w:val="000000"/>
                <w:sz w:val="18"/>
              </w:rPr>
            </w:pPr>
            <w:r>
              <w:rPr>
                <w:rFonts w:ascii="Verdana" w:hAnsi="Verdana"/>
                <w:i/>
                <w:noProof/>
                <w:color w:val="000000"/>
                <w:sz w:val="18"/>
              </w:rPr>
              <w:t>–</w:t>
            </w:r>
          </w:p>
        </w:tc>
        <w:tc>
          <w:tcPr>
            <w:tcW w:w="1381" w:type="dxa"/>
            <w:tcBorders>
              <w:top w:val="nil"/>
              <w:left w:val="nil"/>
              <w:bottom w:val="nil"/>
              <w:right w:val="nil"/>
              <w:tl2br w:val="nil"/>
              <w:tr2bl w:val="nil"/>
            </w:tcBorders>
            <w:shd w:val="clear" w:color="auto" w:fill="auto"/>
            <w:tcMar>
              <w:left w:w="60" w:type="dxa"/>
              <w:right w:w="60" w:type="dxa"/>
            </w:tcMar>
            <w:vAlign w:val="center"/>
          </w:tcPr>
          <w:p w14:paraId="49F6C92C" w14:textId="77777777" w:rsidR="00D04BFD" w:rsidRDefault="00120B71">
            <w:pPr>
              <w:pStyle w:val="DMETW26161BIPCNA11"/>
              <w:jc w:val="right"/>
              <w:rPr>
                <w:rFonts w:ascii="Verdana" w:eastAsia="Verdana" w:hAnsi="Verdana" w:cs="Verdana"/>
                <w:i/>
                <w:noProof/>
                <w:color w:val="000000"/>
                <w:sz w:val="18"/>
              </w:rPr>
            </w:pPr>
            <w:r>
              <w:rPr>
                <w:rFonts w:ascii="Verdana" w:hAnsi="Verdana"/>
                <w:i/>
                <w:noProof/>
                <w:color w:val="000000"/>
                <w:sz w:val="18"/>
              </w:rPr>
              <w:t>(2 708)</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1B906E6F" w14:textId="77777777" w:rsidR="00D04BFD" w:rsidRDefault="00D04BFD">
            <w:pPr>
              <w:pStyle w:val="DMETW26161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0EE95CD0" w14:textId="77777777" w:rsidR="00D04BFD" w:rsidRDefault="00120B71">
            <w:pPr>
              <w:pStyle w:val="DMETW26161BIPCNA11"/>
              <w:jc w:val="right"/>
              <w:rPr>
                <w:rFonts w:ascii="Verdana" w:eastAsia="Verdana" w:hAnsi="Verdana" w:cs="Verdana"/>
                <w:i/>
                <w:noProof/>
                <w:color w:val="000000"/>
                <w:sz w:val="18"/>
              </w:rPr>
            </w:pPr>
            <w:r>
              <w:rPr>
                <w:rFonts w:ascii="Verdana" w:hAnsi="Verdana"/>
                <w:i/>
                <w:noProof/>
                <w:color w:val="000000"/>
                <w:sz w:val="18"/>
              </w:rPr>
              <w:t>–</w:t>
            </w:r>
          </w:p>
        </w:tc>
        <w:tc>
          <w:tcPr>
            <w:tcW w:w="1436" w:type="dxa"/>
            <w:tcBorders>
              <w:top w:val="nil"/>
              <w:left w:val="nil"/>
              <w:bottom w:val="nil"/>
              <w:right w:val="nil"/>
              <w:tl2br w:val="nil"/>
              <w:tr2bl w:val="nil"/>
            </w:tcBorders>
            <w:shd w:val="clear" w:color="auto" w:fill="auto"/>
            <w:tcMar>
              <w:left w:w="60" w:type="dxa"/>
              <w:right w:w="60" w:type="dxa"/>
            </w:tcMar>
            <w:vAlign w:val="center"/>
          </w:tcPr>
          <w:p w14:paraId="299A4BCA" w14:textId="77777777" w:rsidR="00D04BFD" w:rsidRDefault="00D04BFD">
            <w:pPr>
              <w:pStyle w:val="DMETW26161BIPCNA11"/>
              <w:jc w:val="right"/>
              <w:rPr>
                <w:rFonts w:ascii="Verdana" w:eastAsia="Verdana" w:hAnsi="Verdana" w:cs="Verdana"/>
                <w:i/>
                <w:noProof/>
                <w:color w:val="000000"/>
                <w:sz w:val="18"/>
              </w:rPr>
            </w:pPr>
          </w:p>
        </w:tc>
        <w:tc>
          <w:tcPr>
            <w:tcW w:w="1540" w:type="dxa"/>
            <w:tcBorders>
              <w:top w:val="nil"/>
              <w:left w:val="nil"/>
              <w:bottom w:val="nil"/>
              <w:right w:val="nil"/>
              <w:tl2br w:val="nil"/>
              <w:tr2bl w:val="nil"/>
            </w:tcBorders>
            <w:shd w:val="clear" w:color="auto" w:fill="auto"/>
            <w:tcMar>
              <w:left w:w="60" w:type="dxa"/>
              <w:right w:w="60" w:type="dxa"/>
            </w:tcMar>
            <w:vAlign w:val="center"/>
          </w:tcPr>
          <w:p w14:paraId="1F5A4F04" w14:textId="77777777" w:rsidR="00D04BFD" w:rsidRDefault="00120B71">
            <w:pPr>
              <w:pStyle w:val="DMETW26161BIPCNA11"/>
              <w:jc w:val="right"/>
              <w:rPr>
                <w:rFonts w:ascii="Verdana" w:eastAsia="Verdana" w:hAnsi="Verdana" w:cs="Verdana"/>
                <w:i/>
                <w:noProof/>
                <w:color w:val="000000"/>
                <w:sz w:val="18"/>
              </w:rPr>
            </w:pPr>
            <w:r>
              <w:rPr>
                <w:rFonts w:ascii="Verdana" w:hAnsi="Verdana"/>
                <w:i/>
                <w:noProof/>
                <w:color w:val="000000"/>
                <w:sz w:val="18"/>
              </w:rPr>
              <w:t>(2 708)</w:t>
            </w:r>
          </w:p>
        </w:tc>
      </w:tr>
      <w:tr w:rsidR="00D04BFD" w14:paraId="2FE13163" w14:textId="77777777">
        <w:trPr>
          <w:trHeight w:hRule="exact" w:val="255"/>
        </w:trPr>
        <w:tc>
          <w:tcPr>
            <w:tcW w:w="3034" w:type="dxa"/>
            <w:tcBorders>
              <w:top w:val="nil"/>
              <w:left w:val="nil"/>
              <w:bottom w:val="nil"/>
              <w:right w:val="nil"/>
              <w:tl2br w:val="nil"/>
              <w:tr2bl w:val="nil"/>
            </w:tcBorders>
            <w:shd w:val="solid" w:color="CCE1EA" w:fill="FFFFFF"/>
            <w:tcMar>
              <w:left w:w="60" w:type="dxa"/>
              <w:right w:w="60" w:type="dxa"/>
            </w:tcMar>
            <w:vAlign w:val="center"/>
          </w:tcPr>
          <w:p w14:paraId="2309A4D3" w14:textId="77777777" w:rsidR="00D04BFD" w:rsidRDefault="00120B71">
            <w:pPr>
              <w:pStyle w:val="DMETW26161BIPCNA11"/>
              <w:rPr>
                <w:rFonts w:ascii="Verdana" w:eastAsia="Verdana" w:hAnsi="Verdana" w:cs="Verdana"/>
                <w:b/>
                <w:noProof/>
                <w:color w:val="000000"/>
                <w:sz w:val="18"/>
              </w:rPr>
            </w:pPr>
            <w:r>
              <w:rPr>
                <w:rFonts w:ascii="Verdana" w:hAnsi="Verdana"/>
                <w:b/>
                <w:noProof/>
                <w:color w:val="000000"/>
                <w:sz w:val="18"/>
              </w:rPr>
              <w:t>STANJE NA DAN 31. 12. 2021</w:t>
            </w:r>
          </w:p>
        </w:tc>
        <w:tc>
          <w:tcPr>
            <w:tcW w:w="1277" w:type="dxa"/>
            <w:tcBorders>
              <w:top w:val="nil"/>
              <w:left w:val="nil"/>
              <w:bottom w:val="nil"/>
              <w:right w:val="nil"/>
              <w:tl2br w:val="nil"/>
              <w:tr2bl w:val="nil"/>
            </w:tcBorders>
            <w:shd w:val="solid" w:color="CCE1EA" w:fill="FFFFFF"/>
            <w:tcMar>
              <w:left w:w="60" w:type="dxa"/>
              <w:right w:w="60" w:type="dxa"/>
            </w:tcMar>
            <w:vAlign w:val="center"/>
          </w:tcPr>
          <w:p w14:paraId="4405018D"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29 367</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0F196255"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10 340</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5BDDFDC4"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19 027</w:t>
            </w:r>
          </w:p>
        </w:tc>
        <w:tc>
          <w:tcPr>
            <w:tcW w:w="1381" w:type="dxa"/>
            <w:tcBorders>
              <w:top w:val="nil"/>
              <w:left w:val="nil"/>
              <w:bottom w:val="nil"/>
              <w:right w:val="nil"/>
              <w:tl2br w:val="nil"/>
              <w:tr2bl w:val="nil"/>
            </w:tcBorders>
            <w:shd w:val="solid" w:color="CCE1EA" w:fill="FFFFFF"/>
            <w:tcMar>
              <w:left w:w="60" w:type="dxa"/>
              <w:right w:w="60" w:type="dxa"/>
            </w:tcMar>
            <w:vAlign w:val="center"/>
          </w:tcPr>
          <w:p w14:paraId="6E5D2C74"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(19 002)</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077F5FB2"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3C86E563"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394</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1E1AE9DF"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w:t>
            </w:r>
          </w:p>
        </w:tc>
        <w:tc>
          <w:tcPr>
            <w:tcW w:w="1540" w:type="dxa"/>
            <w:tcBorders>
              <w:top w:val="nil"/>
              <w:left w:val="nil"/>
              <w:bottom w:val="nil"/>
              <w:right w:val="nil"/>
              <w:tl2br w:val="nil"/>
              <w:tr2bl w:val="nil"/>
            </w:tcBorders>
            <w:shd w:val="solid" w:color="CCE1EA" w:fill="FFFFFF"/>
            <w:tcMar>
              <w:left w:w="60" w:type="dxa"/>
              <w:right w:w="60" w:type="dxa"/>
            </w:tcMar>
            <w:vAlign w:val="center"/>
          </w:tcPr>
          <w:p w14:paraId="098AE0DD"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419</w:t>
            </w:r>
          </w:p>
        </w:tc>
      </w:tr>
      <w:tr w:rsidR="00D04BFD" w14:paraId="6D652025" w14:textId="77777777">
        <w:trPr>
          <w:trHeight w:hRule="exact" w:val="255"/>
        </w:trPr>
        <w:tc>
          <w:tcPr>
            <w:tcW w:w="3034" w:type="dxa"/>
            <w:tcBorders>
              <w:top w:val="nil"/>
              <w:left w:val="nil"/>
              <w:bottom w:val="nil"/>
              <w:right w:val="nil"/>
              <w:tl2br w:val="nil"/>
              <w:tr2bl w:val="nil"/>
            </w:tcBorders>
            <w:shd w:val="clear" w:color="auto" w:fill="auto"/>
            <w:tcMar>
              <w:left w:w="60" w:type="dxa"/>
              <w:right w:w="60" w:type="dxa"/>
            </w:tcMar>
            <w:vAlign w:val="center"/>
          </w:tcPr>
          <w:p w14:paraId="6D307828" w14:textId="77777777" w:rsidR="00D04BFD" w:rsidRDefault="00120B71">
            <w:pPr>
              <w:pStyle w:val="DMETW26161BIPCNA11"/>
              <w:rPr>
                <w:rFonts w:ascii="Verdana" w:eastAsia="Verdana" w:hAnsi="Verdana" w:cs="Verdana"/>
                <w:i/>
                <w:noProof/>
                <w:color w:val="000000"/>
                <w:sz w:val="18"/>
              </w:rPr>
            </w:pPr>
            <w:r>
              <w:rPr>
                <w:rFonts w:ascii="Verdana" w:hAnsi="Verdana"/>
                <w:i/>
                <w:noProof/>
                <w:color w:val="000000"/>
                <w:sz w:val="18"/>
              </w:rPr>
              <w:t>Povečanje kapitala – prispevki</w:t>
            </w:r>
          </w:p>
        </w:tc>
        <w:tc>
          <w:tcPr>
            <w:tcW w:w="1277" w:type="dxa"/>
            <w:tcBorders>
              <w:top w:val="nil"/>
              <w:left w:val="nil"/>
              <w:bottom w:val="nil"/>
              <w:right w:val="nil"/>
              <w:tl2br w:val="nil"/>
              <w:tr2bl w:val="nil"/>
            </w:tcBorders>
            <w:shd w:val="clear" w:color="auto" w:fill="auto"/>
            <w:tcMar>
              <w:left w:w="60" w:type="dxa"/>
              <w:right w:w="60" w:type="dxa"/>
            </w:tcMar>
            <w:vAlign w:val="center"/>
          </w:tcPr>
          <w:p w14:paraId="777E8486" w14:textId="77777777" w:rsidR="00D04BFD" w:rsidRDefault="00D04BFD">
            <w:pPr>
              <w:pStyle w:val="DMETW26161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4BAEFB65" w14:textId="77777777" w:rsidR="00D04BFD" w:rsidRDefault="00120B71">
            <w:pPr>
              <w:pStyle w:val="DMETW26161BIPCNA11"/>
              <w:jc w:val="right"/>
              <w:rPr>
                <w:rFonts w:ascii="Verdana" w:eastAsia="Verdana" w:hAnsi="Verdana" w:cs="Verdana"/>
                <w:i/>
                <w:noProof/>
                <w:color w:val="000000"/>
                <w:sz w:val="18"/>
              </w:rPr>
            </w:pPr>
            <w:r>
              <w:rPr>
                <w:rFonts w:ascii="Verdana" w:hAnsi="Verdana"/>
                <w:i/>
                <w:noProof/>
                <w:color w:val="000000"/>
                <w:sz w:val="18"/>
              </w:rPr>
              <w:t>(2 500)</w:t>
            </w:r>
          </w:p>
        </w:tc>
        <w:tc>
          <w:tcPr>
            <w:tcW w:w="1436" w:type="dxa"/>
            <w:tcBorders>
              <w:top w:val="nil"/>
              <w:left w:val="nil"/>
              <w:bottom w:val="nil"/>
              <w:right w:val="nil"/>
              <w:tl2br w:val="nil"/>
              <w:tr2bl w:val="nil"/>
            </w:tcBorders>
            <w:shd w:val="clear" w:color="auto" w:fill="auto"/>
            <w:tcMar>
              <w:left w:w="60" w:type="dxa"/>
              <w:right w:w="60" w:type="dxa"/>
            </w:tcMar>
            <w:vAlign w:val="center"/>
          </w:tcPr>
          <w:p w14:paraId="12EF2F21" w14:textId="77777777" w:rsidR="00D04BFD" w:rsidRDefault="00120B71">
            <w:pPr>
              <w:pStyle w:val="DMETW26161BIPCNA11"/>
              <w:jc w:val="right"/>
              <w:rPr>
                <w:rFonts w:ascii="Verdana" w:eastAsia="Verdana" w:hAnsi="Verdana" w:cs="Verdana"/>
                <w:i/>
                <w:noProof/>
                <w:color w:val="000000"/>
                <w:sz w:val="18"/>
              </w:rPr>
            </w:pPr>
            <w:r>
              <w:rPr>
                <w:rFonts w:ascii="Verdana" w:hAnsi="Verdana"/>
                <w:i/>
                <w:noProof/>
                <w:color w:val="000000"/>
                <w:sz w:val="18"/>
              </w:rPr>
              <w:t>2 500</w:t>
            </w:r>
          </w:p>
        </w:tc>
        <w:tc>
          <w:tcPr>
            <w:tcW w:w="1381" w:type="dxa"/>
            <w:tcBorders>
              <w:top w:val="nil"/>
              <w:left w:val="nil"/>
              <w:bottom w:val="nil"/>
              <w:right w:val="nil"/>
              <w:tl2br w:val="nil"/>
              <w:tr2bl w:val="nil"/>
            </w:tcBorders>
            <w:shd w:val="clear" w:color="auto" w:fill="auto"/>
            <w:tcMar>
              <w:left w:w="60" w:type="dxa"/>
              <w:right w:w="60" w:type="dxa"/>
            </w:tcMar>
            <w:vAlign w:val="center"/>
          </w:tcPr>
          <w:p w14:paraId="7CEFCBDE" w14:textId="77777777" w:rsidR="00D04BFD" w:rsidRDefault="00D04BFD">
            <w:pPr>
              <w:pStyle w:val="DMETW26161BIPCNA11"/>
              <w:jc w:val="right"/>
              <w:rPr>
                <w:rFonts w:ascii="Verdana" w:eastAsia="Verdana" w:hAnsi="Verdana" w:cs="Verdana"/>
                <w:i/>
                <w:noProof/>
                <w:color w:val="000000"/>
                <w:sz w:val="18"/>
              </w:rPr>
            </w:pPr>
          </w:p>
        </w:tc>
        <w:tc>
          <w:tcPr>
            <w:tcW w:w="1276" w:type="dxa"/>
            <w:tcBorders>
              <w:top w:val="nil"/>
              <w:left w:val="nil"/>
              <w:bottom w:val="nil"/>
              <w:right w:val="nil"/>
              <w:tl2br w:val="nil"/>
              <w:tr2bl w:val="nil"/>
            </w:tcBorders>
            <w:shd w:val="clear" w:color="auto" w:fill="auto"/>
            <w:tcMar>
              <w:left w:w="60" w:type="dxa"/>
              <w:right w:w="60" w:type="dxa"/>
            </w:tcMar>
            <w:vAlign w:val="center"/>
          </w:tcPr>
          <w:p w14:paraId="166CFD69" w14:textId="77777777" w:rsidR="00D04BFD" w:rsidRDefault="00D04BFD">
            <w:pPr>
              <w:pStyle w:val="DMETW26161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6E425F10" w14:textId="77777777" w:rsidR="00D04BFD" w:rsidRDefault="00120B71">
            <w:pPr>
              <w:pStyle w:val="DMETW26161BIPCNA11"/>
              <w:jc w:val="right"/>
              <w:rPr>
                <w:rFonts w:ascii="Verdana" w:eastAsia="Verdana" w:hAnsi="Verdana" w:cs="Verdana"/>
                <w:i/>
                <w:noProof/>
                <w:color w:val="000000"/>
                <w:sz w:val="18"/>
              </w:rPr>
            </w:pPr>
            <w:r>
              <w:rPr>
                <w:rFonts w:ascii="Verdana" w:hAnsi="Verdana"/>
                <w:i/>
                <w:noProof/>
                <w:color w:val="000000"/>
                <w:sz w:val="18"/>
              </w:rPr>
              <w:t xml:space="preserve"> 148</w:t>
            </w:r>
          </w:p>
        </w:tc>
        <w:tc>
          <w:tcPr>
            <w:tcW w:w="1436" w:type="dxa"/>
            <w:tcBorders>
              <w:top w:val="nil"/>
              <w:left w:val="nil"/>
              <w:bottom w:val="nil"/>
              <w:right w:val="nil"/>
              <w:tl2br w:val="nil"/>
              <w:tr2bl w:val="nil"/>
            </w:tcBorders>
            <w:shd w:val="clear" w:color="auto" w:fill="auto"/>
            <w:tcMar>
              <w:left w:w="60" w:type="dxa"/>
              <w:right w:w="60" w:type="dxa"/>
            </w:tcMar>
            <w:vAlign w:val="center"/>
          </w:tcPr>
          <w:p w14:paraId="0345D251" w14:textId="77777777" w:rsidR="00D04BFD" w:rsidRDefault="00D04BFD">
            <w:pPr>
              <w:pStyle w:val="DMETW26161BIPCNA11"/>
              <w:jc w:val="right"/>
              <w:rPr>
                <w:rFonts w:ascii="Verdana" w:eastAsia="Verdana" w:hAnsi="Verdana" w:cs="Verdana"/>
                <w:i/>
                <w:noProof/>
                <w:color w:val="000000"/>
                <w:sz w:val="18"/>
              </w:rPr>
            </w:pPr>
          </w:p>
        </w:tc>
        <w:tc>
          <w:tcPr>
            <w:tcW w:w="1540" w:type="dxa"/>
            <w:tcBorders>
              <w:top w:val="nil"/>
              <w:left w:val="nil"/>
              <w:bottom w:val="nil"/>
              <w:right w:val="nil"/>
              <w:tl2br w:val="nil"/>
              <w:tr2bl w:val="nil"/>
            </w:tcBorders>
            <w:shd w:val="clear" w:color="auto" w:fill="auto"/>
            <w:tcMar>
              <w:left w:w="60" w:type="dxa"/>
              <w:right w:w="60" w:type="dxa"/>
            </w:tcMar>
            <w:vAlign w:val="center"/>
          </w:tcPr>
          <w:p w14:paraId="28A21750" w14:textId="77777777" w:rsidR="00D04BFD" w:rsidRDefault="00120B71">
            <w:pPr>
              <w:pStyle w:val="DMETW26161BIPCNA11"/>
              <w:jc w:val="right"/>
              <w:rPr>
                <w:rFonts w:ascii="Verdana" w:eastAsia="Verdana" w:hAnsi="Verdana" w:cs="Verdana"/>
                <w:i/>
                <w:noProof/>
                <w:color w:val="000000"/>
                <w:sz w:val="18"/>
              </w:rPr>
            </w:pPr>
            <w:r>
              <w:rPr>
                <w:rFonts w:ascii="Verdana" w:hAnsi="Verdana"/>
                <w:i/>
                <w:noProof/>
                <w:color w:val="000000"/>
                <w:sz w:val="18"/>
              </w:rPr>
              <w:t>2 648</w:t>
            </w:r>
          </w:p>
        </w:tc>
      </w:tr>
      <w:tr w:rsidR="00D04BFD" w14:paraId="334A912C" w14:textId="77777777">
        <w:trPr>
          <w:trHeight w:hRule="exact" w:val="255"/>
        </w:trPr>
        <w:tc>
          <w:tcPr>
            <w:tcW w:w="3034" w:type="dxa"/>
            <w:tcBorders>
              <w:top w:val="nil"/>
              <w:left w:val="nil"/>
              <w:bottom w:val="nil"/>
              <w:right w:val="nil"/>
              <w:tl2br w:val="nil"/>
              <w:tr2bl w:val="nil"/>
            </w:tcBorders>
            <w:shd w:val="clear" w:color="auto" w:fill="auto"/>
            <w:tcMar>
              <w:left w:w="60" w:type="dxa"/>
              <w:right w:w="60" w:type="dxa"/>
            </w:tcMar>
            <w:vAlign w:val="center"/>
          </w:tcPr>
          <w:p w14:paraId="5B8F123E" w14:textId="77777777" w:rsidR="00D04BFD" w:rsidRDefault="00120B71">
            <w:pPr>
              <w:pStyle w:val="DMETW26161BIPCNA11"/>
              <w:rPr>
                <w:rFonts w:ascii="Verdana" w:eastAsia="Verdana" w:hAnsi="Verdana" w:cs="Verdana"/>
                <w:i/>
                <w:noProof/>
                <w:color w:val="000000"/>
                <w:sz w:val="18"/>
              </w:rPr>
            </w:pPr>
            <w:r>
              <w:rPr>
                <w:rFonts w:ascii="Verdana" w:hAnsi="Verdana"/>
                <w:i/>
                <w:noProof/>
                <w:color w:val="000000"/>
                <w:sz w:val="18"/>
              </w:rPr>
              <w:t>Poslovni izid za zadevno leto</w:t>
            </w:r>
          </w:p>
        </w:tc>
        <w:tc>
          <w:tcPr>
            <w:tcW w:w="1277" w:type="dxa"/>
            <w:tcBorders>
              <w:top w:val="nil"/>
              <w:left w:val="nil"/>
              <w:bottom w:val="nil"/>
              <w:right w:val="nil"/>
              <w:tl2br w:val="nil"/>
              <w:tr2bl w:val="nil"/>
            </w:tcBorders>
            <w:shd w:val="clear" w:color="auto" w:fill="auto"/>
            <w:tcMar>
              <w:left w:w="60" w:type="dxa"/>
              <w:right w:w="60" w:type="dxa"/>
            </w:tcMar>
            <w:vAlign w:val="center"/>
          </w:tcPr>
          <w:p w14:paraId="1ABBB675" w14:textId="77777777" w:rsidR="00D04BFD" w:rsidRDefault="00D04BFD">
            <w:pPr>
              <w:pStyle w:val="DMETW26161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2E53697E" w14:textId="77777777" w:rsidR="00D04BFD" w:rsidRDefault="00D04BFD">
            <w:pPr>
              <w:pStyle w:val="DMETW26161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5102C916" w14:textId="77777777" w:rsidR="00D04BFD" w:rsidRDefault="00120B71">
            <w:pPr>
              <w:pStyle w:val="DMETW26161BIPCNA11"/>
              <w:jc w:val="right"/>
              <w:rPr>
                <w:rFonts w:ascii="Verdana" w:eastAsia="Verdana" w:hAnsi="Verdana" w:cs="Verdana"/>
                <w:i/>
                <w:noProof/>
                <w:color w:val="000000"/>
                <w:sz w:val="18"/>
              </w:rPr>
            </w:pPr>
            <w:r>
              <w:rPr>
                <w:rFonts w:ascii="Verdana" w:hAnsi="Verdana"/>
                <w:i/>
                <w:noProof/>
                <w:color w:val="000000"/>
                <w:sz w:val="18"/>
              </w:rPr>
              <w:t>–</w:t>
            </w:r>
          </w:p>
        </w:tc>
        <w:tc>
          <w:tcPr>
            <w:tcW w:w="1381" w:type="dxa"/>
            <w:tcBorders>
              <w:top w:val="nil"/>
              <w:left w:val="nil"/>
              <w:bottom w:val="nil"/>
              <w:right w:val="nil"/>
              <w:tl2br w:val="nil"/>
              <w:tr2bl w:val="nil"/>
            </w:tcBorders>
            <w:shd w:val="clear" w:color="auto" w:fill="auto"/>
            <w:tcMar>
              <w:left w:w="60" w:type="dxa"/>
              <w:right w:w="60" w:type="dxa"/>
            </w:tcMar>
            <w:vAlign w:val="center"/>
          </w:tcPr>
          <w:p w14:paraId="72E92150" w14:textId="77777777" w:rsidR="00D04BFD" w:rsidRDefault="00120B71">
            <w:pPr>
              <w:pStyle w:val="DMETW26161BIPCNA11"/>
              <w:jc w:val="right"/>
              <w:rPr>
                <w:rFonts w:ascii="Verdana" w:eastAsia="Verdana" w:hAnsi="Verdana" w:cs="Verdana"/>
                <w:i/>
                <w:noProof/>
                <w:color w:val="000000"/>
                <w:sz w:val="18"/>
              </w:rPr>
            </w:pPr>
            <w:r>
              <w:rPr>
                <w:rFonts w:ascii="Verdana" w:hAnsi="Verdana"/>
                <w:i/>
                <w:noProof/>
                <w:color w:val="000000"/>
                <w:sz w:val="18"/>
              </w:rPr>
              <w:t>(2 526)</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74AFEF79" w14:textId="77777777" w:rsidR="00D04BFD" w:rsidRDefault="00D04BFD">
            <w:pPr>
              <w:pStyle w:val="DMETW26161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1C82E713" w14:textId="77777777" w:rsidR="00D04BFD" w:rsidRDefault="00120B71">
            <w:pPr>
              <w:pStyle w:val="DMETW26161BIPCNA11"/>
              <w:jc w:val="right"/>
              <w:rPr>
                <w:rFonts w:ascii="Verdana" w:eastAsia="Verdana" w:hAnsi="Verdana" w:cs="Verdana"/>
                <w:i/>
                <w:noProof/>
                <w:color w:val="000000"/>
                <w:sz w:val="18"/>
              </w:rPr>
            </w:pPr>
            <w:r>
              <w:rPr>
                <w:rFonts w:ascii="Verdana" w:hAnsi="Verdana"/>
                <w:i/>
                <w:noProof/>
                <w:color w:val="000000"/>
                <w:sz w:val="18"/>
              </w:rPr>
              <w:t>–</w:t>
            </w:r>
          </w:p>
        </w:tc>
        <w:tc>
          <w:tcPr>
            <w:tcW w:w="1436" w:type="dxa"/>
            <w:tcBorders>
              <w:top w:val="nil"/>
              <w:left w:val="nil"/>
              <w:bottom w:val="nil"/>
              <w:right w:val="nil"/>
              <w:tl2br w:val="nil"/>
              <w:tr2bl w:val="nil"/>
            </w:tcBorders>
            <w:shd w:val="clear" w:color="auto" w:fill="auto"/>
            <w:tcMar>
              <w:left w:w="60" w:type="dxa"/>
              <w:right w:w="60" w:type="dxa"/>
            </w:tcMar>
            <w:vAlign w:val="center"/>
          </w:tcPr>
          <w:p w14:paraId="64E78FF4" w14:textId="77777777" w:rsidR="00D04BFD" w:rsidRDefault="00D04BFD">
            <w:pPr>
              <w:pStyle w:val="DMETW26161BIPCNA11"/>
              <w:jc w:val="right"/>
              <w:rPr>
                <w:rFonts w:ascii="Verdana" w:eastAsia="Verdana" w:hAnsi="Verdana" w:cs="Verdana"/>
                <w:i/>
                <w:noProof/>
                <w:color w:val="000000"/>
                <w:sz w:val="18"/>
              </w:rPr>
            </w:pPr>
          </w:p>
        </w:tc>
        <w:tc>
          <w:tcPr>
            <w:tcW w:w="1540" w:type="dxa"/>
            <w:tcBorders>
              <w:top w:val="nil"/>
              <w:left w:val="nil"/>
              <w:bottom w:val="nil"/>
              <w:right w:val="nil"/>
              <w:tl2br w:val="nil"/>
              <w:tr2bl w:val="nil"/>
            </w:tcBorders>
            <w:shd w:val="clear" w:color="auto" w:fill="auto"/>
            <w:tcMar>
              <w:left w:w="60" w:type="dxa"/>
              <w:right w:w="60" w:type="dxa"/>
            </w:tcMar>
            <w:vAlign w:val="center"/>
          </w:tcPr>
          <w:p w14:paraId="228A6B7E" w14:textId="77777777" w:rsidR="00D04BFD" w:rsidRDefault="00120B71">
            <w:pPr>
              <w:pStyle w:val="DMETW26161BIPCNA11"/>
              <w:jc w:val="right"/>
              <w:rPr>
                <w:rFonts w:ascii="Verdana" w:eastAsia="Verdana" w:hAnsi="Verdana" w:cs="Verdana"/>
                <w:i/>
                <w:noProof/>
                <w:color w:val="000000"/>
                <w:sz w:val="18"/>
              </w:rPr>
            </w:pPr>
            <w:r>
              <w:rPr>
                <w:rFonts w:ascii="Verdana" w:hAnsi="Verdana"/>
                <w:i/>
                <w:noProof/>
                <w:color w:val="000000"/>
                <w:sz w:val="18"/>
              </w:rPr>
              <w:t>(2 526)</w:t>
            </w:r>
          </w:p>
        </w:tc>
      </w:tr>
      <w:tr w:rsidR="00D04BFD" w14:paraId="773E3DA8" w14:textId="77777777">
        <w:trPr>
          <w:trHeight w:hRule="exact" w:val="255"/>
        </w:trPr>
        <w:tc>
          <w:tcPr>
            <w:tcW w:w="3034" w:type="dxa"/>
            <w:tcBorders>
              <w:top w:val="nil"/>
              <w:left w:val="nil"/>
              <w:bottom w:val="nil"/>
              <w:right w:val="nil"/>
              <w:tl2br w:val="nil"/>
              <w:tr2bl w:val="nil"/>
            </w:tcBorders>
            <w:shd w:val="solid" w:color="CCE1EA" w:fill="FFFFFF"/>
            <w:tcMar>
              <w:left w:w="60" w:type="dxa"/>
              <w:right w:w="60" w:type="dxa"/>
            </w:tcMar>
            <w:vAlign w:val="center"/>
          </w:tcPr>
          <w:p w14:paraId="4EB01B00" w14:textId="77777777" w:rsidR="00D04BFD" w:rsidRDefault="00120B71">
            <w:pPr>
              <w:pStyle w:val="DMETW26161BIPCNA11"/>
              <w:rPr>
                <w:rFonts w:ascii="Verdana" w:eastAsia="Verdana" w:hAnsi="Verdana" w:cs="Verdana"/>
                <w:b/>
                <w:noProof/>
                <w:color w:val="000000"/>
                <w:sz w:val="18"/>
              </w:rPr>
            </w:pPr>
            <w:r>
              <w:rPr>
                <w:rFonts w:ascii="Verdana" w:hAnsi="Verdana"/>
                <w:b/>
                <w:noProof/>
                <w:color w:val="000000"/>
                <w:sz w:val="18"/>
              </w:rPr>
              <w:t>STANJE NA DAN 31. 12. 2022</w:t>
            </w:r>
          </w:p>
        </w:tc>
        <w:tc>
          <w:tcPr>
            <w:tcW w:w="1277" w:type="dxa"/>
            <w:tcBorders>
              <w:top w:val="nil"/>
              <w:left w:val="nil"/>
              <w:bottom w:val="nil"/>
              <w:right w:val="nil"/>
              <w:tl2br w:val="nil"/>
              <w:tr2bl w:val="nil"/>
            </w:tcBorders>
            <w:shd w:val="solid" w:color="CCE1EA" w:fill="FFFFFF"/>
            <w:tcMar>
              <w:left w:w="60" w:type="dxa"/>
              <w:right w:w="60" w:type="dxa"/>
            </w:tcMar>
            <w:vAlign w:val="center"/>
          </w:tcPr>
          <w:p w14:paraId="5508BCEB"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29 367</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4B446F1E"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7 840</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1B67B362"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21 527</w:t>
            </w:r>
          </w:p>
        </w:tc>
        <w:tc>
          <w:tcPr>
            <w:tcW w:w="1381" w:type="dxa"/>
            <w:tcBorders>
              <w:top w:val="nil"/>
              <w:left w:val="nil"/>
              <w:bottom w:val="nil"/>
              <w:right w:val="nil"/>
              <w:tl2br w:val="nil"/>
              <w:tr2bl w:val="nil"/>
            </w:tcBorders>
            <w:shd w:val="solid" w:color="CCE1EA" w:fill="FFFFFF"/>
            <w:tcMar>
              <w:left w:w="60" w:type="dxa"/>
              <w:right w:w="60" w:type="dxa"/>
            </w:tcMar>
            <w:vAlign w:val="center"/>
          </w:tcPr>
          <w:p w14:paraId="74597623"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(21 528)</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27161E1E"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168E330D"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541</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68493E81"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w:t>
            </w:r>
          </w:p>
        </w:tc>
        <w:tc>
          <w:tcPr>
            <w:tcW w:w="1540" w:type="dxa"/>
            <w:tcBorders>
              <w:top w:val="nil"/>
              <w:left w:val="nil"/>
              <w:bottom w:val="nil"/>
              <w:right w:val="nil"/>
              <w:tl2br w:val="nil"/>
              <w:tr2bl w:val="nil"/>
            </w:tcBorders>
            <w:shd w:val="solid" w:color="CCE1EA" w:fill="FFFFFF"/>
            <w:tcMar>
              <w:left w:w="60" w:type="dxa"/>
              <w:right w:w="60" w:type="dxa"/>
            </w:tcMar>
            <w:vAlign w:val="center"/>
          </w:tcPr>
          <w:p w14:paraId="5CEFD153" w14:textId="77777777" w:rsidR="00D04BFD" w:rsidRDefault="00120B71">
            <w:pPr>
              <w:pStyle w:val="DMETW26161BIPCNA11"/>
              <w:jc w:val="right"/>
              <w:rPr>
                <w:rFonts w:ascii="Verdana" w:eastAsia="Verdana" w:hAnsi="Verdana" w:cs="Verdana"/>
                <w:b/>
                <w:noProof/>
                <w:color w:val="000000"/>
                <w:sz w:val="18"/>
              </w:rPr>
            </w:pPr>
            <w:r>
              <w:rPr>
                <w:rFonts w:ascii="Verdana" w:hAnsi="Verdana"/>
                <w:b/>
                <w:noProof/>
                <w:color w:val="000000"/>
                <w:sz w:val="18"/>
              </w:rPr>
              <w:t xml:space="preserve">  541</w:t>
            </w:r>
          </w:p>
        </w:tc>
      </w:tr>
      <w:bookmarkEnd w:id="25"/>
    </w:tbl>
    <w:p w14:paraId="29D05470" w14:textId="77777777" w:rsidR="00B72292" w:rsidRPr="004D794B" w:rsidRDefault="00B72292" w:rsidP="00B04CDC">
      <w:pPr>
        <w:pStyle w:val="Textstand-alone"/>
        <w:sectPr w:rsidR="00B72292" w:rsidRPr="004D794B" w:rsidSect="00B72292">
          <w:headerReference w:type="even" r:id="rId101"/>
          <w:headerReference w:type="default" r:id="rId102"/>
          <w:footerReference w:type="even" r:id="rId103"/>
          <w:footerReference w:type="default" r:id="rId104"/>
          <w:headerReference w:type="first" r:id="rId105"/>
          <w:footerReference w:type="first" r:id="rId106"/>
          <w:pgSz w:w="16838" w:h="11906" w:orient="landscape" w:code="9"/>
          <w:pgMar w:top="1134" w:right="1134" w:bottom="1134" w:left="1134" w:header="708" w:footer="708" w:gutter="0"/>
          <w:cols w:space="708"/>
          <w:docGrid w:linePitch="360"/>
        </w:sectPr>
      </w:pPr>
    </w:p>
    <w:p w14:paraId="384410A6" w14:textId="77777777" w:rsidR="008F6DF9" w:rsidRDefault="008F6DF9" w:rsidP="008F6DF9">
      <w:pPr>
        <w:pStyle w:val="HEADERTITLE1"/>
        <w:spacing w:before="240" w:after="720"/>
        <w:rPr>
          <w:sz w:val="40"/>
        </w:rPr>
      </w:pPr>
      <w:bookmarkStart w:id="36" w:name="_Toc9948393"/>
      <w:bookmarkStart w:id="37" w:name="_DMBM_26173"/>
    </w:p>
    <w:p w14:paraId="263F807B" w14:textId="77777777" w:rsidR="008F6DF9" w:rsidRDefault="008F6DF9" w:rsidP="008F6DF9">
      <w:pPr>
        <w:pStyle w:val="HEADERTITLE1"/>
        <w:spacing w:before="240" w:after="720"/>
        <w:rPr>
          <w:sz w:val="40"/>
        </w:rPr>
      </w:pPr>
    </w:p>
    <w:p w14:paraId="6D30AFCB" w14:textId="77777777" w:rsidR="008F6DF9" w:rsidRDefault="008F6DF9" w:rsidP="008F6DF9">
      <w:pPr>
        <w:pStyle w:val="HEADERTITLE1"/>
        <w:spacing w:before="240" w:after="720"/>
        <w:rPr>
          <w:sz w:val="40"/>
        </w:rPr>
      </w:pPr>
    </w:p>
    <w:p w14:paraId="7FD4F907" w14:textId="77777777" w:rsidR="008F6DF9" w:rsidRDefault="008F6DF9" w:rsidP="008F6DF9">
      <w:pPr>
        <w:pStyle w:val="HEADERTITLE1"/>
        <w:spacing w:before="240" w:after="720"/>
        <w:rPr>
          <w:sz w:val="40"/>
        </w:rPr>
      </w:pPr>
    </w:p>
    <w:p w14:paraId="28626C2B" w14:textId="77777777" w:rsidR="008F6DF9" w:rsidRPr="008F6DF9" w:rsidRDefault="00120B71" w:rsidP="008F6DF9">
      <w:pPr>
        <w:pStyle w:val="HEADERTITLE1"/>
        <w:rPr>
          <w:sz w:val="40"/>
          <w:szCs w:val="40"/>
        </w:rPr>
      </w:pPr>
      <w:bookmarkStart w:id="38" w:name="_Toc135908682"/>
      <w:r>
        <w:rPr>
          <w:sz w:val="40"/>
        </w:rPr>
        <w:t>POJASNILA K RAČUNOVODSKIM IZKAZOM ERS</w:t>
      </w:r>
      <w:bookmarkEnd w:id="36"/>
      <w:bookmarkEnd w:id="38"/>
    </w:p>
    <w:p w14:paraId="62DC7361" w14:textId="77777777" w:rsidR="008F6DF9" w:rsidRDefault="00120B71" w:rsidP="008F6DF9">
      <w:pPr>
        <w:pStyle w:val="TOPHEADERNOTE"/>
        <w:rPr>
          <w:noProof/>
        </w:rPr>
      </w:pPr>
      <w:r>
        <w:rPr>
          <w:noProof/>
        </w:rPr>
        <w:t xml:space="preserve"> </w:t>
      </w:r>
    </w:p>
    <w:p w14:paraId="3E432E33" w14:textId="77777777" w:rsidR="008F6DF9" w:rsidRDefault="008F6DF9" w:rsidP="008F6DF9">
      <w:pPr>
        <w:pStyle w:val="TOPHEADERNOTE"/>
        <w:rPr>
          <w:noProof/>
        </w:rPr>
      </w:pPr>
    </w:p>
    <w:p w14:paraId="32502BD3" w14:textId="77777777" w:rsidR="008F6DF9" w:rsidRDefault="008F6DF9" w:rsidP="008F6DF9">
      <w:pPr>
        <w:pStyle w:val="TOPHEADERNOTE"/>
        <w:rPr>
          <w:noProof/>
        </w:rPr>
      </w:pPr>
    </w:p>
    <w:p w14:paraId="48AE1A90" w14:textId="77777777" w:rsidR="008F6DF9" w:rsidRDefault="008F6DF9" w:rsidP="008F6DF9">
      <w:pPr>
        <w:pStyle w:val="TOPHEADERNOTE"/>
        <w:rPr>
          <w:noProof/>
        </w:rPr>
      </w:pPr>
    </w:p>
    <w:p w14:paraId="5A3DE924" w14:textId="77777777" w:rsidR="008F6DF9" w:rsidRDefault="008F6DF9" w:rsidP="008F6DF9">
      <w:pPr>
        <w:pStyle w:val="TOPHEADERNOTE"/>
        <w:rPr>
          <w:noProof/>
        </w:rPr>
      </w:pPr>
    </w:p>
    <w:p w14:paraId="1425FA53" w14:textId="77777777" w:rsidR="008F6DF9" w:rsidRDefault="008F6DF9" w:rsidP="008F6DF9">
      <w:pPr>
        <w:pStyle w:val="TOPHEADERNOTE"/>
        <w:rPr>
          <w:noProof/>
        </w:rPr>
      </w:pPr>
    </w:p>
    <w:p w14:paraId="1000F961" w14:textId="77777777" w:rsidR="008F6DF9" w:rsidRDefault="008F6DF9" w:rsidP="008F6DF9">
      <w:pPr>
        <w:pStyle w:val="TOPHEADERNOTE"/>
        <w:rPr>
          <w:noProof/>
        </w:rPr>
      </w:pPr>
    </w:p>
    <w:p w14:paraId="106BACB2" w14:textId="77777777" w:rsidR="008F6DF9" w:rsidRDefault="008F6DF9" w:rsidP="008F6DF9">
      <w:pPr>
        <w:pStyle w:val="TOPHEADERNOTE"/>
        <w:rPr>
          <w:noProof/>
        </w:rPr>
      </w:pPr>
    </w:p>
    <w:p w14:paraId="0DCCF3D2" w14:textId="77777777" w:rsidR="008F6DF9" w:rsidRDefault="008F6DF9" w:rsidP="008F6DF9">
      <w:pPr>
        <w:pStyle w:val="TOPHEADERNOTE"/>
        <w:rPr>
          <w:noProof/>
        </w:rPr>
      </w:pPr>
    </w:p>
    <w:p w14:paraId="0AB279E3" w14:textId="77777777" w:rsidR="008F6DF9" w:rsidRDefault="008F6DF9" w:rsidP="008F6DF9">
      <w:pPr>
        <w:pStyle w:val="TOPHEADERNOTE"/>
        <w:rPr>
          <w:noProof/>
        </w:rPr>
      </w:pPr>
    </w:p>
    <w:p w14:paraId="7BFAAE96" w14:textId="77777777" w:rsidR="008F6DF9" w:rsidRDefault="008F6DF9" w:rsidP="008F6DF9">
      <w:pPr>
        <w:pStyle w:val="TOPHEADERNOTE"/>
        <w:rPr>
          <w:noProof/>
        </w:rPr>
      </w:pPr>
    </w:p>
    <w:p w14:paraId="5B08A860" w14:textId="77777777" w:rsidR="008F6DF9" w:rsidRDefault="008F6DF9" w:rsidP="008F6DF9">
      <w:pPr>
        <w:pStyle w:val="TOPHEADERNOTE"/>
        <w:rPr>
          <w:noProof/>
        </w:rPr>
      </w:pPr>
    </w:p>
    <w:p w14:paraId="76305CB0" w14:textId="77777777" w:rsidR="008F6DF9" w:rsidRDefault="008F6DF9" w:rsidP="008F6DF9">
      <w:pPr>
        <w:pStyle w:val="TOPHEADERNOTE"/>
        <w:rPr>
          <w:noProof/>
        </w:rPr>
      </w:pPr>
    </w:p>
    <w:p w14:paraId="3860C8C5" w14:textId="77777777" w:rsidR="008F6DF9" w:rsidRDefault="008F6DF9" w:rsidP="008F6DF9">
      <w:pPr>
        <w:pStyle w:val="TOPHEADERNOTE"/>
        <w:rPr>
          <w:noProof/>
        </w:rPr>
      </w:pPr>
    </w:p>
    <w:p w14:paraId="7402F8B7" w14:textId="77777777" w:rsidR="008F6DF9" w:rsidRDefault="008F6DF9" w:rsidP="008F6DF9">
      <w:pPr>
        <w:pStyle w:val="TOPHEADERNOTE"/>
        <w:rPr>
          <w:noProof/>
        </w:rPr>
      </w:pPr>
    </w:p>
    <w:p w14:paraId="310C8BCD" w14:textId="77777777" w:rsidR="008F6DF9" w:rsidRDefault="008F6DF9" w:rsidP="008F6DF9">
      <w:pPr>
        <w:pStyle w:val="TOPHEADERNOTE"/>
        <w:rPr>
          <w:noProof/>
        </w:rPr>
      </w:pPr>
    </w:p>
    <w:p w14:paraId="495C131C" w14:textId="77777777" w:rsidR="008F6DF9" w:rsidRDefault="008F6DF9" w:rsidP="008F6DF9">
      <w:pPr>
        <w:pStyle w:val="TOPHEADERNOTE"/>
        <w:rPr>
          <w:noProof/>
        </w:rPr>
      </w:pPr>
    </w:p>
    <w:p w14:paraId="6C55F8A1" w14:textId="77777777" w:rsidR="008F6DF9" w:rsidRDefault="008F6DF9" w:rsidP="008F6DF9">
      <w:pPr>
        <w:pStyle w:val="TOPHEADERNOTE"/>
        <w:rPr>
          <w:noProof/>
        </w:rPr>
      </w:pPr>
    </w:p>
    <w:p w14:paraId="39302210" w14:textId="77777777" w:rsidR="008F6DF9" w:rsidRDefault="008F6DF9" w:rsidP="008F6DF9">
      <w:pPr>
        <w:pStyle w:val="TOPHEADERNOTE"/>
        <w:rPr>
          <w:noProof/>
        </w:rPr>
      </w:pPr>
    </w:p>
    <w:p w14:paraId="0697971C" w14:textId="77777777" w:rsidR="008F6DF9" w:rsidRDefault="008F6DF9" w:rsidP="008F6DF9">
      <w:pPr>
        <w:pStyle w:val="TOPHEADERNOTE"/>
        <w:rPr>
          <w:noProof/>
        </w:rPr>
      </w:pPr>
    </w:p>
    <w:p w14:paraId="008CB1BE" w14:textId="77777777" w:rsidR="008F6DF9" w:rsidRDefault="008F6DF9" w:rsidP="008F6DF9">
      <w:pPr>
        <w:pStyle w:val="TOPHEADERNOTE"/>
        <w:rPr>
          <w:noProof/>
        </w:rPr>
      </w:pPr>
    </w:p>
    <w:p w14:paraId="308B6BB7" w14:textId="77777777" w:rsidR="00144047" w:rsidRDefault="00144047" w:rsidP="008F6DF9">
      <w:pPr>
        <w:pStyle w:val="TOPHEADERNOTE"/>
        <w:rPr>
          <w:noProof/>
        </w:rPr>
      </w:pPr>
    </w:p>
    <w:p w14:paraId="6FB00CF7" w14:textId="77777777" w:rsidR="00144047" w:rsidRDefault="00144047" w:rsidP="008F6DF9">
      <w:pPr>
        <w:pStyle w:val="TOPHEADERNOTE"/>
        <w:rPr>
          <w:noProof/>
        </w:rPr>
      </w:pPr>
    </w:p>
    <w:p w14:paraId="4FEE61FE" w14:textId="77777777" w:rsidR="00144047" w:rsidRDefault="00144047" w:rsidP="008F6DF9">
      <w:pPr>
        <w:pStyle w:val="TOPHEADERNOTE"/>
        <w:rPr>
          <w:noProof/>
        </w:rPr>
      </w:pPr>
    </w:p>
    <w:p w14:paraId="0732320E" w14:textId="77777777" w:rsidR="00144047" w:rsidRDefault="00144047" w:rsidP="008F6DF9">
      <w:pPr>
        <w:pStyle w:val="TOPHEADERNOTE"/>
        <w:rPr>
          <w:noProof/>
        </w:rPr>
      </w:pPr>
    </w:p>
    <w:p w14:paraId="2BB70254" w14:textId="77777777" w:rsidR="00144047" w:rsidRDefault="00144047" w:rsidP="008F6DF9">
      <w:pPr>
        <w:pStyle w:val="TOPHEADERNOTE"/>
        <w:rPr>
          <w:noProof/>
        </w:rPr>
      </w:pPr>
    </w:p>
    <w:p w14:paraId="26E10FAF" w14:textId="77777777" w:rsidR="008F6DF9" w:rsidRDefault="008F6DF9" w:rsidP="008F6DF9">
      <w:pPr>
        <w:pStyle w:val="TOPHEADERNOTE"/>
        <w:rPr>
          <w:noProof/>
        </w:rPr>
      </w:pPr>
    </w:p>
    <w:p w14:paraId="232364C6" w14:textId="77777777" w:rsidR="008F6DF9" w:rsidRDefault="008F6DF9" w:rsidP="008F6DF9">
      <w:pPr>
        <w:pStyle w:val="TOPHEADERNOTE"/>
        <w:rPr>
          <w:noProof/>
        </w:rPr>
      </w:pPr>
    </w:p>
    <w:p w14:paraId="1FDDBC40" w14:textId="31BB25C2" w:rsidR="00A77B3E" w:rsidRPr="008F6DF9" w:rsidRDefault="00120B71" w:rsidP="008F6DF9">
      <w:pPr>
        <w:pStyle w:val="TOPHEADERNOTE"/>
        <w:rPr>
          <w:noProof/>
        </w:rPr>
        <w:sectPr w:rsidR="00A77B3E" w:rsidRPr="008F6DF9" w:rsidSect="00902D45">
          <w:headerReference w:type="even" r:id="rId107"/>
          <w:headerReference w:type="default" r:id="rId108"/>
          <w:footerReference w:type="even" r:id="rId109"/>
          <w:footerReference w:type="default" r:id="rId110"/>
          <w:headerReference w:type="first" r:id="rId111"/>
          <w:footerReference w:type="first" r:id="rId112"/>
          <w:pgSz w:w="11906" w:h="16838" w:code="9"/>
          <w:pgMar w:top="1134" w:right="1134" w:bottom="1134" w:left="1134" w:header="709" w:footer="709" w:gutter="0"/>
          <w:cols w:space="708"/>
          <w:docGrid w:linePitch="360"/>
        </w:sectPr>
      </w:pPr>
      <w:r>
        <w:rPr>
          <w:noProof/>
        </w:rPr>
        <w:t>Zaradi zaokroževanja na milijon eurov se lahko zdi, da se vsote nekaterih finančnih podatkov v razpredelnicah ne izidejo</w:t>
      </w:r>
      <w:bookmarkEnd w:id="37"/>
    </w:p>
    <w:p w14:paraId="188B9F32" w14:textId="77777777" w:rsidR="00A77B3E" w:rsidRDefault="00A77B3E">
      <w:pPr>
        <w:rPr>
          <w:noProof/>
        </w:rPr>
        <w:sectPr w:rsidR="00A77B3E" w:rsidSect="00500A88">
          <w:headerReference w:type="even" r:id="rId113"/>
          <w:headerReference w:type="default" r:id="rId114"/>
          <w:footerReference w:type="even" r:id="rId115"/>
          <w:footerReference w:type="default" r:id="rId116"/>
          <w:headerReference w:type="first" r:id="rId117"/>
          <w:footerReference w:type="first" r:id="rId118"/>
          <w:pgSz w:w="11906" w:h="16838" w:code="9"/>
          <w:pgMar w:top="1134" w:right="1134" w:bottom="1134" w:left="1134" w:header="709" w:footer="709" w:gutter="0"/>
          <w:cols w:space="708"/>
          <w:docGrid w:linePitch="360"/>
        </w:sectPr>
      </w:pPr>
      <w:bookmarkStart w:id="39" w:name="_DMBM_26184"/>
      <w:bookmarkEnd w:id="39"/>
    </w:p>
    <w:p w14:paraId="3F6700A1" w14:textId="77777777" w:rsidR="00DB4F8A" w:rsidRPr="00E41868" w:rsidRDefault="00120B71" w:rsidP="00795FDB">
      <w:pPr>
        <w:pStyle w:val="HEADER1Part2"/>
        <w:rPr>
          <w:noProof/>
        </w:rPr>
      </w:pPr>
      <w:bookmarkStart w:id="40" w:name="Significant_acc_pol"/>
      <w:bookmarkStart w:id="41" w:name="_Toc393205650"/>
      <w:bookmarkStart w:id="42" w:name="_Toc457387394"/>
      <w:bookmarkStart w:id="43" w:name="_DMBM_26222"/>
      <w:bookmarkStart w:id="44" w:name="_CSF_TOC_1_1"/>
      <w:r>
        <w:rPr>
          <w:noProof/>
        </w:rPr>
        <w:t>POMEMBNE RAČUNOVODSKE USMERITVE</w:t>
      </w:r>
      <w:bookmarkEnd w:id="40"/>
      <w:bookmarkEnd w:id="41"/>
      <w:bookmarkEnd w:id="42"/>
    </w:p>
    <w:p w14:paraId="6D8FF48E" w14:textId="77777777" w:rsidR="00DB4F8A" w:rsidRPr="00E41868" w:rsidRDefault="00120B71" w:rsidP="00795FDB">
      <w:pPr>
        <w:pStyle w:val="HEADER2Part2"/>
        <w:rPr>
          <w:noProof/>
        </w:rPr>
      </w:pPr>
      <w:r>
        <w:rPr>
          <w:noProof/>
        </w:rPr>
        <w:t>RAČUNOVODSKA NAČELA</w:t>
      </w:r>
    </w:p>
    <w:p w14:paraId="46A5E425" w14:textId="77777777" w:rsidR="00DA5ECB" w:rsidRDefault="00120B71" w:rsidP="00DB4F8A">
      <w:pPr>
        <w:pStyle w:val="Textstand-alone"/>
      </w:pPr>
      <w:r>
        <w:t xml:space="preserve">Namen računovodskih izkazov je zagotoviti podatke o finančnem stanju, uspešnosti in denarnih tokovih nekega subjekta, ki so koristni za širok krog deležnikov. </w:t>
      </w:r>
    </w:p>
    <w:p w14:paraId="652E4352" w14:textId="77777777" w:rsidR="00970CFC" w:rsidRDefault="00120B71" w:rsidP="00DB4F8A">
      <w:pPr>
        <w:pStyle w:val="Textstand-alone"/>
      </w:pPr>
      <w:r>
        <w:t>Splošna izhodišča (tj. računovodska načela), ki se uporabijo pri pripravi računovodskih izkazov, so določena v računovodskem pravilu EU št. 1 „Računovodski izkazi“ in so enaka tistim, ki so opisana v MRSJS 1: pošteno predstavljanje, računovodenje na podlagi nastanka poslovnega dogodka, časovna neomejenost delovanja, doslednost predstavljanja, pomembnost, združevanje, pobotanje in primerjalne informacije. Kvalitativne značilnosti finančnega poročanja so ustreznost, pošteno predstavljanje (zanesljivost), razumljivost, pravočasnost, primerljivost in preverljivost.</w:t>
      </w:r>
    </w:p>
    <w:p w14:paraId="3AD97F80" w14:textId="77777777" w:rsidR="00DB4F8A" w:rsidRDefault="00120B71" w:rsidP="00795FDB">
      <w:pPr>
        <w:pStyle w:val="HEADER2Part2"/>
        <w:rPr>
          <w:noProof/>
        </w:rPr>
      </w:pPr>
      <w:r>
        <w:rPr>
          <w:noProof/>
        </w:rPr>
        <w:t>PODLAGA ZA PRIPRAVO</w:t>
      </w:r>
    </w:p>
    <w:p w14:paraId="44FD1BC1" w14:textId="77777777" w:rsidR="00970CFC" w:rsidRPr="00E41868" w:rsidRDefault="00120B71" w:rsidP="00795FDB">
      <w:pPr>
        <w:pStyle w:val="HEADER3Part2"/>
        <w:rPr>
          <w:noProof/>
        </w:rPr>
      </w:pPr>
      <w:r>
        <w:rPr>
          <w:noProof/>
        </w:rPr>
        <w:t>Obdobje poročanja</w:t>
      </w:r>
    </w:p>
    <w:p w14:paraId="3D1E952D" w14:textId="77777777" w:rsidR="00970CFC" w:rsidRPr="00C81612" w:rsidRDefault="00120B71" w:rsidP="009B1024">
      <w:pPr>
        <w:pStyle w:val="Textstand-alone"/>
      </w:pPr>
      <w:r>
        <w:t>Računovodski izkazi so prikazani na letni osnovi. Obračunsko leto se začne 1. januarja in konča 31. decembra.</w:t>
      </w:r>
    </w:p>
    <w:p w14:paraId="594DC5EC" w14:textId="77777777" w:rsidR="00DB4F8A" w:rsidRPr="00E41868" w:rsidRDefault="00120B71" w:rsidP="00795FDB">
      <w:pPr>
        <w:pStyle w:val="HEADER3Part2"/>
        <w:rPr>
          <w:noProof/>
        </w:rPr>
      </w:pPr>
      <w:r>
        <w:rPr>
          <w:noProof/>
        </w:rPr>
        <w:t>Valuta in osnova za preračunavanje</w:t>
      </w:r>
    </w:p>
    <w:p w14:paraId="17AEE220" w14:textId="39632683" w:rsidR="009F3EC9" w:rsidRDefault="00120B71" w:rsidP="00DB4F8A">
      <w:pPr>
        <w:pStyle w:val="Textstand-alone"/>
      </w:pPr>
      <w:r>
        <w:t>Zaključni račun je predstavljen v eurih, saj je euro funkcijska valuta EU. Posli v tujih valutah se preračunajo v eure po deviznih tečajih, ki veljajo na dan teh poslov. Pozitivne in negativne tečajne razlike, ki nastanejo pri poravnavi poslov v tujih valutah ter preračunavanju denarnih sredstev in obveznosti, izraženih v tujih valutah, po deviznih tečajih ob koncu leta, se pripoznajo v izkazu finančnega uspeha. Drugačne metode preračunavanja se uporabljajo za opredmetena osnovna sredstva in neopredmetena sredstva, ki ohranijo svojo vrednost v eurih na dan, ko so bila nabavljena.</w:t>
      </w:r>
    </w:p>
    <w:p w14:paraId="2B25B4FA" w14:textId="77777777" w:rsidR="00DB4F8A" w:rsidRPr="00B4313A" w:rsidRDefault="00120B71" w:rsidP="00DB4F8A">
      <w:pPr>
        <w:pStyle w:val="Textstand-alone"/>
      </w:pPr>
      <w:r>
        <w:t>Stanja denarnih sredstev in obveznosti ob koncu leta, izražena v tujih valutah, se izrazijo v eurih po deviznih tečajih Evropske centralne banke, ki veljajo na dan 31. decembra.</w:t>
      </w:r>
    </w:p>
    <w:p w14:paraId="609C9C02" w14:textId="77777777" w:rsidR="00DB4F8A" w:rsidRDefault="00120B71" w:rsidP="00DB4F8A">
      <w:pPr>
        <w:pStyle w:val="HEADER5"/>
        <w:rPr>
          <w:noProof/>
        </w:rPr>
      </w:pPr>
      <w:r>
        <w:rPr>
          <w:noProof/>
        </w:rPr>
        <w:t>Devizni tečaj eura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677"/>
        <w:gridCol w:w="1677"/>
        <w:gridCol w:w="559"/>
        <w:gridCol w:w="1406"/>
        <w:gridCol w:w="1424"/>
        <w:gridCol w:w="1677"/>
      </w:tblGrid>
      <w:tr w:rsidR="00D04BFD" w14:paraId="5F64A739" w14:textId="77777777" w:rsidTr="00406AA3">
        <w:trPr>
          <w:trHeight w:hRule="exact" w:val="510"/>
        </w:trPr>
        <w:tc>
          <w:tcPr>
            <w:tcW w:w="693" w:type="pct"/>
            <w:tcBorders>
              <w:top w:val="nil"/>
              <w:left w:val="nil"/>
              <w:bottom w:val="nil"/>
              <w:right w:val="nil"/>
              <w:tl2br w:val="nil"/>
              <w:tr2bl w:val="nil"/>
            </w:tcBorders>
            <w:shd w:val="solid" w:color="016794" w:fill="FFFFFF"/>
            <w:tcMar>
              <w:left w:w="60" w:type="dxa"/>
              <w:right w:w="60" w:type="dxa"/>
            </w:tcMar>
            <w:vAlign w:val="center"/>
          </w:tcPr>
          <w:p w14:paraId="7319D39D" w14:textId="77777777" w:rsidR="00406AA3" w:rsidRDefault="00120B71" w:rsidP="00E15ACE">
            <w:pPr>
              <w:pStyle w:val="DMETW22316BIPCURR"/>
              <w:rPr>
                <w:rFonts w:ascii="Verdana" w:eastAsia="Verdana" w:hAnsi="Verdana" w:cs="Verdana"/>
                <w:noProof/>
                <w:color w:val="FFFFFF"/>
              </w:rPr>
            </w:pPr>
            <w:r>
              <w:rPr>
                <w:rFonts w:ascii="Verdana" w:hAnsi="Verdana"/>
                <w:noProof/>
                <w:color w:val="FFFFFF"/>
              </w:rPr>
              <w:t>Valuta</w:t>
            </w:r>
          </w:p>
        </w:tc>
        <w:tc>
          <w:tcPr>
            <w:tcW w:w="866" w:type="pct"/>
            <w:tcBorders>
              <w:top w:val="nil"/>
              <w:left w:val="nil"/>
              <w:bottom w:val="nil"/>
              <w:right w:val="nil"/>
              <w:tl2br w:val="nil"/>
              <w:tr2bl w:val="nil"/>
            </w:tcBorders>
            <w:shd w:val="solid" w:color="016794" w:fill="FFFFFF"/>
            <w:tcMar>
              <w:left w:w="60" w:type="dxa"/>
              <w:right w:w="60" w:type="dxa"/>
            </w:tcMar>
            <w:vAlign w:val="center"/>
          </w:tcPr>
          <w:p w14:paraId="40D8148A" w14:textId="77777777" w:rsidR="00406AA3" w:rsidRDefault="00120B71" w:rsidP="00BF55F5">
            <w:pPr>
              <w:pStyle w:val="DMETW22316BIPCURR"/>
              <w:jc w:val="right"/>
              <w:rPr>
                <w:rFonts w:ascii="Verdana" w:eastAsia="Verdana" w:hAnsi="Verdana" w:cs="Verdana"/>
                <w:noProof/>
                <w:color w:val="FFFFFF"/>
              </w:rPr>
            </w:pPr>
            <w:r>
              <w:rPr>
                <w:rFonts w:ascii="Verdana" w:hAnsi="Verdana"/>
                <w:noProof/>
                <w:color w:val="FFFFFF"/>
              </w:rPr>
              <w:t>31. 12. 2022</w:t>
            </w:r>
          </w:p>
        </w:tc>
        <w:tc>
          <w:tcPr>
            <w:tcW w:w="866" w:type="pct"/>
            <w:tcBorders>
              <w:top w:val="nil"/>
              <w:left w:val="nil"/>
              <w:bottom w:val="nil"/>
              <w:right w:val="nil"/>
              <w:tl2br w:val="nil"/>
              <w:tr2bl w:val="nil"/>
            </w:tcBorders>
            <w:shd w:val="solid" w:color="016794" w:fill="FFFFFF"/>
            <w:tcMar>
              <w:left w:w="60" w:type="dxa"/>
              <w:right w:w="60" w:type="dxa"/>
            </w:tcMar>
            <w:vAlign w:val="center"/>
          </w:tcPr>
          <w:p w14:paraId="3C98B831" w14:textId="77777777" w:rsidR="00406AA3" w:rsidRDefault="00120B71" w:rsidP="00BF55F5">
            <w:pPr>
              <w:pStyle w:val="DMETW22316BIPCURR"/>
              <w:jc w:val="right"/>
              <w:rPr>
                <w:rFonts w:ascii="Verdana" w:eastAsia="Verdana" w:hAnsi="Verdana" w:cs="Verdana"/>
                <w:noProof/>
                <w:color w:val="FFFFFF"/>
              </w:rPr>
            </w:pPr>
            <w:r>
              <w:rPr>
                <w:rFonts w:ascii="Verdana" w:hAnsi="Verdana"/>
                <w:noProof/>
                <w:color w:val="FFFFFF"/>
              </w:rPr>
              <w:t>31. 12. 2021</w:t>
            </w:r>
          </w:p>
        </w:tc>
        <w:tc>
          <w:tcPr>
            <w:tcW w:w="293" w:type="pct"/>
            <w:tcBorders>
              <w:top w:val="nil"/>
              <w:left w:val="nil"/>
              <w:bottom w:val="nil"/>
              <w:right w:val="nil"/>
              <w:tl2br w:val="nil"/>
              <w:tr2bl w:val="nil"/>
            </w:tcBorders>
            <w:shd w:val="solid" w:color="016794" w:fill="FFFFFF"/>
          </w:tcPr>
          <w:p w14:paraId="49DF0345" w14:textId="77777777" w:rsidR="00406AA3" w:rsidRDefault="00406AA3" w:rsidP="00E15ACE">
            <w:pPr>
              <w:pStyle w:val="DMETW22316BIPCURR"/>
              <w:rPr>
                <w:rFonts w:ascii="Verdana" w:eastAsia="Verdana" w:hAnsi="Verdana" w:cs="Verdana"/>
                <w:noProof/>
                <w:color w:val="FFFFFF"/>
              </w:rPr>
            </w:pPr>
          </w:p>
        </w:tc>
        <w:tc>
          <w:tcPr>
            <w:tcW w:w="727" w:type="pct"/>
            <w:tcBorders>
              <w:top w:val="nil"/>
              <w:left w:val="nil"/>
              <w:bottom w:val="nil"/>
              <w:right w:val="nil"/>
              <w:tl2br w:val="nil"/>
              <w:tr2bl w:val="nil"/>
            </w:tcBorders>
            <w:shd w:val="solid" w:color="016794" w:fill="FFFFFF"/>
            <w:tcMar>
              <w:left w:w="60" w:type="dxa"/>
              <w:right w:w="60" w:type="dxa"/>
            </w:tcMar>
            <w:vAlign w:val="center"/>
          </w:tcPr>
          <w:p w14:paraId="0B8D553F" w14:textId="77777777" w:rsidR="00406AA3" w:rsidRDefault="00120B71" w:rsidP="00E15ACE">
            <w:pPr>
              <w:pStyle w:val="DMETW22316BIPCURR"/>
              <w:rPr>
                <w:rFonts w:ascii="Verdana" w:eastAsia="Verdana" w:hAnsi="Verdana" w:cs="Verdana"/>
                <w:noProof/>
                <w:color w:val="FFFFFF"/>
              </w:rPr>
            </w:pPr>
            <w:r>
              <w:rPr>
                <w:rFonts w:ascii="Verdana" w:hAnsi="Verdana"/>
                <w:noProof/>
                <w:color w:val="FFFFFF"/>
              </w:rPr>
              <w:t>Valuta</w:t>
            </w:r>
          </w:p>
        </w:tc>
        <w:tc>
          <w:tcPr>
            <w:tcW w:w="689" w:type="pct"/>
            <w:tcBorders>
              <w:top w:val="nil"/>
              <w:left w:val="nil"/>
              <w:bottom w:val="nil"/>
              <w:right w:val="nil"/>
              <w:tl2br w:val="nil"/>
              <w:tr2bl w:val="nil"/>
            </w:tcBorders>
            <w:shd w:val="solid" w:color="016794" w:fill="FFFFFF"/>
            <w:tcMar>
              <w:left w:w="60" w:type="dxa"/>
              <w:right w:w="60" w:type="dxa"/>
            </w:tcMar>
            <w:vAlign w:val="center"/>
          </w:tcPr>
          <w:p w14:paraId="480C09EF" w14:textId="77777777" w:rsidR="00406AA3" w:rsidRDefault="00120B71" w:rsidP="00BF55F5">
            <w:pPr>
              <w:pStyle w:val="DMETW22316BIPCURR"/>
              <w:jc w:val="right"/>
              <w:rPr>
                <w:rFonts w:ascii="Verdana" w:eastAsia="Verdana" w:hAnsi="Verdana" w:cs="Verdana"/>
                <w:noProof/>
                <w:color w:val="FFFFFF"/>
              </w:rPr>
            </w:pPr>
            <w:r>
              <w:rPr>
                <w:rFonts w:ascii="Verdana" w:hAnsi="Verdana"/>
                <w:noProof/>
                <w:color w:val="FFFFFF"/>
              </w:rPr>
              <w:t>31. 12. 2022</w:t>
            </w:r>
          </w:p>
        </w:tc>
        <w:tc>
          <w:tcPr>
            <w:tcW w:w="866" w:type="pct"/>
            <w:tcBorders>
              <w:top w:val="nil"/>
              <w:left w:val="nil"/>
              <w:bottom w:val="nil"/>
              <w:right w:val="nil"/>
              <w:tl2br w:val="nil"/>
              <w:tr2bl w:val="nil"/>
            </w:tcBorders>
            <w:shd w:val="solid" w:color="016794" w:fill="FFFFFF"/>
            <w:tcMar>
              <w:left w:w="60" w:type="dxa"/>
              <w:right w:w="60" w:type="dxa"/>
            </w:tcMar>
            <w:vAlign w:val="center"/>
          </w:tcPr>
          <w:p w14:paraId="10E5EA92" w14:textId="77777777" w:rsidR="00406AA3" w:rsidRDefault="00120B71" w:rsidP="00E15ACE">
            <w:pPr>
              <w:pStyle w:val="DMETW22316BIPCURR"/>
              <w:jc w:val="right"/>
              <w:rPr>
                <w:rFonts w:ascii="Verdana" w:eastAsia="Verdana" w:hAnsi="Verdana" w:cs="Verdana"/>
                <w:noProof/>
                <w:color w:val="FFFFFF"/>
              </w:rPr>
            </w:pPr>
            <w:r>
              <w:rPr>
                <w:rFonts w:ascii="Verdana" w:hAnsi="Verdana"/>
                <w:noProof/>
                <w:color w:val="FFFFFF"/>
              </w:rPr>
              <w:t>31. 12. 2021</w:t>
            </w:r>
          </w:p>
        </w:tc>
      </w:tr>
      <w:tr w:rsidR="00D04BFD" w14:paraId="5AC0B198" w14:textId="77777777" w:rsidTr="00406AA3">
        <w:trPr>
          <w:trHeight w:hRule="exact" w:val="255"/>
        </w:trPr>
        <w:tc>
          <w:tcPr>
            <w:tcW w:w="693" w:type="pct"/>
            <w:tcBorders>
              <w:top w:val="nil"/>
              <w:left w:val="nil"/>
              <w:bottom w:val="single" w:sz="4" w:space="0" w:color="016794"/>
              <w:right w:val="nil"/>
              <w:tl2br w:val="nil"/>
              <w:tr2bl w:val="nil"/>
            </w:tcBorders>
            <w:shd w:val="solid" w:color="FFFFFF" w:fill="FFFFFF"/>
            <w:tcMar>
              <w:left w:w="60" w:type="dxa"/>
              <w:right w:w="60" w:type="dxa"/>
            </w:tcMar>
            <w:vAlign w:val="center"/>
          </w:tcPr>
          <w:p w14:paraId="33701AC9" w14:textId="77777777" w:rsidR="00BF55F5" w:rsidRDefault="00120B71" w:rsidP="00BF55F5">
            <w:pPr>
              <w:pStyle w:val="DMETW22316BIPCURR"/>
              <w:rPr>
                <w:rFonts w:ascii="Verdana" w:eastAsia="Verdana" w:hAnsi="Verdana" w:cs="Verdana"/>
                <w:b/>
                <w:noProof/>
                <w:color w:val="000000"/>
                <w:sz w:val="18"/>
              </w:rPr>
            </w:pPr>
            <w:r>
              <w:rPr>
                <w:rFonts w:ascii="Verdana" w:hAnsi="Verdana"/>
                <w:b/>
                <w:noProof/>
                <w:color w:val="000000"/>
                <w:sz w:val="18"/>
              </w:rPr>
              <w:t>BGN</w:t>
            </w:r>
          </w:p>
        </w:tc>
        <w:tc>
          <w:tcPr>
            <w:tcW w:w="866" w:type="pct"/>
            <w:tcBorders>
              <w:top w:val="nil"/>
              <w:left w:val="nil"/>
              <w:bottom w:val="single" w:sz="4" w:space="0" w:color="016794"/>
              <w:right w:val="nil"/>
              <w:tl2br w:val="nil"/>
              <w:tr2bl w:val="nil"/>
            </w:tcBorders>
            <w:shd w:val="solid" w:color="FFFFFF" w:fill="FFFFFF"/>
            <w:tcMar>
              <w:left w:w="60" w:type="dxa"/>
              <w:right w:w="60" w:type="dxa"/>
            </w:tcMar>
            <w:vAlign w:val="bottom"/>
          </w:tcPr>
          <w:p w14:paraId="6EC06C21" w14:textId="77777777" w:rsidR="00BF55F5" w:rsidRDefault="00120B71" w:rsidP="00BF55F5">
            <w:pPr>
              <w:pStyle w:val="DMETW22316BIPCURR"/>
              <w:jc w:val="right"/>
              <w:rPr>
                <w:rFonts w:ascii="Verdana" w:eastAsia="Verdana" w:hAnsi="Verdana" w:cs="Verdana"/>
                <w:b/>
                <w:noProof/>
                <w:color w:val="000000"/>
                <w:sz w:val="18"/>
              </w:rPr>
            </w:pPr>
            <w:r>
              <w:rPr>
                <w:rFonts w:ascii="Verdana" w:hAnsi="Verdana"/>
                <w:b/>
                <w:noProof/>
                <w:color w:val="000000"/>
                <w:sz w:val="18"/>
              </w:rPr>
              <w:t>1,9558</w:t>
            </w:r>
          </w:p>
        </w:tc>
        <w:tc>
          <w:tcPr>
            <w:tcW w:w="866" w:type="pct"/>
            <w:tcBorders>
              <w:top w:val="nil"/>
              <w:left w:val="nil"/>
              <w:bottom w:val="single" w:sz="4" w:space="0" w:color="016794"/>
              <w:right w:val="nil"/>
              <w:tl2br w:val="nil"/>
              <w:tr2bl w:val="nil"/>
            </w:tcBorders>
            <w:shd w:val="solid" w:color="FFFFFF" w:fill="FFFFFF"/>
            <w:tcMar>
              <w:left w:w="60" w:type="dxa"/>
              <w:right w:w="60" w:type="dxa"/>
            </w:tcMar>
            <w:vAlign w:val="bottom"/>
          </w:tcPr>
          <w:p w14:paraId="67012965" w14:textId="77777777" w:rsidR="00BF55F5" w:rsidRPr="00BF55F5" w:rsidRDefault="00120B71" w:rsidP="00BF55F5">
            <w:pPr>
              <w:pStyle w:val="DMETW22316BIPCURR"/>
              <w:jc w:val="right"/>
              <w:rPr>
                <w:rFonts w:ascii="Verdana" w:eastAsia="Verdana" w:hAnsi="Verdana" w:cs="Verdana"/>
                <w:noProof/>
                <w:color w:val="000000"/>
                <w:sz w:val="18"/>
              </w:rPr>
            </w:pPr>
            <w:r>
              <w:rPr>
                <w:rFonts w:ascii="Verdana" w:hAnsi="Verdana"/>
                <w:noProof/>
                <w:color w:val="000000"/>
                <w:sz w:val="18"/>
              </w:rPr>
              <w:t>1,9558</w:t>
            </w:r>
          </w:p>
        </w:tc>
        <w:tc>
          <w:tcPr>
            <w:tcW w:w="293" w:type="pct"/>
            <w:tcBorders>
              <w:top w:val="nil"/>
              <w:left w:val="nil"/>
              <w:bottom w:val="single" w:sz="4" w:space="0" w:color="016794"/>
              <w:right w:val="nil"/>
              <w:tl2br w:val="nil"/>
              <w:tr2bl w:val="nil"/>
            </w:tcBorders>
            <w:shd w:val="solid" w:color="FFFFFF" w:fill="FFFFFF"/>
          </w:tcPr>
          <w:p w14:paraId="329DE7D3" w14:textId="77777777" w:rsidR="00BF55F5" w:rsidRDefault="00BF55F5" w:rsidP="00BF55F5">
            <w:pPr>
              <w:pStyle w:val="DMETW22316BIPCURR"/>
              <w:rPr>
                <w:rFonts w:ascii="Verdana" w:eastAsia="Verdana" w:hAnsi="Verdana" w:cs="Verdana"/>
                <w:b/>
                <w:noProof/>
                <w:color w:val="000000"/>
                <w:sz w:val="18"/>
              </w:rPr>
            </w:pPr>
          </w:p>
        </w:tc>
        <w:tc>
          <w:tcPr>
            <w:tcW w:w="727" w:type="pct"/>
            <w:tcBorders>
              <w:top w:val="nil"/>
              <w:left w:val="nil"/>
              <w:bottom w:val="single" w:sz="4" w:space="0" w:color="016794"/>
              <w:right w:val="nil"/>
              <w:tl2br w:val="nil"/>
              <w:tr2bl w:val="nil"/>
            </w:tcBorders>
            <w:shd w:val="solid" w:color="FFFFFF" w:fill="FFFFFF"/>
            <w:tcMar>
              <w:left w:w="60" w:type="dxa"/>
              <w:right w:w="60" w:type="dxa"/>
            </w:tcMar>
            <w:vAlign w:val="center"/>
          </w:tcPr>
          <w:p w14:paraId="6ED36536" w14:textId="77777777" w:rsidR="00BF55F5" w:rsidRDefault="00120B71" w:rsidP="00BF55F5">
            <w:pPr>
              <w:pStyle w:val="DMETW22316BIPCURR"/>
              <w:rPr>
                <w:rFonts w:ascii="Verdana" w:eastAsia="Verdana" w:hAnsi="Verdana" w:cs="Verdana"/>
                <w:b/>
                <w:noProof/>
                <w:color w:val="000000"/>
                <w:sz w:val="18"/>
              </w:rPr>
            </w:pPr>
            <w:r>
              <w:rPr>
                <w:rFonts w:ascii="Verdana" w:hAnsi="Verdana"/>
                <w:b/>
                <w:noProof/>
                <w:color w:val="000000"/>
                <w:sz w:val="18"/>
              </w:rPr>
              <w:t>PLN</w:t>
            </w:r>
          </w:p>
        </w:tc>
        <w:tc>
          <w:tcPr>
            <w:tcW w:w="689" w:type="pct"/>
            <w:tcBorders>
              <w:top w:val="nil"/>
              <w:left w:val="nil"/>
              <w:bottom w:val="single" w:sz="4" w:space="0" w:color="016794"/>
              <w:right w:val="nil"/>
              <w:tl2br w:val="nil"/>
              <w:tr2bl w:val="nil"/>
            </w:tcBorders>
            <w:shd w:val="solid" w:color="FFFFFF" w:fill="FFFFFF"/>
            <w:tcMar>
              <w:left w:w="60" w:type="dxa"/>
              <w:right w:w="60" w:type="dxa"/>
            </w:tcMar>
            <w:vAlign w:val="bottom"/>
          </w:tcPr>
          <w:p w14:paraId="3EDEC779" w14:textId="77777777" w:rsidR="00BF55F5" w:rsidRDefault="00120B71" w:rsidP="00024CC1">
            <w:pPr>
              <w:pStyle w:val="DMETW22316BIPCURR"/>
              <w:jc w:val="right"/>
              <w:rPr>
                <w:rFonts w:ascii="Verdana" w:eastAsia="Verdana" w:hAnsi="Verdana" w:cs="Verdana"/>
                <w:b/>
                <w:noProof/>
                <w:color w:val="000000"/>
                <w:sz w:val="18"/>
              </w:rPr>
            </w:pPr>
            <w:r>
              <w:rPr>
                <w:rFonts w:ascii="Verdana" w:hAnsi="Verdana"/>
                <w:b/>
                <w:noProof/>
                <w:color w:val="000000"/>
                <w:sz w:val="18"/>
              </w:rPr>
              <w:t>4,6808</w:t>
            </w:r>
          </w:p>
        </w:tc>
        <w:tc>
          <w:tcPr>
            <w:tcW w:w="866" w:type="pct"/>
            <w:tcBorders>
              <w:top w:val="nil"/>
              <w:left w:val="nil"/>
              <w:bottom w:val="single" w:sz="4" w:space="0" w:color="016794"/>
              <w:right w:val="nil"/>
              <w:tl2br w:val="nil"/>
              <w:tr2bl w:val="nil"/>
            </w:tcBorders>
            <w:shd w:val="solid" w:color="FFFFFF" w:fill="FFFFFF"/>
            <w:tcMar>
              <w:left w:w="60" w:type="dxa"/>
              <w:right w:w="60" w:type="dxa"/>
            </w:tcMar>
            <w:vAlign w:val="bottom"/>
          </w:tcPr>
          <w:p w14:paraId="0397345E" w14:textId="77777777" w:rsidR="00BF55F5" w:rsidRPr="00BF55F5" w:rsidRDefault="00120B71" w:rsidP="00BF55F5">
            <w:pPr>
              <w:pStyle w:val="DMETW22316BIPCURR"/>
              <w:jc w:val="right"/>
              <w:rPr>
                <w:rFonts w:ascii="Verdana" w:eastAsia="Verdana" w:hAnsi="Verdana" w:cs="Verdana"/>
                <w:noProof/>
                <w:color w:val="000000"/>
                <w:sz w:val="18"/>
              </w:rPr>
            </w:pPr>
            <w:r>
              <w:rPr>
                <w:rFonts w:ascii="Verdana" w:hAnsi="Verdana"/>
                <w:noProof/>
                <w:color w:val="000000"/>
                <w:sz w:val="18"/>
              </w:rPr>
              <w:t>4,5969</w:t>
            </w:r>
          </w:p>
        </w:tc>
      </w:tr>
      <w:tr w:rsidR="00D04BFD" w14:paraId="5B9294CC"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2D69FDF2" w14:textId="77777777" w:rsidR="00BF55F5" w:rsidRDefault="00120B71" w:rsidP="00BF55F5">
            <w:pPr>
              <w:pStyle w:val="DMETW22316BIPCURR"/>
              <w:rPr>
                <w:rFonts w:ascii="Verdana" w:eastAsia="Verdana" w:hAnsi="Verdana" w:cs="Verdana"/>
                <w:b/>
                <w:noProof/>
                <w:color w:val="000000"/>
                <w:sz w:val="18"/>
              </w:rPr>
            </w:pPr>
            <w:r>
              <w:rPr>
                <w:rFonts w:ascii="Verdana" w:hAnsi="Verdana"/>
                <w:b/>
                <w:noProof/>
                <w:color w:val="000000"/>
                <w:sz w:val="18"/>
              </w:rPr>
              <w:t>CZK</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563FEBB4" w14:textId="77777777" w:rsidR="00BF55F5" w:rsidRDefault="00120B71" w:rsidP="00460629">
            <w:pPr>
              <w:pStyle w:val="DMETW22316BIPCURR"/>
              <w:jc w:val="right"/>
              <w:rPr>
                <w:rFonts w:ascii="Verdana" w:eastAsia="Verdana" w:hAnsi="Verdana" w:cs="Verdana"/>
                <w:b/>
                <w:noProof/>
                <w:color w:val="000000"/>
                <w:sz w:val="18"/>
              </w:rPr>
            </w:pPr>
            <w:r>
              <w:rPr>
                <w:rFonts w:ascii="Verdana" w:hAnsi="Verdana"/>
                <w:b/>
                <w:noProof/>
                <w:color w:val="000000"/>
                <w:sz w:val="18"/>
              </w:rPr>
              <w:t>24,1160</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6D423A78" w14:textId="77777777" w:rsidR="00BF55F5" w:rsidRPr="00BF55F5" w:rsidRDefault="00120B71" w:rsidP="00BF55F5">
            <w:pPr>
              <w:pStyle w:val="DMETW22316BIPCURR"/>
              <w:jc w:val="right"/>
              <w:rPr>
                <w:rFonts w:ascii="Verdana" w:eastAsia="Verdana" w:hAnsi="Verdana" w:cs="Verdana"/>
                <w:noProof/>
                <w:color w:val="000000"/>
                <w:sz w:val="18"/>
              </w:rPr>
            </w:pPr>
            <w:r>
              <w:rPr>
                <w:rFonts w:ascii="Verdana" w:hAnsi="Verdana"/>
                <w:noProof/>
                <w:color w:val="000000"/>
                <w:sz w:val="18"/>
              </w:rPr>
              <w:t>26,8580</w:t>
            </w:r>
          </w:p>
        </w:tc>
        <w:tc>
          <w:tcPr>
            <w:tcW w:w="293" w:type="pct"/>
            <w:tcBorders>
              <w:top w:val="single" w:sz="4" w:space="0" w:color="016794"/>
              <w:left w:val="nil"/>
              <w:bottom w:val="single" w:sz="4" w:space="0" w:color="016794"/>
              <w:right w:val="nil"/>
              <w:tl2br w:val="nil"/>
              <w:tr2bl w:val="nil"/>
            </w:tcBorders>
            <w:shd w:val="solid" w:color="FFFFFF" w:fill="FFFFFF"/>
          </w:tcPr>
          <w:p w14:paraId="20CA04E2" w14:textId="77777777" w:rsidR="00BF55F5" w:rsidRDefault="00BF55F5" w:rsidP="00BF55F5">
            <w:pPr>
              <w:pStyle w:val="DMETW22316BIPCURR"/>
              <w:rPr>
                <w:rFonts w:ascii="Verdana" w:eastAsia="Verdana" w:hAnsi="Verdana" w:cs="Verdana"/>
                <w:b/>
                <w:noProof/>
                <w:color w:val="000000"/>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012A0C2D" w14:textId="77777777" w:rsidR="00BF55F5" w:rsidRDefault="00120B71" w:rsidP="00BF55F5">
            <w:pPr>
              <w:pStyle w:val="DMETW22316BIPCURR"/>
              <w:rPr>
                <w:rFonts w:ascii="Verdana" w:eastAsia="Verdana" w:hAnsi="Verdana" w:cs="Verdana"/>
                <w:b/>
                <w:noProof/>
                <w:color w:val="000000"/>
                <w:sz w:val="18"/>
              </w:rPr>
            </w:pPr>
            <w:r>
              <w:rPr>
                <w:rFonts w:ascii="Verdana" w:hAnsi="Verdana"/>
                <w:b/>
                <w:noProof/>
                <w:color w:val="000000"/>
                <w:sz w:val="18"/>
              </w:rPr>
              <w:t>RON</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4521C50F" w14:textId="77777777" w:rsidR="00BF55F5" w:rsidRDefault="00120B71" w:rsidP="00024CC1">
            <w:pPr>
              <w:pStyle w:val="DMETW22316BIPCURR"/>
              <w:jc w:val="right"/>
              <w:rPr>
                <w:rFonts w:ascii="Verdana" w:eastAsia="Verdana" w:hAnsi="Verdana" w:cs="Verdana"/>
                <w:b/>
                <w:noProof/>
                <w:color w:val="000000"/>
                <w:sz w:val="18"/>
              </w:rPr>
            </w:pPr>
            <w:r>
              <w:rPr>
                <w:rFonts w:ascii="Verdana" w:hAnsi="Verdana"/>
                <w:b/>
                <w:noProof/>
                <w:color w:val="000000"/>
                <w:sz w:val="18"/>
              </w:rPr>
              <w:t>4,9495</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3B919875" w14:textId="77777777" w:rsidR="00BF55F5" w:rsidRPr="00BF55F5" w:rsidRDefault="00120B71" w:rsidP="00BF55F5">
            <w:pPr>
              <w:pStyle w:val="DMETW22316BIPCURR"/>
              <w:jc w:val="right"/>
              <w:rPr>
                <w:rFonts w:ascii="Verdana" w:eastAsia="Verdana" w:hAnsi="Verdana" w:cs="Verdana"/>
                <w:noProof/>
                <w:color w:val="000000"/>
                <w:sz w:val="18"/>
              </w:rPr>
            </w:pPr>
            <w:r>
              <w:rPr>
                <w:rFonts w:ascii="Verdana" w:hAnsi="Verdana"/>
                <w:noProof/>
                <w:color w:val="000000"/>
                <w:sz w:val="18"/>
              </w:rPr>
              <w:t>4,9490</w:t>
            </w:r>
          </w:p>
        </w:tc>
      </w:tr>
      <w:tr w:rsidR="00D04BFD" w14:paraId="0A775778"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21633D37" w14:textId="77777777" w:rsidR="00BF55F5" w:rsidRDefault="00120B71" w:rsidP="00BF55F5">
            <w:pPr>
              <w:pStyle w:val="DMETW22316BIPCURR"/>
              <w:rPr>
                <w:rFonts w:ascii="Verdana" w:eastAsia="Verdana" w:hAnsi="Verdana" w:cs="Verdana"/>
                <w:b/>
                <w:noProof/>
                <w:color w:val="000000"/>
                <w:sz w:val="18"/>
              </w:rPr>
            </w:pPr>
            <w:r>
              <w:rPr>
                <w:rFonts w:ascii="Verdana" w:hAnsi="Verdana"/>
                <w:b/>
                <w:noProof/>
                <w:color w:val="000000"/>
                <w:sz w:val="18"/>
              </w:rPr>
              <w:t>DKK</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7730180E" w14:textId="77777777" w:rsidR="00BF55F5" w:rsidRDefault="00120B71" w:rsidP="00BF55F5">
            <w:pPr>
              <w:pStyle w:val="DMETW22316BIPCURR"/>
              <w:jc w:val="right"/>
              <w:rPr>
                <w:rFonts w:ascii="Verdana" w:eastAsia="Verdana" w:hAnsi="Verdana" w:cs="Verdana"/>
                <w:b/>
                <w:noProof/>
                <w:color w:val="000000"/>
                <w:sz w:val="18"/>
              </w:rPr>
            </w:pPr>
            <w:r>
              <w:rPr>
                <w:rFonts w:ascii="Verdana" w:hAnsi="Verdana"/>
                <w:b/>
                <w:noProof/>
                <w:color w:val="000000"/>
                <w:sz w:val="18"/>
              </w:rPr>
              <w:t>7,4365</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0B17D051" w14:textId="77777777" w:rsidR="00BF55F5" w:rsidRPr="00BF55F5" w:rsidRDefault="00120B71" w:rsidP="00BF55F5">
            <w:pPr>
              <w:pStyle w:val="DMETW22316BIPCURR"/>
              <w:jc w:val="right"/>
              <w:rPr>
                <w:rFonts w:ascii="Verdana" w:eastAsia="Verdana" w:hAnsi="Verdana" w:cs="Verdana"/>
                <w:noProof/>
                <w:color w:val="000000"/>
                <w:sz w:val="18"/>
              </w:rPr>
            </w:pPr>
            <w:r>
              <w:rPr>
                <w:rFonts w:ascii="Verdana" w:hAnsi="Verdana"/>
                <w:noProof/>
                <w:color w:val="000000"/>
                <w:sz w:val="18"/>
              </w:rPr>
              <w:t>7,4364</w:t>
            </w:r>
          </w:p>
        </w:tc>
        <w:tc>
          <w:tcPr>
            <w:tcW w:w="293" w:type="pct"/>
            <w:tcBorders>
              <w:top w:val="single" w:sz="4" w:space="0" w:color="016794"/>
              <w:left w:val="nil"/>
              <w:bottom w:val="single" w:sz="4" w:space="0" w:color="016794"/>
              <w:right w:val="nil"/>
              <w:tl2br w:val="nil"/>
              <w:tr2bl w:val="nil"/>
            </w:tcBorders>
            <w:shd w:val="solid" w:color="FFFFFF" w:fill="FFFFFF"/>
          </w:tcPr>
          <w:p w14:paraId="2B9F7763" w14:textId="77777777" w:rsidR="00BF55F5" w:rsidRDefault="00BF55F5" w:rsidP="00BF55F5">
            <w:pPr>
              <w:pStyle w:val="DMETW22316BIPCURR"/>
              <w:rPr>
                <w:rFonts w:ascii="Verdana" w:eastAsia="Verdana" w:hAnsi="Verdana" w:cs="Verdana"/>
                <w:b/>
                <w:noProof/>
                <w:color w:val="000000"/>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1FB3E124" w14:textId="77777777" w:rsidR="00BF55F5" w:rsidRDefault="00120B71" w:rsidP="00BF55F5">
            <w:pPr>
              <w:pStyle w:val="DMETW22316BIPCURR"/>
              <w:rPr>
                <w:rFonts w:ascii="Verdana" w:eastAsia="Verdana" w:hAnsi="Verdana" w:cs="Verdana"/>
                <w:b/>
                <w:noProof/>
                <w:color w:val="000000"/>
                <w:sz w:val="18"/>
              </w:rPr>
            </w:pPr>
            <w:r>
              <w:rPr>
                <w:rFonts w:ascii="Verdana" w:hAnsi="Verdana"/>
                <w:b/>
                <w:noProof/>
                <w:color w:val="000000"/>
                <w:sz w:val="18"/>
              </w:rPr>
              <w:t>SEK</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52D0E331" w14:textId="77777777" w:rsidR="00BF55F5" w:rsidRDefault="00120B71" w:rsidP="00024CC1">
            <w:pPr>
              <w:pStyle w:val="DMETW22316BIPCURR"/>
              <w:jc w:val="right"/>
              <w:rPr>
                <w:rFonts w:ascii="Verdana" w:eastAsia="Verdana" w:hAnsi="Verdana" w:cs="Verdana"/>
                <w:b/>
                <w:noProof/>
                <w:color w:val="000000"/>
                <w:sz w:val="18"/>
              </w:rPr>
            </w:pPr>
            <w:r>
              <w:rPr>
                <w:rFonts w:ascii="Verdana" w:hAnsi="Verdana"/>
                <w:b/>
                <w:noProof/>
                <w:color w:val="000000"/>
                <w:sz w:val="18"/>
              </w:rPr>
              <w:t>11,1218</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32A8A2B9" w14:textId="77777777" w:rsidR="00BF55F5" w:rsidRPr="00BF55F5" w:rsidRDefault="00120B71" w:rsidP="00BF55F5">
            <w:pPr>
              <w:pStyle w:val="DMETW22316BIPCURR"/>
              <w:jc w:val="right"/>
              <w:rPr>
                <w:rFonts w:ascii="Verdana" w:eastAsia="Verdana" w:hAnsi="Verdana" w:cs="Verdana"/>
                <w:noProof/>
                <w:color w:val="000000"/>
                <w:sz w:val="18"/>
              </w:rPr>
            </w:pPr>
            <w:r>
              <w:rPr>
                <w:rFonts w:ascii="Verdana" w:hAnsi="Verdana"/>
                <w:noProof/>
                <w:color w:val="000000"/>
                <w:sz w:val="18"/>
              </w:rPr>
              <w:t>10,2503</w:t>
            </w:r>
          </w:p>
        </w:tc>
      </w:tr>
      <w:tr w:rsidR="00D04BFD" w14:paraId="3BD4D325"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1F635C48" w14:textId="77777777" w:rsidR="00BF55F5" w:rsidRDefault="00120B71" w:rsidP="00BF55F5">
            <w:pPr>
              <w:pStyle w:val="DMETW22316BIPCURR"/>
              <w:rPr>
                <w:rFonts w:ascii="Verdana" w:eastAsia="Verdana" w:hAnsi="Verdana" w:cs="Verdana"/>
                <w:b/>
                <w:noProof/>
                <w:color w:val="000000"/>
                <w:sz w:val="18"/>
              </w:rPr>
            </w:pPr>
            <w:r>
              <w:rPr>
                <w:rFonts w:ascii="Verdana" w:hAnsi="Verdana"/>
                <w:b/>
                <w:noProof/>
                <w:color w:val="000000"/>
                <w:sz w:val="18"/>
              </w:rPr>
              <w:t>GBP</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41D7E6C9" w14:textId="77777777" w:rsidR="00BF55F5" w:rsidRDefault="00120B71" w:rsidP="00460629">
            <w:pPr>
              <w:pStyle w:val="DMETW22316BIPCURR"/>
              <w:jc w:val="right"/>
              <w:rPr>
                <w:rFonts w:ascii="Verdana" w:eastAsia="Verdana" w:hAnsi="Verdana" w:cs="Verdana"/>
                <w:b/>
                <w:noProof/>
                <w:color w:val="000000"/>
                <w:sz w:val="18"/>
              </w:rPr>
            </w:pPr>
            <w:r>
              <w:rPr>
                <w:rFonts w:ascii="Verdana" w:hAnsi="Verdana"/>
                <w:b/>
                <w:noProof/>
                <w:color w:val="000000"/>
                <w:sz w:val="18"/>
              </w:rPr>
              <w:t>0,88693</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12BD8271" w14:textId="77777777" w:rsidR="00BF55F5" w:rsidRPr="00BF55F5" w:rsidRDefault="00120B71" w:rsidP="00BF55F5">
            <w:pPr>
              <w:pStyle w:val="DMETW22316BIPCURR"/>
              <w:jc w:val="right"/>
              <w:rPr>
                <w:rFonts w:ascii="Verdana" w:eastAsia="Verdana" w:hAnsi="Verdana" w:cs="Verdana"/>
                <w:noProof/>
                <w:color w:val="000000"/>
                <w:sz w:val="18"/>
              </w:rPr>
            </w:pPr>
            <w:r>
              <w:rPr>
                <w:rFonts w:ascii="Verdana" w:hAnsi="Verdana"/>
                <w:noProof/>
                <w:color w:val="000000"/>
                <w:sz w:val="18"/>
              </w:rPr>
              <w:t>0,84028</w:t>
            </w:r>
          </w:p>
        </w:tc>
        <w:tc>
          <w:tcPr>
            <w:tcW w:w="293" w:type="pct"/>
            <w:tcBorders>
              <w:top w:val="single" w:sz="4" w:space="0" w:color="016794"/>
              <w:left w:val="nil"/>
              <w:bottom w:val="single" w:sz="4" w:space="0" w:color="016794"/>
              <w:right w:val="nil"/>
              <w:tl2br w:val="nil"/>
              <w:tr2bl w:val="nil"/>
            </w:tcBorders>
            <w:shd w:val="solid" w:color="FFFFFF" w:fill="FFFFFF"/>
          </w:tcPr>
          <w:p w14:paraId="0B41DF3A" w14:textId="77777777" w:rsidR="00BF55F5" w:rsidRDefault="00BF55F5" w:rsidP="00BF55F5">
            <w:pPr>
              <w:pStyle w:val="DMETW22316BIPCURR"/>
              <w:rPr>
                <w:rFonts w:ascii="Verdana" w:eastAsia="Verdana" w:hAnsi="Verdana" w:cs="Verdana"/>
                <w:b/>
                <w:noProof/>
                <w:color w:val="000000"/>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791D740E" w14:textId="77777777" w:rsidR="00BF55F5" w:rsidRDefault="00120B71" w:rsidP="00BF55F5">
            <w:pPr>
              <w:pStyle w:val="DMETW22316BIPCURR"/>
              <w:rPr>
                <w:rFonts w:ascii="Verdana" w:eastAsia="Verdana" w:hAnsi="Verdana" w:cs="Verdana"/>
                <w:b/>
                <w:noProof/>
                <w:color w:val="000000"/>
                <w:sz w:val="18"/>
              </w:rPr>
            </w:pPr>
            <w:r>
              <w:rPr>
                <w:rFonts w:ascii="Verdana" w:hAnsi="Verdana"/>
                <w:b/>
                <w:noProof/>
                <w:color w:val="000000"/>
                <w:sz w:val="18"/>
              </w:rPr>
              <w:t>CHF</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79FA41EE" w14:textId="77777777" w:rsidR="00BF55F5" w:rsidRDefault="00120B71" w:rsidP="00024CC1">
            <w:pPr>
              <w:pStyle w:val="DMETW22316BIPCURR"/>
              <w:jc w:val="right"/>
              <w:rPr>
                <w:rFonts w:ascii="Verdana" w:eastAsia="Verdana" w:hAnsi="Verdana" w:cs="Verdana"/>
                <w:b/>
                <w:noProof/>
                <w:color w:val="000000"/>
                <w:sz w:val="18"/>
              </w:rPr>
            </w:pPr>
            <w:r>
              <w:rPr>
                <w:rFonts w:ascii="Verdana" w:hAnsi="Verdana"/>
                <w:b/>
                <w:noProof/>
                <w:color w:val="000000"/>
                <w:sz w:val="18"/>
              </w:rPr>
              <w:t>0,9847</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10C0499D" w14:textId="77777777" w:rsidR="00BF55F5" w:rsidRPr="00BF55F5" w:rsidRDefault="00120B71" w:rsidP="00BF55F5">
            <w:pPr>
              <w:pStyle w:val="DMETW22316BIPCURR"/>
              <w:jc w:val="right"/>
              <w:rPr>
                <w:rFonts w:ascii="Verdana" w:eastAsia="Verdana" w:hAnsi="Verdana" w:cs="Verdana"/>
                <w:noProof/>
                <w:color w:val="000000"/>
                <w:sz w:val="18"/>
              </w:rPr>
            </w:pPr>
            <w:r>
              <w:rPr>
                <w:rFonts w:ascii="Verdana" w:hAnsi="Verdana"/>
                <w:noProof/>
                <w:color w:val="000000"/>
                <w:sz w:val="18"/>
              </w:rPr>
              <w:t>1,0331</w:t>
            </w:r>
          </w:p>
        </w:tc>
      </w:tr>
      <w:tr w:rsidR="00D04BFD" w14:paraId="39722FC0"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6EB4F460" w14:textId="77777777" w:rsidR="00BF55F5" w:rsidRDefault="00120B71" w:rsidP="00BF55F5">
            <w:pPr>
              <w:pStyle w:val="DMETW22316BIPCURR"/>
              <w:rPr>
                <w:rFonts w:ascii="Verdana" w:eastAsia="Verdana" w:hAnsi="Verdana" w:cs="Verdana"/>
                <w:b/>
                <w:noProof/>
                <w:color w:val="000000"/>
                <w:sz w:val="18"/>
              </w:rPr>
            </w:pPr>
            <w:r>
              <w:rPr>
                <w:rFonts w:ascii="Verdana" w:hAnsi="Verdana"/>
                <w:b/>
                <w:noProof/>
                <w:color w:val="000000"/>
                <w:sz w:val="18"/>
              </w:rPr>
              <w:t>HRK</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2F100116" w14:textId="77777777" w:rsidR="00BF55F5" w:rsidRDefault="00120B71" w:rsidP="00460629">
            <w:pPr>
              <w:pStyle w:val="DMETW22316BIPCURR"/>
              <w:jc w:val="right"/>
              <w:rPr>
                <w:rFonts w:ascii="Verdana" w:eastAsia="Verdana" w:hAnsi="Verdana" w:cs="Verdana"/>
                <w:b/>
                <w:noProof/>
                <w:color w:val="000000"/>
                <w:sz w:val="18"/>
              </w:rPr>
            </w:pPr>
            <w:r>
              <w:rPr>
                <w:rFonts w:ascii="Verdana" w:hAnsi="Verdana"/>
                <w:b/>
                <w:noProof/>
                <w:color w:val="000000"/>
                <w:sz w:val="18"/>
              </w:rPr>
              <w:t>7,5345</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1406665D" w14:textId="77777777" w:rsidR="00BF55F5" w:rsidRPr="00BF55F5" w:rsidRDefault="00120B71" w:rsidP="00BF55F5">
            <w:pPr>
              <w:pStyle w:val="DMETW22316BIPCURR"/>
              <w:jc w:val="right"/>
              <w:rPr>
                <w:rFonts w:ascii="Verdana" w:eastAsia="Verdana" w:hAnsi="Verdana" w:cs="Verdana"/>
                <w:noProof/>
                <w:color w:val="000000"/>
                <w:sz w:val="18"/>
              </w:rPr>
            </w:pPr>
            <w:r>
              <w:rPr>
                <w:rFonts w:ascii="Verdana" w:hAnsi="Verdana"/>
                <w:noProof/>
                <w:color w:val="000000"/>
                <w:sz w:val="18"/>
              </w:rPr>
              <w:t>7,5156</w:t>
            </w:r>
          </w:p>
        </w:tc>
        <w:tc>
          <w:tcPr>
            <w:tcW w:w="293" w:type="pct"/>
            <w:tcBorders>
              <w:top w:val="single" w:sz="4" w:space="0" w:color="016794"/>
              <w:left w:val="nil"/>
              <w:bottom w:val="single" w:sz="4" w:space="0" w:color="016794"/>
              <w:right w:val="nil"/>
              <w:tl2br w:val="nil"/>
              <w:tr2bl w:val="nil"/>
            </w:tcBorders>
            <w:shd w:val="solid" w:color="FFFFFF" w:fill="FFFFFF"/>
          </w:tcPr>
          <w:p w14:paraId="5491A832" w14:textId="77777777" w:rsidR="00BF55F5" w:rsidRDefault="00BF55F5" w:rsidP="00BF55F5">
            <w:pPr>
              <w:pStyle w:val="DMETW22316BIPCURR"/>
              <w:rPr>
                <w:rFonts w:ascii="Verdana" w:eastAsia="Verdana" w:hAnsi="Verdana" w:cs="Verdana"/>
                <w:b/>
                <w:noProof/>
                <w:color w:val="000000"/>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72EE58A8" w14:textId="77777777" w:rsidR="00BF55F5" w:rsidRDefault="00120B71" w:rsidP="00BF55F5">
            <w:pPr>
              <w:pStyle w:val="DMETW22316BIPCURR"/>
              <w:rPr>
                <w:rFonts w:ascii="Verdana" w:eastAsia="Verdana" w:hAnsi="Verdana" w:cs="Verdana"/>
                <w:b/>
                <w:noProof/>
                <w:color w:val="000000"/>
                <w:sz w:val="18"/>
              </w:rPr>
            </w:pPr>
            <w:r>
              <w:rPr>
                <w:rFonts w:ascii="Verdana" w:hAnsi="Verdana"/>
                <w:b/>
                <w:noProof/>
                <w:color w:val="000000"/>
                <w:sz w:val="18"/>
              </w:rPr>
              <w:t>JPY</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3CCC24B6" w14:textId="77777777" w:rsidR="00BF55F5" w:rsidRDefault="00120B71" w:rsidP="00024CC1">
            <w:pPr>
              <w:pStyle w:val="DMETW22316BIPCURR"/>
              <w:jc w:val="right"/>
              <w:rPr>
                <w:rFonts w:ascii="Verdana" w:eastAsia="Verdana" w:hAnsi="Verdana" w:cs="Verdana"/>
                <w:b/>
                <w:noProof/>
                <w:color w:val="000000"/>
                <w:sz w:val="18"/>
              </w:rPr>
            </w:pPr>
            <w:r>
              <w:rPr>
                <w:rFonts w:ascii="Verdana" w:hAnsi="Verdana"/>
                <w:b/>
                <w:noProof/>
                <w:color w:val="000000"/>
                <w:sz w:val="18"/>
              </w:rPr>
              <w:t>140,6600</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7EA9215F" w14:textId="77777777" w:rsidR="00BF55F5" w:rsidRPr="00BF55F5" w:rsidRDefault="00120B71" w:rsidP="00BF55F5">
            <w:pPr>
              <w:pStyle w:val="DMETW22316BIPCURR"/>
              <w:jc w:val="right"/>
              <w:rPr>
                <w:rFonts w:ascii="Verdana" w:eastAsia="Verdana" w:hAnsi="Verdana" w:cs="Verdana"/>
                <w:noProof/>
                <w:color w:val="000000"/>
                <w:sz w:val="18"/>
              </w:rPr>
            </w:pPr>
            <w:r>
              <w:rPr>
                <w:rFonts w:ascii="Verdana" w:hAnsi="Verdana"/>
                <w:noProof/>
                <w:color w:val="000000"/>
                <w:sz w:val="18"/>
              </w:rPr>
              <w:t>130,3800</w:t>
            </w:r>
          </w:p>
        </w:tc>
      </w:tr>
      <w:tr w:rsidR="00D04BFD" w14:paraId="2E795536"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6C9EA480" w14:textId="77777777" w:rsidR="00BF55F5" w:rsidRDefault="00120B71" w:rsidP="00BF55F5">
            <w:pPr>
              <w:pStyle w:val="DMETW22316BIPCURR"/>
              <w:rPr>
                <w:rFonts w:ascii="Verdana" w:eastAsia="Verdana" w:hAnsi="Verdana" w:cs="Verdana"/>
                <w:b/>
                <w:noProof/>
                <w:color w:val="000000"/>
                <w:sz w:val="18"/>
              </w:rPr>
            </w:pPr>
            <w:r>
              <w:rPr>
                <w:rFonts w:ascii="Verdana" w:hAnsi="Verdana"/>
                <w:b/>
                <w:noProof/>
                <w:color w:val="000000"/>
                <w:sz w:val="18"/>
              </w:rPr>
              <w:t>HUF</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1D19B4D8" w14:textId="77777777" w:rsidR="00BF55F5" w:rsidRDefault="00120B71" w:rsidP="00024CC1">
            <w:pPr>
              <w:pStyle w:val="DMETW22316BIPCURR"/>
              <w:jc w:val="right"/>
              <w:rPr>
                <w:rFonts w:ascii="Verdana" w:eastAsia="Verdana" w:hAnsi="Verdana" w:cs="Verdana"/>
                <w:b/>
                <w:noProof/>
                <w:color w:val="000000"/>
                <w:sz w:val="18"/>
              </w:rPr>
            </w:pPr>
            <w:r>
              <w:rPr>
                <w:rFonts w:ascii="Verdana" w:hAnsi="Verdana"/>
                <w:b/>
                <w:noProof/>
                <w:color w:val="000000"/>
                <w:sz w:val="18"/>
              </w:rPr>
              <w:t>400,8700</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7E3B7D22" w14:textId="77777777" w:rsidR="00BF55F5" w:rsidRPr="00BF55F5" w:rsidRDefault="00120B71" w:rsidP="00BF55F5">
            <w:pPr>
              <w:pStyle w:val="DMETW22316BIPCURR"/>
              <w:jc w:val="right"/>
              <w:rPr>
                <w:rFonts w:ascii="Verdana" w:eastAsia="Verdana" w:hAnsi="Verdana" w:cs="Verdana"/>
                <w:noProof/>
                <w:color w:val="000000"/>
                <w:sz w:val="18"/>
              </w:rPr>
            </w:pPr>
            <w:r>
              <w:rPr>
                <w:rFonts w:ascii="Verdana" w:hAnsi="Verdana"/>
                <w:noProof/>
                <w:color w:val="000000"/>
                <w:sz w:val="18"/>
              </w:rPr>
              <w:t>369,1900</w:t>
            </w:r>
          </w:p>
        </w:tc>
        <w:tc>
          <w:tcPr>
            <w:tcW w:w="293" w:type="pct"/>
            <w:tcBorders>
              <w:top w:val="single" w:sz="4" w:space="0" w:color="016794"/>
              <w:left w:val="nil"/>
              <w:bottom w:val="single" w:sz="4" w:space="0" w:color="016794"/>
              <w:right w:val="nil"/>
              <w:tl2br w:val="nil"/>
              <w:tr2bl w:val="nil"/>
            </w:tcBorders>
            <w:shd w:val="solid" w:color="FFFFFF" w:fill="FFFFFF"/>
          </w:tcPr>
          <w:p w14:paraId="4B3C8A2C" w14:textId="77777777" w:rsidR="00BF55F5" w:rsidRDefault="00BF55F5" w:rsidP="00BF55F5">
            <w:pPr>
              <w:pStyle w:val="DMETW22316BIPCURR"/>
              <w:rPr>
                <w:rFonts w:ascii="Verdana" w:eastAsia="Verdana" w:hAnsi="Verdana" w:cs="Verdana"/>
                <w:b/>
                <w:noProof/>
                <w:color w:val="000000"/>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6C8D8788" w14:textId="77777777" w:rsidR="00BF55F5" w:rsidRDefault="00120B71" w:rsidP="00BF55F5">
            <w:pPr>
              <w:pStyle w:val="DMETW22316BIPCURR"/>
              <w:rPr>
                <w:rFonts w:ascii="Verdana" w:eastAsia="Verdana" w:hAnsi="Verdana" w:cs="Verdana"/>
                <w:b/>
                <w:noProof/>
                <w:color w:val="000000"/>
                <w:sz w:val="18"/>
              </w:rPr>
            </w:pPr>
            <w:r>
              <w:rPr>
                <w:rFonts w:ascii="Verdana" w:hAnsi="Verdana"/>
                <w:b/>
                <w:noProof/>
                <w:color w:val="000000"/>
                <w:sz w:val="18"/>
              </w:rPr>
              <w:t>USD</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0C956C89" w14:textId="77777777" w:rsidR="00BF55F5" w:rsidRDefault="00120B71" w:rsidP="00460629">
            <w:pPr>
              <w:pStyle w:val="DMETW22316BIPCURR"/>
              <w:jc w:val="right"/>
              <w:rPr>
                <w:rFonts w:ascii="Verdana" w:eastAsia="Verdana" w:hAnsi="Verdana" w:cs="Verdana"/>
                <w:b/>
                <w:noProof/>
                <w:color w:val="000000"/>
                <w:sz w:val="18"/>
              </w:rPr>
            </w:pPr>
            <w:r>
              <w:rPr>
                <w:rFonts w:ascii="Verdana" w:hAnsi="Verdana"/>
                <w:b/>
                <w:noProof/>
                <w:color w:val="000000"/>
                <w:sz w:val="18"/>
              </w:rPr>
              <w:t>1,0666</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5B718E9F" w14:textId="77777777" w:rsidR="00BF55F5" w:rsidRPr="00BF55F5" w:rsidRDefault="00120B71" w:rsidP="00BF55F5">
            <w:pPr>
              <w:pStyle w:val="DMETW22316BIPCURR"/>
              <w:jc w:val="right"/>
              <w:rPr>
                <w:rFonts w:ascii="Verdana" w:eastAsia="Verdana" w:hAnsi="Verdana" w:cs="Verdana"/>
                <w:noProof/>
                <w:color w:val="000000"/>
                <w:sz w:val="18"/>
              </w:rPr>
            </w:pPr>
            <w:r>
              <w:rPr>
                <w:rFonts w:ascii="Verdana" w:hAnsi="Verdana"/>
                <w:noProof/>
                <w:color w:val="000000"/>
                <w:sz w:val="18"/>
              </w:rPr>
              <w:t>1,1326</w:t>
            </w:r>
          </w:p>
        </w:tc>
      </w:tr>
    </w:tbl>
    <w:p w14:paraId="7FC6BE39" w14:textId="77777777" w:rsidR="00DB4F8A" w:rsidRPr="00E41868" w:rsidRDefault="00120B71" w:rsidP="00795FDB">
      <w:pPr>
        <w:pStyle w:val="HEADER3Part2"/>
        <w:rPr>
          <w:noProof/>
        </w:rPr>
      </w:pPr>
      <w:r>
        <w:rPr>
          <w:noProof/>
        </w:rPr>
        <w:t>Uporaba ocen</w:t>
      </w:r>
    </w:p>
    <w:p w14:paraId="067C8719" w14:textId="77777777" w:rsidR="00A23408" w:rsidRDefault="00120B71" w:rsidP="0045259B">
      <w:pPr>
        <w:pStyle w:val="Textstand-alone"/>
      </w:pPr>
      <w:r>
        <w:t xml:space="preserve">Računovodski izkazi v skladu s standardi MRSJS in splošno sprejetimi računovodskimi načeli nujno vključujejo zneske, ki temeljijo na ocenah in predpostavkah vodstva na podlagi najzanesljivejših razpoložljivih podatkov. Pomembne ocene med drugim vključujejo: zneske za obveznosti iz naslova prejemkov zaposlenih, finančno tveganje v zvezi s terjatvami in zneske, razkrite v pojasnilih v zvezi s finančnimi instrumenti, nadomestilo za oslabitev za finančna sredstva po odplačni vrednosti in za obveznosti iz pogodbe o finančnem poroštvu, prehodno nezaračunane prihodke in vnaprej vračunane stroške, rezervacije, stopnjo oslabitve neopredmetenih sredstev in opredmetenih osnovnih sredstev, čisto iztržljivo vrednost zalog, pogojna sredstva in obveznosti. Dejanski rezultati se lahko razlikujejo od navedenih ocen. </w:t>
      </w:r>
    </w:p>
    <w:p w14:paraId="72577D41" w14:textId="77777777" w:rsidR="00EB5131" w:rsidRDefault="00120B71" w:rsidP="0045259B">
      <w:pPr>
        <w:pStyle w:val="Textstand-alone"/>
      </w:pPr>
      <w:r>
        <w:t>Smiselne ocene so bistven del pripravljanja računovodskih izkazov in ne zmanjšujejo njihove zanesljivosti. Oceno je morda treba spremeniti, če se spremenijo okoliščine, na katerih je ocena temeljila, ali če se pridobijo nove informacije ali več izkušenj. Narava spremembe ocene je taka, da ni vezana na pretekla obdobja in se ne šteje za popravek napak. Učinek spremembe računovodske ocene se pripozna v presežku ali primanjkljaju v obdobjih, v katerih postane znan.</w:t>
      </w:r>
    </w:p>
    <w:p w14:paraId="216D2924" w14:textId="2C4AFFE9" w:rsidR="005650FF" w:rsidRDefault="00120B71" w:rsidP="00795FDB">
      <w:pPr>
        <w:pStyle w:val="HEADER3Part2"/>
        <w:rPr>
          <w:noProof/>
        </w:rPr>
      </w:pPr>
      <w:r>
        <w:rPr>
          <w:noProof/>
        </w:rPr>
        <w:t>Uporaba novih in revidiranih računovodskih pravil Evropske unije (European Union accounting rules – EAR)</w:t>
      </w:r>
    </w:p>
    <w:p w14:paraId="73D00DBC" w14:textId="77777777" w:rsidR="005650FF" w:rsidRDefault="00120B71" w:rsidP="005650FF">
      <w:pPr>
        <w:pStyle w:val="HEADER5"/>
        <w:rPr>
          <w:noProof/>
        </w:rPr>
      </w:pPr>
      <w:r>
        <w:rPr>
          <w:noProof/>
        </w:rPr>
        <w:t>Nova EAR, veljavna za letna obdobja, ki se začnejo 1. januarja 2022 ali pozneje</w:t>
      </w:r>
    </w:p>
    <w:p w14:paraId="0FABE654" w14:textId="77777777" w:rsidR="005650FF" w:rsidRDefault="00120B71" w:rsidP="005650FF">
      <w:pPr>
        <w:pStyle w:val="Textstand-alone"/>
      </w:pPr>
      <w:r>
        <w:t>Ni novih EAR, veljavnih za letna obdobja, ki se začnejo 1. januarja 2022 ali pozneje.</w:t>
      </w:r>
    </w:p>
    <w:p w14:paraId="50AFCFE6" w14:textId="77777777" w:rsidR="005650FF" w:rsidRDefault="00120B71" w:rsidP="005650FF">
      <w:pPr>
        <w:pStyle w:val="HEADER5"/>
        <w:rPr>
          <w:noProof/>
        </w:rPr>
      </w:pPr>
      <w:r>
        <w:rPr>
          <w:noProof/>
        </w:rPr>
        <w:t>Nova EAR, ki so bila sprejeta, vendar 31. decembra 2022 še niso veljala</w:t>
      </w:r>
    </w:p>
    <w:p w14:paraId="54830DA9" w14:textId="157C893D" w:rsidR="00500A88" w:rsidRPr="00500A88" w:rsidRDefault="00120B71" w:rsidP="00500A88">
      <w:pPr>
        <w:pStyle w:val="Textstand-alone"/>
        <w:sectPr w:rsidR="00500A88" w:rsidRPr="00500A88" w:rsidSect="005D09C0">
          <w:headerReference w:type="even" r:id="rId119"/>
          <w:headerReference w:type="default" r:id="rId120"/>
          <w:footerReference w:type="even" r:id="rId121"/>
          <w:footerReference w:type="default" r:id="rId122"/>
          <w:headerReference w:type="first" r:id="rId123"/>
          <w:footerReference w:type="first" r:id="rId124"/>
          <w:type w:val="continuous"/>
          <w:pgSz w:w="11906" w:h="16838"/>
          <w:pgMar w:top="1134" w:right="1134" w:bottom="1134" w:left="1134" w:header="709" w:footer="709" w:gutter="0"/>
          <w:cols w:space="708"/>
          <w:docGrid w:linePitch="360"/>
        </w:sectPr>
      </w:pPr>
      <w:r>
        <w:t>V letu 2022 niso bila sprejeta nobena nova EAR.</w:t>
      </w:r>
      <w:bookmarkEnd w:id="43"/>
      <w:r>
        <w:tab/>
      </w:r>
    </w:p>
    <w:p w14:paraId="42AFFB37" w14:textId="77777777" w:rsidR="00A77B3E" w:rsidRDefault="00120B71" w:rsidP="00795FDB">
      <w:pPr>
        <w:pStyle w:val="HEADER2Part2"/>
        <w:spacing w:before="0"/>
        <w:rPr>
          <w:noProof/>
        </w:rPr>
        <w:sectPr w:rsidR="00A77B3E" w:rsidSect="00135B2A">
          <w:headerReference w:type="even" r:id="rId125"/>
          <w:headerReference w:type="default" r:id="rId126"/>
          <w:footerReference w:type="even" r:id="rId127"/>
          <w:footerReference w:type="default" r:id="rId128"/>
          <w:headerReference w:type="first" r:id="rId129"/>
          <w:footerReference w:type="first" r:id="rId130"/>
          <w:type w:val="continuous"/>
          <w:pgSz w:w="11906" w:h="16838" w:code="9"/>
          <w:pgMar w:top="1134" w:right="1134" w:bottom="1134" w:left="1134" w:header="709" w:footer="709" w:gutter="0"/>
          <w:cols w:space="708"/>
          <w:docGrid w:linePitch="360"/>
        </w:sectPr>
      </w:pPr>
      <w:bookmarkStart w:id="45" w:name="_DMBM_26242"/>
      <w:bookmarkEnd w:id="44"/>
      <w:r>
        <w:rPr>
          <w:noProof/>
        </w:rPr>
        <w:t>BILANCA STANJA</w:t>
      </w:r>
      <w:bookmarkEnd w:id="45"/>
    </w:p>
    <w:p w14:paraId="74453941" w14:textId="77777777" w:rsidR="00C863D6" w:rsidRDefault="00120B71" w:rsidP="00795FDB">
      <w:pPr>
        <w:pStyle w:val="HEADER3Part2"/>
        <w:spacing w:before="240" w:after="240"/>
        <w:rPr>
          <w:noProof/>
        </w:rPr>
      </w:pPr>
      <w:bookmarkStart w:id="46" w:name="_Ref471899148"/>
      <w:bookmarkStart w:id="47" w:name="_CSF_TOC_1_2"/>
      <w:bookmarkStart w:id="48" w:name="_DMBM_26257"/>
      <w:r>
        <w:rPr>
          <w:noProof/>
        </w:rPr>
        <w:t>Finančna sredstva</w:t>
      </w:r>
      <w:bookmarkEnd w:id="46"/>
    </w:p>
    <w:p w14:paraId="1EB26F5F" w14:textId="77777777" w:rsidR="00773F6F" w:rsidRDefault="00120B71" w:rsidP="007569C9">
      <w:pPr>
        <w:pStyle w:val="HEADER5"/>
        <w:keepNext/>
        <w:keepLines/>
        <w:rPr>
          <w:noProof/>
        </w:rPr>
      </w:pPr>
      <w:r>
        <w:rPr>
          <w:noProof/>
        </w:rPr>
        <w:t>Razvrstitev ob začetnem pripoznanju</w:t>
      </w:r>
    </w:p>
    <w:p w14:paraId="3E67539F" w14:textId="77777777" w:rsidR="00773F6F" w:rsidRDefault="00120B71" w:rsidP="00C863D6">
      <w:pPr>
        <w:pStyle w:val="Textstand-alone"/>
      </w:pPr>
      <w:r>
        <w:t>Razvrstitev finančnih instrumentov se določi ob začetnem pripoznanju. Na podlagi modela upravljanja in značilnosti pogodbenih denarnih tokov sredstev se lahko finančna sredstva razvrstijo v tri kategorije: „finančna sredstva po odplačni vrednosti“, „finančna sredstva po pošteni vrednosti prek čistih sredstev/lastniškega kapitala“ ali „finančna sredstva po pošteni vrednosti prek presežka ali primanjkljaja“.</w:t>
      </w:r>
    </w:p>
    <w:p w14:paraId="1CFFD8E0" w14:textId="77777777" w:rsidR="0050201E" w:rsidRDefault="00120B71" w:rsidP="00795FDB">
      <w:pPr>
        <w:pStyle w:val="TextSubtitlenumberingRCItalic"/>
        <w:keepNext/>
        <w:numPr>
          <w:ilvl w:val="0"/>
          <w:numId w:val="17"/>
        </w:numPr>
        <w:ind w:left="357" w:hanging="357"/>
        <w:rPr>
          <w:noProof/>
        </w:rPr>
      </w:pPr>
      <w:r>
        <w:rPr>
          <w:noProof/>
        </w:rPr>
        <w:t>Finančna sredstva po odplačni vrednosti</w:t>
      </w:r>
    </w:p>
    <w:p w14:paraId="1E2FC23F" w14:textId="77777777" w:rsidR="009670CE" w:rsidRDefault="00120B71" w:rsidP="009670CE">
      <w:pPr>
        <w:pStyle w:val="Textstand-alone"/>
      </w:pPr>
      <w:r>
        <w:t>Finančna sredstva po odplačni vrednosti so neizvedena finančna sredstva, ki izpolnjujejo dva pogoja: (1) subjekt jih ima v posesti z namenom prejemanja pogodbenih denarnih tokov; (2) na določene dneve obstajajo pogodbeni denarni tokovi, ki so izključno odplačila glavnice in obresti na neporavnano glavnico.</w:t>
      </w:r>
    </w:p>
    <w:p w14:paraId="293BBF8F" w14:textId="77777777" w:rsidR="0050201E" w:rsidRDefault="00120B71" w:rsidP="0050201E">
      <w:pPr>
        <w:pStyle w:val="Textstand-alone"/>
      </w:pPr>
      <w:r>
        <w:t>Ta kategorija vključuje:</w:t>
      </w:r>
    </w:p>
    <w:p w14:paraId="74308E2A" w14:textId="77777777" w:rsidR="0050201E" w:rsidRDefault="00120B71" w:rsidP="00795FDB">
      <w:pPr>
        <w:pStyle w:val="Textstand-alone"/>
        <w:numPr>
          <w:ilvl w:val="0"/>
          <w:numId w:val="18"/>
        </w:numPr>
      </w:pPr>
      <w:r>
        <w:t>denarna sredstva in njihove ustreznike;</w:t>
      </w:r>
    </w:p>
    <w:p w14:paraId="05CACA76" w14:textId="77777777" w:rsidR="0050201E" w:rsidRDefault="00120B71" w:rsidP="00795FDB">
      <w:pPr>
        <w:pStyle w:val="Textstand-alone"/>
        <w:numPr>
          <w:ilvl w:val="0"/>
          <w:numId w:val="18"/>
        </w:numPr>
      </w:pPr>
      <w:r>
        <w:t xml:space="preserve">posojila (vključno z vezanimi vlogami s prvotno zapadlostjo več kot tri mesece); </w:t>
      </w:r>
    </w:p>
    <w:p w14:paraId="4FC5C53E" w14:textId="77777777" w:rsidR="0050201E" w:rsidRDefault="00120B71" w:rsidP="00795FDB">
      <w:pPr>
        <w:pStyle w:val="Textstand-alone"/>
        <w:numPr>
          <w:ilvl w:val="0"/>
          <w:numId w:val="18"/>
        </w:numPr>
      </w:pPr>
      <w:r>
        <w:t>menjalne terjatve.</w:t>
      </w:r>
    </w:p>
    <w:p w14:paraId="712CB416" w14:textId="77777777" w:rsidR="0050201E" w:rsidRDefault="00120B71" w:rsidP="0050201E">
      <w:pPr>
        <w:pStyle w:val="Textstand-alone"/>
      </w:pPr>
      <w:r>
        <w:t xml:space="preserve">Finančna sredstva po odplačni vrednosti so vključena v kratkoročna sredstva, razen tistih z zapadlostjo več kot 12 mesecev od datuma poročanja. </w:t>
      </w:r>
    </w:p>
    <w:p w14:paraId="5B05A4A7" w14:textId="77777777" w:rsidR="0050201E" w:rsidRDefault="00120B71" w:rsidP="00795FDB">
      <w:pPr>
        <w:pStyle w:val="TextSubtitlenumberingRCItalic"/>
        <w:keepNext/>
        <w:numPr>
          <w:ilvl w:val="0"/>
          <w:numId w:val="17"/>
        </w:numPr>
        <w:ind w:left="357" w:hanging="357"/>
        <w:rPr>
          <w:noProof/>
        </w:rPr>
      </w:pPr>
      <w:r>
        <w:rPr>
          <w:noProof/>
        </w:rPr>
        <w:t>Finančna sredstva po pošteni vrednosti prek čistih sredstev/lastniškega kapitala</w:t>
      </w:r>
    </w:p>
    <w:p w14:paraId="028A93D5" w14:textId="77777777" w:rsidR="0050201E" w:rsidRDefault="00120B71" w:rsidP="0050201E">
      <w:pPr>
        <w:pStyle w:val="DGTextstand-alone"/>
      </w:pPr>
      <w:r>
        <w:t xml:space="preserve">Ta neizvedena finančna sredstva imajo pogodbene denarne tokove, ki predstavljajo samo glavnico in obresti na neporavnano glavnico. Poleg tega model upravljanja temelji na posedovanju finančnih sredstev za prejemanje pogodbenih denarnih tokov in prodajo finančnih sredstev. </w:t>
      </w:r>
    </w:p>
    <w:p w14:paraId="1955FAD8" w14:textId="77777777" w:rsidR="0050201E" w:rsidRDefault="00120B71" w:rsidP="0050201E">
      <w:pPr>
        <w:pStyle w:val="DGTextstand-alone"/>
      </w:pPr>
      <w:r>
        <w:t>Sredstva iz te kategorije so razvrščena kot kratkoročna sredstva, če se zanje pričakuje, da bodo odtujena v 12 mesecih od datuma poročanja.</w:t>
      </w:r>
    </w:p>
    <w:p w14:paraId="1284E73F" w14:textId="77777777" w:rsidR="0050201E" w:rsidRDefault="00120B71" w:rsidP="0050201E">
      <w:pPr>
        <w:pStyle w:val="DGTextstand-alone"/>
      </w:pPr>
      <w:r>
        <w:t>Subjekt na dan 31. decembra 2021 nima v posesti takih sredstev.</w:t>
      </w:r>
    </w:p>
    <w:p w14:paraId="0FA81DE7" w14:textId="77777777" w:rsidR="0050201E" w:rsidRDefault="00120B71" w:rsidP="00795FDB">
      <w:pPr>
        <w:pStyle w:val="TextSubtitlenumberingRCItalic"/>
        <w:numPr>
          <w:ilvl w:val="0"/>
          <w:numId w:val="17"/>
        </w:numPr>
        <w:ind w:left="357" w:hanging="357"/>
        <w:rPr>
          <w:noProof/>
        </w:rPr>
      </w:pPr>
      <w:r>
        <w:rPr>
          <w:noProof/>
        </w:rPr>
        <w:t>Finančna sredstva po pošteni vrednosti prek presežka ali primanjkljaja</w:t>
      </w:r>
    </w:p>
    <w:p w14:paraId="3F8FDB5E" w14:textId="77777777" w:rsidR="0050201E" w:rsidRDefault="00120B71" w:rsidP="0050201E">
      <w:pPr>
        <w:pStyle w:val="DGTextstand-alone"/>
      </w:pPr>
      <w:r>
        <w:t>Subjekt razvrsti izvedene finančne instrumente in kapitalske naložbe kot finančna sredstva po pošteni vrednosti prek presežka ali primanjkljaja, ker pogodbeni denarni tokovi ne predstavljajo le glavnice in obresti na glavnico.</w:t>
      </w:r>
    </w:p>
    <w:p w14:paraId="0CDF84AF" w14:textId="77777777" w:rsidR="0050201E" w:rsidRDefault="00120B71" w:rsidP="0050201E">
      <w:pPr>
        <w:pStyle w:val="DGTextstand-alone"/>
      </w:pPr>
      <w:r>
        <w:t>Poleg tega subjekt razvrsti dolžniške vrednostne papirje, ki jih ima v lasti, kot finančna sredstva po pošteni vrednosti prek presežka ali primanjkljaja, ker se portfelji dolžniških vrednostnih papirjev upravljajo in ocenjujejo na podlagi poštene vrednosti portfelja.</w:t>
      </w:r>
    </w:p>
    <w:p w14:paraId="75F1F7C0" w14:textId="77777777" w:rsidR="0050201E" w:rsidRDefault="00120B71" w:rsidP="0050201E">
      <w:pPr>
        <w:pStyle w:val="DGTextstand-alone"/>
      </w:pPr>
      <w:r>
        <w:t>Sredstva iz te kategorije so razvrščena kot kratkoročna sredstva, če se zanje pričakuje, da bodo odtujena v 12 mesecih od datuma poročanja.</w:t>
      </w:r>
    </w:p>
    <w:p w14:paraId="5EBA7A35" w14:textId="77777777" w:rsidR="00C863D6" w:rsidRDefault="00120B71" w:rsidP="00C863D6">
      <w:pPr>
        <w:pStyle w:val="HEADER5"/>
        <w:keepNext/>
        <w:keepLines/>
        <w:rPr>
          <w:noProof/>
        </w:rPr>
      </w:pPr>
      <w:r>
        <w:rPr>
          <w:noProof/>
        </w:rPr>
        <w:t>Začetno pripoznanje in merjenje</w:t>
      </w:r>
    </w:p>
    <w:p w14:paraId="32EF2E07" w14:textId="77777777" w:rsidR="0050201E" w:rsidRDefault="00120B71" w:rsidP="0050201E">
      <w:pPr>
        <w:pStyle w:val="DGTextstand-alone"/>
      </w:pPr>
      <w:r>
        <w:t>Nakup finančnih sredstev po pošteni vrednosti prek presežka ali primanjkljaja se pripozna na datum trgovanja, tj. datum, na katerega se subjekt zaveže, da bo kupil sredstvo. Denarni ustrezniki in posojila se pripoznajo, ko so denarna sredstva deponirana v finančni ustanovi ali izplačana posojilojemalcem.</w:t>
      </w:r>
    </w:p>
    <w:p w14:paraId="1CC5962A" w14:textId="77777777" w:rsidR="0073349D" w:rsidRDefault="00120B71" w:rsidP="0073349D">
      <w:pPr>
        <w:pStyle w:val="DGTextstand-alone"/>
      </w:pPr>
      <w:r>
        <w:t>Finančna sredstva se na začetku merijo po pošteni vrednosti. Za vsa finančna sredstva, ki niso izkazana po pošteni vrednosti prek presežka ali primanjkljaja, se stroški posla dodajo pošteni vrednosti ob začetnem pripoznanju. Za finančna sredstva, izkazana po pošteni vrednosti prek presežka ali primanjkljaja, so stroški posla prikazani kot odhodki v izkazu poslovnega izida.</w:t>
      </w:r>
    </w:p>
    <w:p w14:paraId="631E9801" w14:textId="77777777" w:rsidR="00E24CA6" w:rsidRDefault="00120B71" w:rsidP="00E24CA6">
      <w:pPr>
        <w:pStyle w:val="DGTextstand-alone"/>
      </w:pPr>
      <w:r>
        <w:t xml:space="preserve">Poštena vrednost finančnega sredstva ob začetnem pripoznanju je običajno cena posla, razen če se posel ne izvede po običajnih tržnih pogojih, tj. brez vsakršnega prispevka ali s simboličnim prispevkom za namene javne politike. V tem primeru je razlika med pošteno vrednostjo finančnega instrumenta in ceno posla nemenjalna sestavina, ki se pripozna kot odhodek v izkazu poslovnega izida. V tem primeru se poštena vrednost finančnega sredstva izpelje iz trenutnih tržnih poslov za neposredno enakovreden instrument. Če za instrument ni delujočega trga, se poštena vrednost izpelje iz tehnike vrednotenja, ki uporablja razpoložljive podatke z opazovanih trgov. </w:t>
      </w:r>
    </w:p>
    <w:p w14:paraId="27BA5AE5" w14:textId="77777777" w:rsidR="00C863D6" w:rsidRDefault="00120B71" w:rsidP="00C863D6">
      <w:pPr>
        <w:pStyle w:val="HEADER5"/>
        <w:keepNext/>
        <w:keepLines/>
        <w:rPr>
          <w:noProof/>
        </w:rPr>
      </w:pPr>
      <w:r>
        <w:rPr>
          <w:noProof/>
        </w:rPr>
        <w:t>Poznejše merjenje</w:t>
      </w:r>
    </w:p>
    <w:p w14:paraId="333DD8B0" w14:textId="77777777" w:rsidR="0073349D" w:rsidRDefault="00120B71" w:rsidP="0073349D">
      <w:pPr>
        <w:pStyle w:val="DGTextstand-alone"/>
      </w:pPr>
      <w:r>
        <w:t xml:space="preserve">Finančna sredstva po odplačni vrednosti se pozneje merijo po odplačni vrednosti z uporabo metode efektivnih obresti. </w:t>
      </w:r>
    </w:p>
    <w:p w14:paraId="66AE9514" w14:textId="77777777" w:rsidR="0073349D" w:rsidRDefault="00120B71" w:rsidP="0073349D">
      <w:pPr>
        <w:pStyle w:val="DGTextstand-alone"/>
      </w:pPr>
      <w:r>
        <w:t>Finančna sredstva po pošteni vrednosti prek presežka ali primanjkljaja se pozneje merijo po pošteni vrednosti. Dobički in izgube, ki izhajajo iz sprememb poštene vrednosti (vključno s tistimi, ki izhajajo iz prevedbe tečajev in morebitnih natečenih obresti), so vključeni v izkaz poslovnega izida v obdobju, v katerem so nastali.</w:t>
      </w:r>
    </w:p>
    <w:p w14:paraId="529A027F" w14:textId="77777777" w:rsidR="00BB3F20" w:rsidRDefault="00120B71" w:rsidP="00BB3F20">
      <w:pPr>
        <w:pStyle w:val="HEADER5"/>
        <w:rPr>
          <w:noProof/>
        </w:rPr>
      </w:pPr>
      <w:r>
        <w:rPr>
          <w:noProof/>
        </w:rPr>
        <w:t>Poštena vrednost ob poznejšem merjenju</w:t>
      </w:r>
    </w:p>
    <w:p w14:paraId="795EA0FE" w14:textId="77777777" w:rsidR="00BB3F20" w:rsidRDefault="00120B71" w:rsidP="00BB3F20">
      <w:pPr>
        <w:pStyle w:val="DGTextstand-alone"/>
      </w:pPr>
      <w:r>
        <w:t xml:space="preserve">Poštene vrednosti naložb, ki kotirajo na delujočih trgih, temeljijo na trenutnih ponujenih nakupnih cenah. Če trg za finančno sredstvo (in za vrednostne papirje, ki ne kotirajo na borzi, in izvedene finančne instrumente, s katerimi se trguje zunaj organiziranega trga) ne deluje, EU določi pošteno vrednost z uporabo tehnik vrednotenja. Te obsegajo uporabo zadnjih poslov pod običajnimi tržnimi pogoji, sklicevanje na druge instrumente, ki imajo podobne bistvene značilnosti, analizo diskontiranih denarnih tokov, modele za določanje vrednosti opcij in druge tehnike vrednotenja, ki jih običajno uporabljajo udeleženci na trgu. </w:t>
      </w:r>
    </w:p>
    <w:p w14:paraId="3E532ED4" w14:textId="77777777" w:rsidR="00BB3F20" w:rsidRDefault="00120B71" w:rsidP="00BB3F20">
      <w:pPr>
        <w:pStyle w:val="DGTextstand-alone"/>
      </w:pPr>
      <w:r>
        <w:t>Naložbe v sklade tveganega kapitala, ki nimajo objavljene tržne cene na delujočem trgu, se vrednotijo po pripisani čisti vrednosti sredstva, ki se šteje kot enakovredna njihovi pošteni vrednosti.</w:t>
      </w:r>
    </w:p>
    <w:p w14:paraId="18384CEA" w14:textId="77777777" w:rsidR="0073349D" w:rsidRDefault="00120B71" w:rsidP="0073349D">
      <w:pPr>
        <w:pStyle w:val="HEADER5"/>
        <w:rPr>
          <w:noProof/>
        </w:rPr>
      </w:pPr>
      <w:r>
        <w:rPr>
          <w:noProof/>
        </w:rPr>
        <w:t>Oslabitev finančnih sredstev</w:t>
      </w:r>
    </w:p>
    <w:p w14:paraId="42EB74F0" w14:textId="77777777" w:rsidR="0073349D" w:rsidRDefault="00120B71" w:rsidP="007569C9">
      <w:pPr>
        <w:pStyle w:val="DGTextstand-alone"/>
      </w:pPr>
      <w:r>
        <w:t>EU pripozna in izmeri izgubo zaradi oslabitve za pričakovane kreditne izgube pri finančnih sredstvih, ki se merijo po odplačni vrednosti in po pošteni vrednosti prek čistih sredstev/lastniškega kapitala.</w:t>
      </w:r>
    </w:p>
    <w:p w14:paraId="5DF20369" w14:textId="77777777" w:rsidR="0073349D" w:rsidRDefault="00120B71" w:rsidP="007569C9">
      <w:pPr>
        <w:pStyle w:val="DGTextstand-alone"/>
      </w:pPr>
      <w:r>
        <w:t>Pričakovana kreditna izguba je sedanja vrednost razlike med pogodbenimi denarnimi tokovi in denarnimi tokovi, za katere EU pričakuje, da jih bo prejela. Pričakovana kreditna izguba vključuje razumne in dokazljive informacije, ki so na voljo brez nepotrebnih stroškov ali dela na datum poročanja.</w:t>
      </w:r>
    </w:p>
    <w:p w14:paraId="2879C663" w14:textId="77777777" w:rsidR="0073349D" w:rsidRDefault="00120B71" w:rsidP="0073349D">
      <w:pPr>
        <w:pStyle w:val="DGTextstand-alone"/>
      </w:pPr>
      <w:r>
        <w:t>Pri sredstvih po odplačni vrednosti se knjigovodska vrednost sredstva zmanjša za znesek izgube, ki se pripozna v izkazu poslovnega izida. Če se v poznejšem obdobju znesek izgube zaradi oslabitve zmanjša, se prej pripoznana izguba zaradi oslabitve razveljavi prek izkaza poslovnega izida.</w:t>
      </w:r>
    </w:p>
    <w:p w14:paraId="62BC8560" w14:textId="77777777" w:rsidR="0073349D" w:rsidRDefault="00120B71" w:rsidP="00795FDB">
      <w:pPr>
        <w:pStyle w:val="TextSubtitleItalicnumberinglettera"/>
        <w:rPr>
          <w:noProof/>
        </w:rPr>
      </w:pPr>
      <w:r>
        <w:rPr>
          <w:noProof/>
        </w:rPr>
        <w:t>Terjatve</w:t>
      </w:r>
    </w:p>
    <w:p w14:paraId="7555A3AA" w14:textId="77777777" w:rsidR="0073349D" w:rsidRDefault="0073349D" w:rsidP="0073349D">
      <w:pPr>
        <w:pStyle w:val="TextSubtitleItalicnumberinglettera"/>
        <w:numPr>
          <w:ilvl w:val="0"/>
          <w:numId w:val="0"/>
        </w:numPr>
        <w:rPr>
          <w:noProof/>
        </w:rPr>
      </w:pPr>
    </w:p>
    <w:p w14:paraId="7174B142" w14:textId="77777777" w:rsidR="0073349D" w:rsidRDefault="00120B71" w:rsidP="0073349D">
      <w:pPr>
        <w:pStyle w:val="TextSubtitleItalicnumberinglettera"/>
        <w:numPr>
          <w:ilvl w:val="0"/>
          <w:numId w:val="0"/>
        </w:numPr>
        <w:jc w:val="both"/>
        <w:rPr>
          <w:i w:val="0"/>
          <w:noProof/>
        </w:rPr>
      </w:pPr>
      <w:r>
        <w:rPr>
          <w:i w:val="0"/>
          <w:noProof/>
        </w:rPr>
        <w:t xml:space="preserve">Subjekt izmeri izgubo zaradi oslabitve glede na znesek pričakovane kreditne izgube v celotnem obdobju trajanja z uporabo praktičnih rešitev (npr. matrika rezervacij). </w:t>
      </w:r>
    </w:p>
    <w:p w14:paraId="24C11E99" w14:textId="77777777" w:rsidR="0073349D" w:rsidRDefault="0073349D" w:rsidP="0073349D">
      <w:pPr>
        <w:pStyle w:val="TextSubtitleItalicnumberinglettera"/>
        <w:numPr>
          <w:ilvl w:val="0"/>
          <w:numId w:val="0"/>
        </w:numPr>
        <w:rPr>
          <w:noProof/>
        </w:rPr>
      </w:pPr>
    </w:p>
    <w:p w14:paraId="1FBFA388" w14:textId="77777777" w:rsidR="0073349D" w:rsidRDefault="00120B71" w:rsidP="00795FDB">
      <w:pPr>
        <w:pStyle w:val="TextSubtitleItalicnumberinglettera"/>
        <w:rPr>
          <w:noProof/>
        </w:rPr>
      </w:pPr>
      <w:r>
        <w:rPr>
          <w:noProof/>
        </w:rPr>
        <w:t>Denarna sredstva in njihovi ustrezniki</w:t>
      </w:r>
    </w:p>
    <w:p w14:paraId="15F16AFB" w14:textId="77777777" w:rsidR="0073349D" w:rsidRDefault="0073349D" w:rsidP="0073349D">
      <w:pPr>
        <w:pStyle w:val="TextSubtitleItalicnumberinglettera"/>
        <w:numPr>
          <w:ilvl w:val="0"/>
          <w:numId w:val="0"/>
        </w:numPr>
        <w:rPr>
          <w:noProof/>
        </w:rPr>
      </w:pPr>
    </w:p>
    <w:p w14:paraId="69A1D91A" w14:textId="77777777" w:rsidR="0073349D" w:rsidRDefault="00120B71" w:rsidP="0073349D">
      <w:pPr>
        <w:pStyle w:val="TextSubtitleItalicnumberinglettera"/>
        <w:numPr>
          <w:ilvl w:val="0"/>
          <w:numId w:val="0"/>
        </w:numPr>
        <w:jc w:val="both"/>
        <w:rPr>
          <w:i w:val="0"/>
          <w:noProof/>
        </w:rPr>
      </w:pPr>
      <w:r>
        <w:rPr>
          <w:i w:val="0"/>
          <w:noProof/>
        </w:rPr>
        <w:t>Subjekt ima v lasti denarna sredstva in njihove ustreznike na tekočih bančnih računih ter vezane vloge do 3 mesecev. Denarna sredstva se hranijo v bankah z zelo visokimi bonitetnimi ocenami, zato je verjetnost neplačila zelo majhna. Glede na kratkotrajnost in nizko verjetnost neplačila so pričakovane kreditne izgube iz denarnih sredstev in njihovih ustreznikov zanemarljive. Posledično se za denarne ustreznike popravek vrednosti za oslabitev ne pripozna.</w:t>
      </w:r>
    </w:p>
    <w:p w14:paraId="0112A3F3" w14:textId="77777777" w:rsidR="00060A1C" w:rsidRDefault="00060A1C" w:rsidP="0073349D">
      <w:pPr>
        <w:pStyle w:val="TextSubtitleItalicnumberinglettera"/>
        <w:numPr>
          <w:ilvl w:val="0"/>
          <w:numId w:val="0"/>
        </w:numPr>
        <w:jc w:val="both"/>
        <w:rPr>
          <w:i w:val="0"/>
          <w:noProof/>
        </w:rPr>
      </w:pPr>
    </w:p>
    <w:p w14:paraId="43284B2A" w14:textId="77777777" w:rsidR="00060A1C" w:rsidRPr="007569C9" w:rsidRDefault="00120B71" w:rsidP="00795FDB">
      <w:pPr>
        <w:pStyle w:val="TextSubtitleItalicnumberinglettera"/>
        <w:rPr>
          <w:noProof/>
        </w:rPr>
      </w:pPr>
      <w:r>
        <w:rPr>
          <w:noProof/>
        </w:rPr>
        <w:t xml:space="preserve">Posojila </w:t>
      </w:r>
    </w:p>
    <w:p w14:paraId="7BD85256" w14:textId="77777777" w:rsidR="00060A1C" w:rsidRPr="007569C9" w:rsidRDefault="00120B71" w:rsidP="007569C9">
      <w:pPr>
        <w:pStyle w:val="Textstand-alone"/>
      </w:pPr>
      <w:r>
        <w:t>Pričakovana kreditna izguba se meri s tristopenjskim modelom, ki upošteva z verjetnostjo tehtane dogodke neplačila med življenjsko dobo finančnega sredstva in gibanje kreditnega tveganja od izdaje finančnega sredstva. Pri posojilih se za izdajo šteje datum nepreklicne obveznosti iz kreditov.</w:t>
      </w:r>
    </w:p>
    <w:p w14:paraId="34DBAEDF" w14:textId="6563A48F" w:rsidR="00060A1C" w:rsidRPr="007569C9" w:rsidRDefault="00120B71" w:rsidP="007569C9">
      <w:pPr>
        <w:pStyle w:val="Textstand-alone"/>
      </w:pPr>
      <w:r>
        <w:t>Če se kreditno tveganje od izdaje (v nadaljnjem besedilu: 1. stopnja) bistveno ne poveča, je izguba zaradi oslabitve pričakovana kreditna izguba iz morebitnih dogodkov neplačila v naslednjih 12 mesecih od datuma poročanja (12-mesečna pričakovana kreditna izguba). Če se kreditno tveganje od izdaje bistveno poveča (2. stopnja) ali če obstajajo nepristranski dokazi o oslabitvi kreditne kakovosti (3. stopnja), je izguba zaradi oslabitve enaka pričakovani kreditni izgubi zaradi morebitnih dogodkov neplačila v celotnem obdobju trajanja finančnega sredstva (pričakovana kreditna izguba v celotnem obdobju trajanja).</w:t>
      </w:r>
    </w:p>
    <w:p w14:paraId="6AD05DC7" w14:textId="77777777" w:rsidR="006F1A1E" w:rsidRDefault="00120B71" w:rsidP="007569C9">
      <w:pPr>
        <w:pStyle w:val="HEADER5"/>
        <w:keepNext/>
        <w:rPr>
          <w:noProof/>
        </w:rPr>
      </w:pPr>
      <w:r>
        <w:rPr>
          <w:noProof/>
        </w:rPr>
        <w:t>Odprava pripoznanja</w:t>
      </w:r>
    </w:p>
    <w:p w14:paraId="56AA810B" w14:textId="77777777" w:rsidR="007D5E53" w:rsidRDefault="00120B71" w:rsidP="007569C9">
      <w:pPr>
        <w:pStyle w:val="Textstand-alone"/>
        <w:keepNext/>
      </w:pPr>
      <w:r>
        <w:t>Pripoznanje finančnih instrumentov se odpravi, kadar pravice do prejemanja denarnih tokov od naložb potečejo ali je subjekt prenesel večino vseh tveganj in koristi, povezanih z lastništvom, na drugo stranko. Prodaja finančnih sredstev prek presežka ali primanjkljaja se pripozna na datum trgovanja.</w:t>
      </w:r>
    </w:p>
    <w:bookmarkEnd w:id="47"/>
    <w:bookmarkEnd w:id="48"/>
    <w:p w14:paraId="6625769C" w14:textId="77777777" w:rsidR="007471B4" w:rsidRDefault="007471B4">
      <w:pPr>
        <w:pStyle w:val="Textstand-alone"/>
        <w:sectPr w:rsidR="007471B4" w:rsidSect="007569C9">
          <w:headerReference w:type="even" r:id="rId131"/>
          <w:headerReference w:type="default" r:id="rId132"/>
          <w:footerReference w:type="even" r:id="rId133"/>
          <w:footerReference w:type="default" r:id="rId134"/>
          <w:headerReference w:type="first" r:id="rId135"/>
          <w:footerReference w:type="first" r:id="rId136"/>
          <w:type w:val="continuous"/>
          <w:pgSz w:w="11906" w:h="16838" w:code="9"/>
          <w:pgMar w:top="1134" w:right="1134" w:bottom="1134" w:left="1134" w:header="709" w:footer="709" w:gutter="0"/>
          <w:cols w:space="708"/>
          <w:docGrid w:linePitch="360"/>
        </w:sectPr>
      </w:pPr>
    </w:p>
    <w:p w14:paraId="464422ED" w14:textId="77777777" w:rsidR="000352B6" w:rsidRDefault="00120B71" w:rsidP="00795FDB">
      <w:pPr>
        <w:pStyle w:val="HEADER3Part2"/>
        <w:rPr>
          <w:noProof/>
        </w:rPr>
      </w:pPr>
      <w:bookmarkStart w:id="49" w:name="_DMBM_26245"/>
      <w:r>
        <w:rPr>
          <w:noProof/>
        </w:rPr>
        <w:t>Zneski predhodnega financiranja</w:t>
      </w:r>
    </w:p>
    <w:p w14:paraId="3EFCB949" w14:textId="77777777" w:rsidR="000352B6" w:rsidRDefault="00120B71" w:rsidP="000352B6">
      <w:pPr>
        <w:pStyle w:val="Textstand-alone"/>
      </w:pPr>
      <w:r>
        <w:t xml:space="preserve">Predhodno financiranje je plačilo, katerega namen je upravičencu zagotoviti denarni predujem, tj. likvidna sredstva. Lahko je razdeljeno na več plačil v obdobju, ki je določeno v dani pogodbi, sklepu, sporazumu ali temeljnem pravnem aktu. Likvidna sredstva ali predujem se porabijo za namen, za katerega so bila zagotovljena, v obdobju, določenem v sporazumu, sicer se povrnejo. Če upravičenec nima upravičenih odhodkov, mora predujem v okviru predhodnega financiranja vrniti subjektu. Ker subjekt ohrani nadzor nad predhodnim financiranjem in je upravičen do povračila neupravičenega dela, se znesek pripozna kot sredstvo. </w:t>
      </w:r>
    </w:p>
    <w:p w14:paraId="6F46C48B" w14:textId="77777777" w:rsidR="00C95AEE" w:rsidRDefault="000352B6" w:rsidP="00C95AEE">
      <w:pPr>
        <w:pStyle w:val="Textstand-alone"/>
      </w:pPr>
      <w:r>
        <w:t xml:space="preserve">Predhodno financiranje je prvotno pripoznano v bilanci stanja, ko se denarna sredstva prenesejo na prejemnika. Meri se po znesku zagotovljenega nadomestila. V poznejših obdobjih se predhodno financiranje meri po prvotno pripoznanem znesku v bilanci stanja, zmanjšanem za upravičene odhodke (vključno z ocenjenimi zneski, kjer je to potrebno), ki nastanejo v danem obdobju. </w:t>
      </w:r>
    </w:p>
    <w:p w14:paraId="0B109A59" w14:textId="34C11B72" w:rsidR="00D064EA" w:rsidRDefault="00D064EA" w:rsidP="00C95AEE">
      <w:pPr>
        <w:pStyle w:val="Textstand-alone"/>
        <w:sectPr w:rsidR="00D064EA" w:rsidSect="00B31087">
          <w:headerReference w:type="even" r:id="rId137"/>
          <w:headerReference w:type="default" r:id="rId138"/>
          <w:footerReference w:type="even" r:id="rId139"/>
          <w:footerReference w:type="default" r:id="rId140"/>
          <w:headerReference w:type="first" r:id="rId141"/>
          <w:footerReference w:type="first" r:id="rId142"/>
          <w:type w:val="continuous"/>
          <w:pgSz w:w="11906" w:h="16838" w:code="9"/>
          <w:pgMar w:top="1134" w:right="1134" w:bottom="1134" w:left="1134" w:header="709" w:footer="709" w:gutter="0"/>
          <w:cols w:space="708"/>
          <w:docGrid w:linePitch="360"/>
        </w:sectPr>
      </w:pPr>
    </w:p>
    <w:p w14:paraId="27F73CA8" w14:textId="77777777" w:rsidR="003239BF" w:rsidRPr="00427D57" w:rsidRDefault="00120B71" w:rsidP="00795FDB">
      <w:pPr>
        <w:pStyle w:val="HEADER3Part2"/>
        <w:rPr>
          <w:noProof/>
        </w:rPr>
      </w:pPr>
      <w:bookmarkStart w:id="50" w:name="_DMBM_26246"/>
      <w:bookmarkEnd w:id="49"/>
      <w:r>
        <w:rPr>
          <w:noProof/>
        </w:rPr>
        <w:t>Terjatve in izterljivi zneski</w:t>
      </w:r>
    </w:p>
    <w:p w14:paraId="52DEBDB4" w14:textId="77777777" w:rsidR="003239BF" w:rsidRDefault="00120B71" w:rsidP="003239BF">
      <w:pPr>
        <w:pStyle w:val="Textstand-alone"/>
      </w:pPr>
      <w:r>
        <w:t>Računovodska pravila EU zahtevajo ločeno predstavitev menjalnih in nemenjalnih poslov. Zaradi razlikovanja med obema se za menjalne posle uporablja izraz „terjatev“, za nemenjalne posle, tj. ko EU prejme vrednost od drugega subjekta, ne da bi v zameno dala približno enako vrednost, pa se uporablja izraz „izterljivi zneski“ (npr. izterljivi zneski, ki jih dolgujejo države članice, v zvezi z lastnimi sredstvi).</w:t>
      </w:r>
    </w:p>
    <w:p w14:paraId="46207B38" w14:textId="77777777" w:rsidR="003239BF" w:rsidRDefault="00120B71" w:rsidP="003239BF">
      <w:pPr>
        <w:pStyle w:val="Textstand-alone"/>
      </w:pPr>
      <w:r>
        <w:t>Terjatve iz menjalnih poslov ustrezajo opredelitvi finančnih instrumentov. Subjekt jih je razvrstil kot finančna sredstva po odplačni vrednosti in jih ustrezno izmeril.</w:t>
      </w:r>
    </w:p>
    <w:p w14:paraId="6723E6D0" w14:textId="77777777" w:rsidR="00391523" w:rsidRDefault="00120B71" w:rsidP="003239BF">
      <w:pPr>
        <w:pStyle w:val="Textstand-alone"/>
      </w:pPr>
      <w:r>
        <w:t>Izterljivi zneski iz nemenjalnih poslov so izkazani po pošteni vrednosti na datum prevzema, zmanjšani za odpis zaradi oslabitve. Odpis zaradi oslabitve se ugotovi, kadar obstaja nepristranski dokaz, da subjekt ne bo mogel izterjati vseh zapadlih zneskov po prvotnih pogojih za izterljive zneske. Znesek odpisa je razlika med knjigovodsko vrednostjo sredstva in njegovo nadomestljivo vrednostjo. Znesek odpisa se pripozna v izkazu finančnega uspeha.</w:t>
      </w:r>
    </w:p>
    <w:bookmarkEnd w:id="50"/>
    <w:p w14:paraId="5C7EFAEE" w14:textId="77777777" w:rsidR="003239BF" w:rsidRDefault="003239BF" w:rsidP="003239BF">
      <w:pPr>
        <w:pStyle w:val="Textstand-alone"/>
      </w:pPr>
    </w:p>
    <w:p w14:paraId="675AA0BD" w14:textId="435CDC5F" w:rsidR="003857EC" w:rsidRDefault="003857EC" w:rsidP="003239BF">
      <w:pPr>
        <w:pStyle w:val="Textstand-alone"/>
        <w:sectPr w:rsidR="003857EC" w:rsidSect="00F413E3">
          <w:headerReference w:type="even" r:id="rId143"/>
          <w:headerReference w:type="default" r:id="rId144"/>
          <w:footerReference w:type="even" r:id="rId145"/>
          <w:footerReference w:type="default" r:id="rId146"/>
          <w:headerReference w:type="first" r:id="rId147"/>
          <w:footerReference w:type="first" r:id="rId148"/>
          <w:type w:val="continuous"/>
          <w:pgSz w:w="11906" w:h="16838" w:code="9"/>
          <w:pgMar w:top="1134" w:right="1134" w:bottom="1134" w:left="1134" w:header="709" w:footer="709" w:gutter="0"/>
          <w:cols w:space="708"/>
          <w:docGrid w:linePitch="360"/>
        </w:sectPr>
      </w:pPr>
    </w:p>
    <w:p w14:paraId="1AD55113" w14:textId="77777777" w:rsidR="005E5053" w:rsidRDefault="00120B71" w:rsidP="00795FDB">
      <w:pPr>
        <w:pStyle w:val="HEADER3Part2"/>
        <w:rPr>
          <w:noProof/>
        </w:rPr>
      </w:pPr>
      <w:bookmarkStart w:id="51" w:name="_DMBM_26247"/>
      <w:r>
        <w:rPr>
          <w:noProof/>
        </w:rPr>
        <w:t>Denarna sredstva in njihovi ustrezniki</w:t>
      </w:r>
    </w:p>
    <w:p w14:paraId="0493F449" w14:textId="77777777" w:rsidR="008A68E2" w:rsidRDefault="00120B71" w:rsidP="005E5053">
      <w:pPr>
        <w:pStyle w:val="Textstand-alone"/>
      </w:pPr>
      <w:r>
        <w:t>Denarna sredstva in njihovi ustrezniki so finančna sredstva po odplačni vrednosti ter zajemajo gotovino v blagajni, bančne vloge na odpoklic ali kratkoročne vloge ter druge kratkoročne visoko likvidne naložbe s prvotno zapadlostjo treh mesecev ali manj.</w:t>
      </w:r>
    </w:p>
    <w:p w14:paraId="3B0F58B4" w14:textId="77777777" w:rsidR="008A68E2" w:rsidRDefault="008A68E2" w:rsidP="005E5053">
      <w:pPr>
        <w:pStyle w:val="Textstand-alone"/>
        <w:sectPr w:rsidR="008A68E2" w:rsidSect="002C1BD4">
          <w:headerReference w:type="even" r:id="rId149"/>
          <w:headerReference w:type="default" r:id="rId150"/>
          <w:footerReference w:type="even" r:id="rId151"/>
          <w:footerReference w:type="default" r:id="rId152"/>
          <w:headerReference w:type="first" r:id="rId153"/>
          <w:footerReference w:type="first" r:id="rId154"/>
          <w:type w:val="continuous"/>
          <w:pgSz w:w="11906" w:h="16838" w:code="9"/>
          <w:pgMar w:top="1134" w:right="1134" w:bottom="1134" w:left="1134" w:header="709" w:footer="709" w:gutter="0"/>
          <w:cols w:space="708"/>
          <w:docGrid w:linePitch="360"/>
        </w:sectPr>
      </w:pPr>
    </w:p>
    <w:p w14:paraId="3E9294B5" w14:textId="77777777" w:rsidR="004161AF" w:rsidRDefault="00120B71" w:rsidP="00795FDB">
      <w:pPr>
        <w:pStyle w:val="HEADER3Part2"/>
        <w:rPr>
          <w:noProof/>
        </w:rPr>
      </w:pPr>
      <w:bookmarkStart w:id="52" w:name="_DMBM_26248"/>
      <w:bookmarkEnd w:id="51"/>
      <w:r>
        <w:rPr>
          <w:noProof/>
        </w:rPr>
        <w:t>Obveznosti iz poslovanja</w:t>
      </w:r>
    </w:p>
    <w:p w14:paraId="185FB8CD" w14:textId="77777777" w:rsidR="004161AF" w:rsidRDefault="00120B71" w:rsidP="004161AF">
      <w:pPr>
        <w:pStyle w:val="Textstand-alone"/>
      </w:pPr>
      <w:r>
        <w:t>V obveznosti so vključeni tako zneski, povezani z menjalnimi posli, kot je nabava blaga ali storitev, kot tudi nemenjalnimi posli, npr. zahtevki za povračilo stroškov upravičencev, nepovratna sredstva ali druga sredstva EU ali prejeto predhodno financiranje (glej pojasnilo </w:t>
      </w:r>
      <w:r>
        <w:rPr>
          <w:b/>
          <w:bCs/>
        </w:rPr>
        <w:t>1.4.1</w:t>
      </w:r>
      <w:r>
        <w:t xml:space="preserve">). </w:t>
      </w:r>
    </w:p>
    <w:p w14:paraId="2B414A2B" w14:textId="77777777" w:rsidR="004161AF" w:rsidRDefault="00120B71" w:rsidP="004161AF">
      <w:pPr>
        <w:pStyle w:val="Textstand-alone"/>
      </w:pPr>
      <w:r>
        <w:t>Kadar upravičenci prejemajo nepovratna ali druga sredstva, se zahtevki za povračilo stroškov izkažejo kot obveznosti iz poslovanja za zahtevani znesek v trenutku, ko je prejet zahtevek za povračilo stroškov. Po preveritvi in priznanju upravičenih stroškov pa se obveznosti iz poslovanja vrednotijo po priznanem in upravičenem znesku.</w:t>
      </w:r>
    </w:p>
    <w:p w14:paraId="02C72838" w14:textId="77777777" w:rsidR="00301156" w:rsidRDefault="00120B71" w:rsidP="004161AF">
      <w:pPr>
        <w:pStyle w:val="Textstand-alone"/>
      </w:pPr>
      <w:r>
        <w:t>Obveznosti iz poslovanja, ki izhajajo iz nabave blaga in storitev, se pripoznajo ob prejemu računa za prvotni znesek. Ustrezni odhodki se vknjižijo v računovodske izkaze, ko je blago dobavljeno oziroma so storitve opravljene ter jih subjekt sprejme.</w:t>
      </w:r>
    </w:p>
    <w:bookmarkEnd w:id="52"/>
    <w:p w14:paraId="2D5EA298" w14:textId="77777777" w:rsidR="00A77B3E" w:rsidRPr="004161AF" w:rsidRDefault="00A77B3E" w:rsidP="004161AF">
      <w:pPr>
        <w:pStyle w:val="Textstand-alone"/>
        <w:sectPr w:rsidR="00A77B3E" w:rsidRPr="004161AF" w:rsidSect="00E731EA">
          <w:headerReference w:type="even" r:id="rId155"/>
          <w:headerReference w:type="default" r:id="rId156"/>
          <w:footerReference w:type="even" r:id="rId157"/>
          <w:footerReference w:type="default" r:id="rId158"/>
          <w:headerReference w:type="first" r:id="rId159"/>
          <w:footerReference w:type="first" r:id="rId160"/>
          <w:type w:val="continuous"/>
          <w:pgSz w:w="11906" w:h="16838" w:code="9"/>
          <w:pgMar w:top="1134" w:right="1134" w:bottom="1134" w:left="1134" w:header="709" w:footer="709" w:gutter="0"/>
          <w:cols w:space="708"/>
          <w:docGrid w:linePitch="360"/>
        </w:sectPr>
      </w:pPr>
    </w:p>
    <w:p w14:paraId="2290682E" w14:textId="202A5B9B" w:rsidR="00A913CA" w:rsidRPr="00D064EA" w:rsidRDefault="00120B71" w:rsidP="00D064EA">
      <w:pPr>
        <w:pStyle w:val="HEADER3Part2"/>
        <w:rPr>
          <w:noProof/>
        </w:rPr>
      </w:pPr>
      <w:bookmarkStart w:id="53" w:name="_DMBM_26260"/>
      <w:r>
        <w:rPr>
          <w:noProof/>
        </w:rPr>
        <w:t>Finančne obveznosti</w:t>
      </w:r>
    </w:p>
    <w:p w14:paraId="18F977B8" w14:textId="77777777" w:rsidR="009946FF" w:rsidRPr="00DD20DE" w:rsidRDefault="00120B71" w:rsidP="009946FF">
      <w:pPr>
        <w:pStyle w:val="Textstand-alone"/>
      </w:pPr>
      <w:r>
        <w:t>Finančne obveznosti so razvrščene kot finančne obveznosti, izkazane po odplačni vrednosti, finančne obveznosti po pošteni vrednosti prek presežka ali primanjkljaja ali kot obveznosti iz pogodb o finančnem poroštvu.</w:t>
      </w:r>
    </w:p>
    <w:p w14:paraId="35727A81" w14:textId="77777777" w:rsidR="009946FF" w:rsidRPr="00DD20DE" w:rsidRDefault="00120B71" w:rsidP="009946FF">
      <w:pPr>
        <w:pStyle w:val="Textstand-alone"/>
        <w:rPr>
          <w:i/>
        </w:rPr>
      </w:pPr>
      <w:r>
        <w:t xml:space="preserve">Finančne obveznosti po odplačni vrednosti so na začetku pripoznane po pošteni vrednosti, vključno z nastalimi stroški posla, in pozneje izkazane po odplačni vrednosti z uporabo metode efektivnih obresti. Pripoznanje iz izkaza finančnega položaja se odpravi le, če je obveznost zaključena, opuščena, razveljavljena ali je potekla. </w:t>
      </w:r>
    </w:p>
    <w:p w14:paraId="03D2643C" w14:textId="77777777" w:rsidR="009946FF" w:rsidRPr="00DD20DE" w:rsidRDefault="00120B71" w:rsidP="002A1E02">
      <w:pPr>
        <w:pStyle w:val="Textstand-alone"/>
      </w:pPr>
      <w:r>
        <w:t>Finančne obveznosti po pošteni vrednosti prek presežka ali primanjkljaja vključujejo izvedene finančne instrumente z negativno pošteno vrednostjo. Kadar pogodba o poroštvu zahteva, da subjekt izvede plačila kot odziv na spremembe cen finančnih instrumentov ali deviznih tečajev, je pogodba o poroštvu izvedeni finančni instrument. Računovodsko se obravnava enako kot finančno sredstvo po pošteni vrednosti prek presežka ali primanjkljaja.</w:t>
      </w:r>
    </w:p>
    <w:p w14:paraId="395BFC35" w14:textId="77777777" w:rsidR="009946FF" w:rsidRPr="00DD20DE" w:rsidRDefault="00120B71" w:rsidP="009946FF">
      <w:pPr>
        <w:pStyle w:val="Textstand-alone"/>
      </w:pPr>
      <w:r>
        <w:t xml:space="preserve">Subjekt pripozna obveznost iz pogodbe o finančnem poroštvu, ko sklene pogodbo, v skladu s katero je treba opraviti določena plačila, s katerimi se prejemniku poroštva povrne izguba, ki je nastala, ker določeni dolžnik ni izvedel plačil ob zapadlosti v skladu s prvotnimi ali spremenjenimi pogoji dolžniškega instrumenta. Obveznosti iz pogodbe o finančnem poroštvu se na začetku pripoznajo po pošteni vrednosti. </w:t>
      </w:r>
    </w:p>
    <w:p w14:paraId="18E74FC1" w14:textId="77777777" w:rsidR="009946FF" w:rsidRPr="00DD20DE" w:rsidRDefault="00120B71" w:rsidP="009946FF">
      <w:pPr>
        <w:pStyle w:val="Textstand-alone"/>
      </w:pPr>
      <w:r>
        <w:t xml:space="preserve">Poznejše merjenje je odvisno od gibanja izpostavljenosti kreditnemu tveganju zaradi finančnega poroštva. Če se kreditno tveganje bistveno ne poveča (1. stopnja), se obveznosti iz finančnega poroštva merijo po višji od vrednosti pričakovanih kreditnih izgub v 12 mesecih in prvotno pripoznanega zneska, po potrebi zmanjšani za kumulativno amortizacijo. Če se kreditno tveganje bistveno poveča (2. stopnja), se obveznosti iz finančnega poroštva merijo po višji od vrednosti pričakovanih kreditnih izgub v celotnem obdobju trajanja in prvotno pripoznanega zneska, po potrebi zmanjšani za kumulativno amortizacijo. </w:t>
      </w:r>
    </w:p>
    <w:p w14:paraId="7CEB5210" w14:textId="77777777" w:rsidR="009946FF" w:rsidRPr="00DD20DE" w:rsidRDefault="00120B71" w:rsidP="009946FF">
      <w:pPr>
        <w:pStyle w:val="Textstand-alone"/>
      </w:pPr>
      <w:r>
        <w:t xml:space="preserve">Finančne obveznosti so razvrščene kot nekratkoročne obveznosti, razen kadar je zapadlost manj kot 12 mesecev po datumu bilance stanja. Pogodbe o finančnem poroštvu se razvrstijo kot kratkoročne obveznosti, razen če ima subjekt brezpogojno pravico, da poravnavo obveznosti odloži za najmanj 12 mesecev po datumu poročanja. </w:t>
      </w:r>
    </w:p>
    <w:bookmarkEnd w:id="53"/>
    <w:p w14:paraId="6AB81D6E" w14:textId="77777777" w:rsidR="00A77B3E" w:rsidRPr="000B1759" w:rsidRDefault="00A77B3E" w:rsidP="00BD34FE">
      <w:pPr>
        <w:pStyle w:val="Textstand-alone"/>
        <w:sectPr w:rsidR="00A77B3E" w:rsidRPr="000B1759" w:rsidSect="00C87DFF">
          <w:headerReference w:type="even" r:id="rId161"/>
          <w:headerReference w:type="default" r:id="rId162"/>
          <w:footerReference w:type="even" r:id="rId163"/>
          <w:footerReference w:type="default" r:id="rId164"/>
          <w:headerReference w:type="first" r:id="rId165"/>
          <w:footerReference w:type="first" r:id="rId166"/>
          <w:type w:val="continuous"/>
          <w:pgSz w:w="11906" w:h="16838" w:code="9"/>
          <w:pgMar w:top="1134" w:right="1134" w:bottom="1134" w:left="1134" w:header="709" w:footer="709" w:gutter="0"/>
          <w:cols w:space="708"/>
          <w:docGrid w:linePitch="360"/>
        </w:sectPr>
      </w:pPr>
    </w:p>
    <w:p w14:paraId="344DFB46" w14:textId="77777777" w:rsidR="00890F5A" w:rsidRDefault="00120B71" w:rsidP="00795FDB">
      <w:pPr>
        <w:pStyle w:val="HEADER3Part2"/>
        <w:rPr>
          <w:noProof/>
        </w:rPr>
      </w:pPr>
      <w:bookmarkStart w:id="54" w:name="_DMBM_26249"/>
      <w:r>
        <w:rPr>
          <w:noProof/>
        </w:rPr>
        <w:t>Aktivne in pasivne časovne razmejitve</w:t>
      </w:r>
    </w:p>
    <w:p w14:paraId="2EAD7F01" w14:textId="77777777" w:rsidR="00890F5A" w:rsidRDefault="00120B71" w:rsidP="00890F5A">
      <w:pPr>
        <w:pStyle w:val="DGTextstand-alone"/>
      </w:pPr>
      <w:r>
        <w:t>Posli in dogodki se pripoznajo v računovodskih izkazih v obdobju, na katero se nanašajo. Ob koncu leta, če račun še ni izdan, subjekt pa je že opravil zadevno storitev ali dobavil zadevno blago oziroma obstaja pogodbeni sporazum (npr. na podlagi sklicevanja na pogodbo), se v računovodskih izkazih pripoznajo ustrezni prehodno nezaračunani prihodki. Poleg tega se ob koncu leta, če je račun izdan, zadevne storitve pa še niso bile opravljene oziroma zadevno blago ni bilo dobavljeno, prihodki odložijo in pripoznajo v poznejšem obračunskem obdobju.</w:t>
      </w:r>
    </w:p>
    <w:p w14:paraId="50EE0348" w14:textId="77777777" w:rsidR="00AE2C2F" w:rsidRDefault="00120B71" w:rsidP="00890F5A">
      <w:pPr>
        <w:pStyle w:val="DGTextstand-alone"/>
      </w:pPr>
      <w:r>
        <w:t>Tudi odhodki se obračunajo v obdobju, na katero se nanašajo. Ob koncu obračunskega obdobja se vnaprej vračunani odhodki pripoznajo na podlagi ocenjenega zneska obveznosti prenosa za zadevno obdobje. Kratkoročno vnaprej vračunani odhodki se izračunajo v skladu s podrobnimi operativnimi in praktičnimi smernicami, ki jih je izdal računovodja. Njihov namen je zagotavljati, da računovodski izkazi prikazujejo natančno sliko gospodarskih in drugih dogodkov, ki naj bi jih predstavljali. Po analogiji, če so bile storitve, ki še niso bile opravljene, ali blago, ki še ni bilo dobavljeno, plačani vnaprej, se odhodki odložijo in pripoznajo v poznejšem obračunskem obdobju.</w:t>
      </w:r>
    </w:p>
    <w:p w14:paraId="5BC2951B" w14:textId="77777777" w:rsidR="00C72F1B" w:rsidRDefault="00120B71" w:rsidP="00795FDB">
      <w:pPr>
        <w:pStyle w:val="HEADER2Part2"/>
        <w:spacing w:before="0" w:after="0"/>
        <w:rPr>
          <w:noProof/>
        </w:rPr>
        <w:sectPr w:rsidR="00C72F1B" w:rsidSect="00C72F1B">
          <w:headerReference w:type="even" r:id="rId167"/>
          <w:headerReference w:type="default" r:id="rId168"/>
          <w:footerReference w:type="even" r:id="rId169"/>
          <w:footerReference w:type="default" r:id="rId170"/>
          <w:headerReference w:type="first" r:id="rId171"/>
          <w:footerReference w:type="first" r:id="rId172"/>
          <w:pgSz w:w="11906" w:h="16838" w:code="9"/>
          <w:pgMar w:top="1134" w:right="1134" w:bottom="1134" w:left="1134" w:header="709" w:footer="709" w:gutter="0"/>
          <w:cols w:space="708"/>
          <w:docGrid w:linePitch="360"/>
        </w:sectPr>
      </w:pPr>
      <w:bookmarkStart w:id="55" w:name="_CSF_TOC_1_3"/>
      <w:bookmarkStart w:id="56" w:name="_DMBM_26263"/>
      <w:bookmarkEnd w:id="54"/>
      <w:r>
        <w:rPr>
          <w:noProof/>
        </w:rPr>
        <w:t>IZKAZ FINANČNEGA USPEHA</w:t>
      </w:r>
    </w:p>
    <w:p w14:paraId="52DF25D1" w14:textId="77777777" w:rsidR="003417CD" w:rsidRDefault="00120B71" w:rsidP="00795FDB">
      <w:pPr>
        <w:pStyle w:val="HEADER3Part2"/>
        <w:rPr>
          <w:noProof/>
        </w:rPr>
      </w:pPr>
      <w:r>
        <w:rPr>
          <w:noProof/>
        </w:rPr>
        <w:t>Prihodki</w:t>
      </w:r>
    </w:p>
    <w:p w14:paraId="55BAAA2D" w14:textId="77777777" w:rsidR="003417CD" w:rsidRDefault="00120B71" w:rsidP="003417CD">
      <w:pPr>
        <w:pStyle w:val="Textstand-alone"/>
      </w:pPr>
      <w:r>
        <w:t xml:space="preserve">Prihodki zajemajo bruto pritoke gospodarskih koristi ali storitvenih zmožnosti, ki jih je subjekt prejel in so mu dolgovani, kar predstavlja povečanje neto sredstev, razen povečanj, povezanih s prispevki lastnikov. </w:t>
      </w:r>
    </w:p>
    <w:p w14:paraId="751F65B9" w14:textId="77777777" w:rsidR="003417CD" w:rsidRDefault="00120B71" w:rsidP="003417CD">
      <w:pPr>
        <w:pStyle w:val="Textstand-alone"/>
      </w:pPr>
      <w:r>
        <w:t>Glede na vrsto osnovnih transakcij v izkazu finančnega uspeha, se pri prihodkih ločuje med:</w:t>
      </w:r>
    </w:p>
    <w:p w14:paraId="508E6131" w14:textId="77777777" w:rsidR="003417CD" w:rsidRDefault="00120B71" w:rsidP="00764F21">
      <w:pPr>
        <w:pStyle w:val="HEADER5"/>
        <w:rPr>
          <w:noProof/>
        </w:rPr>
      </w:pPr>
      <w:r>
        <w:rPr>
          <w:noProof/>
        </w:rPr>
        <w:t>Prihodki iz nemenjalnih poslov</w:t>
      </w:r>
    </w:p>
    <w:p w14:paraId="01337FBA" w14:textId="77777777" w:rsidR="0073168B" w:rsidRDefault="00120B71" w:rsidP="003417CD">
      <w:pPr>
        <w:pStyle w:val="Textstand-alone"/>
      </w:pPr>
      <w:r>
        <w:t>Prihodki iz nemenjalnih poslov so davki in transferji, ker prenosnik zagotovi sredstva prejemniku, ne da bi prejemnik v zameno neposredno zagotovil približno enako vrednost. Transferji so pritoki prihodnjih gospodarskih koristi ali storitvenih zmožnosti iz nemenjalnih poslov, ki niso davki. Pri subjektih iz EU transferje sestavljajo predvsem sredstva, ki jih prejmejo od Komisije (npr. izravnalna subvencija tradicionalnim agencijam, subvencija za poslovanje za sporazume o prispevku).</w:t>
      </w:r>
    </w:p>
    <w:p w14:paraId="2FB7BDC4" w14:textId="77777777" w:rsidR="003417CD" w:rsidRDefault="00120B71" w:rsidP="003417CD">
      <w:pPr>
        <w:pStyle w:val="Textstand-alone"/>
      </w:pPr>
      <w:r>
        <w:t>Subjekt pripozna sredstvo v zvezi s transferji, če subjekt obvladuje vire zaradi preteklega dogodka (transferja) in pričakuje, da bo od teh virov prejel prihodnje gospodarske koristi ali storitvene zmožnosti, ter če je mogoče zanesljivo izmeriti pošteno vrednost. Pritok sredstev iz nemenjalnega posla, pripoznan kot sredstvo (tj. denar), se tudi pripozna kot prihodek, razen če ima subjekt sedanjo obvezo glede navedenega transferja (pogoj), ki jo je treba izpolniti, preden se sme prihodek pripoznati. Dokler pogoj ni izpolnjen, se prihodek odloži in pripozna kot obveznost.</w:t>
      </w:r>
    </w:p>
    <w:p w14:paraId="36F7CEB6" w14:textId="77777777" w:rsidR="003417CD" w:rsidRDefault="00120B71" w:rsidP="00764F21">
      <w:pPr>
        <w:pStyle w:val="HEADER5"/>
        <w:rPr>
          <w:noProof/>
        </w:rPr>
      </w:pPr>
      <w:r>
        <w:rPr>
          <w:noProof/>
        </w:rPr>
        <w:t>Prihodki iz menjalnih poslov</w:t>
      </w:r>
    </w:p>
    <w:p w14:paraId="5BC1FE89" w14:textId="77777777" w:rsidR="00545C5F" w:rsidRDefault="00120B71" w:rsidP="003417CD">
      <w:pPr>
        <w:pStyle w:val="Textstand-alone"/>
      </w:pPr>
      <w:r>
        <w:t>Prihodki od prodaje blaga in storitev se pripoznajo, ko se večina tveganj in koristi, povezanih z lastništvom blaga, prenese na kupca. Prihodki, povezani s poslom, ki vključuje opravljanje storitev, se pripoznajo glede na stopnjo dokončanosti posla na datum poročanja.</w:t>
      </w:r>
    </w:p>
    <w:p w14:paraId="3C4EAAD5" w14:textId="77777777" w:rsidR="00D62671" w:rsidRPr="00217E2C" w:rsidRDefault="00120B71" w:rsidP="003857EC">
      <w:pPr>
        <w:pStyle w:val="TextSubtitleItalicnumberinglettera"/>
        <w:numPr>
          <w:ilvl w:val="0"/>
          <w:numId w:val="83"/>
        </w:numPr>
        <w:rPr>
          <w:noProof/>
        </w:rPr>
      </w:pPr>
      <w:r>
        <w:rPr>
          <w:noProof/>
        </w:rPr>
        <w:t>Prihodki od obresti in odhodki za obresti</w:t>
      </w:r>
    </w:p>
    <w:p w14:paraId="30FC77C9" w14:textId="77777777" w:rsidR="00D62671" w:rsidRDefault="00120B71" w:rsidP="00D62671">
      <w:pPr>
        <w:pStyle w:val="Textstand-alone"/>
      </w:pPr>
      <w:r>
        <w:t>Prihodki od obresti in odhodki za obresti od finančnih sredstev in finančnih obveznosti po odplačni vrednosti se pripoznajo v izkazu poslovnega izida po metodi efektivnih obresti. To je metoda izračunavanja odplačne vrednosti finančnega sredstva ali finančne obveznosti in dodeljevanja prihodkov od obresti ali odhodkov za obresti v zadevnem obdobju.</w:t>
      </w:r>
    </w:p>
    <w:p w14:paraId="608C1BA8" w14:textId="77777777" w:rsidR="00D62671" w:rsidRPr="00217E2C" w:rsidRDefault="00120B71" w:rsidP="00795FDB">
      <w:pPr>
        <w:pStyle w:val="TextSubtitleItalicnumberinglettera"/>
        <w:rPr>
          <w:noProof/>
        </w:rPr>
      </w:pPr>
      <w:r>
        <w:rPr>
          <w:noProof/>
        </w:rPr>
        <w:t>Prihodki od dividend</w:t>
      </w:r>
    </w:p>
    <w:p w14:paraId="7A0DDA5D" w14:textId="77777777" w:rsidR="00D62671" w:rsidRDefault="00120B71" w:rsidP="00D62671">
      <w:pPr>
        <w:pStyle w:val="DGTextstand-alone"/>
      </w:pPr>
      <w:r>
        <w:t>Prihodki od dividend in podobne razdelitve se pripoznajo, ko se ugotovi pravica do prejema plačila.</w:t>
      </w:r>
    </w:p>
    <w:p w14:paraId="007F15EE" w14:textId="77777777" w:rsidR="00D62671" w:rsidRDefault="00120B71" w:rsidP="003857EC">
      <w:pPr>
        <w:pStyle w:val="TextSubtitleItalicnumberinglettera"/>
        <w:rPr>
          <w:noProof/>
        </w:rPr>
      </w:pPr>
      <w:r>
        <w:rPr>
          <w:noProof/>
        </w:rPr>
        <w:t>Prihodki in odhodki od finančnih sredstev po pošteni vrednosti prek presežka ali primanjkljaja</w:t>
      </w:r>
    </w:p>
    <w:p w14:paraId="2678ED8E" w14:textId="77777777" w:rsidR="00545C5F" w:rsidRPr="00764F21" w:rsidRDefault="00120B71" w:rsidP="00D62671">
      <w:pPr>
        <w:pStyle w:val="Textstand-alone"/>
      </w:pPr>
      <w:r>
        <w:t>To se nanaša na dobičke (prihodke) in izgube (odhodke) iz sprememb poštene vrednosti teh finančnih sredstev, vključno s tistimi, ki izhajajo iz prevedbe tečajev. Pri finančnih sredstvih, ki se obrestujejo, to vključuje tudi obresti.</w:t>
      </w:r>
    </w:p>
    <w:p w14:paraId="083E2CDE" w14:textId="77777777" w:rsidR="00D62671" w:rsidRDefault="00120B71" w:rsidP="00795FDB">
      <w:pPr>
        <w:pStyle w:val="TextSubtitleItalicnumberinglettera"/>
        <w:rPr>
          <w:noProof/>
        </w:rPr>
      </w:pPr>
      <w:r>
        <w:rPr>
          <w:noProof/>
        </w:rPr>
        <w:t>Prihodki od pogodb o finančnem poroštvu</w:t>
      </w:r>
    </w:p>
    <w:p w14:paraId="544BFC2E" w14:textId="77777777" w:rsidR="00D62671" w:rsidRPr="00764F21" w:rsidRDefault="00120B71" w:rsidP="00D62671">
      <w:pPr>
        <w:pStyle w:val="Textstand-alone"/>
      </w:pPr>
      <w:r>
        <w:t>Prihodki od pogodb o finančnem poroštvu (poroštvena premija) se pripoznajo v obdobju, v katerem je subjekt pripravljen imetniku pogodbe o finančnem poroštvu nadomestiti morebitno kreditno izgubo.</w:t>
      </w:r>
    </w:p>
    <w:bookmarkEnd w:id="55"/>
    <w:bookmarkEnd w:id="56"/>
    <w:p w14:paraId="02164366" w14:textId="77777777" w:rsidR="007471B4" w:rsidRDefault="007471B4">
      <w:pPr>
        <w:pStyle w:val="Textstand-alone"/>
        <w:sectPr w:rsidR="007471B4" w:rsidSect="00764F21">
          <w:headerReference w:type="even" r:id="rId173"/>
          <w:headerReference w:type="default" r:id="rId174"/>
          <w:footerReference w:type="even" r:id="rId175"/>
          <w:footerReference w:type="default" r:id="rId176"/>
          <w:headerReference w:type="first" r:id="rId177"/>
          <w:footerReference w:type="first" r:id="rId178"/>
          <w:type w:val="continuous"/>
          <w:pgSz w:w="11906" w:h="16838"/>
          <w:pgMar w:top="1134" w:right="1134" w:bottom="1134" w:left="1134" w:header="709" w:footer="709" w:gutter="0"/>
          <w:cols w:space="708"/>
          <w:docGrid w:linePitch="360"/>
        </w:sectPr>
      </w:pPr>
    </w:p>
    <w:p w14:paraId="2B245136" w14:textId="77777777" w:rsidR="00235CCB" w:rsidRDefault="00120B71" w:rsidP="00795FDB">
      <w:pPr>
        <w:pStyle w:val="HEADER3Part2"/>
        <w:rPr>
          <w:noProof/>
        </w:rPr>
      </w:pPr>
      <w:bookmarkStart w:id="57" w:name="_DMBM_26254"/>
      <w:r>
        <w:rPr>
          <w:noProof/>
        </w:rPr>
        <w:t>Odhodki</w:t>
      </w:r>
    </w:p>
    <w:p w14:paraId="2B4C3E17" w14:textId="77777777" w:rsidR="00235CCB" w:rsidRDefault="00120B71" w:rsidP="00235CCB">
      <w:pPr>
        <w:pStyle w:val="Textstand-alone"/>
      </w:pPr>
      <w:r>
        <w:t xml:space="preserve">Odhodki so zmanjšanja gospodarskih koristi ali storitvenih zmožnosti v obdobju poročanja, in sicer v obliki odlivov ali porabe sredstev ali nastanka obveznosti, ki povzročijo zmanjšanja neto sredstev. Vključujejo odhodke iz menjalnih poslov in odhodke iz nemenjalnih poslov. </w:t>
      </w:r>
    </w:p>
    <w:p w14:paraId="26F6CF0D" w14:textId="77777777" w:rsidR="00235CCB" w:rsidRDefault="00120B71" w:rsidP="00235CCB">
      <w:pPr>
        <w:pStyle w:val="Textstand-alone"/>
      </w:pPr>
      <w:r>
        <w:t xml:space="preserve">Odhodki iz menjalnih poslov, ki nastanejo pri nabavi blaga in storitev, se pripoznajo, ko so dobave opravljene in jih subjekt sprejme. Vrednotijo se po nabavni vrednosti. Poleg tega se na datum bilance stanja odhodki, povezani s storitvami, zagotovljenimi v danem obdobju, za katero račun še ni bil prejet ali sprejet, pripoznajo v izkazu finančnega uspeha. </w:t>
      </w:r>
    </w:p>
    <w:p w14:paraId="6571DF44" w14:textId="77777777" w:rsidR="00235CCB" w:rsidRDefault="00120B71" w:rsidP="00235CCB">
      <w:pPr>
        <w:pStyle w:val="Textstand-alone"/>
      </w:pPr>
      <w:r>
        <w:t>Odhodki iz nemenjalnih poslov se nanašajo na transferje na upravičence in so lahko treh vrst: upravičenosti, transferji po pogodbi ter nepovratna sredstva, prispevki in donacije po lastnem preudarku. Transferji se pripoznajo kot odhodki v obdobju, v katerem so nastali dogodki, ki so podlaga za transfer, če obstaja uredba, ki dovoljuje naravo transferja, ali je bila podpisana pogodba, ki dovoljuje transfer, če upravičenec izpolnjuje morebitna merila za upravičenost in če je mogoče zadovoljivo oceniti znesek.</w:t>
      </w:r>
    </w:p>
    <w:p w14:paraId="5C8F20B9" w14:textId="77777777" w:rsidR="0015725E" w:rsidRDefault="00120B71" w:rsidP="00235CCB">
      <w:pPr>
        <w:pStyle w:val="Textstand-alone"/>
      </w:pPr>
      <w:r>
        <w:t>Kadar je prejet zahtevek za plačilo ali povračilo stroškov, ki izpolnjuje merila za pripoznanje, se pripozna kot odhodek za upravičeni znesek. Ob koncu leta se nastali upravičeni odhodki, ki so dolgovani upravičencem, vendar še niso prikazani, ocenijo in izkažejo kot vnaprej vračunani odhodki.</w:t>
      </w:r>
    </w:p>
    <w:p w14:paraId="79E73E0F" w14:textId="77777777" w:rsidR="0015725E" w:rsidRDefault="0015725E" w:rsidP="00235CCB">
      <w:pPr>
        <w:pStyle w:val="Textstand-alone"/>
        <w:sectPr w:rsidR="0015725E" w:rsidSect="00D00C52">
          <w:headerReference w:type="even" r:id="rId179"/>
          <w:headerReference w:type="default" r:id="rId180"/>
          <w:footerReference w:type="even" r:id="rId181"/>
          <w:footerReference w:type="default" r:id="rId182"/>
          <w:headerReference w:type="first" r:id="rId183"/>
          <w:footerReference w:type="first" r:id="rId184"/>
          <w:type w:val="continuous"/>
          <w:pgSz w:w="11906" w:h="16838" w:code="9"/>
          <w:pgMar w:top="1134" w:right="1134" w:bottom="1134" w:left="1134" w:header="709" w:footer="709" w:gutter="0"/>
          <w:cols w:space="708"/>
          <w:docGrid w:linePitch="360"/>
        </w:sectPr>
      </w:pPr>
    </w:p>
    <w:p w14:paraId="616E4B4C" w14:textId="77777777" w:rsidR="00196E39" w:rsidRDefault="00120B71" w:rsidP="00795FDB">
      <w:pPr>
        <w:pStyle w:val="HEADER2Part2"/>
        <w:keepNext/>
        <w:keepLines/>
        <w:spacing w:after="0"/>
        <w:rPr>
          <w:noProof/>
        </w:rPr>
      </w:pPr>
      <w:bookmarkStart w:id="58" w:name="_CSF_TOC_1_4"/>
      <w:bookmarkStart w:id="59" w:name="_DMBM_26225"/>
      <w:bookmarkEnd w:id="57"/>
      <w:r>
        <w:rPr>
          <w:noProof/>
        </w:rPr>
        <w:t>POGOJNA SREDSTVA IN OBVEZNOSTI</w:t>
      </w:r>
    </w:p>
    <w:p w14:paraId="5F4B8883" w14:textId="77777777" w:rsidR="00460706" w:rsidRDefault="00460706" w:rsidP="00D064EA">
      <w:pPr>
        <w:pStyle w:val="HEADER1Part2"/>
        <w:rPr>
          <w:noProof/>
        </w:rPr>
        <w:sectPr w:rsidR="00460706" w:rsidSect="006D1E91">
          <w:headerReference w:type="even" r:id="rId185"/>
          <w:headerReference w:type="default" r:id="rId186"/>
          <w:footerReference w:type="even" r:id="rId187"/>
          <w:footerReference w:type="default" r:id="rId188"/>
          <w:headerReference w:type="first" r:id="rId189"/>
          <w:footerReference w:type="first" r:id="rId190"/>
          <w:type w:val="continuous"/>
          <w:pgSz w:w="11906" w:h="16838"/>
          <w:pgMar w:top="1134" w:right="1134" w:bottom="1134" w:left="1134" w:header="709" w:footer="709" w:gutter="0"/>
          <w:cols w:space="708"/>
          <w:docGrid w:linePitch="360"/>
        </w:sectPr>
      </w:pPr>
    </w:p>
    <w:p w14:paraId="560FC290" w14:textId="77777777" w:rsidR="00D9649B" w:rsidRDefault="00120B71" w:rsidP="00795FDB">
      <w:pPr>
        <w:pStyle w:val="HEADER3Part2"/>
        <w:keepNext/>
        <w:keepLines/>
        <w:rPr>
          <w:noProof/>
        </w:rPr>
      </w:pPr>
      <w:bookmarkStart w:id="60" w:name="_DMBM_26251"/>
      <w:bookmarkEnd w:id="58"/>
      <w:bookmarkEnd w:id="59"/>
      <w:r>
        <w:rPr>
          <w:noProof/>
        </w:rPr>
        <w:t xml:space="preserve">Pogojna sredstva </w:t>
      </w:r>
    </w:p>
    <w:p w14:paraId="35A7F2A4" w14:textId="77777777" w:rsidR="00216785" w:rsidRDefault="00120B71" w:rsidP="00D9649B">
      <w:pPr>
        <w:pStyle w:val="Textstand-alone"/>
        <w:keepNext/>
        <w:keepLines/>
      </w:pPr>
      <w:r>
        <w:t>Pogojno sredstvo je možno sredstvo, ki izhaja iz preteklih dogodkov in katerega obstoj se potrdi le, če se pojavi ali ne pojavi eden ali več negotovih prihodnjih dogodkov, ki niso v celoti pod nadzorom subjekta. Pogojno sredstvo se razkrije, ko je pritok gospodarskih koristi ali storitvenih zmožnosti verjeten.</w:t>
      </w:r>
    </w:p>
    <w:bookmarkEnd w:id="60"/>
    <w:p w14:paraId="07145FBD" w14:textId="77777777" w:rsidR="00A77B3E" w:rsidRPr="00D9649B" w:rsidRDefault="00A77B3E" w:rsidP="00D9649B">
      <w:pPr>
        <w:pStyle w:val="Textstand-alone"/>
        <w:keepNext/>
        <w:keepLines/>
        <w:sectPr w:rsidR="00A77B3E" w:rsidRPr="00D9649B" w:rsidSect="003222B6">
          <w:headerReference w:type="even" r:id="rId191"/>
          <w:headerReference w:type="default" r:id="rId192"/>
          <w:footerReference w:type="even" r:id="rId193"/>
          <w:footerReference w:type="default" r:id="rId194"/>
          <w:headerReference w:type="first" r:id="rId195"/>
          <w:footerReference w:type="first" r:id="rId196"/>
          <w:type w:val="continuous"/>
          <w:pgSz w:w="11906" w:h="16838" w:code="9"/>
          <w:pgMar w:top="1134" w:right="1134" w:bottom="1134" w:left="1134" w:header="709" w:footer="709" w:gutter="0"/>
          <w:cols w:space="708"/>
          <w:docGrid w:linePitch="360"/>
        </w:sectPr>
      </w:pPr>
    </w:p>
    <w:p w14:paraId="33A98730" w14:textId="77777777" w:rsidR="0014337C" w:rsidRDefault="00120B71" w:rsidP="00795FDB">
      <w:pPr>
        <w:pStyle w:val="HEADER3Part2"/>
        <w:rPr>
          <w:noProof/>
        </w:rPr>
      </w:pPr>
      <w:bookmarkStart w:id="61" w:name="_DMBM_26252"/>
      <w:r>
        <w:rPr>
          <w:noProof/>
        </w:rPr>
        <w:t xml:space="preserve">Pogojne obveznosti </w:t>
      </w:r>
    </w:p>
    <w:p w14:paraId="09B418C1" w14:textId="77777777" w:rsidR="00E80722" w:rsidRDefault="00120B71" w:rsidP="0014337C">
      <w:pPr>
        <w:pStyle w:val="Textstand-alone"/>
      </w:pPr>
      <w:r>
        <w:t xml:space="preserve">Pogojna obveznost je bodisi možna obveznost, katere obstoj se potrdi le, če se pojavi ali ne pojavi eden ali več negotovih prihodnjih dogodkov, ki niso v celoti pod nadzorom subjekta, bodisi sedanja obveza, pri čemer ni verjetno, da bo za poravnavo obveze potreben odtok dejavnikov, ki omogočajo gospodarske koristi ali storitvene zmožnosti. </w:t>
      </w:r>
    </w:p>
    <w:p w14:paraId="5D264F32" w14:textId="77777777" w:rsidR="00F72CC4" w:rsidRDefault="00120B71" w:rsidP="0014337C">
      <w:pPr>
        <w:pStyle w:val="Textstand-alone"/>
      </w:pPr>
      <w:r>
        <w:t xml:space="preserve">Pogojna obveznost nastane tudi v redkih okoliščinah, ko obstaja sedanja obveza, vendar je ni mogoče izmeriti dovolj zanesljivo. </w:t>
      </w:r>
    </w:p>
    <w:p w14:paraId="21B91C04" w14:textId="77777777" w:rsidR="00582C49" w:rsidRDefault="00120B71" w:rsidP="0014337C">
      <w:pPr>
        <w:pStyle w:val="Textstand-alone"/>
      </w:pPr>
      <w:r>
        <w:t>Pogojne obveznosti se v računovodskih izkazih ne pripoznajo. Razkrijejo se, razen če je verjetnost odtoka dejavnikov, ki omogočajo gospodarske koristi ali možne storitve, zelo majhna.</w:t>
      </w:r>
    </w:p>
    <w:bookmarkEnd w:id="61"/>
    <w:p w14:paraId="557479AD" w14:textId="77777777" w:rsidR="0014337C" w:rsidRDefault="0014337C" w:rsidP="0014337C">
      <w:pPr>
        <w:pStyle w:val="Textstand-alone"/>
        <w:sectPr w:rsidR="0014337C" w:rsidSect="001236BD">
          <w:headerReference w:type="even" r:id="rId197"/>
          <w:headerReference w:type="default" r:id="rId198"/>
          <w:footerReference w:type="even" r:id="rId199"/>
          <w:footerReference w:type="default" r:id="rId200"/>
          <w:headerReference w:type="first" r:id="rId201"/>
          <w:footerReference w:type="first" r:id="rId202"/>
          <w:type w:val="continuous"/>
          <w:pgSz w:w="11906" w:h="16838" w:code="9"/>
          <w:pgMar w:top="1134" w:right="1134" w:bottom="1134" w:left="1134" w:header="709" w:footer="709" w:gutter="0"/>
          <w:cols w:space="708"/>
          <w:docGrid w:linePitch="360"/>
        </w:sectPr>
      </w:pPr>
    </w:p>
    <w:p w14:paraId="706CD2D6" w14:textId="3A23CB3D" w:rsidR="00081E0A" w:rsidRDefault="00D064EA" w:rsidP="00795FDB">
      <w:pPr>
        <w:pStyle w:val="HEADER2Part2"/>
        <w:rPr>
          <w:noProof/>
        </w:rPr>
      </w:pPr>
      <w:bookmarkStart w:id="62" w:name="_DMBM_26256"/>
      <w:r>
        <w:rPr>
          <w:noProof/>
        </w:rPr>
        <w:t>KAPITAL SKLADA</w:t>
      </w:r>
    </w:p>
    <w:p w14:paraId="232DAEE0" w14:textId="77777777" w:rsidR="00D064EA" w:rsidRPr="00D064EA" w:rsidRDefault="00D064EA" w:rsidP="00D064EA">
      <w:pPr>
        <w:pStyle w:val="Textstand-alone"/>
      </w:pPr>
      <w:r>
        <w:t xml:space="preserve">Države članice ERS zagotovijo prispevke v Sklad za izvajanje programov ERS, kakor je določeno v notranjem sporazumu za vsak ERS. V skladu z veljavno pravno podlago o pozivih za vplačilo kapitala, tj. zahtevkih za financiranje za dano leto N, odloča Svet s sklepom v letu N–1, pri čemer se sredstva, ki bodo prejeta, jasno dodelijo določenim prihodnjim obdobjem. </w:t>
      </w:r>
    </w:p>
    <w:p w14:paraId="2A9A8305" w14:textId="77777777" w:rsidR="00D064EA" w:rsidRPr="00D064EA" w:rsidRDefault="00D064EA" w:rsidP="00D064EA">
      <w:pPr>
        <w:pStyle w:val="Textstand-alone"/>
      </w:pPr>
      <w:r>
        <w:t xml:space="preserve">Prispevki izpolnjujejo merila za prispevke lastnikov (EAR 1) in se posledično v računovodskih izkazih ERS obravnavajo kot kapital Sklada. Kapital Sklada je skupni znesek prispevkov, ki jih zagotovijo države članice ERS. Ker se nevpoklicani kapital Sklada odprto odšteje od skupnega kapitala Sklada (glej Izkaz sprememb v čistih sredstvih), se v bilanci stanja pripozna zgolj vpoklicani kapital Sklada. </w:t>
      </w:r>
    </w:p>
    <w:p w14:paraId="04A120C6" w14:textId="77777777" w:rsidR="00D064EA" w:rsidRPr="00D064EA" w:rsidRDefault="00D064EA" w:rsidP="00D064EA">
      <w:pPr>
        <w:pStyle w:val="Textstand-alone"/>
      </w:pPr>
      <w:r>
        <w:t xml:space="preserve">Ker se dogovorjeni prispevki dodelijo določenim obdobjem poročanja, pri čemer pravni zahtevek ERS do držav članic ERS nastane samo v teh obdobjih, se vsi vnaprej prejeti zneski pripoznajo kot odloženi prispevki h kapitalu v okviru obveznosti iz poslovanja in ne kot vpoklicani kapital. </w:t>
      </w:r>
    </w:p>
    <w:p w14:paraId="0AAE08AE" w14:textId="3CCF3845" w:rsidR="00D064EA" w:rsidRPr="00BE3994" w:rsidRDefault="00D064EA" w:rsidP="00D064EA">
      <w:pPr>
        <w:pStyle w:val="HEADER2Part2"/>
        <w:rPr>
          <w:noProof/>
        </w:rPr>
      </w:pPr>
      <w:r>
        <w:rPr>
          <w:noProof/>
        </w:rPr>
        <w:t>SOFINANCIRANJE</w:t>
      </w:r>
    </w:p>
    <w:p w14:paraId="19E158A6" w14:textId="77777777" w:rsidR="00CE70ED" w:rsidRDefault="00120B71" w:rsidP="00CE70ED">
      <w:pPr>
        <w:pStyle w:val="Textstand-alone"/>
      </w:pPr>
      <w:r>
        <w:t>Prejeti prispevki za sofinanciranje izpolnjujejo merila za pogojne prihodke iz nemenjalnih poslov in so prikazani kot obveznosti iz poslovanja do držav članic, držav nečlanic in drugih. ERS mora prispevke uporabiti za zagotavljanje storitev tretjim osebam, v nasprotnem primeru pa mora sredstva (prejete prispevke) vrniti. Neporavnane obveznosti iz poslovanja, ki se nanašajo na sporazume o sofinanciranju, predstavljajo prejete prispevke za sofinanciranje, zmanjšane za nastale odhodke, povezane s projektom. Te obveznosti ne vplivajo na čista sredstva.</w:t>
      </w:r>
    </w:p>
    <w:p w14:paraId="7512AA59" w14:textId="77777777" w:rsidR="00CE70ED" w:rsidRDefault="00120B71" w:rsidP="00CE70ED">
      <w:pPr>
        <w:pStyle w:val="Textstand-alone"/>
      </w:pPr>
      <w:r>
        <w:t>Odhodki v zvezi s projekti sofinanciranja se pripoznajo ob nastanku. Ustrezen znesek prispevkov se pripozna kot prihodki iz poslovanja, učinka na poslovni izid za zadevno leto pa ni.</w:t>
      </w:r>
    </w:p>
    <w:p w14:paraId="681E1490" w14:textId="77777777" w:rsidR="00380E94" w:rsidRDefault="00380E94" w:rsidP="00380E94">
      <w:pPr>
        <w:pStyle w:val="Textstand-alone"/>
      </w:pPr>
    </w:p>
    <w:bookmarkEnd w:id="62"/>
    <w:p w14:paraId="6507B872" w14:textId="77777777" w:rsidR="00B231CF" w:rsidRDefault="00B231CF" w:rsidP="00804A80">
      <w:pPr>
        <w:pStyle w:val="Textstand-alone"/>
        <w:spacing w:before="0" w:after="0"/>
        <w:sectPr w:rsidR="00B231CF" w:rsidSect="006329EC">
          <w:headerReference w:type="even" r:id="rId203"/>
          <w:headerReference w:type="default" r:id="rId204"/>
          <w:footerReference w:type="even" r:id="rId205"/>
          <w:footerReference w:type="default" r:id="rId206"/>
          <w:headerReference w:type="first" r:id="rId207"/>
          <w:footerReference w:type="first" r:id="rId208"/>
          <w:pgSz w:w="11906" w:h="16838"/>
          <w:pgMar w:top="1134" w:right="1134" w:bottom="1134" w:left="1134" w:header="709" w:footer="709" w:gutter="0"/>
          <w:cols w:space="708"/>
          <w:docGrid w:linePitch="360"/>
        </w:sectPr>
      </w:pPr>
    </w:p>
    <w:p w14:paraId="743BC8F9" w14:textId="77777777" w:rsidR="004B21D0" w:rsidRPr="00F64D38" w:rsidRDefault="00120B71" w:rsidP="00795FDB">
      <w:pPr>
        <w:pStyle w:val="HEADER1Part2"/>
        <w:rPr>
          <w:noProof/>
        </w:rPr>
      </w:pPr>
      <w:bookmarkStart w:id="63" w:name="_DMBM_26174"/>
      <w:r>
        <w:rPr>
          <w:noProof/>
        </w:rPr>
        <w:t>POJASNILA K BILANCI STANJA</w:t>
      </w:r>
    </w:p>
    <w:p w14:paraId="3499F750" w14:textId="77777777" w:rsidR="003D6582" w:rsidRPr="00F64D38" w:rsidRDefault="00120B71" w:rsidP="003D6582">
      <w:pPr>
        <w:pStyle w:val="HEADERTABLE"/>
        <w:rPr>
          <w:noProof/>
        </w:rPr>
      </w:pPr>
      <w:r>
        <w:rPr>
          <w:noProof/>
        </w:rPr>
        <w:t>SREDSTVA</w:t>
      </w:r>
    </w:p>
    <w:p w14:paraId="11B17F79" w14:textId="77777777" w:rsidR="003D6582" w:rsidRDefault="00120B71" w:rsidP="00795FDB">
      <w:pPr>
        <w:pStyle w:val="HEADER2Part2"/>
        <w:ind w:left="3402" w:hanging="3402"/>
        <w:rPr>
          <w:noProof/>
        </w:rPr>
      </w:pPr>
      <w:r>
        <w:rPr>
          <w:noProof/>
        </w:rPr>
        <w:t>FINANČNA SREDSTVA</w:t>
      </w:r>
    </w:p>
    <w:p w14:paraId="6173FC67" w14:textId="77777777" w:rsidR="00806277" w:rsidRDefault="00120B71" w:rsidP="00806277">
      <w:pPr>
        <w:pStyle w:val="Textstand-alone"/>
      </w:pPr>
      <w:bookmarkStart w:id="64" w:name="BIP_SEL004"/>
      <w:r>
        <w:t>Finančno sredstvo je vsako sredstvo, ki je:</w:t>
      </w:r>
    </w:p>
    <w:p w14:paraId="39A6E524" w14:textId="77777777" w:rsidR="005419C9" w:rsidRDefault="00120B71" w:rsidP="00806277">
      <w:pPr>
        <w:pStyle w:val="Textstand-alone"/>
      </w:pPr>
      <w:r>
        <w:t xml:space="preserve">(a) denarno sredstvo; </w:t>
      </w:r>
    </w:p>
    <w:p w14:paraId="52B17B3B" w14:textId="77777777" w:rsidR="005419C9" w:rsidRDefault="00120B71" w:rsidP="00806277">
      <w:pPr>
        <w:pStyle w:val="Textstand-alone"/>
      </w:pPr>
      <w:r>
        <w:t xml:space="preserve">(b) kapitalski instrument drugega subjekta; </w:t>
      </w:r>
    </w:p>
    <w:p w14:paraId="7DD16883" w14:textId="77777777" w:rsidR="005419C9" w:rsidRDefault="00120B71" w:rsidP="00806277">
      <w:pPr>
        <w:pStyle w:val="Textstand-alone"/>
      </w:pPr>
      <w:r>
        <w:t>(c) pogodbena pravica: prejeti denar ali drugo finančno sredstvo od drugega podjetja ali zamenjati z drugim subjektom finančna sredstva ali finančne obveznosti pod pogoji, ki utegnejo biti neugodni za subjekt, ali</w:t>
      </w:r>
    </w:p>
    <w:p w14:paraId="65A360E0" w14:textId="77777777" w:rsidR="005419C9" w:rsidRDefault="00120B71" w:rsidP="00806277">
      <w:pPr>
        <w:pStyle w:val="Textstand-alone"/>
      </w:pPr>
      <w:r>
        <w:t>(d) pogodba, ki se lahko poravna ali se bo poravnala z lastnimi kapitalskimi instrumenti subjekta.</w:t>
      </w:r>
    </w:p>
    <w:bookmarkEnd w:id="64"/>
    <w:p w14:paraId="39F8C7B6" w14:textId="77777777" w:rsidR="00E9028C" w:rsidRDefault="00E9028C" w:rsidP="00E9028C">
      <w:pPr>
        <w:pStyle w:val="Textstand-alone"/>
      </w:pPr>
      <w:r>
        <w:t>Finančna sredstva so razvrščena v naslednje kategorije: „finančna sredstva po odplačni vrednosti“, „finančna sredstva po pošteni vrednosti prek čistih sredstev/lastniškega kapitala“ ali „finančna sredstva po pošteni vrednosti prek presežka ali primanjkljaja“. Razvrstitev finančnih instrumentov se določi ob začetnem pripoznanju in se ponovno ovrednoti ob vsakem datumu bilance stanja.</w:t>
      </w:r>
    </w:p>
    <w:p w14:paraId="6AF74345" w14:textId="14F46B87" w:rsidR="005419C9" w:rsidRDefault="00120B71" w:rsidP="00806277">
      <w:pPr>
        <w:pStyle w:val="Textstand-alone"/>
      </w:pPr>
      <w:r>
        <w:t xml:space="preserve">Finančna sredstva ERS obsegajo finančna sredstva po pošteni vrednosti prek presežka ali primanjkljaja in posojila ter so naslednja:  </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7"/>
        <w:gridCol w:w="1958"/>
        <w:gridCol w:w="1583"/>
      </w:tblGrid>
      <w:tr w:rsidR="00D04BFD" w14:paraId="6C6A3D97" w14:textId="77777777" w:rsidTr="001479AE">
        <w:trPr>
          <w:trHeight w:val="255"/>
        </w:trPr>
        <w:tc>
          <w:tcPr>
            <w:tcW w:w="8970" w:type="dxa"/>
            <w:gridSpan w:val="3"/>
            <w:tcBorders>
              <w:top w:val="nil"/>
              <w:left w:val="nil"/>
              <w:bottom w:val="nil"/>
              <w:right w:val="nil"/>
              <w:tl2br w:val="nil"/>
              <w:tr2bl w:val="nil"/>
            </w:tcBorders>
            <w:shd w:val="clear" w:color="auto" w:fill="auto"/>
            <w:tcMar>
              <w:left w:w="60" w:type="dxa"/>
              <w:right w:w="60" w:type="dxa"/>
            </w:tcMar>
            <w:vAlign w:val="center"/>
          </w:tcPr>
          <w:p w14:paraId="2ADC9C70" w14:textId="77777777" w:rsidR="005419C9" w:rsidRDefault="00120B71">
            <w:pPr>
              <w:pStyle w:val="DMETW26161BIPFA"/>
              <w:jc w:val="right"/>
              <w:rPr>
                <w:rFonts w:ascii="Verdana" w:eastAsia="Verdana" w:hAnsi="Verdana" w:cs="Verdana"/>
                <w:i/>
                <w:noProof/>
                <w:color w:val="000000"/>
                <w:sz w:val="16"/>
              </w:rPr>
            </w:pPr>
            <w:bookmarkStart w:id="65" w:name="DOC_TBL00012_1_1"/>
            <w:bookmarkEnd w:id="65"/>
            <w:r>
              <w:rPr>
                <w:rFonts w:ascii="Verdana" w:hAnsi="Verdana"/>
                <w:i/>
                <w:noProof/>
                <w:color w:val="000000"/>
                <w:sz w:val="16"/>
              </w:rPr>
              <w:t>v milijonih EUR</w:t>
            </w:r>
          </w:p>
        </w:tc>
      </w:tr>
      <w:tr w:rsidR="00D04BFD" w14:paraId="4B189A85" w14:textId="77777777" w:rsidTr="001479AE">
        <w:trPr>
          <w:trHeight w:val="255"/>
        </w:trPr>
        <w:tc>
          <w:tcPr>
            <w:tcW w:w="5715" w:type="dxa"/>
            <w:tcBorders>
              <w:top w:val="nil"/>
              <w:left w:val="nil"/>
              <w:bottom w:val="nil"/>
              <w:right w:val="nil"/>
              <w:tl2br w:val="nil"/>
              <w:tr2bl w:val="nil"/>
            </w:tcBorders>
            <w:shd w:val="solid" w:color="016794" w:fill="FFFFFF"/>
            <w:tcMar>
              <w:left w:w="60" w:type="dxa"/>
              <w:right w:w="60" w:type="dxa"/>
            </w:tcMar>
            <w:vAlign w:val="center"/>
          </w:tcPr>
          <w:p w14:paraId="42C9BFF1" w14:textId="77777777" w:rsidR="005419C9" w:rsidRDefault="005419C9">
            <w:pPr>
              <w:pStyle w:val="DMETW26161BIPFA"/>
              <w:rPr>
                <w:rFonts w:ascii="Verdana" w:eastAsia="Verdana" w:hAnsi="Verdana" w:cs="Verdana"/>
                <w:noProof/>
                <w:color w:val="FFFFFF"/>
              </w:rPr>
            </w:pPr>
          </w:p>
        </w:tc>
        <w:tc>
          <w:tcPr>
            <w:tcW w:w="1800" w:type="dxa"/>
            <w:tcBorders>
              <w:top w:val="nil"/>
              <w:left w:val="nil"/>
              <w:bottom w:val="nil"/>
              <w:right w:val="nil"/>
              <w:tl2br w:val="nil"/>
              <w:tr2bl w:val="nil"/>
            </w:tcBorders>
            <w:shd w:val="solid" w:color="016794" w:fill="FFFFFF"/>
            <w:tcMar>
              <w:left w:w="60" w:type="dxa"/>
              <w:right w:w="60" w:type="dxa"/>
            </w:tcMar>
            <w:vAlign w:val="center"/>
          </w:tcPr>
          <w:p w14:paraId="50D56494" w14:textId="77777777" w:rsidR="005419C9" w:rsidRDefault="00120B71">
            <w:pPr>
              <w:pStyle w:val="DMETW26161BIPFA"/>
              <w:jc w:val="right"/>
              <w:rPr>
                <w:rFonts w:ascii="Verdana" w:eastAsia="Verdana" w:hAnsi="Verdana" w:cs="Verdana"/>
                <w:noProof/>
                <w:color w:val="FFFFFF"/>
              </w:rPr>
            </w:pPr>
            <w:r>
              <w:rPr>
                <w:rFonts w:ascii="Verdana" w:hAnsi="Verdana"/>
                <w:noProof/>
                <w:color w:val="FFFFFF"/>
              </w:rPr>
              <w:t>31. 12. 2022</w:t>
            </w:r>
          </w:p>
        </w:tc>
        <w:tc>
          <w:tcPr>
            <w:tcW w:w="1455" w:type="dxa"/>
            <w:tcBorders>
              <w:top w:val="nil"/>
              <w:left w:val="nil"/>
              <w:bottom w:val="nil"/>
              <w:right w:val="nil"/>
              <w:tl2br w:val="nil"/>
              <w:tr2bl w:val="nil"/>
            </w:tcBorders>
            <w:shd w:val="solid" w:color="016794" w:fill="FFFFFF"/>
            <w:tcMar>
              <w:left w:w="60" w:type="dxa"/>
              <w:right w:w="60" w:type="dxa"/>
            </w:tcMar>
            <w:vAlign w:val="center"/>
          </w:tcPr>
          <w:p w14:paraId="25806E6A" w14:textId="77777777" w:rsidR="005419C9" w:rsidRDefault="00120B71">
            <w:pPr>
              <w:pStyle w:val="DMETW26161BIPFA"/>
              <w:jc w:val="right"/>
              <w:rPr>
                <w:rFonts w:ascii="Verdana" w:eastAsia="Verdana" w:hAnsi="Verdana" w:cs="Verdana"/>
                <w:noProof/>
                <w:color w:val="FFFFFF"/>
              </w:rPr>
            </w:pPr>
            <w:r>
              <w:rPr>
                <w:rFonts w:ascii="Verdana" w:hAnsi="Verdana"/>
                <w:noProof/>
                <w:color w:val="FFFFFF"/>
              </w:rPr>
              <w:t>31. 12. 2021</w:t>
            </w:r>
          </w:p>
        </w:tc>
      </w:tr>
      <w:tr w:rsidR="00D04BFD" w14:paraId="73143104" w14:textId="77777777" w:rsidTr="001479AE">
        <w:trPr>
          <w:trHeight w:val="255"/>
        </w:trPr>
        <w:tc>
          <w:tcPr>
            <w:tcW w:w="5715" w:type="dxa"/>
            <w:tcBorders>
              <w:top w:val="nil"/>
              <w:left w:val="nil"/>
              <w:bottom w:val="nil"/>
              <w:right w:val="nil"/>
              <w:tl2br w:val="nil"/>
              <w:tr2bl w:val="nil"/>
            </w:tcBorders>
            <w:shd w:val="clear" w:color="auto" w:fill="auto"/>
            <w:tcMar>
              <w:left w:w="60" w:type="dxa"/>
              <w:right w:w="60" w:type="dxa"/>
            </w:tcMar>
            <w:vAlign w:val="center"/>
          </w:tcPr>
          <w:p w14:paraId="09ECBB22" w14:textId="77777777" w:rsidR="005419C9" w:rsidRDefault="00120B71">
            <w:pPr>
              <w:pStyle w:val="DMETW26161BIPFA"/>
              <w:rPr>
                <w:rFonts w:ascii="Verdana" w:eastAsia="Verdana" w:hAnsi="Verdana" w:cs="Verdana"/>
                <w:b/>
                <w:noProof/>
                <w:color w:val="000000"/>
                <w:sz w:val="18"/>
              </w:rPr>
            </w:pPr>
            <w:r>
              <w:rPr>
                <w:rFonts w:ascii="Verdana" w:hAnsi="Verdana"/>
                <w:b/>
                <w:noProof/>
                <w:color w:val="000000"/>
                <w:sz w:val="18"/>
              </w:rPr>
              <w:t>Nekratkoročna</w:t>
            </w:r>
          </w:p>
        </w:tc>
        <w:tc>
          <w:tcPr>
            <w:tcW w:w="1800" w:type="dxa"/>
            <w:tcBorders>
              <w:top w:val="nil"/>
              <w:left w:val="nil"/>
              <w:bottom w:val="nil"/>
              <w:right w:val="nil"/>
              <w:tl2br w:val="nil"/>
              <w:tr2bl w:val="nil"/>
            </w:tcBorders>
            <w:shd w:val="solid" w:color="FFFFFF" w:fill="FFFFFF"/>
            <w:tcMar>
              <w:left w:w="60" w:type="dxa"/>
              <w:right w:w="60" w:type="dxa"/>
            </w:tcMar>
            <w:vAlign w:val="center"/>
          </w:tcPr>
          <w:p w14:paraId="59D3C085" w14:textId="77777777" w:rsidR="005419C9" w:rsidRDefault="005419C9">
            <w:pPr>
              <w:pStyle w:val="DMETW26161BIPFA"/>
              <w:jc w:val="right"/>
              <w:rPr>
                <w:rFonts w:ascii="Verdana" w:eastAsia="Verdana" w:hAnsi="Verdana" w:cs="Verdana"/>
                <w:i/>
                <w:noProof/>
                <w:color w:val="000000"/>
                <w:sz w:val="18"/>
              </w:rPr>
            </w:pPr>
          </w:p>
        </w:tc>
        <w:tc>
          <w:tcPr>
            <w:tcW w:w="1455" w:type="dxa"/>
            <w:tcBorders>
              <w:top w:val="nil"/>
              <w:left w:val="nil"/>
              <w:bottom w:val="nil"/>
              <w:right w:val="nil"/>
              <w:tl2br w:val="nil"/>
              <w:tr2bl w:val="nil"/>
            </w:tcBorders>
            <w:shd w:val="solid" w:color="FFFFFF" w:fill="FFFFFF"/>
            <w:tcMar>
              <w:left w:w="60" w:type="dxa"/>
              <w:right w:w="60" w:type="dxa"/>
            </w:tcMar>
            <w:vAlign w:val="center"/>
          </w:tcPr>
          <w:p w14:paraId="2B8D9EDC" w14:textId="77777777" w:rsidR="005419C9" w:rsidRDefault="005419C9">
            <w:pPr>
              <w:pStyle w:val="DMETW26161BIPFA"/>
              <w:jc w:val="right"/>
              <w:rPr>
                <w:rFonts w:ascii="Verdana" w:eastAsia="Verdana" w:hAnsi="Verdana" w:cs="Verdana"/>
                <w:i/>
                <w:noProof/>
                <w:color w:val="000000"/>
                <w:sz w:val="18"/>
                <w:lang w:bidi="en-GB"/>
              </w:rPr>
            </w:pPr>
          </w:p>
        </w:tc>
      </w:tr>
      <w:tr w:rsidR="00D04BFD" w14:paraId="039992B1" w14:textId="77777777" w:rsidTr="001479AE">
        <w:trPr>
          <w:trHeight w:val="255"/>
        </w:trPr>
        <w:tc>
          <w:tcPr>
            <w:tcW w:w="5715" w:type="dxa"/>
            <w:tcBorders>
              <w:top w:val="nil"/>
              <w:left w:val="nil"/>
              <w:bottom w:val="nil"/>
              <w:right w:val="nil"/>
              <w:tl2br w:val="nil"/>
              <w:tr2bl w:val="nil"/>
            </w:tcBorders>
            <w:shd w:val="clear" w:color="auto" w:fill="auto"/>
            <w:tcMar>
              <w:left w:w="60" w:type="dxa"/>
              <w:right w:w="60" w:type="dxa"/>
            </w:tcMar>
            <w:vAlign w:val="bottom"/>
          </w:tcPr>
          <w:p w14:paraId="68A95126" w14:textId="77777777" w:rsidR="005419C9" w:rsidRDefault="00120B71">
            <w:pPr>
              <w:pStyle w:val="DMETW26161BIPFA"/>
              <w:rPr>
                <w:rFonts w:ascii="Verdana" w:eastAsia="Verdana" w:hAnsi="Verdana" w:cs="Verdana"/>
                <w:i/>
                <w:noProof/>
                <w:color w:val="000000"/>
                <w:sz w:val="18"/>
              </w:rPr>
            </w:pPr>
            <w:r>
              <w:rPr>
                <w:rFonts w:ascii="Verdana" w:hAnsi="Verdana"/>
                <w:i/>
                <w:noProof/>
                <w:color w:val="000000"/>
                <w:sz w:val="18"/>
              </w:rPr>
              <w:t xml:space="preserve">Finančna sredstva po pošteni vrednosti prek presežka ali primanjkljaja </w:t>
            </w:r>
          </w:p>
        </w:tc>
        <w:tc>
          <w:tcPr>
            <w:tcW w:w="1800" w:type="dxa"/>
            <w:tcBorders>
              <w:top w:val="nil"/>
              <w:left w:val="nil"/>
              <w:bottom w:val="nil"/>
              <w:right w:val="nil"/>
              <w:tl2br w:val="nil"/>
              <w:tr2bl w:val="nil"/>
            </w:tcBorders>
            <w:shd w:val="solid" w:color="FFFFFF" w:fill="FFFFFF"/>
            <w:tcMar>
              <w:left w:w="60" w:type="dxa"/>
              <w:right w:w="60" w:type="dxa"/>
            </w:tcMar>
            <w:vAlign w:val="center"/>
          </w:tcPr>
          <w:p w14:paraId="429B11D2" w14:textId="77777777" w:rsidR="005419C9" w:rsidRDefault="00120B71">
            <w:pPr>
              <w:pStyle w:val="DMETW26161BIPFA"/>
              <w:jc w:val="right"/>
              <w:rPr>
                <w:rFonts w:ascii="Verdana" w:eastAsia="Verdana" w:hAnsi="Verdana" w:cs="Verdana"/>
                <w:i/>
                <w:noProof/>
                <w:color w:val="000000"/>
                <w:sz w:val="18"/>
              </w:rPr>
            </w:pPr>
            <w:r>
              <w:rPr>
                <w:rFonts w:ascii="Verdana" w:hAnsi="Verdana"/>
                <w:i/>
                <w:noProof/>
                <w:color w:val="000000"/>
                <w:sz w:val="18"/>
              </w:rPr>
              <w:t xml:space="preserve"> 61</w:t>
            </w:r>
          </w:p>
        </w:tc>
        <w:tc>
          <w:tcPr>
            <w:tcW w:w="1455" w:type="dxa"/>
            <w:tcBorders>
              <w:top w:val="nil"/>
              <w:left w:val="nil"/>
              <w:bottom w:val="nil"/>
              <w:right w:val="nil"/>
              <w:tl2br w:val="nil"/>
              <w:tr2bl w:val="nil"/>
            </w:tcBorders>
            <w:shd w:val="solid" w:color="FFFFFF" w:fill="FFFFFF"/>
            <w:tcMar>
              <w:left w:w="60" w:type="dxa"/>
              <w:right w:w="60" w:type="dxa"/>
            </w:tcMar>
            <w:vAlign w:val="center"/>
          </w:tcPr>
          <w:p w14:paraId="52077829" w14:textId="77777777" w:rsidR="005419C9" w:rsidRDefault="00120B71">
            <w:pPr>
              <w:pStyle w:val="DMETW26161BIPFA"/>
              <w:jc w:val="right"/>
              <w:rPr>
                <w:rFonts w:ascii="Verdana" w:eastAsia="Verdana" w:hAnsi="Verdana" w:cs="Verdana"/>
                <w:i/>
                <w:noProof/>
                <w:color w:val="000000"/>
                <w:sz w:val="18"/>
              </w:rPr>
            </w:pPr>
            <w:r>
              <w:rPr>
                <w:rFonts w:ascii="Verdana" w:hAnsi="Verdana"/>
                <w:i/>
                <w:noProof/>
                <w:color w:val="000000"/>
                <w:sz w:val="18"/>
              </w:rPr>
              <w:t xml:space="preserve"> 38</w:t>
            </w:r>
          </w:p>
        </w:tc>
      </w:tr>
      <w:tr w:rsidR="00D04BFD" w14:paraId="4BF09468" w14:textId="77777777" w:rsidTr="001479AE">
        <w:trPr>
          <w:trHeight w:val="255"/>
        </w:trPr>
        <w:tc>
          <w:tcPr>
            <w:tcW w:w="5715" w:type="dxa"/>
            <w:tcBorders>
              <w:top w:val="nil"/>
              <w:left w:val="nil"/>
              <w:bottom w:val="nil"/>
              <w:right w:val="nil"/>
              <w:tl2br w:val="nil"/>
              <w:tr2bl w:val="nil"/>
            </w:tcBorders>
            <w:shd w:val="clear" w:color="auto" w:fill="auto"/>
            <w:tcMar>
              <w:left w:w="60" w:type="dxa"/>
              <w:right w:w="60" w:type="dxa"/>
            </w:tcMar>
            <w:vAlign w:val="bottom"/>
          </w:tcPr>
          <w:p w14:paraId="359D42F4" w14:textId="77777777" w:rsidR="005419C9" w:rsidRDefault="00120B71">
            <w:pPr>
              <w:pStyle w:val="DMETW26161BIPFA"/>
              <w:rPr>
                <w:rFonts w:ascii="Verdana" w:eastAsia="Verdana" w:hAnsi="Verdana" w:cs="Verdana"/>
                <w:i/>
                <w:noProof/>
                <w:color w:val="000000"/>
                <w:sz w:val="18"/>
              </w:rPr>
            </w:pPr>
            <w:r>
              <w:rPr>
                <w:rFonts w:ascii="Verdana" w:hAnsi="Verdana"/>
                <w:i/>
                <w:noProof/>
                <w:color w:val="000000"/>
                <w:sz w:val="18"/>
              </w:rPr>
              <w:t>Posojila</w:t>
            </w:r>
          </w:p>
        </w:tc>
        <w:tc>
          <w:tcPr>
            <w:tcW w:w="1800" w:type="dxa"/>
            <w:tcBorders>
              <w:top w:val="nil"/>
              <w:left w:val="nil"/>
              <w:bottom w:val="nil"/>
              <w:right w:val="nil"/>
              <w:tl2br w:val="nil"/>
              <w:tr2bl w:val="nil"/>
            </w:tcBorders>
            <w:shd w:val="solid" w:color="FFFFFF" w:fill="FFFFFF"/>
            <w:tcMar>
              <w:left w:w="60" w:type="dxa"/>
              <w:right w:w="60" w:type="dxa"/>
            </w:tcMar>
            <w:vAlign w:val="center"/>
          </w:tcPr>
          <w:p w14:paraId="6D1E5C63" w14:textId="77777777" w:rsidR="005419C9" w:rsidRDefault="00120B71">
            <w:pPr>
              <w:pStyle w:val="DMETW26161BIPFA"/>
              <w:jc w:val="right"/>
              <w:rPr>
                <w:rFonts w:ascii="Verdana" w:eastAsia="Verdana" w:hAnsi="Verdana" w:cs="Verdana"/>
                <w:i/>
                <w:noProof/>
                <w:color w:val="000000"/>
                <w:sz w:val="18"/>
              </w:rPr>
            </w:pPr>
            <w:r>
              <w:rPr>
                <w:rFonts w:ascii="Verdana" w:hAnsi="Verdana"/>
                <w:i/>
                <w:noProof/>
                <w:color w:val="000000"/>
                <w:sz w:val="18"/>
              </w:rPr>
              <w:t xml:space="preserve"> 5</w:t>
            </w:r>
          </w:p>
        </w:tc>
        <w:tc>
          <w:tcPr>
            <w:tcW w:w="1455" w:type="dxa"/>
            <w:tcBorders>
              <w:top w:val="nil"/>
              <w:left w:val="nil"/>
              <w:bottom w:val="nil"/>
              <w:right w:val="nil"/>
              <w:tl2br w:val="nil"/>
              <w:tr2bl w:val="nil"/>
            </w:tcBorders>
            <w:shd w:val="solid" w:color="FFFFFF" w:fill="FFFFFF"/>
            <w:tcMar>
              <w:left w:w="60" w:type="dxa"/>
              <w:right w:w="60" w:type="dxa"/>
            </w:tcMar>
            <w:vAlign w:val="center"/>
          </w:tcPr>
          <w:p w14:paraId="40CB2253" w14:textId="77777777" w:rsidR="005419C9" w:rsidRDefault="00120B71">
            <w:pPr>
              <w:pStyle w:val="DMETW26161BIPFA"/>
              <w:jc w:val="right"/>
              <w:rPr>
                <w:rFonts w:ascii="Verdana" w:eastAsia="Verdana" w:hAnsi="Verdana" w:cs="Verdana"/>
                <w:i/>
                <w:noProof/>
                <w:color w:val="000000"/>
                <w:sz w:val="18"/>
              </w:rPr>
            </w:pPr>
            <w:r>
              <w:rPr>
                <w:rFonts w:ascii="Verdana" w:hAnsi="Verdana"/>
                <w:i/>
                <w:noProof/>
                <w:color w:val="000000"/>
                <w:sz w:val="18"/>
              </w:rPr>
              <w:t xml:space="preserve"> 1</w:t>
            </w:r>
          </w:p>
        </w:tc>
      </w:tr>
      <w:tr w:rsidR="00D04BFD" w14:paraId="5DD66650" w14:textId="77777777" w:rsidTr="001479AE">
        <w:trPr>
          <w:trHeight w:val="255"/>
        </w:trPr>
        <w:tc>
          <w:tcPr>
            <w:tcW w:w="5715" w:type="dxa"/>
            <w:tcBorders>
              <w:top w:val="nil"/>
              <w:left w:val="nil"/>
              <w:bottom w:val="nil"/>
              <w:right w:val="nil"/>
              <w:tl2br w:val="nil"/>
              <w:tr2bl w:val="nil"/>
            </w:tcBorders>
            <w:shd w:val="solid" w:color="CCE1EA" w:fill="FFFFFF"/>
            <w:tcMar>
              <w:left w:w="60" w:type="dxa"/>
              <w:right w:w="60" w:type="dxa"/>
            </w:tcMar>
            <w:vAlign w:val="center"/>
          </w:tcPr>
          <w:p w14:paraId="677A33D8" w14:textId="77777777" w:rsidR="005419C9" w:rsidRDefault="005419C9">
            <w:pPr>
              <w:pStyle w:val="DMETW26161BIPFA"/>
              <w:rPr>
                <w:rFonts w:ascii="Verdana" w:eastAsia="Verdana" w:hAnsi="Verdana" w:cs="Verdana"/>
                <w:b/>
                <w:noProof/>
                <w:color w:val="000000"/>
                <w:sz w:val="18"/>
              </w:rPr>
            </w:pPr>
          </w:p>
        </w:tc>
        <w:tc>
          <w:tcPr>
            <w:tcW w:w="1800" w:type="dxa"/>
            <w:tcBorders>
              <w:top w:val="nil"/>
              <w:left w:val="nil"/>
              <w:bottom w:val="nil"/>
              <w:right w:val="nil"/>
              <w:tl2br w:val="nil"/>
              <w:tr2bl w:val="nil"/>
            </w:tcBorders>
            <w:shd w:val="solid" w:color="CCE1EA" w:fill="FFFFFF"/>
            <w:tcMar>
              <w:left w:w="60" w:type="dxa"/>
              <w:right w:w="60" w:type="dxa"/>
            </w:tcMar>
            <w:vAlign w:val="center"/>
          </w:tcPr>
          <w:p w14:paraId="5623CC0B" w14:textId="77777777" w:rsidR="005419C9" w:rsidRDefault="00120B71">
            <w:pPr>
              <w:pStyle w:val="DMETW26161BIPFA"/>
              <w:jc w:val="right"/>
              <w:rPr>
                <w:rFonts w:ascii="Verdana" w:eastAsia="Verdana" w:hAnsi="Verdana" w:cs="Verdana"/>
                <w:b/>
                <w:noProof/>
                <w:color w:val="000000"/>
                <w:sz w:val="18"/>
              </w:rPr>
            </w:pPr>
            <w:r>
              <w:rPr>
                <w:rFonts w:ascii="Verdana" w:hAnsi="Verdana"/>
                <w:b/>
                <w:noProof/>
                <w:color w:val="000000"/>
                <w:sz w:val="18"/>
              </w:rPr>
              <w:t xml:space="preserve">  67</w:t>
            </w:r>
          </w:p>
        </w:tc>
        <w:tc>
          <w:tcPr>
            <w:tcW w:w="1455" w:type="dxa"/>
            <w:tcBorders>
              <w:top w:val="nil"/>
              <w:left w:val="nil"/>
              <w:bottom w:val="nil"/>
              <w:right w:val="nil"/>
              <w:tl2br w:val="nil"/>
              <w:tr2bl w:val="nil"/>
            </w:tcBorders>
            <w:shd w:val="solid" w:color="CCE1EA" w:fill="FFFFFF"/>
            <w:tcMar>
              <w:left w:w="60" w:type="dxa"/>
              <w:right w:w="60" w:type="dxa"/>
            </w:tcMar>
            <w:vAlign w:val="center"/>
          </w:tcPr>
          <w:p w14:paraId="3657B563" w14:textId="77777777" w:rsidR="005419C9" w:rsidRDefault="00120B71">
            <w:pPr>
              <w:pStyle w:val="DMETW26161BIPFA"/>
              <w:jc w:val="right"/>
              <w:rPr>
                <w:rFonts w:ascii="Verdana" w:eastAsia="Verdana" w:hAnsi="Verdana" w:cs="Verdana"/>
                <w:b/>
                <w:noProof/>
                <w:color w:val="000000"/>
                <w:sz w:val="18"/>
              </w:rPr>
            </w:pPr>
            <w:r>
              <w:rPr>
                <w:rFonts w:ascii="Verdana" w:hAnsi="Verdana"/>
                <w:b/>
                <w:noProof/>
                <w:color w:val="000000"/>
                <w:sz w:val="18"/>
              </w:rPr>
              <w:t xml:space="preserve">  39</w:t>
            </w:r>
          </w:p>
        </w:tc>
      </w:tr>
      <w:tr w:rsidR="00D04BFD" w14:paraId="34938138" w14:textId="77777777" w:rsidTr="001479AE">
        <w:trPr>
          <w:trHeight w:val="255"/>
        </w:trPr>
        <w:tc>
          <w:tcPr>
            <w:tcW w:w="5715" w:type="dxa"/>
            <w:tcBorders>
              <w:top w:val="nil"/>
              <w:left w:val="nil"/>
              <w:bottom w:val="nil"/>
              <w:right w:val="nil"/>
              <w:tl2br w:val="nil"/>
              <w:tr2bl w:val="nil"/>
            </w:tcBorders>
            <w:shd w:val="clear" w:color="auto" w:fill="auto"/>
            <w:tcMar>
              <w:left w:w="60" w:type="dxa"/>
              <w:right w:w="60" w:type="dxa"/>
            </w:tcMar>
            <w:vAlign w:val="center"/>
          </w:tcPr>
          <w:p w14:paraId="051FF29E" w14:textId="77777777" w:rsidR="005419C9" w:rsidRDefault="00120B71">
            <w:pPr>
              <w:pStyle w:val="DMETW26161BIPFA"/>
              <w:rPr>
                <w:rFonts w:ascii="Verdana" w:eastAsia="Verdana" w:hAnsi="Verdana" w:cs="Verdana"/>
                <w:b/>
                <w:noProof/>
                <w:color w:val="000000"/>
                <w:sz w:val="18"/>
              </w:rPr>
            </w:pPr>
            <w:r>
              <w:rPr>
                <w:rFonts w:ascii="Verdana" w:hAnsi="Verdana"/>
                <w:b/>
                <w:noProof/>
                <w:color w:val="000000"/>
                <w:sz w:val="18"/>
              </w:rPr>
              <w:t>Kratkoročna</w:t>
            </w:r>
          </w:p>
        </w:tc>
        <w:tc>
          <w:tcPr>
            <w:tcW w:w="1800" w:type="dxa"/>
            <w:tcBorders>
              <w:top w:val="nil"/>
              <w:left w:val="nil"/>
              <w:bottom w:val="nil"/>
              <w:right w:val="nil"/>
              <w:tl2br w:val="nil"/>
              <w:tr2bl w:val="nil"/>
            </w:tcBorders>
            <w:shd w:val="solid" w:color="FFFFFF" w:fill="FFFFFF"/>
            <w:tcMar>
              <w:left w:w="60" w:type="dxa"/>
              <w:right w:w="60" w:type="dxa"/>
            </w:tcMar>
            <w:vAlign w:val="center"/>
          </w:tcPr>
          <w:p w14:paraId="35AB4BED" w14:textId="77777777" w:rsidR="005419C9" w:rsidRDefault="005419C9">
            <w:pPr>
              <w:pStyle w:val="DMETW26161BIPFA"/>
              <w:jc w:val="right"/>
              <w:rPr>
                <w:rFonts w:ascii="Verdana" w:eastAsia="Verdana" w:hAnsi="Verdana" w:cs="Verdana"/>
                <w:i/>
                <w:noProof/>
                <w:color w:val="000000"/>
                <w:sz w:val="18"/>
              </w:rPr>
            </w:pPr>
          </w:p>
        </w:tc>
        <w:tc>
          <w:tcPr>
            <w:tcW w:w="1455" w:type="dxa"/>
            <w:tcBorders>
              <w:top w:val="nil"/>
              <w:left w:val="nil"/>
              <w:bottom w:val="nil"/>
              <w:right w:val="nil"/>
              <w:tl2br w:val="nil"/>
              <w:tr2bl w:val="nil"/>
            </w:tcBorders>
            <w:shd w:val="solid" w:color="FFFFFF" w:fill="FFFFFF"/>
            <w:tcMar>
              <w:left w:w="60" w:type="dxa"/>
              <w:right w:w="60" w:type="dxa"/>
            </w:tcMar>
            <w:vAlign w:val="center"/>
          </w:tcPr>
          <w:p w14:paraId="078C833D" w14:textId="77777777" w:rsidR="005419C9" w:rsidRDefault="005419C9">
            <w:pPr>
              <w:pStyle w:val="DMETW26161BIPFA"/>
              <w:jc w:val="right"/>
              <w:rPr>
                <w:rFonts w:ascii="Verdana" w:eastAsia="Verdana" w:hAnsi="Verdana" w:cs="Verdana"/>
                <w:i/>
                <w:noProof/>
                <w:color w:val="000000"/>
                <w:sz w:val="18"/>
                <w:lang w:bidi="en-GB"/>
              </w:rPr>
            </w:pPr>
          </w:p>
        </w:tc>
      </w:tr>
      <w:tr w:rsidR="00D04BFD" w14:paraId="37E5DA49" w14:textId="77777777" w:rsidTr="001479AE">
        <w:trPr>
          <w:trHeight w:val="255"/>
        </w:trPr>
        <w:tc>
          <w:tcPr>
            <w:tcW w:w="5715" w:type="dxa"/>
            <w:tcBorders>
              <w:top w:val="nil"/>
              <w:left w:val="nil"/>
              <w:bottom w:val="nil"/>
              <w:right w:val="nil"/>
              <w:tl2br w:val="nil"/>
              <w:tr2bl w:val="nil"/>
            </w:tcBorders>
            <w:shd w:val="clear" w:color="auto" w:fill="auto"/>
            <w:tcMar>
              <w:left w:w="60" w:type="dxa"/>
              <w:right w:w="60" w:type="dxa"/>
            </w:tcMar>
            <w:vAlign w:val="bottom"/>
          </w:tcPr>
          <w:p w14:paraId="19D114D1" w14:textId="77777777" w:rsidR="005419C9" w:rsidRDefault="00120B71">
            <w:pPr>
              <w:pStyle w:val="DMETW26161BIPFA"/>
              <w:rPr>
                <w:rFonts w:ascii="Verdana" w:eastAsia="Verdana" w:hAnsi="Verdana" w:cs="Verdana"/>
                <w:i/>
                <w:noProof/>
                <w:color w:val="000000"/>
                <w:sz w:val="18"/>
              </w:rPr>
            </w:pPr>
            <w:r>
              <w:rPr>
                <w:rFonts w:ascii="Verdana" w:hAnsi="Verdana"/>
                <w:i/>
                <w:noProof/>
                <w:color w:val="000000"/>
                <w:sz w:val="18"/>
              </w:rPr>
              <w:t xml:space="preserve">Finančna sredstva po pošteni vrednosti prek presežka ali primanjkljaja </w:t>
            </w:r>
          </w:p>
        </w:tc>
        <w:tc>
          <w:tcPr>
            <w:tcW w:w="1800" w:type="dxa"/>
            <w:tcBorders>
              <w:top w:val="nil"/>
              <w:left w:val="nil"/>
              <w:bottom w:val="nil"/>
              <w:right w:val="nil"/>
              <w:tl2br w:val="nil"/>
              <w:tr2bl w:val="nil"/>
            </w:tcBorders>
            <w:shd w:val="solid" w:color="FFFFFF" w:fill="FFFFFF"/>
            <w:tcMar>
              <w:left w:w="60" w:type="dxa"/>
              <w:right w:w="60" w:type="dxa"/>
            </w:tcMar>
            <w:vAlign w:val="center"/>
          </w:tcPr>
          <w:p w14:paraId="051856BE" w14:textId="77777777" w:rsidR="005419C9" w:rsidRDefault="00120B71">
            <w:pPr>
              <w:pStyle w:val="DMETW26161BIPFA"/>
              <w:jc w:val="right"/>
              <w:rPr>
                <w:rFonts w:ascii="Verdana" w:eastAsia="Verdana" w:hAnsi="Verdana" w:cs="Verdana"/>
                <w:i/>
                <w:noProof/>
                <w:color w:val="000000"/>
                <w:sz w:val="18"/>
              </w:rPr>
            </w:pPr>
            <w:r>
              <w:rPr>
                <w:rFonts w:ascii="Verdana" w:hAnsi="Verdana"/>
                <w:i/>
                <w:noProof/>
                <w:color w:val="000000"/>
                <w:sz w:val="18"/>
              </w:rPr>
              <w:t xml:space="preserve"> 3</w:t>
            </w:r>
          </w:p>
        </w:tc>
        <w:tc>
          <w:tcPr>
            <w:tcW w:w="1455" w:type="dxa"/>
            <w:tcBorders>
              <w:top w:val="nil"/>
              <w:left w:val="nil"/>
              <w:bottom w:val="nil"/>
              <w:right w:val="nil"/>
              <w:tl2br w:val="nil"/>
              <w:tr2bl w:val="nil"/>
            </w:tcBorders>
            <w:shd w:val="solid" w:color="FFFFFF" w:fill="FFFFFF"/>
            <w:tcMar>
              <w:left w:w="60" w:type="dxa"/>
              <w:right w:w="60" w:type="dxa"/>
            </w:tcMar>
            <w:vAlign w:val="center"/>
          </w:tcPr>
          <w:p w14:paraId="11C46F13" w14:textId="77777777" w:rsidR="005419C9" w:rsidRDefault="00120B71">
            <w:pPr>
              <w:pStyle w:val="DMETW26161BIPFA"/>
              <w:jc w:val="right"/>
              <w:rPr>
                <w:rFonts w:ascii="Verdana" w:eastAsia="Verdana" w:hAnsi="Verdana" w:cs="Verdana"/>
                <w:i/>
                <w:noProof/>
                <w:color w:val="000000"/>
                <w:sz w:val="18"/>
              </w:rPr>
            </w:pPr>
            <w:r>
              <w:rPr>
                <w:rFonts w:ascii="Verdana" w:hAnsi="Verdana"/>
                <w:i/>
                <w:noProof/>
                <w:color w:val="000000"/>
                <w:sz w:val="18"/>
              </w:rPr>
              <w:t>–</w:t>
            </w:r>
          </w:p>
        </w:tc>
      </w:tr>
      <w:tr w:rsidR="00D04BFD" w14:paraId="31C67ECC" w14:textId="77777777" w:rsidTr="001479AE">
        <w:trPr>
          <w:trHeight w:val="255"/>
        </w:trPr>
        <w:tc>
          <w:tcPr>
            <w:tcW w:w="5715" w:type="dxa"/>
            <w:tcBorders>
              <w:top w:val="nil"/>
              <w:left w:val="nil"/>
              <w:bottom w:val="single" w:sz="4" w:space="0" w:color="016794"/>
              <w:right w:val="nil"/>
              <w:tl2br w:val="nil"/>
              <w:tr2bl w:val="nil"/>
            </w:tcBorders>
            <w:shd w:val="solid" w:color="CCE1EA" w:fill="FFFFFF"/>
            <w:tcMar>
              <w:left w:w="60" w:type="dxa"/>
              <w:right w:w="60" w:type="dxa"/>
            </w:tcMar>
            <w:vAlign w:val="center"/>
          </w:tcPr>
          <w:p w14:paraId="07F3E6B5" w14:textId="77777777" w:rsidR="005419C9" w:rsidRDefault="005419C9">
            <w:pPr>
              <w:pStyle w:val="DMETW26161BIPFA"/>
              <w:rPr>
                <w:rFonts w:ascii="Verdana" w:eastAsia="Verdana" w:hAnsi="Verdana" w:cs="Verdana"/>
                <w:b/>
                <w:noProof/>
                <w:color w:val="000000"/>
                <w:sz w:val="18"/>
              </w:rPr>
            </w:pPr>
          </w:p>
        </w:tc>
        <w:tc>
          <w:tcPr>
            <w:tcW w:w="1800" w:type="dxa"/>
            <w:tcBorders>
              <w:top w:val="nil"/>
              <w:left w:val="nil"/>
              <w:bottom w:val="single" w:sz="4" w:space="0" w:color="016794"/>
              <w:right w:val="nil"/>
              <w:tl2br w:val="nil"/>
              <w:tr2bl w:val="nil"/>
            </w:tcBorders>
            <w:shd w:val="solid" w:color="CCE1EA" w:fill="FFFFFF"/>
            <w:tcMar>
              <w:left w:w="60" w:type="dxa"/>
              <w:right w:w="60" w:type="dxa"/>
            </w:tcMar>
            <w:vAlign w:val="center"/>
          </w:tcPr>
          <w:p w14:paraId="32E66C78" w14:textId="77777777" w:rsidR="005419C9" w:rsidRDefault="00120B71">
            <w:pPr>
              <w:pStyle w:val="DMETW26161BIPFA"/>
              <w:jc w:val="right"/>
              <w:rPr>
                <w:rFonts w:ascii="Verdana" w:eastAsia="Verdana" w:hAnsi="Verdana" w:cs="Verdana"/>
                <w:b/>
                <w:noProof/>
                <w:color w:val="000000"/>
                <w:sz w:val="18"/>
              </w:rPr>
            </w:pPr>
            <w:r>
              <w:rPr>
                <w:rFonts w:ascii="Verdana" w:hAnsi="Verdana"/>
                <w:b/>
                <w:noProof/>
                <w:color w:val="000000"/>
                <w:sz w:val="18"/>
              </w:rPr>
              <w:t xml:space="preserve">  3</w:t>
            </w:r>
          </w:p>
        </w:tc>
        <w:tc>
          <w:tcPr>
            <w:tcW w:w="1455" w:type="dxa"/>
            <w:tcBorders>
              <w:top w:val="nil"/>
              <w:left w:val="nil"/>
              <w:bottom w:val="single" w:sz="4" w:space="0" w:color="016794"/>
              <w:right w:val="nil"/>
              <w:tl2br w:val="nil"/>
              <w:tr2bl w:val="nil"/>
            </w:tcBorders>
            <w:shd w:val="solid" w:color="CCE1EA" w:fill="FFFFFF"/>
            <w:tcMar>
              <w:left w:w="60" w:type="dxa"/>
              <w:right w:w="60" w:type="dxa"/>
            </w:tcMar>
            <w:vAlign w:val="center"/>
          </w:tcPr>
          <w:p w14:paraId="4CDC12B5" w14:textId="77777777" w:rsidR="005419C9" w:rsidRDefault="00120B71">
            <w:pPr>
              <w:pStyle w:val="DMETW26161BIPFA"/>
              <w:jc w:val="right"/>
              <w:rPr>
                <w:rFonts w:ascii="Verdana" w:eastAsia="Verdana" w:hAnsi="Verdana" w:cs="Verdana"/>
                <w:b/>
                <w:noProof/>
                <w:color w:val="000000"/>
                <w:sz w:val="18"/>
              </w:rPr>
            </w:pPr>
            <w:r>
              <w:rPr>
                <w:rFonts w:ascii="Verdana" w:hAnsi="Verdana"/>
                <w:b/>
                <w:noProof/>
                <w:color w:val="000000"/>
                <w:sz w:val="18"/>
              </w:rPr>
              <w:t>–</w:t>
            </w:r>
          </w:p>
        </w:tc>
      </w:tr>
      <w:tr w:rsidR="00D04BFD" w14:paraId="79220E2C" w14:textId="77777777" w:rsidTr="001479AE">
        <w:trPr>
          <w:trHeight w:val="255"/>
        </w:trPr>
        <w:tc>
          <w:tcPr>
            <w:tcW w:w="57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6FB382B" w14:textId="77777777" w:rsidR="005419C9" w:rsidRDefault="00120B71">
            <w:pPr>
              <w:pStyle w:val="DMETW26161BIPFA"/>
              <w:rPr>
                <w:rFonts w:ascii="Verdana" w:eastAsia="Verdana" w:hAnsi="Verdana" w:cs="Verdana"/>
                <w:b/>
                <w:noProof/>
                <w:color w:val="000000"/>
                <w:sz w:val="18"/>
              </w:rPr>
            </w:pPr>
            <w:r>
              <w:rPr>
                <w:rFonts w:ascii="Verdana" w:hAnsi="Verdana"/>
                <w:b/>
                <w:noProof/>
                <w:color w:val="000000"/>
                <w:sz w:val="18"/>
              </w:rPr>
              <w:t>Skupaj</w:t>
            </w:r>
          </w:p>
        </w:tc>
        <w:tc>
          <w:tcPr>
            <w:tcW w:w="18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EA69E38" w14:textId="77777777" w:rsidR="005419C9" w:rsidRDefault="00120B71">
            <w:pPr>
              <w:pStyle w:val="DMETW26161BIPFA"/>
              <w:jc w:val="right"/>
              <w:rPr>
                <w:rFonts w:ascii="Verdana" w:eastAsia="Verdana" w:hAnsi="Verdana" w:cs="Verdana"/>
                <w:b/>
                <w:noProof/>
                <w:color w:val="000000"/>
                <w:sz w:val="18"/>
              </w:rPr>
            </w:pPr>
            <w:r>
              <w:rPr>
                <w:rFonts w:ascii="Verdana" w:hAnsi="Verdana"/>
                <w:b/>
                <w:noProof/>
                <w:color w:val="000000"/>
                <w:sz w:val="18"/>
              </w:rPr>
              <w:t xml:space="preserve">  69</w:t>
            </w:r>
          </w:p>
        </w:tc>
        <w:tc>
          <w:tcPr>
            <w:tcW w:w="1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9108098" w14:textId="77777777" w:rsidR="005419C9" w:rsidRDefault="00120B71">
            <w:pPr>
              <w:pStyle w:val="DMETW26161BIPFA"/>
              <w:jc w:val="right"/>
              <w:rPr>
                <w:rFonts w:ascii="Verdana" w:eastAsia="Verdana" w:hAnsi="Verdana" w:cs="Verdana"/>
                <w:b/>
                <w:noProof/>
                <w:color w:val="000000"/>
                <w:sz w:val="18"/>
              </w:rPr>
            </w:pPr>
            <w:r>
              <w:rPr>
                <w:rFonts w:ascii="Verdana" w:hAnsi="Verdana"/>
                <w:b/>
                <w:noProof/>
                <w:color w:val="000000"/>
                <w:sz w:val="18"/>
              </w:rPr>
              <w:t xml:space="preserve">  39</w:t>
            </w:r>
          </w:p>
        </w:tc>
      </w:tr>
    </w:tbl>
    <w:p w14:paraId="2A86AEB6" w14:textId="77777777" w:rsidR="00391964" w:rsidRDefault="00120B71" w:rsidP="00391964">
      <w:pPr>
        <w:pStyle w:val="Textstand-alone"/>
        <w:ind w:right="-1"/>
      </w:pPr>
      <w:r>
        <w:t xml:space="preserve">Finančna sredstva po pošteni vrednosti prek presežka ali primanjkljaja v višini 61 milijonov EUR se nanašajo na kapitalske naložbe na naslednjih področjih: </w:t>
      </w:r>
    </w:p>
    <w:p w14:paraId="0BE9585B" w14:textId="77777777" w:rsidR="00391964" w:rsidRPr="0068110E" w:rsidRDefault="00120B71" w:rsidP="00795FDB">
      <w:pPr>
        <w:pStyle w:val="Textstand-alone"/>
        <w:numPr>
          <w:ilvl w:val="0"/>
          <w:numId w:val="20"/>
        </w:numPr>
        <w:spacing w:before="0" w:after="0"/>
        <w:ind w:left="714" w:hanging="357"/>
      </w:pPr>
      <w:r>
        <w:t>trajnostna energija iz obnovljivih virov prek skladov Climate Investor One, ElectriFI in GEEREF;</w:t>
      </w:r>
    </w:p>
    <w:p w14:paraId="11EF658A" w14:textId="77777777" w:rsidR="00391964" w:rsidRPr="0068110E" w:rsidRDefault="00120B71" w:rsidP="00795FDB">
      <w:pPr>
        <w:pStyle w:val="Textstand-alone"/>
        <w:numPr>
          <w:ilvl w:val="0"/>
          <w:numId w:val="20"/>
        </w:numPr>
        <w:spacing w:before="0" w:after="0"/>
        <w:ind w:left="714" w:hanging="357"/>
      </w:pPr>
      <w:r>
        <w:t>spodbujanje vključujočega financiranja malih in srednjih podjetij na podeželju prek sklada ABC;</w:t>
      </w:r>
    </w:p>
    <w:p w14:paraId="281727BD" w14:textId="77777777" w:rsidR="00391964" w:rsidRPr="0068110E" w:rsidRDefault="00120B71" w:rsidP="00795FDB">
      <w:pPr>
        <w:pStyle w:val="Textstand-alone"/>
        <w:numPr>
          <w:ilvl w:val="0"/>
          <w:numId w:val="20"/>
        </w:numPr>
        <w:spacing w:before="0" w:after="0"/>
        <w:ind w:left="714" w:hanging="357"/>
      </w:pPr>
      <w:r>
        <w:t>finančna vključenost v Ugandi prek aBi Finance ter</w:t>
      </w:r>
    </w:p>
    <w:p w14:paraId="1B5C57E0" w14:textId="77777777" w:rsidR="00391964" w:rsidRPr="0068110E" w:rsidRDefault="00120B71" w:rsidP="00795FDB">
      <w:pPr>
        <w:pStyle w:val="Textstand-alone"/>
        <w:numPr>
          <w:ilvl w:val="0"/>
          <w:numId w:val="20"/>
        </w:numPr>
        <w:spacing w:before="0" w:after="0"/>
        <w:ind w:left="714" w:hanging="357"/>
      </w:pPr>
      <w:r>
        <w:t xml:space="preserve">ustvarjanje delovnih mest in trajnostne rasti v Afriki prek pobude Boost Africa. </w:t>
      </w:r>
    </w:p>
    <w:p w14:paraId="40A3FA87" w14:textId="77777777" w:rsidR="00391964" w:rsidRDefault="00120B71" w:rsidP="00391964">
      <w:pPr>
        <w:pStyle w:val="Textstand-alone"/>
      </w:pPr>
      <w:r>
        <w:t xml:space="preserve">Nekratkoročna posojila v višini petih milijonov EUR se nanašajo na dve glavni področji: trajnostno kmetijstvo prek sklada AgriFI ter dostop do električne energije in proizvodnja iz trajnostnih virov energije prek sklada za spodbujanje naložb ElectriFI. </w:t>
      </w:r>
    </w:p>
    <w:p w14:paraId="6DCED1D3" w14:textId="77777777" w:rsidR="00391964" w:rsidRDefault="00120B71" w:rsidP="00391964">
      <w:pPr>
        <w:pStyle w:val="Textstand-alone"/>
      </w:pPr>
      <w:r>
        <w:t>Znesek v višini treh milijonov EUR pod postavko „Kratkoročna finančna sredstva“ se v celoti nanašajo na naložbo v kapital v okviru finančnega instrumenta ElectriFI, namenjenega financiranju projektov v zgodnji fazi in majhnih projektov, ki se osredotočajo na dostop do električne energije in proizvodnjo iz trajnostnih virov energije na trgih v vzponu, pri čemer je poseben poudarek na podsaharski Afriki.</w:t>
      </w:r>
    </w:p>
    <w:p w14:paraId="3254821D" w14:textId="77777777" w:rsidR="003D6582" w:rsidRDefault="00120B71" w:rsidP="00795FDB">
      <w:pPr>
        <w:pStyle w:val="HEADER2Part2"/>
        <w:ind w:left="3402" w:hanging="3402"/>
        <w:rPr>
          <w:noProof/>
        </w:rPr>
      </w:pPr>
      <w:bookmarkStart w:id="66" w:name="_Ref35550594"/>
      <w:r>
        <w:rPr>
          <w:noProof/>
        </w:rPr>
        <w:t>PREDHODNO FINANCIRANJE</w:t>
      </w:r>
      <w:bookmarkEnd w:id="66"/>
    </w:p>
    <w:p w14:paraId="6F10731D" w14:textId="77777777" w:rsidR="004B21D0" w:rsidRPr="00F64D38" w:rsidRDefault="00120B71" w:rsidP="000E0A17">
      <w:pPr>
        <w:pStyle w:val="Textstand-alone"/>
        <w:spacing w:before="0"/>
      </w:pPr>
      <w:r>
        <w:t>V pogodbah je pogosto določeno, da se pred začetkom del, dobavo blaga ali opravljanjem storitev izplačajo predujmi. Včasih razporedi plačil v pogodbah predvidevajo izplačila na podlagi poročil o napredku. Predhodno financiranje se običajno izplača v valuti države ali ozemlja, na katerem se izvršuje projekt.</w:t>
      </w:r>
    </w:p>
    <w:p w14:paraId="651D24E8" w14:textId="1E5D530B" w:rsidR="004B21D0" w:rsidRPr="00F64D38" w:rsidRDefault="00120B71" w:rsidP="004B21D0">
      <w:pPr>
        <w:pStyle w:val="Textstand-alone"/>
        <w:spacing w:after="0"/>
      </w:pPr>
      <w:r>
        <w:t>Čas uporabe predhodnega financiranja določa, ali se to razkrije kot kratkoročno ali nekratkoročno predhodno financiranje. Uporaba je določena z zadevnim sporazumom v zvezi s projektom. Vsaka uporaba, ki zapade v 12 mesecih po datumu poročanja, se razkrije kot kratkoročno predhodno financiranje. Ker je veliko projektov ERS dolgoročne narave, morajo biti z njimi povezani predujmi na razpolago več kot eno leto. Zato so nekateri zneski predhodnega financiranja prikazani kot nekratkoročna sredstva.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5"/>
        <w:gridCol w:w="1221"/>
        <w:gridCol w:w="870"/>
        <w:gridCol w:w="682"/>
        <w:gridCol w:w="847"/>
        <w:gridCol w:w="846"/>
        <w:gridCol w:w="1411"/>
        <w:gridCol w:w="1376"/>
      </w:tblGrid>
      <w:tr w:rsidR="00D04BFD" w14:paraId="521E8BB9" w14:textId="77777777">
        <w:trPr>
          <w:cantSplit/>
          <w:trHeight w:val="255"/>
        </w:trPr>
        <w:tc>
          <w:tcPr>
            <w:tcW w:w="2505" w:type="dxa"/>
            <w:gridSpan w:val="8"/>
            <w:tcBorders>
              <w:top w:val="nil"/>
              <w:left w:val="nil"/>
              <w:bottom w:val="nil"/>
              <w:right w:val="nil"/>
              <w:tl2br w:val="nil"/>
              <w:tr2bl w:val="nil"/>
            </w:tcBorders>
            <w:shd w:val="clear" w:color="auto" w:fill="auto"/>
            <w:tcMar>
              <w:left w:w="60" w:type="dxa"/>
              <w:right w:w="60" w:type="dxa"/>
            </w:tcMar>
            <w:vAlign w:val="center"/>
          </w:tcPr>
          <w:p w14:paraId="2A1DBE69" w14:textId="77777777" w:rsidR="005419C9" w:rsidRDefault="00120B71">
            <w:pPr>
              <w:pStyle w:val="DMETW26161BIPPF"/>
              <w:jc w:val="right"/>
              <w:rPr>
                <w:rFonts w:ascii="Verdana" w:eastAsia="Verdana" w:hAnsi="Verdana" w:cs="Verdana"/>
                <w:i/>
                <w:noProof/>
                <w:color w:val="000000"/>
                <w:sz w:val="16"/>
              </w:rPr>
            </w:pPr>
            <w:bookmarkStart w:id="67" w:name="DOC_TBL00022_1_1"/>
            <w:bookmarkEnd w:id="67"/>
            <w:r>
              <w:rPr>
                <w:rFonts w:ascii="Verdana" w:hAnsi="Verdana"/>
                <w:i/>
                <w:noProof/>
                <w:color w:val="000000"/>
                <w:sz w:val="16"/>
              </w:rPr>
              <w:t>v milijonih EUR</w:t>
            </w:r>
          </w:p>
        </w:tc>
      </w:tr>
      <w:tr w:rsidR="00D04BFD" w14:paraId="6D7906A5" w14:textId="77777777">
        <w:trPr>
          <w:cantSplit/>
          <w:trHeight w:val="255"/>
        </w:trPr>
        <w:tc>
          <w:tcPr>
            <w:tcW w:w="2505" w:type="dxa"/>
            <w:tcBorders>
              <w:top w:val="nil"/>
              <w:left w:val="nil"/>
              <w:bottom w:val="nil"/>
              <w:right w:val="nil"/>
              <w:tl2br w:val="nil"/>
              <w:tr2bl w:val="nil"/>
            </w:tcBorders>
            <w:shd w:val="solid" w:color="016794" w:fill="FFFFFF"/>
            <w:tcMar>
              <w:left w:w="60" w:type="dxa"/>
              <w:right w:w="60" w:type="dxa"/>
            </w:tcMar>
            <w:vAlign w:val="center"/>
          </w:tcPr>
          <w:p w14:paraId="78E32047" w14:textId="77777777" w:rsidR="005419C9" w:rsidRDefault="005419C9">
            <w:pPr>
              <w:pStyle w:val="DMETW26161BIPPF"/>
              <w:jc w:val="center"/>
              <w:rPr>
                <w:rFonts w:ascii="Verdana" w:eastAsia="Verdana" w:hAnsi="Verdana" w:cs="Verdana"/>
                <w:noProof/>
                <w:color w:val="FFFFFF"/>
              </w:rPr>
            </w:pPr>
          </w:p>
        </w:tc>
        <w:tc>
          <w:tcPr>
            <w:tcW w:w="1221" w:type="dxa"/>
            <w:tcBorders>
              <w:top w:val="nil"/>
              <w:left w:val="nil"/>
              <w:bottom w:val="nil"/>
              <w:right w:val="nil"/>
              <w:tl2br w:val="nil"/>
              <w:tr2bl w:val="nil"/>
            </w:tcBorders>
            <w:shd w:val="solid" w:color="016794" w:fill="FFFFFF"/>
            <w:tcMar>
              <w:left w:w="60" w:type="dxa"/>
              <w:right w:w="60" w:type="dxa"/>
            </w:tcMar>
            <w:vAlign w:val="center"/>
          </w:tcPr>
          <w:p w14:paraId="3C5A4F76" w14:textId="77777777" w:rsidR="005419C9" w:rsidRDefault="00120B71">
            <w:pPr>
              <w:pStyle w:val="DMETW26161BIPPF"/>
              <w:jc w:val="center"/>
              <w:rPr>
                <w:rFonts w:ascii="Verdana" w:eastAsia="Verdana" w:hAnsi="Verdana" w:cs="Verdana"/>
                <w:noProof/>
                <w:color w:val="FFFFFF"/>
              </w:rPr>
            </w:pPr>
            <w:r>
              <w:rPr>
                <w:rFonts w:ascii="Verdana" w:hAnsi="Verdana"/>
                <w:noProof/>
                <w:color w:val="FFFFFF"/>
              </w:rPr>
              <w:t>Pojasnilo</w:t>
            </w:r>
          </w:p>
        </w:tc>
        <w:tc>
          <w:tcPr>
            <w:tcW w:w="870" w:type="dxa"/>
            <w:tcBorders>
              <w:top w:val="nil"/>
              <w:left w:val="nil"/>
              <w:bottom w:val="nil"/>
              <w:right w:val="nil"/>
              <w:tl2br w:val="nil"/>
              <w:tr2bl w:val="nil"/>
            </w:tcBorders>
            <w:shd w:val="solid" w:color="016794" w:fill="FFFFFF"/>
            <w:tcMar>
              <w:left w:w="60" w:type="dxa"/>
              <w:right w:w="60" w:type="dxa"/>
            </w:tcMar>
            <w:vAlign w:val="center"/>
          </w:tcPr>
          <w:p w14:paraId="6FA72B85" w14:textId="77777777" w:rsidR="005419C9" w:rsidRDefault="00120B71">
            <w:pPr>
              <w:pStyle w:val="DMETW26161BIPPF"/>
              <w:jc w:val="right"/>
              <w:rPr>
                <w:rFonts w:ascii="Verdana" w:eastAsia="Verdana" w:hAnsi="Verdana" w:cs="Verdana"/>
                <w:noProof/>
                <w:color w:val="FFFFFF"/>
              </w:rPr>
            </w:pPr>
            <w:r>
              <w:rPr>
                <w:rFonts w:ascii="Verdana" w:hAnsi="Verdana"/>
                <w:noProof/>
                <w:color w:val="FFFFFF"/>
              </w:rPr>
              <w:t>8. ERS</w:t>
            </w:r>
          </w:p>
        </w:tc>
        <w:tc>
          <w:tcPr>
            <w:tcW w:w="682" w:type="dxa"/>
            <w:tcBorders>
              <w:top w:val="nil"/>
              <w:left w:val="nil"/>
              <w:bottom w:val="nil"/>
              <w:right w:val="nil"/>
              <w:tl2br w:val="nil"/>
              <w:tr2bl w:val="nil"/>
            </w:tcBorders>
            <w:shd w:val="solid" w:color="016794" w:fill="FFFFFF"/>
            <w:tcMar>
              <w:left w:w="60" w:type="dxa"/>
              <w:right w:w="60" w:type="dxa"/>
            </w:tcMar>
            <w:vAlign w:val="center"/>
          </w:tcPr>
          <w:p w14:paraId="7B3D7C5B" w14:textId="77777777" w:rsidR="005419C9" w:rsidRDefault="00120B71">
            <w:pPr>
              <w:pStyle w:val="DMETW26161BIPPF"/>
              <w:jc w:val="right"/>
              <w:rPr>
                <w:rFonts w:ascii="Verdana" w:eastAsia="Verdana" w:hAnsi="Verdana" w:cs="Verdana"/>
                <w:noProof/>
                <w:color w:val="FFFFFF"/>
              </w:rPr>
            </w:pPr>
            <w:r>
              <w:rPr>
                <w:rFonts w:ascii="Verdana" w:hAnsi="Verdana"/>
                <w:noProof/>
                <w:color w:val="FFFFFF"/>
              </w:rPr>
              <w:t>9. ERS</w:t>
            </w:r>
          </w:p>
        </w:tc>
        <w:tc>
          <w:tcPr>
            <w:tcW w:w="847" w:type="dxa"/>
            <w:tcBorders>
              <w:top w:val="nil"/>
              <w:left w:val="nil"/>
              <w:bottom w:val="nil"/>
              <w:right w:val="nil"/>
              <w:tl2br w:val="nil"/>
              <w:tr2bl w:val="nil"/>
            </w:tcBorders>
            <w:shd w:val="solid" w:color="016794" w:fill="FFFFFF"/>
            <w:tcMar>
              <w:left w:w="60" w:type="dxa"/>
              <w:right w:w="60" w:type="dxa"/>
            </w:tcMar>
            <w:vAlign w:val="center"/>
          </w:tcPr>
          <w:p w14:paraId="00D8B6C2" w14:textId="77777777" w:rsidR="005419C9" w:rsidRDefault="00120B71">
            <w:pPr>
              <w:pStyle w:val="DMETW26161BIPPF"/>
              <w:jc w:val="right"/>
              <w:rPr>
                <w:rFonts w:ascii="Verdana" w:eastAsia="Verdana" w:hAnsi="Verdana" w:cs="Verdana"/>
                <w:noProof/>
                <w:color w:val="FFFFFF"/>
              </w:rPr>
            </w:pPr>
            <w:r>
              <w:rPr>
                <w:rFonts w:ascii="Verdana" w:hAnsi="Verdana"/>
                <w:noProof/>
                <w:color w:val="FFFFFF"/>
              </w:rPr>
              <w:t>10. ERS</w:t>
            </w:r>
          </w:p>
        </w:tc>
        <w:tc>
          <w:tcPr>
            <w:tcW w:w="846" w:type="dxa"/>
            <w:tcBorders>
              <w:top w:val="nil"/>
              <w:left w:val="nil"/>
              <w:bottom w:val="nil"/>
              <w:right w:val="nil"/>
              <w:tl2br w:val="nil"/>
              <w:tr2bl w:val="nil"/>
            </w:tcBorders>
            <w:shd w:val="solid" w:color="016794" w:fill="FFFFFF"/>
            <w:tcMar>
              <w:left w:w="60" w:type="dxa"/>
              <w:right w:w="60" w:type="dxa"/>
            </w:tcMar>
            <w:vAlign w:val="center"/>
          </w:tcPr>
          <w:p w14:paraId="14E7E228" w14:textId="77777777" w:rsidR="005419C9" w:rsidRDefault="00120B71">
            <w:pPr>
              <w:pStyle w:val="DMETW26161BIPPF"/>
              <w:jc w:val="right"/>
              <w:rPr>
                <w:rFonts w:ascii="Verdana" w:eastAsia="Verdana" w:hAnsi="Verdana" w:cs="Verdana"/>
                <w:noProof/>
                <w:color w:val="FFFFFF"/>
              </w:rPr>
            </w:pPr>
            <w:r>
              <w:rPr>
                <w:rFonts w:ascii="Verdana" w:hAnsi="Verdana"/>
                <w:noProof/>
                <w:color w:val="FFFFFF"/>
              </w:rPr>
              <w:t>11. ERS</w:t>
            </w:r>
          </w:p>
        </w:tc>
        <w:tc>
          <w:tcPr>
            <w:tcW w:w="1411" w:type="dxa"/>
            <w:tcBorders>
              <w:top w:val="nil"/>
              <w:left w:val="nil"/>
              <w:bottom w:val="nil"/>
              <w:right w:val="nil"/>
              <w:tl2br w:val="nil"/>
              <w:tr2bl w:val="nil"/>
            </w:tcBorders>
            <w:shd w:val="solid" w:color="016794" w:fill="FFFFFF"/>
            <w:tcMar>
              <w:left w:w="60" w:type="dxa"/>
              <w:right w:w="60" w:type="dxa"/>
            </w:tcMar>
            <w:vAlign w:val="center"/>
          </w:tcPr>
          <w:p w14:paraId="1EDBDC6B" w14:textId="77777777" w:rsidR="005419C9" w:rsidRDefault="00120B71">
            <w:pPr>
              <w:pStyle w:val="DMETW26161BIPPF"/>
              <w:jc w:val="right"/>
              <w:rPr>
                <w:rFonts w:ascii="Verdana" w:eastAsia="Verdana" w:hAnsi="Verdana" w:cs="Verdana"/>
                <w:noProof/>
                <w:color w:val="FFFFFF"/>
              </w:rPr>
            </w:pPr>
            <w:r>
              <w:rPr>
                <w:rFonts w:ascii="Verdana" w:hAnsi="Verdana"/>
                <w:noProof/>
                <w:color w:val="FFFFFF"/>
              </w:rPr>
              <w:t>31. 12. 2022</w:t>
            </w:r>
          </w:p>
        </w:tc>
        <w:tc>
          <w:tcPr>
            <w:tcW w:w="1376" w:type="dxa"/>
            <w:tcBorders>
              <w:top w:val="nil"/>
              <w:left w:val="nil"/>
              <w:bottom w:val="nil"/>
              <w:right w:val="nil"/>
              <w:tl2br w:val="nil"/>
              <w:tr2bl w:val="nil"/>
            </w:tcBorders>
            <w:shd w:val="solid" w:color="016794" w:fill="FFFFFF"/>
            <w:tcMar>
              <w:left w:w="60" w:type="dxa"/>
              <w:right w:w="60" w:type="dxa"/>
            </w:tcMar>
            <w:vAlign w:val="center"/>
          </w:tcPr>
          <w:p w14:paraId="73A3C993" w14:textId="77777777" w:rsidR="005419C9" w:rsidRDefault="00120B71">
            <w:pPr>
              <w:pStyle w:val="DMETW26161BIPPF"/>
              <w:jc w:val="right"/>
              <w:rPr>
                <w:rFonts w:ascii="Verdana" w:eastAsia="Verdana" w:hAnsi="Verdana" w:cs="Verdana"/>
                <w:noProof/>
                <w:color w:val="FFFFFF"/>
              </w:rPr>
            </w:pPr>
            <w:r>
              <w:rPr>
                <w:rFonts w:ascii="Verdana" w:hAnsi="Verdana"/>
                <w:noProof/>
                <w:color w:val="FFFFFF"/>
              </w:rPr>
              <w:t>31. 12. 2021</w:t>
            </w:r>
          </w:p>
        </w:tc>
      </w:tr>
      <w:tr w:rsidR="00D04BFD" w14:paraId="781AA462" w14:textId="77777777">
        <w:trPr>
          <w:cantSplit/>
          <w:trHeight w:val="255"/>
        </w:trPr>
        <w:tc>
          <w:tcPr>
            <w:tcW w:w="2505" w:type="dxa"/>
            <w:tcBorders>
              <w:top w:val="nil"/>
              <w:left w:val="nil"/>
              <w:bottom w:val="nil"/>
              <w:right w:val="nil"/>
              <w:tl2br w:val="nil"/>
              <w:tr2bl w:val="nil"/>
            </w:tcBorders>
            <w:shd w:val="clear" w:color="auto" w:fill="auto"/>
            <w:tcMar>
              <w:left w:w="60" w:type="dxa"/>
              <w:right w:w="60" w:type="dxa"/>
            </w:tcMar>
            <w:vAlign w:val="center"/>
          </w:tcPr>
          <w:p w14:paraId="5700E24C" w14:textId="77777777" w:rsidR="005419C9" w:rsidRDefault="00120B71">
            <w:pPr>
              <w:pStyle w:val="DMETW26161BIPPF"/>
              <w:rPr>
                <w:rFonts w:ascii="Verdana" w:eastAsia="Verdana" w:hAnsi="Verdana" w:cs="Verdana"/>
                <w:i/>
                <w:noProof/>
                <w:color w:val="000000"/>
                <w:sz w:val="18"/>
              </w:rPr>
            </w:pPr>
            <w:r>
              <w:rPr>
                <w:rFonts w:ascii="Verdana" w:hAnsi="Verdana"/>
                <w:i/>
                <w:noProof/>
                <w:color w:val="000000"/>
                <w:sz w:val="18"/>
              </w:rPr>
              <w:t>Nekratkoročno predhodno financiranje</w:t>
            </w:r>
          </w:p>
        </w:tc>
        <w:tc>
          <w:tcPr>
            <w:tcW w:w="1221" w:type="dxa"/>
            <w:tcBorders>
              <w:top w:val="nil"/>
              <w:left w:val="nil"/>
              <w:bottom w:val="nil"/>
              <w:right w:val="nil"/>
              <w:tl2br w:val="nil"/>
              <w:tr2bl w:val="nil"/>
            </w:tcBorders>
            <w:shd w:val="clear" w:color="auto" w:fill="auto"/>
            <w:tcMar>
              <w:left w:w="60" w:type="dxa"/>
              <w:right w:w="60" w:type="dxa"/>
            </w:tcMar>
            <w:vAlign w:val="center"/>
          </w:tcPr>
          <w:p w14:paraId="57F66F46" w14:textId="77777777" w:rsidR="005419C9" w:rsidRDefault="00120B71">
            <w:pPr>
              <w:pStyle w:val="DMETW26161BIPPF"/>
              <w:jc w:val="center"/>
              <w:rPr>
                <w:rFonts w:ascii="Verdana" w:eastAsia="Verdana" w:hAnsi="Verdana" w:cs="Verdana"/>
                <w:noProof/>
                <w:color w:val="000000"/>
                <w:sz w:val="18"/>
              </w:rPr>
            </w:pPr>
            <w:r>
              <w:rPr>
                <w:rFonts w:ascii="Verdana" w:hAnsi="Verdana"/>
                <w:noProof/>
                <w:color w:val="000000"/>
                <w:sz w:val="18"/>
              </w:rPr>
              <w:t>2.2.1</w:t>
            </w:r>
          </w:p>
        </w:tc>
        <w:tc>
          <w:tcPr>
            <w:tcW w:w="870" w:type="dxa"/>
            <w:tcBorders>
              <w:top w:val="nil"/>
              <w:left w:val="nil"/>
              <w:bottom w:val="nil"/>
              <w:right w:val="nil"/>
              <w:tl2br w:val="nil"/>
              <w:tr2bl w:val="nil"/>
            </w:tcBorders>
            <w:shd w:val="clear" w:color="auto" w:fill="auto"/>
            <w:tcMar>
              <w:left w:w="60" w:type="dxa"/>
              <w:right w:w="60" w:type="dxa"/>
            </w:tcMar>
            <w:vAlign w:val="center"/>
          </w:tcPr>
          <w:p w14:paraId="2417BF53" w14:textId="77777777" w:rsidR="005419C9" w:rsidRDefault="00120B71">
            <w:pPr>
              <w:pStyle w:val="DMETW26161BIPPF"/>
              <w:jc w:val="right"/>
              <w:rPr>
                <w:rFonts w:ascii="Verdana" w:eastAsia="Verdana" w:hAnsi="Verdana" w:cs="Verdana"/>
                <w:i/>
                <w:noProof/>
                <w:color w:val="000000"/>
                <w:sz w:val="18"/>
              </w:rPr>
            </w:pPr>
            <w:r>
              <w:rPr>
                <w:rFonts w:ascii="Verdana" w:hAnsi="Verdana"/>
                <w:i/>
                <w:noProof/>
                <w:color w:val="000000"/>
                <w:sz w:val="18"/>
              </w:rPr>
              <w:t>–</w:t>
            </w:r>
          </w:p>
        </w:tc>
        <w:tc>
          <w:tcPr>
            <w:tcW w:w="682" w:type="dxa"/>
            <w:tcBorders>
              <w:top w:val="nil"/>
              <w:left w:val="nil"/>
              <w:bottom w:val="nil"/>
              <w:right w:val="nil"/>
              <w:tl2br w:val="nil"/>
              <w:tr2bl w:val="nil"/>
            </w:tcBorders>
            <w:shd w:val="clear" w:color="auto" w:fill="auto"/>
            <w:tcMar>
              <w:left w:w="60" w:type="dxa"/>
              <w:right w:w="60" w:type="dxa"/>
            </w:tcMar>
            <w:vAlign w:val="center"/>
          </w:tcPr>
          <w:p w14:paraId="3E13A666" w14:textId="77777777" w:rsidR="005419C9" w:rsidRDefault="00120B71">
            <w:pPr>
              <w:pStyle w:val="DMETW26161BIPPF"/>
              <w:jc w:val="right"/>
              <w:rPr>
                <w:rFonts w:ascii="Verdana" w:eastAsia="Verdana" w:hAnsi="Verdana" w:cs="Verdana"/>
                <w:i/>
                <w:noProof/>
                <w:color w:val="000000"/>
                <w:sz w:val="18"/>
              </w:rPr>
            </w:pPr>
            <w:r>
              <w:rPr>
                <w:rFonts w:ascii="Verdana" w:hAnsi="Verdana"/>
                <w:i/>
                <w:noProof/>
                <w:color w:val="000000"/>
                <w:sz w:val="18"/>
              </w:rPr>
              <w:t>–</w:t>
            </w:r>
          </w:p>
        </w:tc>
        <w:tc>
          <w:tcPr>
            <w:tcW w:w="847" w:type="dxa"/>
            <w:tcBorders>
              <w:top w:val="nil"/>
              <w:left w:val="nil"/>
              <w:bottom w:val="nil"/>
              <w:right w:val="nil"/>
              <w:tl2br w:val="nil"/>
              <w:tr2bl w:val="nil"/>
            </w:tcBorders>
            <w:shd w:val="clear" w:color="auto" w:fill="auto"/>
            <w:tcMar>
              <w:left w:w="60" w:type="dxa"/>
              <w:right w:w="60" w:type="dxa"/>
            </w:tcMar>
            <w:vAlign w:val="center"/>
          </w:tcPr>
          <w:p w14:paraId="12E36954" w14:textId="77777777" w:rsidR="005419C9" w:rsidRDefault="00120B71">
            <w:pPr>
              <w:pStyle w:val="DMETW26161BIPPF"/>
              <w:jc w:val="right"/>
              <w:rPr>
                <w:rFonts w:ascii="Verdana" w:eastAsia="Verdana" w:hAnsi="Verdana" w:cs="Verdana"/>
                <w:i/>
                <w:noProof/>
                <w:color w:val="000000"/>
                <w:sz w:val="18"/>
              </w:rPr>
            </w:pPr>
            <w:r>
              <w:rPr>
                <w:rFonts w:ascii="Verdana" w:hAnsi="Verdana"/>
                <w:i/>
                <w:noProof/>
                <w:color w:val="000000"/>
                <w:sz w:val="18"/>
              </w:rPr>
              <w:t xml:space="preserve"> 221</w:t>
            </w:r>
          </w:p>
        </w:tc>
        <w:tc>
          <w:tcPr>
            <w:tcW w:w="846" w:type="dxa"/>
            <w:tcBorders>
              <w:top w:val="nil"/>
              <w:left w:val="nil"/>
              <w:bottom w:val="nil"/>
              <w:right w:val="nil"/>
              <w:tl2br w:val="nil"/>
              <w:tr2bl w:val="nil"/>
            </w:tcBorders>
            <w:shd w:val="clear" w:color="auto" w:fill="auto"/>
            <w:tcMar>
              <w:left w:w="60" w:type="dxa"/>
              <w:right w:w="60" w:type="dxa"/>
            </w:tcMar>
            <w:vAlign w:val="center"/>
          </w:tcPr>
          <w:p w14:paraId="394C7FED" w14:textId="77777777" w:rsidR="005419C9" w:rsidRDefault="00120B71">
            <w:pPr>
              <w:pStyle w:val="DMETW26161BIPPF"/>
              <w:jc w:val="right"/>
              <w:rPr>
                <w:rFonts w:ascii="Verdana" w:eastAsia="Verdana" w:hAnsi="Verdana" w:cs="Verdana"/>
                <w:i/>
                <w:noProof/>
                <w:color w:val="000000"/>
                <w:sz w:val="18"/>
              </w:rPr>
            </w:pPr>
            <w:r>
              <w:rPr>
                <w:rFonts w:ascii="Verdana" w:hAnsi="Verdana"/>
                <w:i/>
                <w:noProof/>
                <w:color w:val="000000"/>
                <w:sz w:val="18"/>
              </w:rPr>
              <w:t xml:space="preserve"> 267</w:t>
            </w:r>
          </w:p>
        </w:tc>
        <w:tc>
          <w:tcPr>
            <w:tcW w:w="1411" w:type="dxa"/>
            <w:tcBorders>
              <w:top w:val="nil"/>
              <w:left w:val="nil"/>
              <w:bottom w:val="nil"/>
              <w:right w:val="nil"/>
              <w:tl2br w:val="nil"/>
              <w:tr2bl w:val="nil"/>
            </w:tcBorders>
            <w:shd w:val="clear" w:color="auto" w:fill="auto"/>
            <w:tcMar>
              <w:left w:w="60" w:type="dxa"/>
              <w:right w:w="60" w:type="dxa"/>
            </w:tcMar>
            <w:vAlign w:val="center"/>
          </w:tcPr>
          <w:p w14:paraId="46D47AB8" w14:textId="77777777" w:rsidR="005419C9" w:rsidRDefault="00120B71">
            <w:pPr>
              <w:pStyle w:val="DMETW26161BIPPF"/>
              <w:jc w:val="right"/>
              <w:rPr>
                <w:rFonts w:ascii="Verdana" w:eastAsia="Verdana" w:hAnsi="Verdana" w:cs="Verdana"/>
                <w:i/>
                <w:noProof/>
                <w:color w:val="000000"/>
                <w:sz w:val="18"/>
              </w:rPr>
            </w:pPr>
            <w:r>
              <w:rPr>
                <w:rFonts w:ascii="Verdana" w:hAnsi="Verdana"/>
                <w:i/>
                <w:noProof/>
                <w:color w:val="000000"/>
                <w:sz w:val="18"/>
              </w:rPr>
              <w:t xml:space="preserve"> 488</w:t>
            </w:r>
          </w:p>
        </w:tc>
        <w:tc>
          <w:tcPr>
            <w:tcW w:w="1376" w:type="dxa"/>
            <w:tcBorders>
              <w:top w:val="nil"/>
              <w:left w:val="nil"/>
              <w:bottom w:val="nil"/>
              <w:right w:val="nil"/>
              <w:tl2br w:val="nil"/>
              <w:tr2bl w:val="nil"/>
            </w:tcBorders>
            <w:shd w:val="clear" w:color="auto" w:fill="auto"/>
            <w:tcMar>
              <w:left w:w="60" w:type="dxa"/>
              <w:right w:w="60" w:type="dxa"/>
            </w:tcMar>
            <w:vAlign w:val="center"/>
          </w:tcPr>
          <w:p w14:paraId="6074B397" w14:textId="77777777" w:rsidR="005419C9" w:rsidRDefault="00120B71">
            <w:pPr>
              <w:pStyle w:val="DMETW26161BIPPF"/>
              <w:jc w:val="right"/>
              <w:rPr>
                <w:rFonts w:ascii="Verdana" w:eastAsia="Verdana" w:hAnsi="Verdana" w:cs="Verdana"/>
                <w:i/>
                <w:noProof/>
                <w:color w:val="000000"/>
                <w:sz w:val="18"/>
              </w:rPr>
            </w:pPr>
            <w:r>
              <w:rPr>
                <w:rFonts w:ascii="Verdana" w:hAnsi="Verdana"/>
                <w:i/>
                <w:noProof/>
                <w:color w:val="000000"/>
                <w:sz w:val="18"/>
              </w:rPr>
              <w:t xml:space="preserve"> 671</w:t>
            </w:r>
          </w:p>
        </w:tc>
      </w:tr>
      <w:tr w:rsidR="00D04BFD" w14:paraId="6E3ED20F" w14:textId="77777777">
        <w:trPr>
          <w:cantSplit/>
          <w:trHeight w:val="255"/>
        </w:trPr>
        <w:tc>
          <w:tcPr>
            <w:tcW w:w="2505" w:type="dxa"/>
            <w:tcBorders>
              <w:top w:val="nil"/>
              <w:left w:val="nil"/>
              <w:bottom w:val="single" w:sz="4" w:space="0" w:color="016794"/>
              <w:right w:val="nil"/>
              <w:tl2br w:val="nil"/>
              <w:tr2bl w:val="nil"/>
            </w:tcBorders>
            <w:shd w:val="clear" w:color="auto" w:fill="auto"/>
            <w:tcMar>
              <w:left w:w="60" w:type="dxa"/>
              <w:right w:w="60" w:type="dxa"/>
            </w:tcMar>
            <w:vAlign w:val="center"/>
          </w:tcPr>
          <w:p w14:paraId="31213F76" w14:textId="77777777" w:rsidR="005419C9" w:rsidRDefault="00120B71">
            <w:pPr>
              <w:pStyle w:val="DMETW26161BIPPF"/>
              <w:rPr>
                <w:rFonts w:ascii="Verdana" w:eastAsia="Verdana" w:hAnsi="Verdana" w:cs="Verdana"/>
                <w:i/>
                <w:noProof/>
                <w:color w:val="000000"/>
                <w:sz w:val="18"/>
              </w:rPr>
            </w:pPr>
            <w:r>
              <w:rPr>
                <w:rFonts w:ascii="Verdana" w:hAnsi="Verdana"/>
                <w:i/>
                <w:noProof/>
                <w:color w:val="000000"/>
                <w:sz w:val="18"/>
              </w:rPr>
              <w:t>Kratkoročno predhodno financiranje</w:t>
            </w:r>
          </w:p>
        </w:tc>
        <w:tc>
          <w:tcPr>
            <w:tcW w:w="1221" w:type="dxa"/>
            <w:tcBorders>
              <w:top w:val="nil"/>
              <w:left w:val="nil"/>
              <w:bottom w:val="single" w:sz="4" w:space="0" w:color="016794"/>
              <w:right w:val="nil"/>
              <w:tl2br w:val="nil"/>
              <w:tr2bl w:val="nil"/>
            </w:tcBorders>
            <w:shd w:val="clear" w:color="auto" w:fill="auto"/>
            <w:tcMar>
              <w:left w:w="60" w:type="dxa"/>
              <w:right w:w="60" w:type="dxa"/>
            </w:tcMar>
            <w:vAlign w:val="center"/>
          </w:tcPr>
          <w:p w14:paraId="638C4F15" w14:textId="77777777" w:rsidR="005419C9" w:rsidRDefault="00120B71">
            <w:pPr>
              <w:pStyle w:val="DMETW26161BIPPF"/>
              <w:jc w:val="center"/>
              <w:rPr>
                <w:rFonts w:ascii="Verdana" w:eastAsia="Verdana" w:hAnsi="Verdana" w:cs="Verdana"/>
                <w:noProof/>
                <w:color w:val="000000"/>
                <w:sz w:val="18"/>
              </w:rPr>
            </w:pPr>
            <w:r>
              <w:rPr>
                <w:rFonts w:ascii="Verdana" w:hAnsi="Verdana"/>
                <w:noProof/>
                <w:color w:val="000000"/>
                <w:sz w:val="18"/>
              </w:rPr>
              <w:t>2.2.2</w:t>
            </w:r>
          </w:p>
        </w:tc>
        <w:tc>
          <w:tcPr>
            <w:tcW w:w="870" w:type="dxa"/>
            <w:tcBorders>
              <w:top w:val="nil"/>
              <w:left w:val="nil"/>
              <w:bottom w:val="single" w:sz="4" w:space="0" w:color="016794"/>
              <w:right w:val="nil"/>
              <w:tl2br w:val="nil"/>
              <w:tr2bl w:val="nil"/>
            </w:tcBorders>
            <w:shd w:val="clear" w:color="auto" w:fill="auto"/>
            <w:tcMar>
              <w:left w:w="60" w:type="dxa"/>
              <w:right w:w="60" w:type="dxa"/>
            </w:tcMar>
            <w:vAlign w:val="center"/>
          </w:tcPr>
          <w:p w14:paraId="18C2C1D5" w14:textId="77777777" w:rsidR="005419C9" w:rsidRDefault="00120B71">
            <w:pPr>
              <w:pStyle w:val="DMETW26161BIPPF"/>
              <w:jc w:val="right"/>
              <w:rPr>
                <w:rFonts w:ascii="Verdana" w:eastAsia="Verdana" w:hAnsi="Verdana" w:cs="Verdana"/>
                <w:i/>
                <w:noProof/>
                <w:color w:val="000000"/>
                <w:sz w:val="18"/>
              </w:rPr>
            </w:pPr>
            <w:r>
              <w:rPr>
                <w:rFonts w:ascii="Verdana" w:hAnsi="Verdana"/>
                <w:i/>
                <w:noProof/>
                <w:color w:val="000000"/>
                <w:sz w:val="18"/>
              </w:rPr>
              <w:t>–</w:t>
            </w:r>
          </w:p>
        </w:tc>
        <w:tc>
          <w:tcPr>
            <w:tcW w:w="682" w:type="dxa"/>
            <w:tcBorders>
              <w:top w:val="nil"/>
              <w:left w:val="nil"/>
              <w:bottom w:val="single" w:sz="4" w:space="0" w:color="016794"/>
              <w:right w:val="nil"/>
              <w:tl2br w:val="nil"/>
              <w:tr2bl w:val="nil"/>
            </w:tcBorders>
            <w:shd w:val="clear" w:color="auto" w:fill="auto"/>
            <w:tcMar>
              <w:left w:w="60" w:type="dxa"/>
              <w:right w:w="60" w:type="dxa"/>
            </w:tcMar>
            <w:vAlign w:val="center"/>
          </w:tcPr>
          <w:p w14:paraId="0292BCC2" w14:textId="77777777" w:rsidR="005419C9" w:rsidRDefault="00120B71">
            <w:pPr>
              <w:pStyle w:val="DMETW26161BIPPF"/>
              <w:jc w:val="right"/>
              <w:rPr>
                <w:rFonts w:ascii="Verdana" w:eastAsia="Verdana" w:hAnsi="Verdana" w:cs="Verdana"/>
                <w:i/>
                <w:noProof/>
                <w:color w:val="000000"/>
                <w:sz w:val="18"/>
              </w:rPr>
            </w:pPr>
            <w:r>
              <w:rPr>
                <w:rFonts w:ascii="Verdana" w:hAnsi="Verdana"/>
                <w:i/>
                <w:noProof/>
                <w:color w:val="000000"/>
                <w:sz w:val="18"/>
              </w:rPr>
              <w:t xml:space="preserve"> 14</w:t>
            </w:r>
          </w:p>
        </w:tc>
        <w:tc>
          <w:tcPr>
            <w:tcW w:w="847" w:type="dxa"/>
            <w:tcBorders>
              <w:top w:val="nil"/>
              <w:left w:val="nil"/>
              <w:bottom w:val="single" w:sz="4" w:space="0" w:color="016794"/>
              <w:right w:val="nil"/>
              <w:tl2br w:val="nil"/>
              <w:tr2bl w:val="nil"/>
            </w:tcBorders>
            <w:shd w:val="clear" w:color="auto" w:fill="auto"/>
            <w:tcMar>
              <w:left w:w="60" w:type="dxa"/>
              <w:right w:w="60" w:type="dxa"/>
            </w:tcMar>
            <w:vAlign w:val="center"/>
          </w:tcPr>
          <w:p w14:paraId="526010AD" w14:textId="77777777" w:rsidR="005419C9" w:rsidRDefault="00120B71">
            <w:pPr>
              <w:pStyle w:val="DMETW26161BIPPF"/>
              <w:jc w:val="right"/>
              <w:rPr>
                <w:rFonts w:ascii="Verdana" w:eastAsia="Verdana" w:hAnsi="Verdana" w:cs="Verdana"/>
                <w:i/>
                <w:noProof/>
                <w:color w:val="000000"/>
                <w:sz w:val="18"/>
              </w:rPr>
            </w:pPr>
            <w:r>
              <w:rPr>
                <w:rFonts w:ascii="Verdana" w:hAnsi="Verdana"/>
                <w:i/>
                <w:noProof/>
                <w:color w:val="000000"/>
                <w:sz w:val="18"/>
              </w:rPr>
              <w:t xml:space="preserve"> 427</w:t>
            </w:r>
          </w:p>
        </w:tc>
        <w:tc>
          <w:tcPr>
            <w:tcW w:w="846" w:type="dxa"/>
            <w:tcBorders>
              <w:top w:val="nil"/>
              <w:left w:val="nil"/>
              <w:bottom w:val="single" w:sz="4" w:space="0" w:color="016794"/>
              <w:right w:val="nil"/>
              <w:tl2br w:val="nil"/>
              <w:tr2bl w:val="nil"/>
            </w:tcBorders>
            <w:shd w:val="clear" w:color="auto" w:fill="auto"/>
            <w:tcMar>
              <w:left w:w="60" w:type="dxa"/>
              <w:right w:w="60" w:type="dxa"/>
            </w:tcMar>
            <w:vAlign w:val="center"/>
          </w:tcPr>
          <w:p w14:paraId="4A6CB183" w14:textId="77777777" w:rsidR="005419C9" w:rsidRDefault="00120B71">
            <w:pPr>
              <w:pStyle w:val="DMETW26161BIPPF"/>
              <w:jc w:val="right"/>
              <w:rPr>
                <w:rFonts w:ascii="Verdana" w:eastAsia="Verdana" w:hAnsi="Verdana" w:cs="Verdana"/>
                <w:i/>
                <w:noProof/>
                <w:color w:val="000000"/>
                <w:sz w:val="18"/>
              </w:rPr>
            </w:pPr>
            <w:r>
              <w:rPr>
                <w:rFonts w:ascii="Verdana" w:hAnsi="Verdana"/>
                <w:i/>
                <w:noProof/>
                <w:color w:val="000000"/>
                <w:sz w:val="18"/>
              </w:rPr>
              <w:t xml:space="preserve"> 955</w:t>
            </w:r>
          </w:p>
        </w:tc>
        <w:tc>
          <w:tcPr>
            <w:tcW w:w="1411" w:type="dxa"/>
            <w:tcBorders>
              <w:top w:val="nil"/>
              <w:left w:val="nil"/>
              <w:bottom w:val="single" w:sz="4" w:space="0" w:color="016794"/>
              <w:right w:val="nil"/>
              <w:tl2br w:val="nil"/>
              <w:tr2bl w:val="nil"/>
            </w:tcBorders>
            <w:shd w:val="clear" w:color="auto" w:fill="auto"/>
            <w:tcMar>
              <w:left w:w="60" w:type="dxa"/>
              <w:right w:w="60" w:type="dxa"/>
            </w:tcMar>
            <w:vAlign w:val="center"/>
          </w:tcPr>
          <w:p w14:paraId="46E2D850" w14:textId="77777777" w:rsidR="005419C9" w:rsidRDefault="00120B71">
            <w:pPr>
              <w:pStyle w:val="DMETW26161BIPPF"/>
              <w:jc w:val="right"/>
              <w:rPr>
                <w:rFonts w:ascii="Verdana" w:eastAsia="Verdana" w:hAnsi="Verdana" w:cs="Verdana"/>
                <w:i/>
                <w:noProof/>
                <w:color w:val="000000"/>
                <w:sz w:val="18"/>
              </w:rPr>
            </w:pPr>
            <w:r>
              <w:rPr>
                <w:rFonts w:ascii="Verdana" w:hAnsi="Verdana"/>
                <w:i/>
                <w:noProof/>
                <w:color w:val="000000"/>
                <w:sz w:val="18"/>
              </w:rPr>
              <w:t>1 396</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center"/>
          </w:tcPr>
          <w:p w14:paraId="07915A38" w14:textId="77777777" w:rsidR="005419C9" w:rsidRDefault="00120B71">
            <w:pPr>
              <w:pStyle w:val="DMETW26161BIPPF"/>
              <w:jc w:val="right"/>
              <w:rPr>
                <w:rFonts w:ascii="Verdana" w:eastAsia="Verdana" w:hAnsi="Verdana" w:cs="Verdana"/>
                <w:i/>
                <w:noProof/>
                <w:color w:val="000000"/>
                <w:sz w:val="18"/>
              </w:rPr>
            </w:pPr>
            <w:r>
              <w:rPr>
                <w:rFonts w:ascii="Verdana" w:hAnsi="Verdana"/>
                <w:i/>
                <w:noProof/>
                <w:color w:val="000000"/>
                <w:sz w:val="18"/>
              </w:rPr>
              <w:t>1 453</w:t>
            </w:r>
          </w:p>
        </w:tc>
      </w:tr>
      <w:tr w:rsidR="00D04BFD" w14:paraId="79A82CA9" w14:textId="77777777">
        <w:trPr>
          <w:trHeight w:val="255"/>
        </w:trPr>
        <w:tc>
          <w:tcPr>
            <w:tcW w:w="250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B0D80BB" w14:textId="77777777" w:rsidR="005419C9" w:rsidRDefault="00120B71">
            <w:pPr>
              <w:pStyle w:val="DMETW26161BIPPF"/>
              <w:rPr>
                <w:rFonts w:ascii="Verdana" w:eastAsia="Verdana" w:hAnsi="Verdana" w:cs="Verdana"/>
                <w:b/>
                <w:noProof/>
                <w:color w:val="000000"/>
                <w:sz w:val="18"/>
              </w:rPr>
            </w:pPr>
            <w:r>
              <w:rPr>
                <w:rFonts w:ascii="Verdana" w:hAnsi="Verdana"/>
                <w:b/>
                <w:noProof/>
                <w:color w:val="000000"/>
                <w:sz w:val="18"/>
              </w:rPr>
              <w:t>Skupaj</w:t>
            </w:r>
          </w:p>
        </w:tc>
        <w:tc>
          <w:tcPr>
            <w:tcW w:w="12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0108CBB" w14:textId="77777777" w:rsidR="005419C9" w:rsidRDefault="005419C9">
            <w:pPr>
              <w:pStyle w:val="DMETW26161BIPPF"/>
              <w:jc w:val="right"/>
              <w:rPr>
                <w:rFonts w:ascii="Verdana" w:eastAsia="Verdana" w:hAnsi="Verdana" w:cs="Verdana"/>
                <w:b/>
                <w:noProof/>
                <w:color w:val="000000"/>
                <w:sz w:val="18"/>
              </w:rPr>
            </w:pPr>
          </w:p>
        </w:tc>
        <w:tc>
          <w:tcPr>
            <w:tcW w:w="8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5F3B315" w14:textId="77777777" w:rsidR="005419C9" w:rsidRDefault="00120B71">
            <w:pPr>
              <w:pStyle w:val="DMETW26161BIPPF"/>
              <w:jc w:val="right"/>
              <w:rPr>
                <w:rFonts w:ascii="Verdana" w:eastAsia="Verdana" w:hAnsi="Verdana" w:cs="Verdana"/>
                <w:b/>
                <w:noProof/>
                <w:color w:val="000000"/>
                <w:sz w:val="18"/>
              </w:rPr>
            </w:pPr>
            <w:r>
              <w:rPr>
                <w:rFonts w:ascii="Verdana" w:hAnsi="Verdana"/>
                <w:b/>
                <w:noProof/>
                <w:color w:val="000000"/>
                <w:sz w:val="18"/>
              </w:rPr>
              <w:t>–</w:t>
            </w:r>
          </w:p>
        </w:tc>
        <w:tc>
          <w:tcPr>
            <w:tcW w:w="6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129FB9B" w14:textId="77777777" w:rsidR="005419C9" w:rsidRDefault="00120B71">
            <w:pPr>
              <w:pStyle w:val="DMETW26161BIPPF"/>
              <w:jc w:val="right"/>
              <w:rPr>
                <w:rFonts w:ascii="Verdana" w:eastAsia="Verdana" w:hAnsi="Verdana" w:cs="Verdana"/>
                <w:b/>
                <w:noProof/>
                <w:color w:val="000000"/>
                <w:sz w:val="18"/>
              </w:rPr>
            </w:pPr>
            <w:r>
              <w:rPr>
                <w:rFonts w:ascii="Verdana" w:hAnsi="Verdana"/>
                <w:b/>
                <w:noProof/>
                <w:color w:val="000000"/>
                <w:sz w:val="18"/>
              </w:rPr>
              <w:t xml:space="preserve">  14</w:t>
            </w:r>
          </w:p>
        </w:tc>
        <w:tc>
          <w:tcPr>
            <w:tcW w:w="8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2A62E05" w14:textId="77777777" w:rsidR="005419C9" w:rsidRDefault="00120B71">
            <w:pPr>
              <w:pStyle w:val="DMETW26161BIPPF"/>
              <w:jc w:val="right"/>
              <w:rPr>
                <w:rFonts w:ascii="Verdana" w:eastAsia="Verdana" w:hAnsi="Verdana" w:cs="Verdana"/>
                <w:b/>
                <w:noProof/>
                <w:color w:val="000000"/>
                <w:sz w:val="18"/>
              </w:rPr>
            </w:pPr>
            <w:r>
              <w:rPr>
                <w:rFonts w:ascii="Verdana" w:hAnsi="Verdana"/>
                <w:b/>
                <w:noProof/>
                <w:color w:val="000000"/>
                <w:sz w:val="18"/>
              </w:rPr>
              <w:t xml:space="preserve">  649</w:t>
            </w:r>
          </w:p>
        </w:tc>
        <w:tc>
          <w:tcPr>
            <w:tcW w:w="8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C403EF3" w14:textId="77777777" w:rsidR="005419C9" w:rsidRDefault="00120B71">
            <w:pPr>
              <w:pStyle w:val="DMETW26161BIPPF"/>
              <w:jc w:val="right"/>
              <w:rPr>
                <w:rFonts w:ascii="Verdana" w:eastAsia="Verdana" w:hAnsi="Verdana" w:cs="Verdana"/>
                <w:b/>
                <w:noProof/>
                <w:color w:val="000000"/>
                <w:sz w:val="18"/>
              </w:rPr>
            </w:pPr>
            <w:r>
              <w:rPr>
                <w:rFonts w:ascii="Verdana" w:hAnsi="Verdana"/>
                <w:b/>
                <w:noProof/>
                <w:color w:val="000000"/>
                <w:sz w:val="18"/>
              </w:rPr>
              <w:t xml:space="preserve"> 1 222</w:t>
            </w:r>
          </w:p>
        </w:tc>
        <w:tc>
          <w:tcPr>
            <w:tcW w:w="14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7BBAE8C" w14:textId="77777777" w:rsidR="005419C9" w:rsidRDefault="00120B71">
            <w:pPr>
              <w:pStyle w:val="DMETW26161BIPPF"/>
              <w:jc w:val="right"/>
              <w:rPr>
                <w:rFonts w:ascii="Verdana" w:eastAsia="Verdana" w:hAnsi="Verdana" w:cs="Verdana"/>
                <w:b/>
                <w:noProof/>
                <w:color w:val="000000"/>
                <w:sz w:val="18"/>
              </w:rPr>
            </w:pPr>
            <w:r>
              <w:rPr>
                <w:rFonts w:ascii="Verdana" w:hAnsi="Verdana"/>
                <w:b/>
                <w:noProof/>
                <w:color w:val="000000"/>
                <w:sz w:val="18"/>
              </w:rPr>
              <w:t xml:space="preserve"> 1 884</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623E22A" w14:textId="77777777" w:rsidR="005419C9" w:rsidRDefault="00120B71">
            <w:pPr>
              <w:pStyle w:val="DMETW26161BIPPF"/>
              <w:jc w:val="right"/>
              <w:rPr>
                <w:rFonts w:ascii="Verdana" w:eastAsia="Verdana" w:hAnsi="Verdana" w:cs="Verdana"/>
                <w:b/>
                <w:noProof/>
                <w:color w:val="000000"/>
                <w:sz w:val="18"/>
              </w:rPr>
            </w:pPr>
            <w:r>
              <w:rPr>
                <w:rFonts w:ascii="Verdana" w:hAnsi="Verdana"/>
                <w:b/>
                <w:noProof/>
                <w:color w:val="000000"/>
                <w:sz w:val="18"/>
              </w:rPr>
              <w:t xml:space="preserve"> 2 123</w:t>
            </w:r>
          </w:p>
        </w:tc>
      </w:tr>
    </w:tbl>
    <w:p w14:paraId="43C65391" w14:textId="4B121F7C" w:rsidR="00391964" w:rsidRDefault="00120B71" w:rsidP="00391964">
      <w:pPr>
        <w:pStyle w:val="Textstand-alone"/>
      </w:pPr>
      <w:r>
        <w:t xml:space="preserve">Zmanjšanje skupnega predhodnega financiranja za 239 milijonov EUR na dan 31. decembra 2022 je mogoče v veliki meri pojasniti z zmanjšanjem predhodnega financiranja, izplačanega upravičencem v okviru 11. ERS, ki se je s 1 537 milijonov EUR v letu 2021 zmanjšalo na 1 222 milijonov EUR v letu 2022. To je v skladu z življenjskim ciklom ERS in je povezano tudi z razvojem števila odprtih pogodb. 11. ERS je zapadel z začetkom veljavnosti samoderogacijske klavzule konec leta 2020. Od 1. januarja 2021 ni mogoče podpisati nadaljnjih sporazumov o financiranju v okviru 11. ERS, vendar se lahko do 31. decembra 2023 še vedno podpisujejo posamezne pogodbe za obstoječe sporazume. S tem se je zmanjšalo število novih podpisanih pogodb, in sicer se je znesek zmanjšal z 2 118 milijonov EUR v letu 2021 na 853 milijonov EUR v letu 2022. </w:t>
      </w:r>
    </w:p>
    <w:p w14:paraId="2A80CB67" w14:textId="77777777" w:rsidR="00391964" w:rsidRDefault="00120B71" w:rsidP="00391964">
      <w:pPr>
        <w:pStyle w:val="Textstand-alone"/>
        <w:keepNext/>
        <w:keepLines/>
      </w:pPr>
      <w:r>
        <w:t xml:space="preserve">Po drugi strani se je predhodno financiranje v okviru 10. ERS povečalo s 572 EUR v letu 2021 na 649 EUR v letu 2022. S Sklepom Sveta EU 2022/1223 je bilo namreč 600 milijonov EUR sproščenih sredstev iz 10. in 11. ERS ponovno uporabljenih za financiranje ukrepov za reševanje krize prehranske varnosti in gospodarskega šoka v državah AKP zaradi ruske vojne proti Ukrajini. </w:t>
      </w:r>
    </w:p>
    <w:p w14:paraId="2A07ED36" w14:textId="77777777" w:rsidR="004B21D0" w:rsidRPr="00F64D38" w:rsidRDefault="00120B71" w:rsidP="00795FDB">
      <w:pPr>
        <w:pStyle w:val="HEADER3Part2"/>
        <w:spacing w:before="60" w:after="60"/>
        <w:rPr>
          <w:noProof/>
        </w:rPr>
      </w:pPr>
      <w:r>
        <w:rPr>
          <w:noProof/>
        </w:rPr>
        <w:t>Nekratkoročno predhodno financiranje po načinu upravljanja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3"/>
        <w:gridCol w:w="2687"/>
        <w:gridCol w:w="2258"/>
      </w:tblGrid>
      <w:tr w:rsidR="00D04BFD" w14:paraId="362E702A" w14:textId="77777777">
        <w:trPr>
          <w:trHeight w:val="255"/>
        </w:trPr>
        <w:tc>
          <w:tcPr>
            <w:tcW w:w="4813" w:type="dxa"/>
            <w:gridSpan w:val="3"/>
            <w:tcBorders>
              <w:top w:val="nil"/>
              <w:left w:val="nil"/>
              <w:bottom w:val="nil"/>
              <w:right w:val="nil"/>
              <w:tl2br w:val="nil"/>
              <w:tr2bl w:val="nil"/>
            </w:tcBorders>
            <w:shd w:val="clear" w:color="auto" w:fill="auto"/>
            <w:tcMar>
              <w:left w:w="60" w:type="dxa"/>
              <w:right w:w="60" w:type="dxa"/>
            </w:tcMar>
            <w:vAlign w:val="center"/>
          </w:tcPr>
          <w:p w14:paraId="0D23EC57" w14:textId="77777777" w:rsidR="005419C9" w:rsidRDefault="00120B71">
            <w:pPr>
              <w:pStyle w:val="DMETW26161BIPNCPFBMM"/>
              <w:keepNext/>
              <w:keepLines/>
              <w:jc w:val="right"/>
              <w:rPr>
                <w:rFonts w:ascii="Verdana" w:eastAsia="Verdana" w:hAnsi="Verdana" w:cs="Verdana"/>
                <w:i/>
                <w:noProof/>
                <w:color w:val="000000"/>
                <w:sz w:val="16"/>
              </w:rPr>
            </w:pPr>
            <w:bookmarkStart w:id="68" w:name="DOC_TBL00014_1_1"/>
            <w:bookmarkEnd w:id="68"/>
            <w:r>
              <w:rPr>
                <w:rFonts w:ascii="Verdana" w:hAnsi="Verdana"/>
                <w:i/>
                <w:noProof/>
                <w:color w:val="000000"/>
                <w:sz w:val="16"/>
              </w:rPr>
              <w:t>v milijonih EUR</w:t>
            </w:r>
          </w:p>
        </w:tc>
      </w:tr>
      <w:tr w:rsidR="00D04BFD" w14:paraId="1F587EEF" w14:textId="77777777">
        <w:trPr>
          <w:trHeight w:val="255"/>
        </w:trPr>
        <w:tc>
          <w:tcPr>
            <w:tcW w:w="4813" w:type="dxa"/>
            <w:tcBorders>
              <w:top w:val="nil"/>
              <w:left w:val="nil"/>
              <w:bottom w:val="nil"/>
              <w:right w:val="nil"/>
              <w:tl2br w:val="nil"/>
              <w:tr2bl w:val="nil"/>
            </w:tcBorders>
            <w:shd w:val="solid" w:color="016794" w:fill="FFFFFF"/>
            <w:tcMar>
              <w:left w:w="60" w:type="dxa"/>
              <w:right w:w="60" w:type="dxa"/>
            </w:tcMar>
            <w:vAlign w:val="center"/>
          </w:tcPr>
          <w:p w14:paraId="2E91DBB1" w14:textId="77777777" w:rsidR="005419C9" w:rsidRDefault="005419C9">
            <w:pPr>
              <w:pStyle w:val="DMETW26161BIPNCPFBMM"/>
              <w:keepNext/>
              <w:keepLines/>
              <w:jc w:val="right"/>
              <w:rPr>
                <w:rFonts w:ascii="Verdana" w:eastAsia="Verdana" w:hAnsi="Verdana" w:cs="Verdana"/>
                <w:noProof/>
                <w:color w:val="FFFFFF"/>
                <w:sz w:val="18"/>
              </w:rPr>
            </w:pPr>
          </w:p>
        </w:tc>
        <w:tc>
          <w:tcPr>
            <w:tcW w:w="2687" w:type="dxa"/>
            <w:tcBorders>
              <w:top w:val="nil"/>
              <w:left w:val="nil"/>
              <w:bottom w:val="nil"/>
              <w:right w:val="nil"/>
              <w:tl2br w:val="nil"/>
              <w:tr2bl w:val="nil"/>
            </w:tcBorders>
            <w:shd w:val="solid" w:color="016794" w:fill="FFFFFF"/>
            <w:tcMar>
              <w:left w:w="60" w:type="dxa"/>
              <w:right w:w="60" w:type="dxa"/>
            </w:tcMar>
            <w:vAlign w:val="center"/>
          </w:tcPr>
          <w:p w14:paraId="2CA5E660" w14:textId="04C22550" w:rsidR="005419C9" w:rsidRDefault="00120B71">
            <w:pPr>
              <w:pStyle w:val="DMETW26161BIPNCPFBMM"/>
              <w:keepNext/>
              <w:keepLines/>
              <w:jc w:val="right"/>
              <w:rPr>
                <w:rFonts w:ascii="Verdana" w:eastAsia="Verdana" w:hAnsi="Verdana" w:cs="Verdana"/>
                <w:noProof/>
                <w:color w:val="FFFFFF"/>
              </w:rPr>
            </w:pPr>
            <w:r>
              <w:rPr>
                <w:rFonts w:ascii="Verdana" w:hAnsi="Verdana"/>
                <w:noProof/>
                <w:color w:val="FFFFFF"/>
              </w:rPr>
              <w:t>31.</w:t>
            </w:r>
            <w:r w:rsidR="000B1759">
              <w:rPr>
                <w:rFonts w:ascii="Verdana" w:hAnsi="Verdana"/>
                <w:noProof/>
                <w:color w:val="FFFFFF"/>
              </w:rPr>
              <w:t> </w:t>
            </w:r>
            <w:r>
              <w:rPr>
                <w:rFonts w:ascii="Verdana" w:hAnsi="Verdana"/>
                <w:noProof/>
                <w:color w:val="FFFFFF"/>
              </w:rPr>
              <w:t>12.</w:t>
            </w:r>
            <w:r w:rsidR="000B1759">
              <w:rPr>
                <w:rFonts w:ascii="Verdana" w:hAnsi="Verdana"/>
                <w:noProof/>
                <w:color w:val="FFFFFF"/>
              </w:rPr>
              <w:t> </w:t>
            </w:r>
            <w:r>
              <w:rPr>
                <w:rFonts w:ascii="Verdana" w:hAnsi="Verdana"/>
                <w:noProof/>
                <w:color w:val="FFFFFF"/>
              </w:rPr>
              <w:t>2022</w:t>
            </w:r>
          </w:p>
        </w:tc>
        <w:tc>
          <w:tcPr>
            <w:tcW w:w="2258" w:type="dxa"/>
            <w:tcBorders>
              <w:top w:val="nil"/>
              <w:left w:val="nil"/>
              <w:bottom w:val="nil"/>
              <w:right w:val="nil"/>
              <w:tl2br w:val="nil"/>
              <w:tr2bl w:val="nil"/>
            </w:tcBorders>
            <w:shd w:val="solid" w:color="016794" w:fill="FFFFFF"/>
            <w:tcMar>
              <w:left w:w="60" w:type="dxa"/>
              <w:right w:w="60" w:type="dxa"/>
            </w:tcMar>
            <w:vAlign w:val="center"/>
          </w:tcPr>
          <w:p w14:paraId="7383B8E1" w14:textId="1365CD98" w:rsidR="005419C9" w:rsidRDefault="00120B71">
            <w:pPr>
              <w:pStyle w:val="DMETW26161BIPNCPFBMM"/>
              <w:keepNext/>
              <w:keepLines/>
              <w:jc w:val="right"/>
              <w:rPr>
                <w:rFonts w:ascii="Verdana" w:eastAsia="Verdana" w:hAnsi="Verdana" w:cs="Verdana"/>
                <w:noProof/>
                <w:color w:val="FFFFFF"/>
              </w:rPr>
            </w:pPr>
            <w:r>
              <w:rPr>
                <w:rFonts w:ascii="Verdana" w:hAnsi="Verdana"/>
                <w:noProof/>
                <w:color w:val="FFFFFF"/>
              </w:rPr>
              <w:t>31.</w:t>
            </w:r>
            <w:r w:rsidR="000B1759">
              <w:rPr>
                <w:rFonts w:ascii="Verdana" w:hAnsi="Verdana"/>
                <w:noProof/>
                <w:color w:val="FFFFFF"/>
              </w:rPr>
              <w:t> </w:t>
            </w:r>
            <w:r>
              <w:rPr>
                <w:rFonts w:ascii="Verdana" w:hAnsi="Verdana"/>
                <w:noProof/>
                <w:color w:val="FFFFFF"/>
              </w:rPr>
              <w:t>12.</w:t>
            </w:r>
            <w:r w:rsidR="000B1759">
              <w:rPr>
                <w:rFonts w:ascii="Verdana" w:hAnsi="Verdana"/>
                <w:noProof/>
                <w:color w:val="FFFFFF"/>
              </w:rPr>
              <w:t> </w:t>
            </w:r>
            <w:r>
              <w:rPr>
                <w:rFonts w:ascii="Verdana" w:hAnsi="Verdana"/>
                <w:noProof/>
                <w:color w:val="FFFFFF"/>
              </w:rPr>
              <w:t>2021</w:t>
            </w:r>
          </w:p>
        </w:tc>
      </w:tr>
      <w:tr w:rsidR="00D04BFD" w14:paraId="078CD0B2"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210A5F95" w14:textId="77777777" w:rsidR="005419C9" w:rsidRDefault="00120B71">
            <w:pPr>
              <w:pStyle w:val="DMETW26161BIPNCPFBMM"/>
              <w:keepNext/>
              <w:keepLines/>
              <w:rPr>
                <w:rFonts w:ascii="Verdana" w:eastAsia="Verdana" w:hAnsi="Verdana" w:cs="Verdana"/>
                <w:b/>
                <w:noProof/>
                <w:color w:val="000000"/>
                <w:sz w:val="18"/>
              </w:rPr>
            </w:pPr>
            <w:r>
              <w:rPr>
                <w:rFonts w:ascii="Verdana" w:hAnsi="Verdana"/>
                <w:b/>
                <w:noProof/>
                <w:color w:val="000000"/>
                <w:sz w:val="18"/>
              </w:rPr>
              <w:t>Neposredno upravljanje</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260198EB" w14:textId="77777777" w:rsidR="005419C9" w:rsidRDefault="005419C9">
            <w:pPr>
              <w:pStyle w:val="DMETW26161BIPNCPFBMM"/>
              <w:keepNext/>
              <w:keepLines/>
              <w:rPr>
                <w:rFonts w:ascii="Verdana" w:eastAsia="Verdana" w:hAnsi="Verdana" w:cs="Verdana"/>
                <w:b/>
                <w:noProof/>
                <w:color w:val="000000"/>
                <w:sz w:val="18"/>
              </w:rPr>
            </w:pPr>
          </w:p>
        </w:tc>
        <w:tc>
          <w:tcPr>
            <w:tcW w:w="2258" w:type="dxa"/>
            <w:tcBorders>
              <w:top w:val="nil"/>
              <w:left w:val="nil"/>
              <w:bottom w:val="nil"/>
              <w:right w:val="nil"/>
              <w:tl2br w:val="nil"/>
              <w:tr2bl w:val="nil"/>
            </w:tcBorders>
            <w:shd w:val="clear" w:color="auto" w:fill="auto"/>
            <w:tcMar>
              <w:left w:w="60" w:type="dxa"/>
              <w:right w:w="60" w:type="dxa"/>
            </w:tcMar>
            <w:vAlign w:val="center"/>
          </w:tcPr>
          <w:p w14:paraId="26543548" w14:textId="77777777" w:rsidR="005419C9" w:rsidRDefault="005419C9">
            <w:pPr>
              <w:pStyle w:val="DMETW26161BIPNCPFBMM"/>
              <w:keepNext/>
              <w:keepLines/>
              <w:rPr>
                <w:rFonts w:ascii="Verdana" w:eastAsia="Verdana" w:hAnsi="Verdana" w:cs="Verdana"/>
                <w:b/>
                <w:noProof/>
                <w:color w:val="000000"/>
                <w:sz w:val="18"/>
                <w:lang w:bidi="en-GB"/>
              </w:rPr>
            </w:pPr>
          </w:p>
        </w:tc>
      </w:tr>
      <w:tr w:rsidR="00D04BFD" w14:paraId="7D99DEE1"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402EDF5B" w14:textId="77777777" w:rsidR="005419C9" w:rsidRDefault="00120B71">
            <w:pPr>
              <w:pStyle w:val="DMETW26161BIPNCPFBMM"/>
              <w:keepNext/>
              <w:keepLines/>
              <w:rPr>
                <w:rFonts w:ascii="Verdana" w:eastAsia="Verdana" w:hAnsi="Verdana" w:cs="Verdana"/>
                <w:i/>
                <w:noProof/>
                <w:color w:val="000000"/>
                <w:sz w:val="18"/>
              </w:rPr>
            </w:pPr>
            <w:r>
              <w:rPr>
                <w:rFonts w:ascii="Verdana" w:hAnsi="Verdana"/>
                <w:i/>
                <w:noProof/>
                <w:color w:val="000000"/>
                <w:sz w:val="18"/>
              </w:rPr>
              <w:t>Izvedli:</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613B83B8" w14:textId="77777777" w:rsidR="005419C9" w:rsidRDefault="005419C9">
            <w:pPr>
              <w:pStyle w:val="DMETW26161BIPNCPFBMM"/>
              <w:keepNext/>
              <w:keepLines/>
              <w:jc w:val="right"/>
              <w:rPr>
                <w:rFonts w:ascii="Verdana" w:eastAsia="Verdana" w:hAnsi="Verdana" w:cs="Verdana"/>
                <w:i/>
                <w:noProof/>
                <w:color w:val="000000"/>
                <w:sz w:val="18"/>
              </w:rPr>
            </w:pPr>
          </w:p>
        </w:tc>
        <w:tc>
          <w:tcPr>
            <w:tcW w:w="2258" w:type="dxa"/>
            <w:tcBorders>
              <w:top w:val="nil"/>
              <w:left w:val="nil"/>
              <w:bottom w:val="nil"/>
              <w:right w:val="nil"/>
              <w:tl2br w:val="nil"/>
              <w:tr2bl w:val="nil"/>
            </w:tcBorders>
            <w:shd w:val="clear" w:color="auto" w:fill="auto"/>
            <w:tcMar>
              <w:left w:w="60" w:type="dxa"/>
              <w:right w:w="60" w:type="dxa"/>
            </w:tcMar>
            <w:vAlign w:val="center"/>
          </w:tcPr>
          <w:p w14:paraId="433905A2" w14:textId="77777777" w:rsidR="005419C9" w:rsidRDefault="005419C9">
            <w:pPr>
              <w:pStyle w:val="DMETW26161BIPNCPFBMM"/>
              <w:keepNext/>
              <w:keepLines/>
              <w:jc w:val="right"/>
              <w:rPr>
                <w:rFonts w:ascii="Verdana" w:eastAsia="Verdana" w:hAnsi="Verdana" w:cs="Verdana"/>
                <w:i/>
                <w:noProof/>
                <w:color w:val="000000"/>
                <w:sz w:val="18"/>
                <w:lang w:bidi="en-GB"/>
              </w:rPr>
            </w:pPr>
          </w:p>
        </w:tc>
      </w:tr>
      <w:tr w:rsidR="00D04BFD" w14:paraId="3074177A"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13086570" w14:textId="77777777" w:rsidR="005419C9" w:rsidRDefault="00120B71">
            <w:pPr>
              <w:pStyle w:val="DMETW26161BIPNCPFBMM"/>
              <w:keepNext/>
              <w:keepLines/>
              <w:rPr>
                <w:rFonts w:ascii="Verdana" w:eastAsia="Verdana" w:hAnsi="Verdana" w:cs="Verdana"/>
                <w:i/>
                <w:noProof/>
                <w:color w:val="000000"/>
                <w:sz w:val="18"/>
              </w:rPr>
            </w:pPr>
            <w:r>
              <w:rPr>
                <w:rFonts w:ascii="Verdana" w:hAnsi="Verdana"/>
                <w:i/>
                <w:noProof/>
                <w:color w:val="000000"/>
                <w:sz w:val="18"/>
              </w:rPr>
              <w:t>Komisija</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44282B5D" w14:textId="77777777" w:rsidR="005419C9" w:rsidRDefault="00120B71">
            <w:pPr>
              <w:pStyle w:val="DMETW26161BIPNCPFBMM"/>
              <w:keepNext/>
              <w:keepLines/>
              <w:jc w:val="right"/>
              <w:rPr>
                <w:rFonts w:ascii="Verdana" w:eastAsia="Verdana" w:hAnsi="Verdana" w:cs="Verdana"/>
                <w:i/>
                <w:noProof/>
                <w:color w:val="000000"/>
                <w:sz w:val="18"/>
              </w:rPr>
            </w:pPr>
            <w:r>
              <w:rPr>
                <w:rFonts w:ascii="Verdana" w:hAnsi="Verdana"/>
                <w:i/>
                <w:noProof/>
                <w:color w:val="000000"/>
                <w:sz w:val="18"/>
              </w:rPr>
              <w:t xml:space="preserve"> 11</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54147908" w14:textId="77777777" w:rsidR="005419C9" w:rsidRDefault="00120B71">
            <w:pPr>
              <w:pStyle w:val="DMETW26161BIPNCPFBMM"/>
              <w:keepNext/>
              <w:keepLines/>
              <w:jc w:val="right"/>
              <w:rPr>
                <w:rFonts w:ascii="Verdana" w:eastAsia="Verdana" w:hAnsi="Verdana" w:cs="Verdana"/>
                <w:i/>
                <w:noProof/>
                <w:color w:val="000000"/>
                <w:sz w:val="18"/>
              </w:rPr>
            </w:pPr>
            <w:r>
              <w:rPr>
                <w:rFonts w:ascii="Verdana" w:hAnsi="Verdana"/>
                <w:i/>
                <w:noProof/>
                <w:color w:val="000000"/>
                <w:sz w:val="18"/>
              </w:rPr>
              <w:t xml:space="preserve"> 72</w:t>
            </w:r>
          </w:p>
        </w:tc>
      </w:tr>
      <w:tr w:rsidR="00D04BFD" w14:paraId="5D546D96"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70B5688D" w14:textId="77777777" w:rsidR="005419C9" w:rsidRDefault="00120B71">
            <w:pPr>
              <w:pStyle w:val="DMETW26161BIPNCPFBMM"/>
              <w:keepNext/>
              <w:keepLines/>
              <w:rPr>
                <w:rFonts w:ascii="Verdana" w:eastAsia="Verdana" w:hAnsi="Verdana" w:cs="Verdana"/>
                <w:i/>
                <w:noProof/>
                <w:color w:val="000000"/>
                <w:sz w:val="18"/>
              </w:rPr>
            </w:pPr>
            <w:r>
              <w:rPr>
                <w:rFonts w:ascii="Verdana" w:hAnsi="Verdana"/>
                <w:i/>
                <w:noProof/>
                <w:color w:val="000000"/>
                <w:sz w:val="18"/>
              </w:rPr>
              <w:t>Izvajalske agencije EU</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7A78E321" w14:textId="77777777" w:rsidR="005419C9" w:rsidRDefault="00120B71">
            <w:pPr>
              <w:pStyle w:val="DMETW26161BIPNCPFBMM"/>
              <w:keepNext/>
              <w:keepLines/>
              <w:jc w:val="right"/>
              <w:rPr>
                <w:rFonts w:ascii="Verdana" w:eastAsia="Verdana" w:hAnsi="Verdana" w:cs="Verdana"/>
                <w:i/>
                <w:noProof/>
                <w:color w:val="000000"/>
                <w:sz w:val="18"/>
              </w:rPr>
            </w:pPr>
            <w:r>
              <w:rPr>
                <w:rFonts w:ascii="Verdana" w:hAnsi="Verdana"/>
                <w:i/>
                <w:noProof/>
                <w:color w:val="000000"/>
                <w:sz w:val="18"/>
              </w:rPr>
              <w:t xml:space="preserve"> 10</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0AAE5736" w14:textId="77777777" w:rsidR="005419C9" w:rsidRDefault="00120B71">
            <w:pPr>
              <w:pStyle w:val="DMETW26161BIPNCPFBMM"/>
              <w:keepNext/>
              <w:keepLines/>
              <w:jc w:val="right"/>
              <w:rPr>
                <w:rFonts w:ascii="Verdana" w:eastAsia="Verdana" w:hAnsi="Verdana" w:cs="Verdana"/>
                <w:i/>
                <w:noProof/>
                <w:color w:val="000000"/>
                <w:sz w:val="18"/>
              </w:rPr>
            </w:pPr>
            <w:r>
              <w:rPr>
                <w:rFonts w:ascii="Verdana" w:hAnsi="Verdana"/>
                <w:i/>
                <w:noProof/>
                <w:color w:val="000000"/>
                <w:sz w:val="18"/>
              </w:rPr>
              <w:t xml:space="preserve"> 8</w:t>
            </w:r>
          </w:p>
        </w:tc>
      </w:tr>
      <w:tr w:rsidR="00D04BFD" w14:paraId="6D237130" w14:textId="77777777">
        <w:trPr>
          <w:trHeight w:val="255"/>
        </w:trPr>
        <w:tc>
          <w:tcPr>
            <w:tcW w:w="4813" w:type="dxa"/>
            <w:tcBorders>
              <w:top w:val="nil"/>
              <w:left w:val="nil"/>
              <w:bottom w:val="single" w:sz="4" w:space="0" w:color="016794"/>
              <w:right w:val="nil"/>
              <w:tl2br w:val="nil"/>
              <w:tr2bl w:val="nil"/>
            </w:tcBorders>
            <w:shd w:val="clear" w:color="auto" w:fill="auto"/>
            <w:tcMar>
              <w:left w:w="60" w:type="dxa"/>
              <w:right w:w="60" w:type="dxa"/>
            </w:tcMar>
            <w:vAlign w:val="center"/>
          </w:tcPr>
          <w:p w14:paraId="0AFCEB76" w14:textId="77777777" w:rsidR="005419C9" w:rsidRDefault="00120B71">
            <w:pPr>
              <w:pStyle w:val="DMETW26161BIPNCPFBMM"/>
              <w:keepNext/>
              <w:keepLines/>
              <w:rPr>
                <w:rFonts w:ascii="Verdana" w:eastAsia="Verdana" w:hAnsi="Verdana" w:cs="Verdana"/>
                <w:i/>
                <w:noProof/>
                <w:color w:val="000000"/>
                <w:sz w:val="18"/>
              </w:rPr>
            </w:pPr>
            <w:r>
              <w:rPr>
                <w:rFonts w:ascii="Verdana" w:hAnsi="Verdana"/>
                <w:i/>
                <w:noProof/>
                <w:color w:val="000000"/>
                <w:sz w:val="18"/>
              </w:rPr>
              <w:t>Delegacije EU</w:t>
            </w:r>
          </w:p>
        </w:tc>
        <w:tc>
          <w:tcPr>
            <w:tcW w:w="2687" w:type="dxa"/>
            <w:tcBorders>
              <w:top w:val="nil"/>
              <w:left w:val="nil"/>
              <w:bottom w:val="single" w:sz="4" w:space="0" w:color="016794"/>
              <w:right w:val="nil"/>
              <w:tl2br w:val="nil"/>
              <w:tr2bl w:val="nil"/>
            </w:tcBorders>
            <w:shd w:val="clear" w:color="auto" w:fill="auto"/>
            <w:tcMar>
              <w:left w:w="60" w:type="dxa"/>
              <w:right w:w="60" w:type="dxa"/>
            </w:tcMar>
            <w:vAlign w:val="center"/>
          </w:tcPr>
          <w:p w14:paraId="23E1CAC9" w14:textId="77777777" w:rsidR="005419C9" w:rsidRDefault="00120B71">
            <w:pPr>
              <w:pStyle w:val="DMETW26161BIPNCPFBMM"/>
              <w:keepNext/>
              <w:keepLines/>
              <w:jc w:val="right"/>
              <w:rPr>
                <w:rFonts w:ascii="Verdana" w:eastAsia="Verdana" w:hAnsi="Verdana" w:cs="Verdana"/>
                <w:i/>
                <w:noProof/>
                <w:color w:val="000000"/>
                <w:sz w:val="18"/>
              </w:rPr>
            </w:pPr>
            <w:r>
              <w:rPr>
                <w:rFonts w:ascii="Verdana" w:hAnsi="Verdana"/>
                <w:i/>
                <w:noProof/>
                <w:color w:val="000000"/>
                <w:sz w:val="18"/>
              </w:rPr>
              <w:t xml:space="preserve"> 7</w:t>
            </w:r>
          </w:p>
        </w:tc>
        <w:tc>
          <w:tcPr>
            <w:tcW w:w="2258" w:type="dxa"/>
            <w:tcBorders>
              <w:top w:val="nil"/>
              <w:left w:val="nil"/>
              <w:bottom w:val="single" w:sz="4" w:space="0" w:color="016794"/>
              <w:right w:val="nil"/>
              <w:tl2br w:val="nil"/>
              <w:tr2bl w:val="nil"/>
            </w:tcBorders>
            <w:shd w:val="clear" w:color="auto" w:fill="auto"/>
            <w:tcMar>
              <w:left w:w="60" w:type="dxa"/>
              <w:right w:w="60" w:type="dxa"/>
            </w:tcMar>
            <w:vAlign w:val="center"/>
          </w:tcPr>
          <w:p w14:paraId="282D4E59" w14:textId="77777777" w:rsidR="005419C9" w:rsidRDefault="00120B71">
            <w:pPr>
              <w:pStyle w:val="DMETW26161BIPNCPFBMM"/>
              <w:keepNext/>
              <w:keepLines/>
              <w:jc w:val="right"/>
              <w:rPr>
                <w:rFonts w:ascii="Verdana" w:eastAsia="Verdana" w:hAnsi="Verdana" w:cs="Verdana"/>
                <w:i/>
                <w:noProof/>
                <w:color w:val="000000"/>
                <w:sz w:val="18"/>
              </w:rPr>
            </w:pPr>
            <w:r>
              <w:rPr>
                <w:rFonts w:ascii="Verdana" w:hAnsi="Verdana"/>
                <w:i/>
                <w:noProof/>
                <w:color w:val="000000"/>
                <w:sz w:val="18"/>
              </w:rPr>
              <w:t xml:space="preserve"> 15</w:t>
            </w:r>
          </w:p>
        </w:tc>
      </w:tr>
      <w:tr w:rsidR="00D04BFD" w14:paraId="1D71D116" w14:textId="77777777">
        <w:trPr>
          <w:trHeight w:val="255"/>
        </w:trPr>
        <w:tc>
          <w:tcPr>
            <w:tcW w:w="481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3BA3BDF" w14:textId="77777777" w:rsidR="005419C9" w:rsidRDefault="005419C9">
            <w:pPr>
              <w:pStyle w:val="DMETW26161BIPNCPFBMM"/>
              <w:keepNext/>
              <w:keepLines/>
              <w:jc w:val="right"/>
              <w:rPr>
                <w:rFonts w:ascii="Verdana" w:eastAsia="Verdana" w:hAnsi="Verdana" w:cs="Verdana"/>
                <w:b/>
                <w:noProof/>
                <w:color w:val="000000"/>
                <w:sz w:val="18"/>
              </w:rPr>
            </w:pPr>
          </w:p>
        </w:tc>
        <w:tc>
          <w:tcPr>
            <w:tcW w:w="26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A979030" w14:textId="77777777" w:rsidR="005419C9" w:rsidRDefault="00120B71">
            <w:pPr>
              <w:pStyle w:val="DMETW26161BIPNCPFBMM"/>
              <w:keepNext/>
              <w:keepLines/>
              <w:jc w:val="right"/>
              <w:rPr>
                <w:rFonts w:ascii="Verdana" w:eastAsia="Verdana" w:hAnsi="Verdana" w:cs="Verdana"/>
                <w:b/>
                <w:noProof/>
                <w:color w:val="000000"/>
                <w:sz w:val="18"/>
              </w:rPr>
            </w:pPr>
            <w:r>
              <w:rPr>
                <w:rFonts w:ascii="Verdana" w:hAnsi="Verdana"/>
                <w:b/>
                <w:noProof/>
                <w:color w:val="000000"/>
                <w:sz w:val="18"/>
              </w:rPr>
              <w:t xml:space="preserve">  28</w:t>
            </w:r>
          </w:p>
        </w:tc>
        <w:tc>
          <w:tcPr>
            <w:tcW w:w="22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383416D" w14:textId="77777777" w:rsidR="005419C9" w:rsidRDefault="00120B71">
            <w:pPr>
              <w:pStyle w:val="DMETW26161BIPNCPFBMM"/>
              <w:keepNext/>
              <w:keepLines/>
              <w:jc w:val="right"/>
              <w:rPr>
                <w:rFonts w:ascii="Verdana" w:eastAsia="Verdana" w:hAnsi="Verdana" w:cs="Verdana"/>
                <w:b/>
                <w:noProof/>
                <w:color w:val="000000"/>
                <w:sz w:val="18"/>
              </w:rPr>
            </w:pPr>
            <w:r>
              <w:rPr>
                <w:rFonts w:ascii="Verdana" w:hAnsi="Verdana"/>
                <w:b/>
                <w:noProof/>
                <w:color w:val="000000"/>
                <w:sz w:val="18"/>
              </w:rPr>
              <w:t xml:space="preserve">  95</w:t>
            </w:r>
          </w:p>
        </w:tc>
      </w:tr>
      <w:tr w:rsidR="00D04BFD" w14:paraId="54716F03" w14:textId="77777777">
        <w:trPr>
          <w:trHeight w:val="255"/>
        </w:trPr>
        <w:tc>
          <w:tcPr>
            <w:tcW w:w="4813" w:type="dxa"/>
            <w:tcBorders>
              <w:top w:val="single" w:sz="4" w:space="0" w:color="016794"/>
              <w:left w:val="nil"/>
              <w:bottom w:val="nil"/>
              <w:right w:val="nil"/>
              <w:tl2br w:val="nil"/>
              <w:tr2bl w:val="nil"/>
            </w:tcBorders>
            <w:shd w:val="clear" w:color="auto" w:fill="auto"/>
            <w:tcMar>
              <w:left w:w="60" w:type="dxa"/>
              <w:right w:w="60" w:type="dxa"/>
            </w:tcMar>
            <w:vAlign w:val="center"/>
          </w:tcPr>
          <w:p w14:paraId="326EEE58" w14:textId="77777777" w:rsidR="005419C9" w:rsidRDefault="00120B71">
            <w:pPr>
              <w:pStyle w:val="DMETW26161BIPNCPFBMM"/>
              <w:keepNext/>
              <w:keepLines/>
              <w:rPr>
                <w:rFonts w:ascii="Verdana" w:eastAsia="Verdana" w:hAnsi="Verdana" w:cs="Verdana"/>
                <w:b/>
                <w:noProof/>
                <w:color w:val="000000"/>
                <w:sz w:val="18"/>
              </w:rPr>
            </w:pPr>
            <w:r>
              <w:rPr>
                <w:rFonts w:ascii="Verdana" w:hAnsi="Verdana"/>
                <w:b/>
                <w:noProof/>
                <w:color w:val="000000"/>
                <w:sz w:val="18"/>
              </w:rPr>
              <w:t>Posredno upravljanje</w:t>
            </w:r>
          </w:p>
        </w:tc>
        <w:tc>
          <w:tcPr>
            <w:tcW w:w="2687" w:type="dxa"/>
            <w:tcBorders>
              <w:top w:val="single" w:sz="4" w:space="0" w:color="016794"/>
              <w:left w:val="nil"/>
              <w:bottom w:val="nil"/>
              <w:right w:val="nil"/>
              <w:tl2br w:val="nil"/>
              <w:tr2bl w:val="nil"/>
            </w:tcBorders>
            <w:shd w:val="clear" w:color="auto" w:fill="auto"/>
            <w:tcMar>
              <w:left w:w="60" w:type="dxa"/>
              <w:right w:w="60" w:type="dxa"/>
            </w:tcMar>
            <w:vAlign w:val="center"/>
          </w:tcPr>
          <w:p w14:paraId="64BA6608" w14:textId="77777777" w:rsidR="005419C9" w:rsidRDefault="005419C9">
            <w:pPr>
              <w:pStyle w:val="DMETW26161BIPNCPFBMM"/>
              <w:keepNext/>
              <w:keepLines/>
              <w:rPr>
                <w:rFonts w:ascii="Verdana" w:eastAsia="Verdana" w:hAnsi="Verdana" w:cs="Verdana"/>
                <w:b/>
                <w:noProof/>
                <w:color w:val="000000"/>
                <w:sz w:val="18"/>
              </w:rPr>
            </w:pPr>
          </w:p>
        </w:tc>
        <w:tc>
          <w:tcPr>
            <w:tcW w:w="2258" w:type="dxa"/>
            <w:tcBorders>
              <w:top w:val="single" w:sz="4" w:space="0" w:color="016794"/>
              <w:left w:val="nil"/>
              <w:bottom w:val="nil"/>
              <w:right w:val="nil"/>
              <w:tl2br w:val="nil"/>
              <w:tr2bl w:val="nil"/>
            </w:tcBorders>
            <w:shd w:val="clear" w:color="auto" w:fill="auto"/>
            <w:tcMar>
              <w:left w:w="60" w:type="dxa"/>
              <w:right w:w="60" w:type="dxa"/>
            </w:tcMar>
            <w:vAlign w:val="center"/>
          </w:tcPr>
          <w:p w14:paraId="5DE9265C" w14:textId="77777777" w:rsidR="005419C9" w:rsidRDefault="005419C9">
            <w:pPr>
              <w:pStyle w:val="DMETW26161BIPNCPFBMM"/>
              <w:keepNext/>
              <w:keepLines/>
              <w:rPr>
                <w:rFonts w:ascii="Verdana" w:eastAsia="Verdana" w:hAnsi="Verdana" w:cs="Verdana"/>
                <w:b/>
                <w:noProof/>
                <w:color w:val="000000"/>
                <w:sz w:val="18"/>
                <w:lang w:bidi="en-GB"/>
              </w:rPr>
            </w:pPr>
          </w:p>
        </w:tc>
      </w:tr>
      <w:tr w:rsidR="00D04BFD" w14:paraId="008A7E55"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1EBCACE5" w14:textId="77777777" w:rsidR="005419C9" w:rsidRDefault="00120B71">
            <w:pPr>
              <w:pStyle w:val="DMETW26161BIPNCPFBMM"/>
              <w:keepNext/>
              <w:keepLines/>
              <w:rPr>
                <w:rFonts w:ascii="Verdana" w:eastAsia="Verdana" w:hAnsi="Verdana" w:cs="Verdana"/>
                <w:i/>
                <w:noProof/>
                <w:color w:val="000000"/>
                <w:sz w:val="18"/>
              </w:rPr>
            </w:pPr>
            <w:r>
              <w:rPr>
                <w:rFonts w:ascii="Verdana" w:hAnsi="Verdana"/>
                <w:i/>
                <w:noProof/>
                <w:color w:val="000000"/>
                <w:sz w:val="18"/>
              </w:rPr>
              <w:t>Izvedli:</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474188C2" w14:textId="77777777" w:rsidR="005419C9" w:rsidRDefault="005419C9">
            <w:pPr>
              <w:pStyle w:val="DMETW26161BIPNCPFBMM"/>
              <w:keepNext/>
              <w:keepLines/>
              <w:jc w:val="right"/>
              <w:rPr>
                <w:rFonts w:ascii="Verdana" w:eastAsia="Verdana" w:hAnsi="Verdana" w:cs="Verdana"/>
                <w:i/>
                <w:noProof/>
                <w:color w:val="000000"/>
                <w:sz w:val="18"/>
              </w:rPr>
            </w:pPr>
          </w:p>
        </w:tc>
        <w:tc>
          <w:tcPr>
            <w:tcW w:w="2258" w:type="dxa"/>
            <w:tcBorders>
              <w:top w:val="nil"/>
              <w:left w:val="nil"/>
              <w:bottom w:val="nil"/>
              <w:right w:val="nil"/>
              <w:tl2br w:val="nil"/>
              <w:tr2bl w:val="nil"/>
            </w:tcBorders>
            <w:shd w:val="clear" w:color="auto" w:fill="auto"/>
            <w:tcMar>
              <w:left w:w="60" w:type="dxa"/>
              <w:right w:w="60" w:type="dxa"/>
            </w:tcMar>
            <w:vAlign w:val="center"/>
          </w:tcPr>
          <w:p w14:paraId="382863D4" w14:textId="77777777" w:rsidR="005419C9" w:rsidRDefault="005419C9">
            <w:pPr>
              <w:pStyle w:val="DMETW26161BIPNCPFBMM"/>
              <w:keepNext/>
              <w:keepLines/>
              <w:jc w:val="right"/>
              <w:rPr>
                <w:rFonts w:ascii="Verdana" w:eastAsia="Verdana" w:hAnsi="Verdana" w:cs="Verdana"/>
                <w:i/>
                <w:noProof/>
                <w:color w:val="000000"/>
                <w:sz w:val="18"/>
                <w:lang w:bidi="en-GB"/>
              </w:rPr>
            </w:pPr>
          </w:p>
        </w:tc>
      </w:tr>
      <w:tr w:rsidR="00D04BFD" w14:paraId="651365D6"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5C1D2CD6" w14:textId="77777777" w:rsidR="005419C9" w:rsidRDefault="00120B71">
            <w:pPr>
              <w:pStyle w:val="DMETW26161BIPNCPFBMM"/>
              <w:keepNext/>
              <w:keepLines/>
              <w:rPr>
                <w:rFonts w:ascii="Verdana" w:eastAsia="Verdana" w:hAnsi="Verdana" w:cs="Verdana"/>
                <w:i/>
                <w:noProof/>
                <w:color w:val="000000"/>
                <w:sz w:val="18"/>
              </w:rPr>
            </w:pPr>
            <w:r>
              <w:rPr>
                <w:rFonts w:ascii="Verdana" w:hAnsi="Verdana"/>
                <w:i/>
                <w:noProof/>
                <w:color w:val="000000"/>
                <w:sz w:val="18"/>
              </w:rPr>
              <w:t>EIB in EIS</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664E0327" w14:textId="77777777" w:rsidR="005419C9" w:rsidRDefault="00120B71">
            <w:pPr>
              <w:pStyle w:val="DMETW26161BIPNCPFBMM"/>
              <w:keepNext/>
              <w:keepLines/>
              <w:jc w:val="right"/>
              <w:rPr>
                <w:rFonts w:ascii="Verdana" w:eastAsia="Verdana" w:hAnsi="Verdana" w:cs="Verdana"/>
                <w:i/>
                <w:noProof/>
                <w:color w:val="000000"/>
                <w:sz w:val="18"/>
              </w:rPr>
            </w:pPr>
            <w:r>
              <w:rPr>
                <w:rFonts w:ascii="Verdana" w:hAnsi="Verdana"/>
                <w:i/>
                <w:noProof/>
                <w:color w:val="000000"/>
                <w:sz w:val="18"/>
              </w:rPr>
              <w:t xml:space="preserve"> 181</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59DBECAC" w14:textId="77777777" w:rsidR="005419C9" w:rsidRDefault="00120B71">
            <w:pPr>
              <w:pStyle w:val="DMETW26161BIPNCPFBMM"/>
              <w:keepNext/>
              <w:keepLines/>
              <w:jc w:val="right"/>
              <w:rPr>
                <w:rFonts w:ascii="Verdana" w:eastAsia="Verdana" w:hAnsi="Verdana" w:cs="Verdana"/>
                <w:i/>
                <w:noProof/>
                <w:color w:val="000000"/>
                <w:sz w:val="18"/>
              </w:rPr>
            </w:pPr>
            <w:r>
              <w:rPr>
                <w:rFonts w:ascii="Verdana" w:hAnsi="Verdana"/>
                <w:i/>
                <w:noProof/>
                <w:color w:val="000000"/>
                <w:sz w:val="18"/>
              </w:rPr>
              <w:t xml:space="preserve"> 230</w:t>
            </w:r>
          </w:p>
        </w:tc>
      </w:tr>
      <w:tr w:rsidR="00D04BFD" w14:paraId="34F2EB53"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3436BD67" w14:textId="77777777" w:rsidR="005419C9" w:rsidRDefault="00120B71">
            <w:pPr>
              <w:pStyle w:val="DMETW26161BIPNCPFBMM"/>
              <w:keepNext/>
              <w:keepLines/>
              <w:rPr>
                <w:rFonts w:ascii="Verdana" w:eastAsia="Verdana" w:hAnsi="Verdana" w:cs="Verdana"/>
                <w:i/>
                <w:noProof/>
                <w:color w:val="000000"/>
                <w:sz w:val="18"/>
              </w:rPr>
            </w:pPr>
            <w:r>
              <w:rPr>
                <w:rFonts w:ascii="Verdana" w:hAnsi="Verdana"/>
                <w:i/>
                <w:noProof/>
                <w:color w:val="000000"/>
                <w:sz w:val="18"/>
              </w:rPr>
              <w:t>Mednarodne organizacije</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330CD928" w14:textId="77777777" w:rsidR="005419C9" w:rsidRDefault="00120B71">
            <w:pPr>
              <w:pStyle w:val="DMETW26161BIPNCPFBMM"/>
              <w:keepNext/>
              <w:keepLines/>
              <w:jc w:val="right"/>
              <w:rPr>
                <w:rFonts w:ascii="Verdana" w:eastAsia="Verdana" w:hAnsi="Verdana" w:cs="Verdana"/>
                <w:i/>
                <w:noProof/>
                <w:color w:val="000000"/>
                <w:sz w:val="18"/>
              </w:rPr>
            </w:pPr>
            <w:r>
              <w:rPr>
                <w:rFonts w:ascii="Verdana" w:hAnsi="Verdana"/>
                <w:i/>
                <w:noProof/>
                <w:color w:val="000000"/>
                <w:sz w:val="18"/>
              </w:rPr>
              <w:t xml:space="preserve"> 221</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0EF3AAFA" w14:textId="77777777" w:rsidR="005419C9" w:rsidRDefault="00120B71">
            <w:pPr>
              <w:pStyle w:val="DMETW26161BIPNCPFBMM"/>
              <w:keepNext/>
              <w:keepLines/>
              <w:jc w:val="right"/>
              <w:rPr>
                <w:rFonts w:ascii="Verdana" w:eastAsia="Verdana" w:hAnsi="Verdana" w:cs="Verdana"/>
                <w:i/>
                <w:noProof/>
                <w:color w:val="000000"/>
                <w:sz w:val="18"/>
              </w:rPr>
            </w:pPr>
            <w:r>
              <w:rPr>
                <w:rFonts w:ascii="Verdana" w:hAnsi="Verdana"/>
                <w:i/>
                <w:noProof/>
                <w:color w:val="000000"/>
                <w:sz w:val="18"/>
              </w:rPr>
              <w:t xml:space="preserve"> 278</w:t>
            </w:r>
          </w:p>
        </w:tc>
      </w:tr>
      <w:tr w:rsidR="00D04BFD" w14:paraId="110EDD07"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663A92F6" w14:textId="77777777" w:rsidR="005419C9" w:rsidRDefault="00120B71">
            <w:pPr>
              <w:pStyle w:val="DMETW26161BIPNCPFBMM"/>
              <w:keepNext/>
              <w:keepLines/>
              <w:rPr>
                <w:rFonts w:ascii="Verdana" w:eastAsia="Verdana" w:hAnsi="Verdana" w:cs="Verdana"/>
                <w:i/>
                <w:noProof/>
                <w:color w:val="000000"/>
                <w:sz w:val="18"/>
              </w:rPr>
            </w:pPr>
            <w:r>
              <w:rPr>
                <w:rFonts w:ascii="Verdana" w:hAnsi="Verdana"/>
                <w:i/>
                <w:noProof/>
                <w:color w:val="000000"/>
                <w:sz w:val="18"/>
              </w:rPr>
              <w:t>Subjekti zasebnega prava, ki opravljajo javne storitve</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7024CFF7" w14:textId="77777777" w:rsidR="005419C9" w:rsidRDefault="00120B71">
            <w:pPr>
              <w:pStyle w:val="DMETW26161BIPNCPFBMM"/>
              <w:keepNext/>
              <w:keepLines/>
              <w:jc w:val="right"/>
              <w:rPr>
                <w:rFonts w:ascii="Verdana" w:eastAsia="Verdana" w:hAnsi="Verdana" w:cs="Verdana"/>
                <w:i/>
                <w:noProof/>
                <w:color w:val="000000"/>
                <w:sz w:val="18"/>
              </w:rPr>
            </w:pPr>
            <w:r>
              <w:rPr>
                <w:rFonts w:ascii="Verdana" w:hAnsi="Verdana"/>
                <w:i/>
                <w:noProof/>
                <w:color w:val="000000"/>
                <w:sz w:val="18"/>
              </w:rPr>
              <w:t xml:space="preserve"> 16</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4F4B2673" w14:textId="77777777" w:rsidR="005419C9" w:rsidRDefault="00120B71">
            <w:pPr>
              <w:pStyle w:val="DMETW26161BIPNCPFBMM"/>
              <w:keepNext/>
              <w:keepLines/>
              <w:jc w:val="right"/>
              <w:rPr>
                <w:rFonts w:ascii="Verdana" w:eastAsia="Verdana" w:hAnsi="Verdana" w:cs="Verdana"/>
                <w:i/>
                <w:noProof/>
                <w:color w:val="000000"/>
                <w:sz w:val="18"/>
              </w:rPr>
            </w:pPr>
            <w:r>
              <w:rPr>
                <w:rFonts w:ascii="Verdana" w:hAnsi="Verdana"/>
                <w:i/>
                <w:noProof/>
                <w:color w:val="000000"/>
                <w:sz w:val="18"/>
              </w:rPr>
              <w:t xml:space="preserve"> 12</w:t>
            </w:r>
          </w:p>
        </w:tc>
      </w:tr>
      <w:tr w:rsidR="00D04BFD" w14:paraId="5686C338"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02420174" w14:textId="77777777" w:rsidR="005419C9" w:rsidRDefault="00120B71">
            <w:pPr>
              <w:pStyle w:val="DMETW26161BIPNCPFBMM"/>
              <w:keepNext/>
              <w:keepLines/>
              <w:rPr>
                <w:rFonts w:ascii="Verdana" w:eastAsia="Verdana" w:hAnsi="Verdana" w:cs="Verdana"/>
                <w:i/>
                <w:noProof/>
                <w:color w:val="000000"/>
                <w:sz w:val="18"/>
              </w:rPr>
            </w:pPr>
            <w:r>
              <w:rPr>
                <w:rFonts w:ascii="Verdana" w:hAnsi="Verdana"/>
                <w:i/>
                <w:noProof/>
                <w:color w:val="000000"/>
                <w:sz w:val="18"/>
              </w:rPr>
              <w:t>Subjekti javnega prava</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393E838D" w14:textId="77777777" w:rsidR="005419C9" w:rsidRDefault="00120B71">
            <w:pPr>
              <w:pStyle w:val="DMETW26161BIPNCPFBMM"/>
              <w:keepNext/>
              <w:keepLines/>
              <w:jc w:val="right"/>
              <w:rPr>
                <w:rFonts w:ascii="Verdana" w:eastAsia="Verdana" w:hAnsi="Verdana" w:cs="Verdana"/>
                <w:i/>
                <w:noProof/>
                <w:color w:val="000000"/>
                <w:sz w:val="18"/>
              </w:rPr>
            </w:pPr>
            <w:r>
              <w:rPr>
                <w:rFonts w:ascii="Verdana" w:hAnsi="Verdana"/>
                <w:i/>
                <w:noProof/>
                <w:color w:val="000000"/>
                <w:sz w:val="18"/>
              </w:rPr>
              <w:t xml:space="preserve"> 25</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2E498BD9" w14:textId="77777777" w:rsidR="005419C9" w:rsidRDefault="00120B71">
            <w:pPr>
              <w:pStyle w:val="DMETW26161BIPNCPFBMM"/>
              <w:keepNext/>
              <w:keepLines/>
              <w:jc w:val="right"/>
              <w:rPr>
                <w:rFonts w:ascii="Verdana" w:eastAsia="Verdana" w:hAnsi="Verdana" w:cs="Verdana"/>
                <w:i/>
                <w:noProof/>
                <w:color w:val="000000"/>
                <w:sz w:val="18"/>
              </w:rPr>
            </w:pPr>
            <w:r>
              <w:rPr>
                <w:rFonts w:ascii="Verdana" w:hAnsi="Verdana"/>
                <w:i/>
                <w:noProof/>
                <w:color w:val="000000"/>
                <w:sz w:val="18"/>
              </w:rPr>
              <w:t xml:space="preserve"> 40</w:t>
            </w:r>
          </w:p>
        </w:tc>
      </w:tr>
      <w:tr w:rsidR="00D04BFD" w14:paraId="0F5682DE"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0AFC2ED0" w14:textId="77777777" w:rsidR="005419C9" w:rsidRDefault="00120B71">
            <w:pPr>
              <w:pStyle w:val="DMETW26161BIPNCPFBMM"/>
              <w:keepNext/>
              <w:keepLines/>
              <w:rPr>
                <w:rFonts w:ascii="Verdana" w:eastAsia="Verdana" w:hAnsi="Verdana" w:cs="Verdana"/>
                <w:i/>
                <w:noProof/>
                <w:color w:val="000000"/>
                <w:sz w:val="18"/>
              </w:rPr>
            </w:pPr>
            <w:r>
              <w:rPr>
                <w:rFonts w:ascii="Verdana" w:hAnsi="Verdana"/>
                <w:i/>
                <w:noProof/>
                <w:color w:val="000000"/>
                <w:sz w:val="18"/>
              </w:rPr>
              <w:t>Tretje države</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079C9185" w14:textId="77777777" w:rsidR="005419C9" w:rsidRDefault="00120B71">
            <w:pPr>
              <w:pStyle w:val="DMETW26161BIPNCPFBMM"/>
              <w:keepNext/>
              <w:keepLines/>
              <w:jc w:val="right"/>
              <w:rPr>
                <w:rFonts w:ascii="Verdana" w:eastAsia="Verdana" w:hAnsi="Verdana" w:cs="Verdana"/>
                <w:i/>
                <w:noProof/>
                <w:color w:val="000000"/>
                <w:sz w:val="18"/>
              </w:rPr>
            </w:pPr>
            <w:r>
              <w:rPr>
                <w:rFonts w:ascii="Verdana" w:hAnsi="Verdana"/>
                <w:i/>
                <w:noProof/>
                <w:color w:val="000000"/>
                <w:sz w:val="18"/>
              </w:rPr>
              <w:t xml:space="preserve"> 16</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1C875863" w14:textId="77777777" w:rsidR="005419C9" w:rsidRDefault="00120B71">
            <w:pPr>
              <w:pStyle w:val="DMETW26161BIPNCPFBMM"/>
              <w:keepNext/>
              <w:keepLines/>
              <w:jc w:val="right"/>
              <w:rPr>
                <w:rFonts w:ascii="Verdana" w:eastAsia="Verdana" w:hAnsi="Verdana" w:cs="Verdana"/>
                <w:i/>
                <w:noProof/>
                <w:color w:val="000000"/>
                <w:sz w:val="18"/>
              </w:rPr>
            </w:pPr>
            <w:r>
              <w:rPr>
                <w:rFonts w:ascii="Verdana" w:hAnsi="Verdana"/>
                <w:i/>
                <w:noProof/>
                <w:color w:val="000000"/>
                <w:sz w:val="18"/>
              </w:rPr>
              <w:t xml:space="preserve"> 14</w:t>
            </w:r>
          </w:p>
        </w:tc>
      </w:tr>
      <w:tr w:rsidR="00D04BFD" w14:paraId="70986EF6" w14:textId="77777777">
        <w:trPr>
          <w:trHeight w:val="255"/>
        </w:trPr>
        <w:tc>
          <w:tcPr>
            <w:tcW w:w="4813" w:type="dxa"/>
            <w:tcBorders>
              <w:top w:val="nil"/>
              <w:left w:val="nil"/>
              <w:bottom w:val="single" w:sz="4" w:space="0" w:color="016794"/>
              <w:right w:val="nil"/>
              <w:tl2br w:val="nil"/>
              <w:tr2bl w:val="nil"/>
            </w:tcBorders>
            <w:shd w:val="clear" w:color="auto" w:fill="auto"/>
            <w:tcMar>
              <w:left w:w="60" w:type="dxa"/>
              <w:right w:w="60" w:type="dxa"/>
            </w:tcMar>
            <w:vAlign w:val="center"/>
          </w:tcPr>
          <w:p w14:paraId="04E73B45" w14:textId="77777777" w:rsidR="005419C9" w:rsidRDefault="00120B71">
            <w:pPr>
              <w:pStyle w:val="DMETW26161BIPNCPFBMM"/>
              <w:keepNext/>
              <w:keepLines/>
              <w:rPr>
                <w:rFonts w:ascii="Verdana" w:eastAsia="Verdana" w:hAnsi="Verdana" w:cs="Verdana"/>
                <w:i/>
                <w:noProof/>
                <w:color w:val="000000"/>
                <w:sz w:val="18"/>
              </w:rPr>
            </w:pPr>
            <w:r>
              <w:rPr>
                <w:rFonts w:ascii="Verdana" w:hAnsi="Verdana"/>
                <w:i/>
                <w:noProof/>
                <w:color w:val="000000"/>
                <w:sz w:val="18"/>
              </w:rPr>
              <w:t>Organi EU in javno-zasebno partnerstvo</w:t>
            </w:r>
          </w:p>
        </w:tc>
        <w:tc>
          <w:tcPr>
            <w:tcW w:w="2687" w:type="dxa"/>
            <w:tcBorders>
              <w:top w:val="nil"/>
              <w:left w:val="nil"/>
              <w:bottom w:val="single" w:sz="4" w:space="0" w:color="016794"/>
              <w:right w:val="nil"/>
              <w:tl2br w:val="nil"/>
              <w:tr2bl w:val="nil"/>
            </w:tcBorders>
            <w:shd w:val="clear" w:color="auto" w:fill="auto"/>
            <w:tcMar>
              <w:left w:w="60" w:type="dxa"/>
              <w:right w:w="60" w:type="dxa"/>
            </w:tcMar>
            <w:vAlign w:val="center"/>
          </w:tcPr>
          <w:p w14:paraId="35D97785" w14:textId="77777777" w:rsidR="005419C9" w:rsidRDefault="00120B71">
            <w:pPr>
              <w:pStyle w:val="DMETW26161BIPNCPFBMM"/>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c>
          <w:tcPr>
            <w:tcW w:w="2258" w:type="dxa"/>
            <w:tcBorders>
              <w:top w:val="nil"/>
              <w:left w:val="nil"/>
              <w:bottom w:val="single" w:sz="4" w:space="0" w:color="016794"/>
              <w:right w:val="nil"/>
              <w:tl2br w:val="nil"/>
              <w:tr2bl w:val="nil"/>
            </w:tcBorders>
            <w:shd w:val="clear" w:color="auto" w:fill="auto"/>
            <w:tcMar>
              <w:left w:w="60" w:type="dxa"/>
              <w:right w:w="60" w:type="dxa"/>
            </w:tcMar>
            <w:vAlign w:val="center"/>
          </w:tcPr>
          <w:p w14:paraId="72CAFEA8" w14:textId="77777777" w:rsidR="005419C9" w:rsidRDefault="00120B71">
            <w:pPr>
              <w:pStyle w:val="DMETW26161BIPNCPFBMM"/>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r>
      <w:tr w:rsidR="00D04BFD" w14:paraId="03B69CF3" w14:textId="77777777">
        <w:trPr>
          <w:trHeight w:val="255"/>
        </w:trPr>
        <w:tc>
          <w:tcPr>
            <w:tcW w:w="4813" w:type="dxa"/>
            <w:tcBorders>
              <w:top w:val="single" w:sz="4" w:space="0" w:color="016794"/>
              <w:left w:val="nil"/>
              <w:bottom w:val="nil"/>
              <w:right w:val="nil"/>
              <w:tl2br w:val="nil"/>
              <w:tr2bl w:val="nil"/>
            </w:tcBorders>
            <w:shd w:val="clear" w:color="auto" w:fill="auto"/>
            <w:tcMar>
              <w:left w:w="60" w:type="dxa"/>
              <w:right w:w="60" w:type="dxa"/>
            </w:tcMar>
            <w:vAlign w:val="center"/>
          </w:tcPr>
          <w:p w14:paraId="22E5BDFE" w14:textId="77777777" w:rsidR="005419C9" w:rsidRDefault="005419C9">
            <w:pPr>
              <w:pStyle w:val="DMETW26161BIPNCPFBMM"/>
              <w:keepNext/>
              <w:keepLines/>
              <w:jc w:val="right"/>
              <w:rPr>
                <w:rFonts w:ascii="Verdana" w:eastAsia="Verdana" w:hAnsi="Verdana" w:cs="Verdana"/>
                <w:b/>
                <w:noProof/>
                <w:color w:val="000000"/>
                <w:sz w:val="18"/>
              </w:rPr>
            </w:pPr>
          </w:p>
        </w:tc>
        <w:tc>
          <w:tcPr>
            <w:tcW w:w="2687" w:type="dxa"/>
            <w:tcBorders>
              <w:top w:val="single" w:sz="4" w:space="0" w:color="016794"/>
              <w:left w:val="nil"/>
              <w:bottom w:val="nil"/>
              <w:right w:val="nil"/>
              <w:tl2br w:val="nil"/>
              <w:tr2bl w:val="nil"/>
            </w:tcBorders>
            <w:shd w:val="clear" w:color="auto" w:fill="auto"/>
            <w:tcMar>
              <w:left w:w="60" w:type="dxa"/>
              <w:right w:w="60" w:type="dxa"/>
            </w:tcMar>
            <w:vAlign w:val="center"/>
          </w:tcPr>
          <w:p w14:paraId="62B67F08" w14:textId="77777777" w:rsidR="005419C9" w:rsidRDefault="00120B71">
            <w:pPr>
              <w:pStyle w:val="DMETW26161BIPNCPFBMM"/>
              <w:keepNext/>
              <w:keepLines/>
              <w:jc w:val="right"/>
              <w:rPr>
                <w:rFonts w:ascii="Verdana" w:eastAsia="Verdana" w:hAnsi="Verdana" w:cs="Verdana"/>
                <w:b/>
                <w:noProof/>
                <w:color w:val="000000"/>
                <w:sz w:val="18"/>
              </w:rPr>
            </w:pPr>
            <w:r>
              <w:rPr>
                <w:rFonts w:ascii="Verdana" w:hAnsi="Verdana"/>
                <w:b/>
                <w:noProof/>
                <w:color w:val="000000"/>
                <w:sz w:val="18"/>
              </w:rPr>
              <w:t xml:space="preserve">  460</w:t>
            </w:r>
          </w:p>
        </w:tc>
        <w:tc>
          <w:tcPr>
            <w:tcW w:w="2258" w:type="dxa"/>
            <w:tcBorders>
              <w:top w:val="single" w:sz="4" w:space="0" w:color="016794"/>
              <w:left w:val="nil"/>
              <w:bottom w:val="nil"/>
              <w:right w:val="nil"/>
              <w:tl2br w:val="nil"/>
              <w:tr2bl w:val="nil"/>
            </w:tcBorders>
            <w:shd w:val="clear" w:color="auto" w:fill="auto"/>
            <w:tcMar>
              <w:left w:w="60" w:type="dxa"/>
              <w:right w:w="60" w:type="dxa"/>
            </w:tcMar>
            <w:vAlign w:val="center"/>
          </w:tcPr>
          <w:p w14:paraId="0E3433DF" w14:textId="77777777" w:rsidR="005419C9" w:rsidRDefault="00120B71">
            <w:pPr>
              <w:pStyle w:val="DMETW26161BIPNCPFBMM"/>
              <w:keepNext/>
              <w:keepLines/>
              <w:jc w:val="right"/>
              <w:rPr>
                <w:rFonts w:ascii="Verdana" w:eastAsia="Verdana" w:hAnsi="Verdana" w:cs="Verdana"/>
                <w:b/>
                <w:noProof/>
                <w:color w:val="000000"/>
                <w:sz w:val="18"/>
              </w:rPr>
            </w:pPr>
            <w:r>
              <w:rPr>
                <w:rFonts w:ascii="Verdana" w:hAnsi="Verdana"/>
                <w:b/>
                <w:noProof/>
                <w:color w:val="000000"/>
                <w:sz w:val="18"/>
              </w:rPr>
              <w:t xml:space="preserve">  575</w:t>
            </w:r>
          </w:p>
        </w:tc>
      </w:tr>
      <w:tr w:rsidR="00D04BFD" w14:paraId="5786CCAF" w14:textId="77777777">
        <w:trPr>
          <w:trHeight w:val="255"/>
        </w:trPr>
        <w:tc>
          <w:tcPr>
            <w:tcW w:w="4813" w:type="dxa"/>
            <w:tcBorders>
              <w:top w:val="nil"/>
              <w:left w:val="nil"/>
              <w:bottom w:val="nil"/>
              <w:right w:val="nil"/>
              <w:tl2br w:val="nil"/>
              <w:tr2bl w:val="nil"/>
            </w:tcBorders>
            <w:shd w:val="solid" w:color="CCE1EA" w:fill="FFFFFF"/>
            <w:tcMar>
              <w:left w:w="60" w:type="dxa"/>
              <w:right w:w="60" w:type="dxa"/>
            </w:tcMar>
            <w:vAlign w:val="center"/>
          </w:tcPr>
          <w:p w14:paraId="0FAFCCD4" w14:textId="77777777" w:rsidR="005419C9" w:rsidRDefault="00120B71">
            <w:pPr>
              <w:pStyle w:val="DMETW26161BIPNCPFBMM"/>
              <w:keepNext/>
              <w:keepLines/>
              <w:rPr>
                <w:rFonts w:ascii="Verdana" w:eastAsia="Verdana" w:hAnsi="Verdana" w:cs="Verdana"/>
                <w:b/>
                <w:noProof/>
                <w:color w:val="000000"/>
                <w:sz w:val="18"/>
              </w:rPr>
            </w:pPr>
            <w:r>
              <w:rPr>
                <w:rFonts w:ascii="Verdana" w:hAnsi="Verdana"/>
                <w:b/>
                <w:noProof/>
                <w:color w:val="000000"/>
                <w:sz w:val="18"/>
              </w:rPr>
              <w:t>Skupaj</w:t>
            </w:r>
          </w:p>
        </w:tc>
        <w:tc>
          <w:tcPr>
            <w:tcW w:w="2687" w:type="dxa"/>
            <w:tcBorders>
              <w:top w:val="nil"/>
              <w:left w:val="nil"/>
              <w:bottom w:val="nil"/>
              <w:right w:val="nil"/>
              <w:tl2br w:val="nil"/>
              <w:tr2bl w:val="nil"/>
            </w:tcBorders>
            <w:shd w:val="solid" w:color="CCE1EA" w:fill="FFFFFF"/>
            <w:tcMar>
              <w:left w:w="60" w:type="dxa"/>
              <w:right w:w="60" w:type="dxa"/>
            </w:tcMar>
            <w:vAlign w:val="center"/>
          </w:tcPr>
          <w:p w14:paraId="66519D7B" w14:textId="77777777" w:rsidR="005419C9" w:rsidRDefault="00120B71">
            <w:pPr>
              <w:pStyle w:val="DMETW26161BIPNCPFBMM"/>
              <w:keepNext/>
              <w:keepLines/>
              <w:jc w:val="right"/>
              <w:rPr>
                <w:rFonts w:ascii="Verdana" w:eastAsia="Verdana" w:hAnsi="Verdana" w:cs="Verdana"/>
                <w:b/>
                <w:noProof/>
                <w:color w:val="000000"/>
                <w:sz w:val="18"/>
              </w:rPr>
            </w:pPr>
            <w:r>
              <w:rPr>
                <w:rFonts w:ascii="Verdana" w:hAnsi="Verdana"/>
                <w:b/>
                <w:noProof/>
                <w:color w:val="000000"/>
                <w:sz w:val="18"/>
              </w:rPr>
              <w:t xml:space="preserve">  488</w:t>
            </w:r>
          </w:p>
        </w:tc>
        <w:tc>
          <w:tcPr>
            <w:tcW w:w="2258" w:type="dxa"/>
            <w:tcBorders>
              <w:top w:val="nil"/>
              <w:left w:val="nil"/>
              <w:bottom w:val="nil"/>
              <w:right w:val="nil"/>
              <w:tl2br w:val="nil"/>
              <w:tr2bl w:val="nil"/>
            </w:tcBorders>
            <w:shd w:val="solid" w:color="CCE1EA" w:fill="FFFFFF"/>
            <w:tcMar>
              <w:left w:w="60" w:type="dxa"/>
              <w:right w:w="60" w:type="dxa"/>
            </w:tcMar>
            <w:vAlign w:val="center"/>
          </w:tcPr>
          <w:p w14:paraId="641367ED" w14:textId="77777777" w:rsidR="005419C9" w:rsidRDefault="00120B71">
            <w:pPr>
              <w:pStyle w:val="DMETW26161BIPNCPFBMM"/>
              <w:keepNext/>
              <w:keepLines/>
              <w:jc w:val="right"/>
              <w:rPr>
                <w:rFonts w:ascii="Verdana" w:eastAsia="Verdana" w:hAnsi="Verdana" w:cs="Verdana"/>
                <w:b/>
                <w:noProof/>
                <w:color w:val="000000"/>
                <w:sz w:val="18"/>
              </w:rPr>
            </w:pPr>
            <w:r>
              <w:rPr>
                <w:rFonts w:ascii="Verdana" w:hAnsi="Verdana"/>
                <w:b/>
                <w:noProof/>
                <w:color w:val="000000"/>
                <w:sz w:val="18"/>
              </w:rPr>
              <w:t xml:space="preserve">  671</w:t>
            </w:r>
          </w:p>
        </w:tc>
      </w:tr>
    </w:tbl>
    <w:p w14:paraId="69672A64" w14:textId="77777777" w:rsidR="004B21D0" w:rsidRPr="00F64D38" w:rsidRDefault="00120B71" w:rsidP="00795FDB">
      <w:pPr>
        <w:pStyle w:val="HEADER3Part2"/>
        <w:keepNext/>
        <w:keepLines/>
        <w:tabs>
          <w:tab w:val="left" w:pos="4253"/>
        </w:tabs>
        <w:rPr>
          <w:noProof/>
        </w:rPr>
      </w:pPr>
      <w:r>
        <w:rPr>
          <w:noProof/>
        </w:rPr>
        <w:t>Kratkoročno predhodno financiranje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1417"/>
        <w:gridCol w:w="1134"/>
        <w:gridCol w:w="1134"/>
        <w:gridCol w:w="1134"/>
        <w:gridCol w:w="1418"/>
        <w:gridCol w:w="1334"/>
      </w:tblGrid>
      <w:tr w:rsidR="00D04BFD" w14:paraId="5B82526D" w14:textId="77777777">
        <w:trPr>
          <w:trHeight w:val="255"/>
        </w:trPr>
        <w:tc>
          <w:tcPr>
            <w:tcW w:w="2187" w:type="dxa"/>
            <w:gridSpan w:val="7"/>
            <w:tcBorders>
              <w:top w:val="nil"/>
              <w:left w:val="nil"/>
              <w:bottom w:val="nil"/>
              <w:right w:val="nil"/>
              <w:tl2br w:val="nil"/>
              <w:tr2bl w:val="nil"/>
            </w:tcBorders>
            <w:shd w:val="clear" w:color="auto" w:fill="auto"/>
            <w:tcMar>
              <w:left w:w="60" w:type="dxa"/>
              <w:right w:w="60" w:type="dxa"/>
            </w:tcMar>
            <w:vAlign w:val="center"/>
          </w:tcPr>
          <w:p w14:paraId="35D22FD8" w14:textId="77777777" w:rsidR="005419C9" w:rsidRDefault="00120B71">
            <w:pPr>
              <w:pStyle w:val="DMETW26161BIPCPF"/>
              <w:keepNext/>
              <w:keepLines/>
              <w:jc w:val="right"/>
              <w:rPr>
                <w:rFonts w:ascii="Verdana" w:eastAsia="Verdana" w:hAnsi="Verdana" w:cs="Verdana"/>
                <w:i/>
                <w:noProof/>
                <w:color w:val="000000"/>
                <w:sz w:val="16"/>
              </w:rPr>
            </w:pPr>
            <w:bookmarkStart w:id="69" w:name="DOC_TBL00015_1_1"/>
            <w:bookmarkEnd w:id="69"/>
            <w:r>
              <w:rPr>
                <w:rFonts w:ascii="Verdana" w:hAnsi="Verdana"/>
                <w:i/>
                <w:noProof/>
                <w:color w:val="000000"/>
                <w:sz w:val="16"/>
              </w:rPr>
              <w:t>v milijonih EUR</w:t>
            </w:r>
          </w:p>
        </w:tc>
      </w:tr>
      <w:tr w:rsidR="00D04BFD" w14:paraId="34770FE7" w14:textId="77777777">
        <w:trPr>
          <w:trHeight w:val="255"/>
        </w:trPr>
        <w:tc>
          <w:tcPr>
            <w:tcW w:w="2187" w:type="dxa"/>
            <w:tcBorders>
              <w:top w:val="nil"/>
              <w:left w:val="nil"/>
              <w:bottom w:val="nil"/>
              <w:right w:val="nil"/>
              <w:tl2br w:val="nil"/>
              <w:tr2bl w:val="nil"/>
            </w:tcBorders>
            <w:shd w:val="solid" w:color="016794" w:fill="FFFFFF"/>
            <w:tcMar>
              <w:left w:w="60" w:type="dxa"/>
              <w:right w:w="60" w:type="dxa"/>
            </w:tcMar>
            <w:vAlign w:val="center"/>
          </w:tcPr>
          <w:p w14:paraId="31A0FB16" w14:textId="77777777" w:rsidR="005419C9" w:rsidRDefault="005419C9">
            <w:pPr>
              <w:pStyle w:val="DMETW26161BIPCPF"/>
              <w:keepNext/>
              <w:keepLines/>
              <w:jc w:val="center"/>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center"/>
          </w:tcPr>
          <w:p w14:paraId="07CD4C85" w14:textId="77777777" w:rsidR="005419C9" w:rsidRDefault="00120B71">
            <w:pPr>
              <w:pStyle w:val="DMETW26161BIPCPF"/>
              <w:keepNext/>
              <w:keepLines/>
              <w:jc w:val="right"/>
              <w:rPr>
                <w:rFonts w:ascii="Verdana" w:eastAsia="Verdana" w:hAnsi="Verdana" w:cs="Verdana"/>
                <w:noProof/>
                <w:color w:val="FFFFFF"/>
              </w:rPr>
            </w:pPr>
            <w:r>
              <w:rPr>
                <w:rFonts w:ascii="Verdana" w:hAnsi="Verdana"/>
                <w:noProof/>
                <w:color w:val="FFFFFF"/>
              </w:rPr>
              <w:t>8. ERS</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69FD2F67" w14:textId="77777777" w:rsidR="005419C9" w:rsidRDefault="00120B71">
            <w:pPr>
              <w:pStyle w:val="DMETW26161BIPCPF"/>
              <w:keepNext/>
              <w:keepLines/>
              <w:jc w:val="right"/>
              <w:rPr>
                <w:rFonts w:ascii="Verdana" w:eastAsia="Verdana" w:hAnsi="Verdana" w:cs="Verdana"/>
                <w:noProof/>
                <w:color w:val="FFFFFF"/>
              </w:rPr>
            </w:pPr>
            <w:r>
              <w:rPr>
                <w:rFonts w:ascii="Verdana" w:hAnsi="Verdana"/>
                <w:noProof/>
                <w:color w:val="FFFFFF"/>
              </w:rPr>
              <w:t>9. ERS</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31107F40" w14:textId="77777777" w:rsidR="005419C9" w:rsidRDefault="00120B71">
            <w:pPr>
              <w:pStyle w:val="DMETW26161BIPCPF"/>
              <w:keepNext/>
              <w:keepLines/>
              <w:jc w:val="right"/>
              <w:rPr>
                <w:rFonts w:ascii="Verdana" w:eastAsia="Verdana" w:hAnsi="Verdana" w:cs="Verdana"/>
                <w:noProof/>
                <w:color w:val="FFFFFF"/>
              </w:rPr>
            </w:pPr>
            <w:r>
              <w:rPr>
                <w:rFonts w:ascii="Verdana" w:hAnsi="Verdana"/>
                <w:noProof/>
                <w:color w:val="FFFFFF"/>
              </w:rPr>
              <w:t>10. ERS</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60EE8540" w14:textId="77777777" w:rsidR="005419C9" w:rsidRDefault="00120B71">
            <w:pPr>
              <w:pStyle w:val="DMETW26161BIPCPF"/>
              <w:keepNext/>
              <w:keepLines/>
              <w:jc w:val="right"/>
              <w:rPr>
                <w:rFonts w:ascii="Verdana" w:eastAsia="Verdana" w:hAnsi="Verdana" w:cs="Verdana"/>
                <w:noProof/>
                <w:color w:val="FFFFFF"/>
              </w:rPr>
            </w:pPr>
            <w:r>
              <w:rPr>
                <w:rFonts w:ascii="Verdana" w:hAnsi="Verdana"/>
                <w:noProof/>
                <w:color w:val="FFFFFF"/>
              </w:rPr>
              <w:t>11. ERS</w:t>
            </w:r>
          </w:p>
        </w:tc>
        <w:tc>
          <w:tcPr>
            <w:tcW w:w="1418" w:type="dxa"/>
            <w:tcBorders>
              <w:top w:val="nil"/>
              <w:left w:val="nil"/>
              <w:bottom w:val="nil"/>
              <w:right w:val="nil"/>
              <w:tl2br w:val="nil"/>
              <w:tr2bl w:val="nil"/>
            </w:tcBorders>
            <w:shd w:val="solid" w:color="016794" w:fill="FFFFFF"/>
            <w:tcMar>
              <w:left w:w="60" w:type="dxa"/>
              <w:right w:w="60" w:type="dxa"/>
            </w:tcMar>
            <w:vAlign w:val="center"/>
          </w:tcPr>
          <w:p w14:paraId="397AE1A2" w14:textId="77777777" w:rsidR="005419C9" w:rsidRDefault="00120B71">
            <w:pPr>
              <w:pStyle w:val="DMETW26161BIPCPF"/>
              <w:keepNext/>
              <w:keepLines/>
              <w:jc w:val="right"/>
              <w:rPr>
                <w:rFonts w:ascii="Verdana" w:eastAsia="Verdana" w:hAnsi="Verdana" w:cs="Verdana"/>
                <w:noProof/>
                <w:color w:val="FFFFFF"/>
              </w:rPr>
            </w:pPr>
            <w:r>
              <w:rPr>
                <w:rFonts w:ascii="Verdana" w:hAnsi="Verdana"/>
                <w:noProof/>
                <w:color w:val="FFFFFF"/>
              </w:rPr>
              <w:t>31. 12. 2022</w:t>
            </w:r>
          </w:p>
        </w:tc>
        <w:tc>
          <w:tcPr>
            <w:tcW w:w="1334" w:type="dxa"/>
            <w:tcBorders>
              <w:top w:val="nil"/>
              <w:left w:val="nil"/>
              <w:bottom w:val="nil"/>
              <w:right w:val="nil"/>
              <w:tl2br w:val="nil"/>
              <w:tr2bl w:val="nil"/>
            </w:tcBorders>
            <w:shd w:val="solid" w:color="016794" w:fill="FFFFFF"/>
            <w:tcMar>
              <w:left w:w="60" w:type="dxa"/>
              <w:right w:w="60" w:type="dxa"/>
            </w:tcMar>
            <w:vAlign w:val="center"/>
          </w:tcPr>
          <w:p w14:paraId="3A2EE795" w14:textId="77777777" w:rsidR="005419C9" w:rsidRDefault="00120B71">
            <w:pPr>
              <w:pStyle w:val="DMETW26161BIPCPF"/>
              <w:keepNext/>
              <w:keepLines/>
              <w:jc w:val="right"/>
              <w:rPr>
                <w:rFonts w:ascii="Verdana" w:eastAsia="Verdana" w:hAnsi="Verdana" w:cs="Verdana"/>
                <w:noProof/>
                <w:color w:val="FFFFFF"/>
              </w:rPr>
            </w:pPr>
            <w:r>
              <w:rPr>
                <w:rFonts w:ascii="Verdana" w:hAnsi="Verdana"/>
                <w:noProof/>
                <w:color w:val="FFFFFF"/>
              </w:rPr>
              <w:t>31. 12. 2021</w:t>
            </w:r>
          </w:p>
        </w:tc>
      </w:tr>
      <w:tr w:rsidR="00D04BFD" w14:paraId="1C521AEF" w14:textId="77777777">
        <w:trPr>
          <w:trHeight w:val="255"/>
        </w:trPr>
        <w:tc>
          <w:tcPr>
            <w:tcW w:w="2187" w:type="dxa"/>
            <w:tcBorders>
              <w:top w:val="nil"/>
              <w:left w:val="nil"/>
              <w:bottom w:val="nil"/>
              <w:right w:val="nil"/>
              <w:tl2br w:val="nil"/>
              <w:tr2bl w:val="nil"/>
            </w:tcBorders>
            <w:shd w:val="clear" w:color="auto" w:fill="auto"/>
            <w:tcMar>
              <w:left w:w="60" w:type="dxa"/>
              <w:right w:w="60" w:type="dxa"/>
            </w:tcMar>
            <w:vAlign w:val="center"/>
          </w:tcPr>
          <w:p w14:paraId="56A9E36A" w14:textId="77777777" w:rsidR="005419C9" w:rsidRDefault="00120B71">
            <w:pPr>
              <w:pStyle w:val="DMETW26161BIPCPF"/>
              <w:keepNext/>
              <w:keepLines/>
              <w:rPr>
                <w:rFonts w:ascii="Verdana" w:eastAsia="Verdana" w:hAnsi="Verdana" w:cs="Verdana"/>
                <w:i/>
                <w:noProof/>
                <w:color w:val="000000"/>
                <w:sz w:val="18"/>
              </w:rPr>
            </w:pPr>
            <w:r>
              <w:rPr>
                <w:rFonts w:ascii="Verdana" w:hAnsi="Verdana"/>
                <w:i/>
                <w:noProof/>
                <w:color w:val="000000"/>
                <w:sz w:val="18"/>
              </w:rPr>
              <w:t>Predhodno financiranje (bruto)</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4E8632D2" w14:textId="77777777" w:rsidR="005419C9" w:rsidRDefault="00120B71">
            <w:pPr>
              <w:pStyle w:val="DMETW26161BIPCPF"/>
              <w:keepNext/>
              <w:keepLines/>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0D588FEA" w14:textId="77777777" w:rsidR="005419C9" w:rsidRDefault="00120B71">
            <w:pPr>
              <w:pStyle w:val="DMETW26161BIPCPF"/>
              <w:keepNext/>
              <w:keepLines/>
              <w:jc w:val="right"/>
              <w:rPr>
                <w:rFonts w:ascii="Verdana" w:eastAsia="Verdana" w:hAnsi="Verdana" w:cs="Verdana"/>
                <w:i/>
                <w:noProof/>
                <w:color w:val="000000"/>
                <w:sz w:val="18"/>
              </w:rPr>
            </w:pPr>
            <w:r>
              <w:rPr>
                <w:rFonts w:ascii="Verdana" w:hAnsi="Verdana"/>
                <w:i/>
                <w:noProof/>
                <w:color w:val="000000"/>
                <w:sz w:val="18"/>
              </w:rPr>
              <w:t xml:space="preserve"> 23</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1995AD85" w14:textId="77777777" w:rsidR="005419C9" w:rsidRDefault="00120B71">
            <w:pPr>
              <w:pStyle w:val="DMETW26161BIPCPF"/>
              <w:keepNext/>
              <w:keepLines/>
              <w:jc w:val="right"/>
              <w:rPr>
                <w:rFonts w:ascii="Verdana" w:eastAsia="Verdana" w:hAnsi="Verdana" w:cs="Verdana"/>
                <w:i/>
                <w:noProof/>
                <w:color w:val="000000"/>
                <w:sz w:val="18"/>
              </w:rPr>
            </w:pPr>
            <w:r>
              <w:rPr>
                <w:rFonts w:ascii="Verdana" w:hAnsi="Verdana"/>
                <w:i/>
                <w:noProof/>
                <w:color w:val="000000"/>
                <w:sz w:val="18"/>
              </w:rPr>
              <w:t>1 041</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1E2E92EC" w14:textId="77777777" w:rsidR="005419C9" w:rsidRDefault="00120B71">
            <w:pPr>
              <w:pStyle w:val="DMETW26161BIPCPF"/>
              <w:keepNext/>
              <w:keepLines/>
              <w:jc w:val="right"/>
              <w:rPr>
                <w:rFonts w:ascii="Verdana" w:eastAsia="Verdana" w:hAnsi="Verdana" w:cs="Verdana"/>
                <w:i/>
                <w:noProof/>
                <w:color w:val="000000"/>
                <w:sz w:val="18"/>
              </w:rPr>
            </w:pPr>
            <w:r>
              <w:rPr>
                <w:rFonts w:ascii="Verdana" w:hAnsi="Verdana"/>
                <w:i/>
                <w:noProof/>
                <w:color w:val="000000"/>
                <w:sz w:val="18"/>
              </w:rPr>
              <w:t>4 553</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7BC725C6" w14:textId="2A03BEF3" w:rsidR="005419C9" w:rsidRDefault="00120B71">
            <w:pPr>
              <w:pStyle w:val="DMETW26161BIPCPF"/>
              <w:keepNext/>
              <w:keepLines/>
              <w:jc w:val="right"/>
              <w:rPr>
                <w:rFonts w:ascii="Verdana" w:eastAsia="Verdana" w:hAnsi="Verdana" w:cs="Verdana"/>
                <w:i/>
                <w:noProof/>
                <w:color w:val="000000"/>
                <w:sz w:val="18"/>
              </w:rPr>
            </w:pPr>
            <w:r>
              <w:rPr>
                <w:rFonts w:ascii="Verdana" w:hAnsi="Verdana"/>
                <w:i/>
                <w:noProof/>
                <w:color w:val="000000"/>
                <w:sz w:val="18"/>
              </w:rPr>
              <w:t>5 616</w:t>
            </w:r>
          </w:p>
        </w:tc>
        <w:tc>
          <w:tcPr>
            <w:tcW w:w="1334" w:type="dxa"/>
            <w:tcBorders>
              <w:top w:val="nil"/>
              <w:left w:val="nil"/>
              <w:bottom w:val="nil"/>
              <w:right w:val="nil"/>
              <w:tl2br w:val="nil"/>
              <w:tr2bl w:val="nil"/>
            </w:tcBorders>
            <w:shd w:val="clear" w:color="auto" w:fill="auto"/>
            <w:tcMar>
              <w:left w:w="60" w:type="dxa"/>
              <w:right w:w="60" w:type="dxa"/>
            </w:tcMar>
            <w:vAlign w:val="center"/>
          </w:tcPr>
          <w:p w14:paraId="2201060E" w14:textId="77777777" w:rsidR="005419C9" w:rsidRDefault="00120B71">
            <w:pPr>
              <w:pStyle w:val="DMETW26161BIPCPF"/>
              <w:keepNext/>
              <w:keepLines/>
              <w:jc w:val="right"/>
              <w:rPr>
                <w:rFonts w:ascii="Verdana" w:eastAsia="Verdana" w:hAnsi="Verdana" w:cs="Verdana"/>
                <w:i/>
                <w:noProof/>
                <w:color w:val="000000"/>
                <w:sz w:val="18"/>
              </w:rPr>
            </w:pPr>
            <w:r>
              <w:rPr>
                <w:rFonts w:ascii="Verdana" w:hAnsi="Verdana"/>
                <w:i/>
                <w:noProof/>
                <w:color w:val="000000"/>
                <w:sz w:val="18"/>
              </w:rPr>
              <w:t>5 711</w:t>
            </w:r>
          </w:p>
        </w:tc>
      </w:tr>
      <w:tr w:rsidR="00D04BFD" w14:paraId="11D6A1A7" w14:textId="77777777">
        <w:trPr>
          <w:trHeight w:val="255"/>
        </w:trPr>
        <w:tc>
          <w:tcPr>
            <w:tcW w:w="2187" w:type="dxa"/>
            <w:tcBorders>
              <w:top w:val="nil"/>
              <w:left w:val="nil"/>
              <w:bottom w:val="nil"/>
              <w:right w:val="nil"/>
              <w:tl2br w:val="nil"/>
              <w:tr2bl w:val="nil"/>
            </w:tcBorders>
            <w:shd w:val="clear" w:color="auto" w:fill="auto"/>
            <w:tcMar>
              <w:left w:w="60" w:type="dxa"/>
              <w:right w:w="60" w:type="dxa"/>
            </w:tcMar>
            <w:vAlign w:val="center"/>
          </w:tcPr>
          <w:p w14:paraId="14E0001E" w14:textId="77777777" w:rsidR="005419C9" w:rsidRDefault="00120B71">
            <w:pPr>
              <w:pStyle w:val="DMETW26161BIPCPF"/>
              <w:keepNext/>
              <w:keepLines/>
              <w:rPr>
                <w:rFonts w:ascii="Verdana" w:eastAsia="Verdana" w:hAnsi="Verdana" w:cs="Verdana"/>
                <w:i/>
                <w:noProof/>
                <w:color w:val="000000"/>
                <w:sz w:val="18"/>
              </w:rPr>
            </w:pPr>
            <w:r>
              <w:rPr>
                <w:rFonts w:ascii="Verdana" w:hAnsi="Verdana"/>
                <w:i/>
                <w:noProof/>
                <w:color w:val="000000"/>
                <w:sz w:val="18"/>
              </w:rPr>
              <w:t>Obračunano prek presečnega datuma</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707148B3" w14:textId="77777777" w:rsidR="005419C9" w:rsidRDefault="00120B71">
            <w:pPr>
              <w:pStyle w:val="DMETW26161BIPCPF"/>
              <w:keepNext/>
              <w:keepLines/>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4FEF802" w14:textId="77777777" w:rsidR="005419C9" w:rsidRDefault="00120B71">
            <w:pPr>
              <w:pStyle w:val="DMETW26161BIPCPF"/>
              <w:keepNext/>
              <w:keepLines/>
              <w:jc w:val="right"/>
              <w:rPr>
                <w:rFonts w:ascii="Verdana" w:eastAsia="Verdana" w:hAnsi="Verdana" w:cs="Verdana"/>
                <w:i/>
                <w:noProof/>
                <w:color w:val="000000"/>
                <w:sz w:val="18"/>
              </w:rPr>
            </w:pPr>
            <w:r>
              <w:rPr>
                <w:rFonts w:ascii="Verdana" w:hAnsi="Verdana"/>
                <w:i/>
                <w:noProof/>
                <w:color w:val="000000"/>
                <w:sz w:val="18"/>
              </w:rPr>
              <w:t xml:space="preserve"> (9)</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047D3DAC" w14:textId="77777777" w:rsidR="005419C9" w:rsidRDefault="00120B71">
            <w:pPr>
              <w:pStyle w:val="DMETW26161BIPCPF"/>
              <w:keepNext/>
              <w:keepLines/>
              <w:jc w:val="right"/>
              <w:rPr>
                <w:rFonts w:ascii="Verdana" w:eastAsia="Verdana" w:hAnsi="Verdana" w:cs="Verdana"/>
                <w:i/>
                <w:noProof/>
                <w:color w:val="000000"/>
                <w:sz w:val="18"/>
              </w:rPr>
            </w:pPr>
            <w:r>
              <w:rPr>
                <w:rFonts w:ascii="Verdana" w:hAnsi="Verdana"/>
                <w:i/>
                <w:noProof/>
                <w:color w:val="000000"/>
                <w:sz w:val="18"/>
              </w:rPr>
              <w:t xml:space="preserve"> (614)</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3B393E6" w14:textId="77777777" w:rsidR="005419C9" w:rsidRDefault="00120B71">
            <w:pPr>
              <w:pStyle w:val="DMETW26161BIPCPF"/>
              <w:keepNext/>
              <w:keepLines/>
              <w:jc w:val="right"/>
              <w:rPr>
                <w:rFonts w:ascii="Verdana" w:eastAsia="Verdana" w:hAnsi="Verdana" w:cs="Verdana"/>
                <w:i/>
                <w:noProof/>
                <w:color w:val="000000"/>
                <w:sz w:val="18"/>
              </w:rPr>
            </w:pPr>
            <w:r>
              <w:rPr>
                <w:rFonts w:ascii="Verdana" w:hAnsi="Verdana"/>
                <w:i/>
                <w:noProof/>
                <w:color w:val="000000"/>
                <w:sz w:val="18"/>
              </w:rPr>
              <w:t>(3 598)</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2B3DC309" w14:textId="77777777" w:rsidR="005419C9" w:rsidRDefault="00120B71">
            <w:pPr>
              <w:pStyle w:val="DMETW26161BIPCPF"/>
              <w:keepNext/>
              <w:keepLines/>
              <w:jc w:val="right"/>
              <w:rPr>
                <w:rFonts w:ascii="Verdana" w:eastAsia="Verdana" w:hAnsi="Verdana" w:cs="Verdana"/>
                <w:i/>
                <w:noProof/>
                <w:color w:val="000000"/>
                <w:sz w:val="18"/>
              </w:rPr>
            </w:pPr>
            <w:r>
              <w:rPr>
                <w:rFonts w:ascii="Verdana" w:hAnsi="Verdana"/>
                <w:i/>
                <w:noProof/>
                <w:color w:val="000000"/>
                <w:sz w:val="18"/>
              </w:rPr>
              <w:t>(4 220)</w:t>
            </w:r>
          </w:p>
        </w:tc>
        <w:tc>
          <w:tcPr>
            <w:tcW w:w="1334" w:type="dxa"/>
            <w:tcBorders>
              <w:top w:val="nil"/>
              <w:left w:val="nil"/>
              <w:bottom w:val="nil"/>
              <w:right w:val="nil"/>
              <w:tl2br w:val="nil"/>
              <w:tr2bl w:val="nil"/>
            </w:tcBorders>
            <w:shd w:val="clear" w:color="auto" w:fill="auto"/>
            <w:tcMar>
              <w:left w:w="60" w:type="dxa"/>
              <w:right w:w="60" w:type="dxa"/>
            </w:tcMar>
            <w:vAlign w:val="center"/>
          </w:tcPr>
          <w:p w14:paraId="7B6FF9FF" w14:textId="77777777" w:rsidR="005419C9" w:rsidRDefault="00120B71">
            <w:pPr>
              <w:pStyle w:val="DMETW26161BIPCPF"/>
              <w:keepNext/>
              <w:keepLines/>
              <w:jc w:val="right"/>
              <w:rPr>
                <w:rFonts w:ascii="Verdana" w:eastAsia="Verdana" w:hAnsi="Verdana" w:cs="Verdana"/>
                <w:i/>
                <w:noProof/>
                <w:color w:val="000000"/>
                <w:sz w:val="18"/>
              </w:rPr>
            </w:pPr>
            <w:r>
              <w:rPr>
                <w:rFonts w:ascii="Verdana" w:hAnsi="Verdana"/>
                <w:i/>
                <w:noProof/>
                <w:color w:val="000000"/>
                <w:sz w:val="18"/>
              </w:rPr>
              <w:t>(4 258)</w:t>
            </w:r>
          </w:p>
        </w:tc>
      </w:tr>
      <w:tr w:rsidR="00D04BFD" w14:paraId="784B5CDE" w14:textId="77777777">
        <w:trPr>
          <w:trHeight w:val="255"/>
        </w:trPr>
        <w:tc>
          <w:tcPr>
            <w:tcW w:w="2187" w:type="dxa"/>
            <w:tcBorders>
              <w:top w:val="nil"/>
              <w:left w:val="nil"/>
              <w:bottom w:val="nil"/>
              <w:right w:val="nil"/>
              <w:tl2br w:val="nil"/>
              <w:tr2bl w:val="nil"/>
            </w:tcBorders>
            <w:shd w:val="solid" w:color="CCE1EA" w:fill="FFFFFF"/>
            <w:tcMar>
              <w:left w:w="60" w:type="dxa"/>
              <w:right w:w="60" w:type="dxa"/>
            </w:tcMar>
            <w:vAlign w:val="center"/>
          </w:tcPr>
          <w:p w14:paraId="72043A70" w14:textId="77777777" w:rsidR="005419C9" w:rsidRDefault="00120B71">
            <w:pPr>
              <w:pStyle w:val="DMETW26161BIPCPF"/>
              <w:keepNext/>
              <w:keepLines/>
              <w:rPr>
                <w:rFonts w:ascii="Verdana" w:eastAsia="Verdana" w:hAnsi="Verdana" w:cs="Verdana"/>
                <w:b/>
                <w:noProof/>
                <w:color w:val="000000"/>
                <w:sz w:val="18"/>
              </w:rPr>
            </w:pPr>
            <w:r>
              <w:rPr>
                <w:rFonts w:ascii="Verdana" w:hAnsi="Verdana"/>
                <w:b/>
                <w:noProof/>
                <w:color w:val="000000"/>
                <w:sz w:val="18"/>
              </w:rPr>
              <w:t>Skupaj</w:t>
            </w:r>
          </w:p>
        </w:tc>
        <w:tc>
          <w:tcPr>
            <w:tcW w:w="1417" w:type="dxa"/>
            <w:tcBorders>
              <w:top w:val="nil"/>
              <w:left w:val="nil"/>
              <w:bottom w:val="nil"/>
              <w:right w:val="nil"/>
              <w:tl2br w:val="nil"/>
              <w:tr2bl w:val="nil"/>
            </w:tcBorders>
            <w:shd w:val="solid" w:color="CCE1EA" w:fill="FFFFFF"/>
            <w:tcMar>
              <w:left w:w="60" w:type="dxa"/>
              <w:right w:w="60" w:type="dxa"/>
            </w:tcMar>
            <w:vAlign w:val="center"/>
          </w:tcPr>
          <w:p w14:paraId="2742D26D" w14:textId="77777777" w:rsidR="005419C9" w:rsidRDefault="00120B71">
            <w:pPr>
              <w:pStyle w:val="DMETW26161BIPCPF"/>
              <w:keepNext/>
              <w:keepLines/>
              <w:jc w:val="right"/>
              <w:rPr>
                <w:rFonts w:ascii="Verdana" w:eastAsia="Verdana" w:hAnsi="Verdana" w:cs="Verdana"/>
                <w:b/>
                <w:noProof/>
                <w:color w:val="000000"/>
                <w:sz w:val="18"/>
              </w:rPr>
            </w:pPr>
            <w:r>
              <w:rPr>
                <w:rFonts w:ascii="Verdana" w:hAnsi="Verdana"/>
                <w:b/>
                <w:noProof/>
                <w:color w:val="000000"/>
                <w:sz w:val="18"/>
              </w:rPr>
              <w:t>–</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498F5D43" w14:textId="77777777" w:rsidR="005419C9" w:rsidRDefault="00120B71">
            <w:pPr>
              <w:pStyle w:val="DMETW26161BIPCPF"/>
              <w:keepNext/>
              <w:keepLines/>
              <w:jc w:val="right"/>
              <w:rPr>
                <w:rFonts w:ascii="Verdana" w:eastAsia="Verdana" w:hAnsi="Verdana" w:cs="Verdana"/>
                <w:b/>
                <w:noProof/>
                <w:color w:val="000000"/>
                <w:sz w:val="18"/>
              </w:rPr>
            </w:pPr>
            <w:r>
              <w:rPr>
                <w:rFonts w:ascii="Verdana" w:hAnsi="Verdana"/>
                <w:b/>
                <w:noProof/>
                <w:color w:val="000000"/>
                <w:sz w:val="18"/>
              </w:rPr>
              <w:t xml:space="preserve">  14</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1BF9BFFD" w14:textId="77777777" w:rsidR="005419C9" w:rsidRDefault="00120B71">
            <w:pPr>
              <w:pStyle w:val="DMETW26161BIPCPF"/>
              <w:keepNext/>
              <w:keepLines/>
              <w:jc w:val="right"/>
              <w:rPr>
                <w:rFonts w:ascii="Verdana" w:eastAsia="Verdana" w:hAnsi="Verdana" w:cs="Verdana"/>
                <w:b/>
                <w:noProof/>
                <w:color w:val="000000"/>
                <w:sz w:val="18"/>
              </w:rPr>
            </w:pPr>
            <w:r>
              <w:rPr>
                <w:rFonts w:ascii="Verdana" w:hAnsi="Verdana"/>
                <w:b/>
                <w:noProof/>
                <w:color w:val="000000"/>
                <w:sz w:val="18"/>
              </w:rPr>
              <w:t xml:space="preserve">  428</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57470EEC" w14:textId="77777777" w:rsidR="005419C9" w:rsidRDefault="00120B71">
            <w:pPr>
              <w:pStyle w:val="DMETW26161BIPCPF"/>
              <w:keepNext/>
              <w:keepLines/>
              <w:jc w:val="right"/>
              <w:rPr>
                <w:rFonts w:ascii="Verdana" w:eastAsia="Verdana" w:hAnsi="Verdana" w:cs="Verdana"/>
                <w:b/>
                <w:noProof/>
                <w:color w:val="000000"/>
                <w:sz w:val="18"/>
              </w:rPr>
            </w:pPr>
            <w:r>
              <w:rPr>
                <w:rFonts w:ascii="Verdana" w:hAnsi="Verdana"/>
                <w:b/>
                <w:noProof/>
                <w:color w:val="000000"/>
                <w:sz w:val="18"/>
              </w:rPr>
              <w:t xml:space="preserve">  955</w:t>
            </w:r>
          </w:p>
        </w:tc>
        <w:tc>
          <w:tcPr>
            <w:tcW w:w="1418" w:type="dxa"/>
            <w:tcBorders>
              <w:top w:val="nil"/>
              <w:left w:val="nil"/>
              <w:bottom w:val="nil"/>
              <w:right w:val="nil"/>
              <w:tl2br w:val="nil"/>
              <w:tr2bl w:val="nil"/>
            </w:tcBorders>
            <w:shd w:val="solid" w:color="CCE1EA" w:fill="FFFFFF"/>
            <w:tcMar>
              <w:left w:w="60" w:type="dxa"/>
              <w:right w:w="60" w:type="dxa"/>
            </w:tcMar>
            <w:vAlign w:val="center"/>
          </w:tcPr>
          <w:p w14:paraId="5C144E8C" w14:textId="639F587D" w:rsidR="005419C9" w:rsidRDefault="00120B71">
            <w:pPr>
              <w:pStyle w:val="DMETW26161BIPCPF"/>
              <w:keepNext/>
              <w:keepLines/>
              <w:jc w:val="right"/>
              <w:rPr>
                <w:rFonts w:ascii="Verdana" w:eastAsia="Verdana" w:hAnsi="Verdana" w:cs="Verdana"/>
                <w:b/>
                <w:noProof/>
                <w:color w:val="000000"/>
                <w:sz w:val="18"/>
              </w:rPr>
            </w:pPr>
            <w:r>
              <w:rPr>
                <w:rFonts w:ascii="Verdana" w:hAnsi="Verdana"/>
                <w:b/>
                <w:noProof/>
                <w:color w:val="000000"/>
                <w:sz w:val="18"/>
              </w:rPr>
              <w:t xml:space="preserve"> 1 396</w:t>
            </w:r>
          </w:p>
        </w:tc>
        <w:tc>
          <w:tcPr>
            <w:tcW w:w="1334" w:type="dxa"/>
            <w:tcBorders>
              <w:top w:val="nil"/>
              <w:left w:val="nil"/>
              <w:bottom w:val="nil"/>
              <w:right w:val="nil"/>
              <w:tl2br w:val="nil"/>
              <w:tr2bl w:val="nil"/>
            </w:tcBorders>
            <w:shd w:val="solid" w:color="CCE1EA" w:fill="FFFFFF"/>
            <w:tcMar>
              <w:left w:w="60" w:type="dxa"/>
              <w:right w:w="60" w:type="dxa"/>
            </w:tcMar>
            <w:vAlign w:val="center"/>
          </w:tcPr>
          <w:p w14:paraId="12163065" w14:textId="77777777" w:rsidR="005419C9" w:rsidRDefault="00120B71">
            <w:pPr>
              <w:pStyle w:val="DMETW26161BIPCPF"/>
              <w:keepNext/>
              <w:keepLines/>
              <w:jc w:val="right"/>
              <w:rPr>
                <w:rFonts w:ascii="Verdana" w:eastAsia="Verdana" w:hAnsi="Verdana" w:cs="Verdana"/>
                <w:b/>
                <w:noProof/>
                <w:color w:val="000000"/>
                <w:sz w:val="18"/>
              </w:rPr>
            </w:pPr>
            <w:r>
              <w:rPr>
                <w:rFonts w:ascii="Verdana" w:hAnsi="Verdana"/>
                <w:b/>
                <w:noProof/>
                <w:color w:val="000000"/>
                <w:sz w:val="18"/>
              </w:rPr>
              <w:t xml:space="preserve"> 1 453</w:t>
            </w:r>
          </w:p>
        </w:tc>
      </w:tr>
    </w:tbl>
    <w:p w14:paraId="7E36AA1B" w14:textId="77777777" w:rsidR="000A76A3" w:rsidRPr="00F64D38" w:rsidRDefault="00120B71" w:rsidP="00795FDB">
      <w:pPr>
        <w:pStyle w:val="HEADER3Part2"/>
        <w:keepNext/>
        <w:keepLines/>
        <w:pageBreakBefore/>
        <w:tabs>
          <w:tab w:val="left" w:pos="4253"/>
        </w:tabs>
        <w:rPr>
          <w:noProof/>
        </w:rPr>
      </w:pPr>
      <w:r>
        <w:rPr>
          <w:noProof/>
        </w:rPr>
        <w:t>Kratkoročno predhodno financiranje po načinu upravljanja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0"/>
        <w:gridCol w:w="1999"/>
        <w:gridCol w:w="1999"/>
      </w:tblGrid>
      <w:tr w:rsidR="00D04BFD" w14:paraId="3F3DFFD3" w14:textId="77777777">
        <w:trPr>
          <w:trHeight w:val="255"/>
        </w:trPr>
        <w:tc>
          <w:tcPr>
            <w:tcW w:w="1181" w:type="dxa"/>
            <w:gridSpan w:val="3"/>
            <w:tcBorders>
              <w:top w:val="nil"/>
              <w:left w:val="nil"/>
              <w:bottom w:val="nil"/>
              <w:right w:val="nil"/>
              <w:tl2br w:val="nil"/>
              <w:tr2bl w:val="nil"/>
            </w:tcBorders>
            <w:shd w:val="clear" w:color="auto" w:fill="auto"/>
            <w:tcMar>
              <w:left w:w="60" w:type="dxa"/>
              <w:right w:w="60" w:type="dxa"/>
            </w:tcMar>
            <w:vAlign w:val="center"/>
          </w:tcPr>
          <w:p w14:paraId="1228B896" w14:textId="77777777" w:rsidR="005419C9" w:rsidRDefault="00120B71">
            <w:pPr>
              <w:pStyle w:val="DMETW26161BIPCFPBMM"/>
              <w:keepNext/>
              <w:keepLines/>
              <w:jc w:val="right"/>
              <w:rPr>
                <w:rFonts w:ascii="Verdana" w:eastAsia="Verdana" w:hAnsi="Verdana" w:cs="Verdana"/>
                <w:i/>
                <w:noProof/>
                <w:color w:val="000000"/>
                <w:sz w:val="16"/>
              </w:rPr>
            </w:pPr>
            <w:bookmarkStart w:id="70" w:name="DOC_TBL00027_1_1"/>
            <w:bookmarkEnd w:id="70"/>
            <w:r>
              <w:rPr>
                <w:rFonts w:ascii="Verdana" w:hAnsi="Verdana"/>
                <w:i/>
                <w:noProof/>
                <w:color w:val="000000"/>
                <w:sz w:val="16"/>
              </w:rPr>
              <w:t>v milijonih EUR</w:t>
            </w:r>
          </w:p>
        </w:tc>
      </w:tr>
      <w:tr w:rsidR="00D04BFD" w14:paraId="11D8F9E9" w14:textId="77777777">
        <w:trPr>
          <w:trHeight w:val="255"/>
        </w:trPr>
        <w:tc>
          <w:tcPr>
            <w:tcW w:w="1181" w:type="dxa"/>
            <w:tcBorders>
              <w:top w:val="nil"/>
              <w:left w:val="nil"/>
              <w:bottom w:val="nil"/>
              <w:right w:val="nil"/>
              <w:tl2br w:val="nil"/>
              <w:tr2bl w:val="nil"/>
            </w:tcBorders>
            <w:shd w:val="solid" w:color="016794" w:fill="FFFFFF"/>
            <w:tcMar>
              <w:left w:w="60" w:type="dxa"/>
              <w:right w:w="60" w:type="dxa"/>
            </w:tcMar>
            <w:vAlign w:val="center"/>
          </w:tcPr>
          <w:p w14:paraId="488C175F" w14:textId="77777777" w:rsidR="005419C9" w:rsidRDefault="005419C9">
            <w:pPr>
              <w:pStyle w:val="DMETW26161BIPCFPBMM"/>
              <w:keepNext/>
              <w:keepLines/>
              <w:jc w:val="right"/>
              <w:rPr>
                <w:rFonts w:ascii="Verdana" w:eastAsia="Verdana" w:hAnsi="Verdana" w:cs="Verdana"/>
                <w:noProof/>
                <w:color w:val="FFFFFF"/>
                <w:sz w:val="18"/>
              </w:rPr>
            </w:pPr>
          </w:p>
        </w:tc>
        <w:tc>
          <w:tcPr>
            <w:tcW w:w="410" w:type="dxa"/>
            <w:tcBorders>
              <w:top w:val="nil"/>
              <w:left w:val="nil"/>
              <w:bottom w:val="nil"/>
              <w:right w:val="nil"/>
              <w:tl2br w:val="nil"/>
              <w:tr2bl w:val="nil"/>
            </w:tcBorders>
            <w:shd w:val="solid" w:color="016794" w:fill="FFFFFF"/>
            <w:tcMar>
              <w:left w:w="60" w:type="dxa"/>
              <w:right w:w="60" w:type="dxa"/>
            </w:tcMar>
            <w:vAlign w:val="center"/>
          </w:tcPr>
          <w:p w14:paraId="4169698F" w14:textId="77777777" w:rsidR="005419C9" w:rsidRDefault="00120B71">
            <w:pPr>
              <w:pStyle w:val="DMETW26161BIPCFPBMM"/>
              <w:keepNext/>
              <w:keepLines/>
              <w:jc w:val="right"/>
              <w:rPr>
                <w:rFonts w:ascii="Verdana" w:eastAsia="Verdana" w:hAnsi="Verdana" w:cs="Verdana"/>
                <w:noProof/>
                <w:color w:val="FFFFFF"/>
              </w:rPr>
            </w:pPr>
            <w:r>
              <w:rPr>
                <w:rFonts w:ascii="Verdana" w:hAnsi="Verdana"/>
                <w:noProof/>
                <w:color w:val="FFFFFF"/>
              </w:rPr>
              <w:t>31. 12. 2022</w:t>
            </w:r>
          </w:p>
        </w:tc>
        <w:tc>
          <w:tcPr>
            <w:tcW w:w="410" w:type="dxa"/>
            <w:tcBorders>
              <w:top w:val="nil"/>
              <w:left w:val="nil"/>
              <w:bottom w:val="nil"/>
              <w:right w:val="nil"/>
              <w:tl2br w:val="nil"/>
              <w:tr2bl w:val="nil"/>
            </w:tcBorders>
            <w:shd w:val="solid" w:color="016794" w:fill="FFFFFF"/>
            <w:tcMar>
              <w:left w:w="60" w:type="dxa"/>
              <w:right w:w="60" w:type="dxa"/>
            </w:tcMar>
            <w:vAlign w:val="center"/>
          </w:tcPr>
          <w:p w14:paraId="040368D2" w14:textId="77777777" w:rsidR="005419C9" w:rsidRDefault="00120B71">
            <w:pPr>
              <w:pStyle w:val="DMETW26161BIPCFPBMM"/>
              <w:keepNext/>
              <w:keepLines/>
              <w:jc w:val="right"/>
              <w:rPr>
                <w:rFonts w:ascii="Verdana" w:eastAsia="Verdana" w:hAnsi="Verdana" w:cs="Verdana"/>
                <w:noProof/>
                <w:color w:val="FFFFFF"/>
              </w:rPr>
            </w:pPr>
            <w:r>
              <w:rPr>
                <w:rFonts w:ascii="Verdana" w:hAnsi="Verdana"/>
                <w:noProof/>
                <w:color w:val="FFFFFF"/>
              </w:rPr>
              <w:t>31. 12. 2020</w:t>
            </w:r>
          </w:p>
        </w:tc>
      </w:tr>
      <w:tr w:rsidR="00D04BFD" w14:paraId="568C29F8"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4BF82D45" w14:textId="77777777" w:rsidR="005419C9" w:rsidRDefault="00120B71">
            <w:pPr>
              <w:pStyle w:val="DMETW26161BIPCFPBMM"/>
              <w:keepNext/>
              <w:keepLines/>
              <w:rPr>
                <w:rFonts w:ascii="Verdana" w:eastAsia="Verdana" w:hAnsi="Verdana" w:cs="Verdana"/>
                <w:b/>
                <w:noProof/>
                <w:color w:val="000000"/>
                <w:sz w:val="18"/>
              </w:rPr>
            </w:pPr>
            <w:r>
              <w:rPr>
                <w:rFonts w:ascii="Verdana" w:hAnsi="Verdana"/>
                <w:b/>
                <w:noProof/>
                <w:color w:val="000000"/>
                <w:sz w:val="18"/>
              </w:rPr>
              <w:t>Neposredno upravljanje</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0AED90CD" w14:textId="77777777" w:rsidR="005419C9" w:rsidRDefault="005419C9">
            <w:pPr>
              <w:pStyle w:val="DMETW26161BIPCFPBMM"/>
              <w:keepNext/>
              <w:keepLines/>
              <w:rPr>
                <w:rFonts w:ascii="Verdana" w:eastAsia="Verdana" w:hAnsi="Verdana" w:cs="Verdana"/>
                <w:b/>
                <w:noProof/>
                <w:color w:val="000000"/>
                <w:sz w:val="18"/>
              </w:rPr>
            </w:pPr>
          </w:p>
        </w:tc>
        <w:tc>
          <w:tcPr>
            <w:tcW w:w="410" w:type="dxa"/>
            <w:tcBorders>
              <w:top w:val="nil"/>
              <w:left w:val="nil"/>
              <w:bottom w:val="nil"/>
              <w:right w:val="nil"/>
              <w:tl2br w:val="nil"/>
              <w:tr2bl w:val="nil"/>
            </w:tcBorders>
            <w:shd w:val="clear" w:color="auto" w:fill="auto"/>
            <w:tcMar>
              <w:left w:w="60" w:type="dxa"/>
              <w:right w:w="60" w:type="dxa"/>
            </w:tcMar>
            <w:vAlign w:val="center"/>
          </w:tcPr>
          <w:p w14:paraId="56D8CF0E" w14:textId="77777777" w:rsidR="005419C9" w:rsidRDefault="005419C9">
            <w:pPr>
              <w:pStyle w:val="DMETW26161BIPCFPBMM"/>
              <w:keepNext/>
              <w:keepLines/>
              <w:rPr>
                <w:rFonts w:ascii="Verdana" w:eastAsia="Verdana" w:hAnsi="Verdana" w:cs="Verdana"/>
                <w:b/>
                <w:noProof/>
                <w:color w:val="000000"/>
                <w:sz w:val="18"/>
                <w:lang w:bidi="en-GB"/>
              </w:rPr>
            </w:pPr>
          </w:p>
        </w:tc>
      </w:tr>
      <w:tr w:rsidR="00D04BFD" w14:paraId="7E0F0E42"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5A32FFC9" w14:textId="77777777" w:rsidR="005419C9" w:rsidRDefault="00120B71">
            <w:pPr>
              <w:pStyle w:val="DMETW26161BIPCFPBMM"/>
              <w:keepNext/>
              <w:keepLines/>
              <w:rPr>
                <w:rFonts w:ascii="Verdana" w:eastAsia="Verdana" w:hAnsi="Verdana" w:cs="Verdana"/>
                <w:i/>
                <w:noProof/>
                <w:color w:val="000000"/>
                <w:sz w:val="18"/>
              </w:rPr>
            </w:pPr>
            <w:r>
              <w:rPr>
                <w:rFonts w:ascii="Verdana" w:hAnsi="Verdana"/>
                <w:i/>
                <w:noProof/>
                <w:color w:val="000000"/>
                <w:sz w:val="18"/>
              </w:rPr>
              <w:t>Izvedli:</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718BA30D" w14:textId="77777777" w:rsidR="005419C9" w:rsidRDefault="005419C9">
            <w:pPr>
              <w:pStyle w:val="DMETW26161BIPCFPBMM"/>
              <w:keepNext/>
              <w:keepLines/>
              <w:jc w:val="right"/>
              <w:rPr>
                <w:rFonts w:ascii="Verdana" w:eastAsia="Verdana" w:hAnsi="Verdana" w:cs="Verdana"/>
                <w:i/>
                <w:noProof/>
                <w:color w:val="000000"/>
                <w:sz w:val="18"/>
              </w:rPr>
            </w:pPr>
          </w:p>
        </w:tc>
        <w:tc>
          <w:tcPr>
            <w:tcW w:w="410" w:type="dxa"/>
            <w:tcBorders>
              <w:top w:val="nil"/>
              <w:left w:val="nil"/>
              <w:bottom w:val="nil"/>
              <w:right w:val="nil"/>
              <w:tl2br w:val="nil"/>
              <w:tr2bl w:val="nil"/>
            </w:tcBorders>
            <w:shd w:val="clear" w:color="auto" w:fill="auto"/>
            <w:tcMar>
              <w:left w:w="60" w:type="dxa"/>
              <w:right w:w="60" w:type="dxa"/>
            </w:tcMar>
            <w:vAlign w:val="center"/>
          </w:tcPr>
          <w:p w14:paraId="14FB0C2E" w14:textId="77777777" w:rsidR="005419C9" w:rsidRDefault="005419C9">
            <w:pPr>
              <w:pStyle w:val="DMETW26161BIPCFPBMM"/>
              <w:keepNext/>
              <w:keepLines/>
              <w:jc w:val="right"/>
              <w:rPr>
                <w:rFonts w:ascii="Verdana" w:eastAsia="Verdana" w:hAnsi="Verdana" w:cs="Verdana"/>
                <w:i/>
                <w:noProof/>
                <w:color w:val="000000"/>
                <w:sz w:val="18"/>
                <w:lang w:bidi="en-GB"/>
              </w:rPr>
            </w:pPr>
          </w:p>
        </w:tc>
      </w:tr>
      <w:tr w:rsidR="00D04BFD" w14:paraId="0BFA9215"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22A2FA1B" w14:textId="77777777" w:rsidR="005419C9" w:rsidRDefault="00120B71">
            <w:pPr>
              <w:pStyle w:val="DMETW26161BIPCFPBMM"/>
              <w:keepNext/>
              <w:keepLines/>
              <w:rPr>
                <w:rFonts w:ascii="Verdana" w:eastAsia="Verdana" w:hAnsi="Verdana" w:cs="Verdana"/>
                <w:i/>
                <w:noProof/>
                <w:color w:val="000000"/>
                <w:sz w:val="18"/>
              </w:rPr>
            </w:pPr>
            <w:r>
              <w:rPr>
                <w:rFonts w:ascii="Verdana" w:hAnsi="Verdana"/>
                <w:i/>
                <w:noProof/>
                <w:color w:val="000000"/>
                <w:sz w:val="18"/>
              </w:rPr>
              <w:t>Komisija</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6161A8A9" w14:textId="77777777" w:rsidR="005419C9" w:rsidRDefault="00120B71">
            <w:pPr>
              <w:pStyle w:val="DMETW26161BIPCFPBMM"/>
              <w:keepNext/>
              <w:keepLines/>
              <w:jc w:val="right"/>
              <w:rPr>
                <w:rFonts w:ascii="Verdana" w:eastAsia="Verdana" w:hAnsi="Verdana" w:cs="Verdana"/>
                <w:i/>
                <w:noProof/>
                <w:color w:val="000000"/>
                <w:sz w:val="18"/>
              </w:rPr>
            </w:pPr>
            <w:r>
              <w:rPr>
                <w:rFonts w:ascii="Verdana" w:hAnsi="Verdana"/>
                <w:i/>
                <w:noProof/>
                <w:color w:val="000000"/>
                <w:sz w:val="18"/>
              </w:rPr>
              <w:t xml:space="preserve"> 85</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7A9046D7" w14:textId="77777777" w:rsidR="005419C9" w:rsidRDefault="00120B71">
            <w:pPr>
              <w:pStyle w:val="DMETW26161BIPCFPBMM"/>
              <w:keepNext/>
              <w:keepLines/>
              <w:jc w:val="right"/>
              <w:rPr>
                <w:rFonts w:ascii="Verdana" w:eastAsia="Verdana" w:hAnsi="Verdana" w:cs="Verdana"/>
                <w:i/>
                <w:noProof/>
                <w:color w:val="000000"/>
                <w:sz w:val="18"/>
              </w:rPr>
            </w:pPr>
            <w:r>
              <w:rPr>
                <w:rFonts w:ascii="Verdana" w:hAnsi="Verdana"/>
                <w:i/>
                <w:noProof/>
                <w:color w:val="000000"/>
                <w:sz w:val="18"/>
              </w:rPr>
              <w:t xml:space="preserve"> 61</w:t>
            </w:r>
          </w:p>
        </w:tc>
      </w:tr>
      <w:tr w:rsidR="00D04BFD" w14:paraId="1FE908C5"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26C2D95E" w14:textId="77777777" w:rsidR="005419C9" w:rsidRDefault="00120B71">
            <w:pPr>
              <w:pStyle w:val="DMETW26161BIPCFPBMM"/>
              <w:keepNext/>
              <w:keepLines/>
              <w:rPr>
                <w:rFonts w:ascii="Verdana" w:eastAsia="Verdana" w:hAnsi="Verdana" w:cs="Verdana"/>
                <w:i/>
                <w:noProof/>
                <w:color w:val="000000"/>
                <w:sz w:val="18"/>
              </w:rPr>
            </w:pPr>
            <w:r>
              <w:rPr>
                <w:rFonts w:ascii="Verdana" w:hAnsi="Verdana"/>
                <w:i/>
                <w:noProof/>
                <w:color w:val="000000"/>
                <w:sz w:val="18"/>
              </w:rPr>
              <w:t>Izvajalske agencije EU</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1C19A54C" w14:textId="77777777" w:rsidR="005419C9" w:rsidRDefault="00120B71">
            <w:pPr>
              <w:pStyle w:val="DMETW26161BIPCFPBMM"/>
              <w:keepNext/>
              <w:keepLines/>
              <w:jc w:val="right"/>
              <w:rPr>
                <w:rFonts w:ascii="Verdana" w:eastAsia="Verdana" w:hAnsi="Verdana" w:cs="Verdana"/>
                <w:i/>
                <w:noProof/>
                <w:color w:val="000000"/>
                <w:sz w:val="18"/>
              </w:rPr>
            </w:pPr>
            <w:r>
              <w:rPr>
                <w:rFonts w:ascii="Verdana" w:hAnsi="Verdana"/>
                <w:i/>
                <w:noProof/>
                <w:color w:val="000000"/>
                <w:sz w:val="18"/>
              </w:rPr>
              <w:t xml:space="preserve"> 10</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1EE7064A" w14:textId="77777777" w:rsidR="005419C9" w:rsidRDefault="00120B71">
            <w:pPr>
              <w:pStyle w:val="DMETW26161BIPCFPBMM"/>
              <w:keepNext/>
              <w:keepLines/>
              <w:jc w:val="right"/>
              <w:rPr>
                <w:rFonts w:ascii="Verdana" w:eastAsia="Verdana" w:hAnsi="Verdana" w:cs="Verdana"/>
                <w:i/>
                <w:noProof/>
                <w:color w:val="000000"/>
                <w:sz w:val="18"/>
              </w:rPr>
            </w:pPr>
            <w:r>
              <w:rPr>
                <w:rFonts w:ascii="Verdana" w:hAnsi="Verdana"/>
                <w:i/>
                <w:noProof/>
                <w:color w:val="000000"/>
                <w:sz w:val="18"/>
              </w:rPr>
              <w:t xml:space="preserve"> 11</w:t>
            </w:r>
          </w:p>
        </w:tc>
      </w:tr>
      <w:tr w:rsidR="00D04BFD" w14:paraId="6E8C539D" w14:textId="77777777">
        <w:trPr>
          <w:trHeight w:val="255"/>
        </w:trPr>
        <w:tc>
          <w:tcPr>
            <w:tcW w:w="1181" w:type="dxa"/>
            <w:tcBorders>
              <w:top w:val="nil"/>
              <w:left w:val="nil"/>
              <w:bottom w:val="single" w:sz="4" w:space="0" w:color="016794"/>
              <w:right w:val="nil"/>
              <w:tl2br w:val="nil"/>
              <w:tr2bl w:val="nil"/>
            </w:tcBorders>
            <w:shd w:val="clear" w:color="auto" w:fill="auto"/>
            <w:tcMar>
              <w:left w:w="60" w:type="dxa"/>
              <w:right w:w="60" w:type="dxa"/>
            </w:tcMar>
            <w:vAlign w:val="center"/>
          </w:tcPr>
          <w:p w14:paraId="4A0236C5" w14:textId="77777777" w:rsidR="005419C9" w:rsidRDefault="00120B71">
            <w:pPr>
              <w:pStyle w:val="DMETW26161BIPCFPBMM"/>
              <w:keepNext/>
              <w:keepLines/>
              <w:rPr>
                <w:rFonts w:ascii="Verdana" w:eastAsia="Verdana" w:hAnsi="Verdana" w:cs="Verdana"/>
                <w:i/>
                <w:noProof/>
                <w:color w:val="000000"/>
                <w:sz w:val="18"/>
              </w:rPr>
            </w:pPr>
            <w:r>
              <w:rPr>
                <w:rFonts w:ascii="Verdana" w:hAnsi="Verdana"/>
                <w:i/>
                <w:noProof/>
                <w:color w:val="000000"/>
                <w:sz w:val="18"/>
              </w:rPr>
              <w:t>Delegacije EU</w:t>
            </w:r>
          </w:p>
        </w:tc>
        <w:tc>
          <w:tcPr>
            <w:tcW w:w="410" w:type="dxa"/>
            <w:tcBorders>
              <w:top w:val="nil"/>
              <w:left w:val="nil"/>
              <w:bottom w:val="single" w:sz="4" w:space="0" w:color="016794"/>
              <w:right w:val="nil"/>
              <w:tl2br w:val="nil"/>
              <w:tr2bl w:val="nil"/>
            </w:tcBorders>
            <w:shd w:val="clear" w:color="auto" w:fill="auto"/>
            <w:tcMar>
              <w:left w:w="60" w:type="dxa"/>
              <w:right w:w="60" w:type="dxa"/>
            </w:tcMar>
            <w:vAlign w:val="center"/>
          </w:tcPr>
          <w:p w14:paraId="51FC0F2A" w14:textId="77777777" w:rsidR="005419C9" w:rsidRDefault="00120B71">
            <w:pPr>
              <w:pStyle w:val="DMETW26161BIPCFPBMM"/>
              <w:keepNext/>
              <w:keepLines/>
              <w:jc w:val="right"/>
              <w:rPr>
                <w:rFonts w:ascii="Verdana" w:eastAsia="Verdana" w:hAnsi="Verdana" w:cs="Verdana"/>
                <w:i/>
                <w:noProof/>
                <w:color w:val="000000"/>
                <w:sz w:val="18"/>
              </w:rPr>
            </w:pPr>
            <w:r>
              <w:rPr>
                <w:rFonts w:ascii="Verdana" w:hAnsi="Verdana"/>
                <w:i/>
                <w:noProof/>
                <w:color w:val="000000"/>
                <w:sz w:val="18"/>
              </w:rPr>
              <w:t xml:space="preserve"> 105</w:t>
            </w:r>
          </w:p>
        </w:tc>
        <w:tc>
          <w:tcPr>
            <w:tcW w:w="410" w:type="dxa"/>
            <w:tcBorders>
              <w:top w:val="nil"/>
              <w:left w:val="nil"/>
              <w:bottom w:val="single" w:sz="4" w:space="0" w:color="016794"/>
              <w:right w:val="nil"/>
              <w:tl2br w:val="nil"/>
              <w:tr2bl w:val="nil"/>
            </w:tcBorders>
            <w:shd w:val="clear" w:color="auto" w:fill="auto"/>
            <w:tcMar>
              <w:left w:w="60" w:type="dxa"/>
              <w:right w:w="60" w:type="dxa"/>
            </w:tcMar>
            <w:vAlign w:val="center"/>
          </w:tcPr>
          <w:p w14:paraId="4DDE91CD" w14:textId="77777777" w:rsidR="005419C9" w:rsidRDefault="00120B71">
            <w:pPr>
              <w:pStyle w:val="DMETW26161BIPCFPBMM"/>
              <w:keepNext/>
              <w:keepLines/>
              <w:jc w:val="right"/>
              <w:rPr>
                <w:rFonts w:ascii="Verdana" w:eastAsia="Verdana" w:hAnsi="Verdana" w:cs="Verdana"/>
                <w:i/>
                <w:noProof/>
                <w:color w:val="000000"/>
                <w:sz w:val="18"/>
              </w:rPr>
            </w:pPr>
            <w:r>
              <w:rPr>
                <w:rFonts w:ascii="Verdana" w:hAnsi="Verdana"/>
                <w:i/>
                <w:noProof/>
                <w:color w:val="000000"/>
                <w:sz w:val="18"/>
              </w:rPr>
              <w:t xml:space="preserve"> 159</w:t>
            </w:r>
          </w:p>
        </w:tc>
      </w:tr>
      <w:tr w:rsidR="00D04BFD" w14:paraId="52D795E6" w14:textId="77777777">
        <w:trPr>
          <w:trHeight w:val="255"/>
        </w:trPr>
        <w:tc>
          <w:tcPr>
            <w:tcW w:w="11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870AEB1" w14:textId="77777777" w:rsidR="005419C9" w:rsidRDefault="005419C9">
            <w:pPr>
              <w:pStyle w:val="DMETW26161BIPCFPBMM"/>
              <w:keepNext/>
              <w:keepLines/>
              <w:jc w:val="right"/>
              <w:rPr>
                <w:rFonts w:ascii="Verdana" w:eastAsia="Verdana" w:hAnsi="Verdana" w:cs="Verdana"/>
                <w:b/>
                <w:noProof/>
                <w:color w:val="000000"/>
                <w:sz w:val="18"/>
              </w:rPr>
            </w:pPr>
          </w:p>
        </w:tc>
        <w:tc>
          <w:tcPr>
            <w:tcW w:w="41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5EA6B22" w14:textId="77777777" w:rsidR="005419C9" w:rsidRDefault="00120B71">
            <w:pPr>
              <w:pStyle w:val="DMETW26161BIPCFPBMM"/>
              <w:keepNext/>
              <w:keepLines/>
              <w:jc w:val="right"/>
              <w:rPr>
                <w:rFonts w:ascii="Verdana" w:eastAsia="Verdana" w:hAnsi="Verdana" w:cs="Verdana"/>
                <w:b/>
                <w:noProof/>
                <w:color w:val="000000"/>
                <w:sz w:val="18"/>
              </w:rPr>
            </w:pPr>
            <w:r>
              <w:rPr>
                <w:rFonts w:ascii="Verdana" w:hAnsi="Verdana"/>
                <w:b/>
                <w:noProof/>
                <w:color w:val="000000"/>
                <w:sz w:val="18"/>
              </w:rPr>
              <w:t xml:space="preserve">  200</w:t>
            </w:r>
          </w:p>
        </w:tc>
        <w:tc>
          <w:tcPr>
            <w:tcW w:w="41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D1CBEFB" w14:textId="77777777" w:rsidR="005419C9" w:rsidRDefault="00120B71">
            <w:pPr>
              <w:pStyle w:val="DMETW26161BIPCFPBMM"/>
              <w:keepNext/>
              <w:keepLines/>
              <w:jc w:val="right"/>
              <w:rPr>
                <w:rFonts w:ascii="Verdana" w:eastAsia="Verdana" w:hAnsi="Verdana" w:cs="Verdana"/>
                <w:b/>
                <w:noProof/>
                <w:color w:val="000000"/>
                <w:sz w:val="18"/>
              </w:rPr>
            </w:pPr>
            <w:r>
              <w:rPr>
                <w:rFonts w:ascii="Verdana" w:hAnsi="Verdana"/>
                <w:b/>
                <w:noProof/>
                <w:color w:val="000000"/>
                <w:sz w:val="18"/>
              </w:rPr>
              <w:t xml:space="preserve">  231</w:t>
            </w:r>
          </w:p>
        </w:tc>
      </w:tr>
      <w:tr w:rsidR="00D04BFD" w14:paraId="4532694E" w14:textId="77777777">
        <w:trPr>
          <w:trHeight w:val="255"/>
        </w:trPr>
        <w:tc>
          <w:tcPr>
            <w:tcW w:w="1181" w:type="dxa"/>
            <w:tcBorders>
              <w:top w:val="single" w:sz="4" w:space="0" w:color="016794"/>
              <w:left w:val="nil"/>
              <w:bottom w:val="nil"/>
              <w:right w:val="nil"/>
              <w:tl2br w:val="nil"/>
              <w:tr2bl w:val="nil"/>
            </w:tcBorders>
            <w:shd w:val="clear" w:color="auto" w:fill="auto"/>
            <w:tcMar>
              <w:left w:w="60" w:type="dxa"/>
              <w:right w:w="60" w:type="dxa"/>
            </w:tcMar>
            <w:vAlign w:val="center"/>
          </w:tcPr>
          <w:p w14:paraId="339E75FE" w14:textId="77777777" w:rsidR="005419C9" w:rsidRDefault="00120B71">
            <w:pPr>
              <w:pStyle w:val="DMETW26161BIPCFPBMM"/>
              <w:keepNext/>
              <w:keepLines/>
              <w:rPr>
                <w:rFonts w:ascii="Verdana" w:eastAsia="Verdana" w:hAnsi="Verdana" w:cs="Verdana"/>
                <w:b/>
                <w:i/>
                <w:noProof/>
                <w:color w:val="000000"/>
                <w:sz w:val="18"/>
              </w:rPr>
            </w:pPr>
            <w:r>
              <w:rPr>
                <w:rFonts w:ascii="Verdana" w:hAnsi="Verdana"/>
                <w:b/>
                <w:i/>
                <w:noProof/>
                <w:color w:val="000000"/>
                <w:sz w:val="18"/>
              </w:rPr>
              <w:t>Posredno upravljanje</w:t>
            </w:r>
          </w:p>
        </w:tc>
        <w:tc>
          <w:tcPr>
            <w:tcW w:w="410" w:type="dxa"/>
            <w:tcBorders>
              <w:top w:val="single" w:sz="4" w:space="0" w:color="016794"/>
              <w:left w:val="nil"/>
              <w:bottom w:val="nil"/>
              <w:right w:val="nil"/>
              <w:tl2br w:val="nil"/>
              <w:tr2bl w:val="nil"/>
            </w:tcBorders>
            <w:shd w:val="clear" w:color="auto" w:fill="auto"/>
            <w:tcMar>
              <w:left w:w="60" w:type="dxa"/>
              <w:right w:w="60" w:type="dxa"/>
            </w:tcMar>
            <w:vAlign w:val="center"/>
          </w:tcPr>
          <w:p w14:paraId="61215827" w14:textId="77777777" w:rsidR="005419C9" w:rsidRDefault="005419C9">
            <w:pPr>
              <w:pStyle w:val="DMETW26161BIPCFPBMM"/>
              <w:keepNext/>
              <w:keepLines/>
              <w:jc w:val="right"/>
              <w:rPr>
                <w:rFonts w:ascii="Verdana" w:eastAsia="Verdana" w:hAnsi="Verdana" w:cs="Verdana"/>
                <w:i/>
                <w:noProof/>
                <w:color w:val="000000"/>
                <w:sz w:val="18"/>
              </w:rPr>
            </w:pPr>
          </w:p>
        </w:tc>
        <w:tc>
          <w:tcPr>
            <w:tcW w:w="410" w:type="dxa"/>
            <w:tcBorders>
              <w:top w:val="single" w:sz="4" w:space="0" w:color="016794"/>
              <w:left w:val="nil"/>
              <w:bottom w:val="nil"/>
              <w:right w:val="nil"/>
              <w:tl2br w:val="nil"/>
              <w:tr2bl w:val="nil"/>
            </w:tcBorders>
            <w:shd w:val="clear" w:color="auto" w:fill="auto"/>
            <w:tcMar>
              <w:left w:w="60" w:type="dxa"/>
              <w:right w:w="60" w:type="dxa"/>
            </w:tcMar>
            <w:vAlign w:val="center"/>
          </w:tcPr>
          <w:p w14:paraId="573FC9ED" w14:textId="77777777" w:rsidR="005419C9" w:rsidRDefault="005419C9">
            <w:pPr>
              <w:pStyle w:val="DMETW26161BIPCFPBMM"/>
              <w:keepNext/>
              <w:keepLines/>
              <w:jc w:val="right"/>
              <w:rPr>
                <w:rFonts w:ascii="Verdana" w:eastAsia="Verdana" w:hAnsi="Verdana" w:cs="Verdana"/>
                <w:i/>
                <w:noProof/>
                <w:color w:val="000000"/>
                <w:sz w:val="18"/>
                <w:lang w:bidi="en-GB"/>
              </w:rPr>
            </w:pPr>
          </w:p>
        </w:tc>
      </w:tr>
      <w:tr w:rsidR="00D04BFD" w14:paraId="6DAD2713"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39FEB7DE" w14:textId="77777777" w:rsidR="005419C9" w:rsidRDefault="00120B71">
            <w:pPr>
              <w:pStyle w:val="DMETW26161BIPCFPBMM"/>
              <w:keepNext/>
              <w:keepLines/>
              <w:rPr>
                <w:rFonts w:ascii="Verdana" w:eastAsia="Verdana" w:hAnsi="Verdana" w:cs="Verdana"/>
                <w:i/>
                <w:noProof/>
                <w:color w:val="000000"/>
                <w:sz w:val="18"/>
              </w:rPr>
            </w:pPr>
            <w:r>
              <w:rPr>
                <w:rFonts w:ascii="Verdana" w:hAnsi="Verdana"/>
                <w:i/>
                <w:noProof/>
                <w:color w:val="000000"/>
                <w:sz w:val="18"/>
              </w:rPr>
              <w:t>Izvedli:</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7BE09404" w14:textId="77777777" w:rsidR="005419C9" w:rsidRDefault="005419C9">
            <w:pPr>
              <w:pStyle w:val="DMETW26161BIPCFPBMM"/>
              <w:keepNext/>
              <w:keepLines/>
              <w:jc w:val="right"/>
              <w:rPr>
                <w:rFonts w:ascii="Verdana" w:eastAsia="Verdana" w:hAnsi="Verdana" w:cs="Verdana"/>
                <w:i/>
                <w:noProof/>
                <w:color w:val="000000"/>
                <w:sz w:val="18"/>
              </w:rPr>
            </w:pPr>
          </w:p>
        </w:tc>
        <w:tc>
          <w:tcPr>
            <w:tcW w:w="410" w:type="dxa"/>
            <w:tcBorders>
              <w:top w:val="nil"/>
              <w:left w:val="nil"/>
              <w:bottom w:val="nil"/>
              <w:right w:val="nil"/>
              <w:tl2br w:val="nil"/>
              <w:tr2bl w:val="nil"/>
            </w:tcBorders>
            <w:shd w:val="clear" w:color="auto" w:fill="auto"/>
            <w:tcMar>
              <w:left w:w="60" w:type="dxa"/>
              <w:right w:w="60" w:type="dxa"/>
            </w:tcMar>
            <w:vAlign w:val="center"/>
          </w:tcPr>
          <w:p w14:paraId="719B4B85" w14:textId="77777777" w:rsidR="005419C9" w:rsidRDefault="005419C9">
            <w:pPr>
              <w:pStyle w:val="DMETW26161BIPCFPBMM"/>
              <w:keepNext/>
              <w:keepLines/>
              <w:jc w:val="right"/>
              <w:rPr>
                <w:rFonts w:ascii="Verdana" w:eastAsia="Verdana" w:hAnsi="Verdana" w:cs="Verdana"/>
                <w:i/>
                <w:noProof/>
                <w:color w:val="000000"/>
                <w:sz w:val="18"/>
                <w:lang w:bidi="en-GB"/>
              </w:rPr>
            </w:pPr>
          </w:p>
        </w:tc>
      </w:tr>
      <w:tr w:rsidR="00D04BFD" w14:paraId="7AB15BA3"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26C0E430" w14:textId="77777777" w:rsidR="005419C9" w:rsidRDefault="00120B71">
            <w:pPr>
              <w:pStyle w:val="DMETW26161BIPCFPBMM"/>
              <w:keepNext/>
              <w:keepLines/>
              <w:rPr>
                <w:rFonts w:ascii="Verdana" w:eastAsia="Verdana" w:hAnsi="Verdana" w:cs="Verdana"/>
                <w:i/>
                <w:noProof/>
                <w:color w:val="000000"/>
                <w:sz w:val="18"/>
              </w:rPr>
            </w:pPr>
            <w:r>
              <w:rPr>
                <w:rFonts w:ascii="Verdana" w:hAnsi="Verdana"/>
                <w:i/>
                <w:noProof/>
                <w:color w:val="000000"/>
                <w:sz w:val="18"/>
              </w:rPr>
              <w:t>EIB in EIS</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50FEC8A6" w14:textId="77777777" w:rsidR="005419C9" w:rsidRDefault="00120B71">
            <w:pPr>
              <w:pStyle w:val="DMETW26161BIPCFPBMM"/>
              <w:keepNext/>
              <w:keepLines/>
              <w:jc w:val="right"/>
              <w:rPr>
                <w:rFonts w:ascii="Verdana" w:eastAsia="Verdana" w:hAnsi="Verdana" w:cs="Verdana"/>
                <w:i/>
                <w:noProof/>
                <w:color w:val="000000"/>
                <w:sz w:val="18"/>
              </w:rPr>
            </w:pPr>
            <w:r>
              <w:rPr>
                <w:rFonts w:ascii="Verdana" w:hAnsi="Verdana"/>
                <w:i/>
                <w:noProof/>
                <w:color w:val="000000"/>
                <w:sz w:val="18"/>
              </w:rPr>
              <w:t xml:space="preserve"> 209</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59645F85" w14:textId="77777777" w:rsidR="005419C9" w:rsidRDefault="00120B71">
            <w:pPr>
              <w:pStyle w:val="DMETW26161BIPCFPBMM"/>
              <w:keepNext/>
              <w:keepLines/>
              <w:jc w:val="right"/>
              <w:rPr>
                <w:rFonts w:ascii="Verdana" w:eastAsia="Verdana" w:hAnsi="Verdana" w:cs="Verdana"/>
                <w:i/>
                <w:noProof/>
                <w:color w:val="000000"/>
                <w:sz w:val="18"/>
              </w:rPr>
            </w:pPr>
            <w:r>
              <w:rPr>
                <w:rFonts w:ascii="Verdana" w:hAnsi="Verdana"/>
                <w:i/>
                <w:noProof/>
                <w:color w:val="000000"/>
                <w:sz w:val="18"/>
              </w:rPr>
              <w:t xml:space="preserve"> 160</w:t>
            </w:r>
          </w:p>
        </w:tc>
      </w:tr>
      <w:tr w:rsidR="00D04BFD" w14:paraId="6815B6D0"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011572C1" w14:textId="77777777" w:rsidR="005419C9" w:rsidRDefault="00120B71">
            <w:pPr>
              <w:pStyle w:val="DMETW26161BIPCFPBMM"/>
              <w:keepNext/>
              <w:keepLines/>
              <w:rPr>
                <w:rFonts w:ascii="Verdana" w:eastAsia="Verdana" w:hAnsi="Verdana" w:cs="Verdana"/>
                <w:i/>
                <w:noProof/>
                <w:color w:val="000000"/>
                <w:sz w:val="18"/>
              </w:rPr>
            </w:pPr>
            <w:r>
              <w:rPr>
                <w:rFonts w:ascii="Verdana" w:hAnsi="Verdana"/>
                <w:i/>
                <w:noProof/>
                <w:color w:val="000000"/>
                <w:sz w:val="18"/>
              </w:rPr>
              <w:t>Mednarodne organizacije</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2EE01761" w14:textId="77777777" w:rsidR="005419C9" w:rsidRDefault="00120B71">
            <w:pPr>
              <w:pStyle w:val="DMETW26161BIPCFPBMM"/>
              <w:keepNext/>
              <w:keepLines/>
              <w:jc w:val="right"/>
              <w:rPr>
                <w:rFonts w:ascii="Verdana" w:eastAsia="Verdana" w:hAnsi="Verdana" w:cs="Verdana"/>
                <w:i/>
                <w:noProof/>
                <w:color w:val="000000"/>
                <w:sz w:val="18"/>
              </w:rPr>
            </w:pPr>
            <w:r>
              <w:rPr>
                <w:rFonts w:ascii="Verdana" w:hAnsi="Verdana"/>
                <w:i/>
                <w:noProof/>
                <w:color w:val="000000"/>
                <w:sz w:val="18"/>
              </w:rPr>
              <w:t xml:space="preserve"> 642</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65ED9FBB" w14:textId="77777777" w:rsidR="005419C9" w:rsidRDefault="00120B71">
            <w:pPr>
              <w:pStyle w:val="DMETW26161BIPCFPBMM"/>
              <w:keepNext/>
              <w:keepLines/>
              <w:jc w:val="right"/>
              <w:rPr>
                <w:rFonts w:ascii="Verdana" w:eastAsia="Verdana" w:hAnsi="Verdana" w:cs="Verdana"/>
                <w:i/>
                <w:noProof/>
                <w:color w:val="000000"/>
                <w:sz w:val="18"/>
              </w:rPr>
            </w:pPr>
            <w:r>
              <w:rPr>
                <w:rFonts w:ascii="Verdana" w:hAnsi="Verdana"/>
                <w:i/>
                <w:noProof/>
                <w:color w:val="000000"/>
                <w:sz w:val="18"/>
              </w:rPr>
              <w:t xml:space="preserve"> 642</w:t>
            </w:r>
          </w:p>
        </w:tc>
      </w:tr>
      <w:tr w:rsidR="00D04BFD" w14:paraId="48F30FA7"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2413450C" w14:textId="77777777" w:rsidR="005419C9" w:rsidRDefault="00120B71">
            <w:pPr>
              <w:pStyle w:val="DMETW26161BIPCFPBMM"/>
              <w:keepNext/>
              <w:keepLines/>
              <w:rPr>
                <w:rFonts w:ascii="Verdana" w:eastAsia="Verdana" w:hAnsi="Verdana" w:cs="Verdana"/>
                <w:i/>
                <w:noProof/>
                <w:color w:val="000000"/>
                <w:sz w:val="18"/>
              </w:rPr>
            </w:pPr>
            <w:r>
              <w:rPr>
                <w:rFonts w:ascii="Verdana" w:hAnsi="Verdana"/>
                <w:i/>
                <w:noProof/>
                <w:color w:val="000000"/>
                <w:sz w:val="18"/>
              </w:rPr>
              <w:t>Subjekti zasebnega prava, ki opravljajo javne storitve</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124C9E07" w14:textId="77777777" w:rsidR="005419C9" w:rsidRDefault="00120B71">
            <w:pPr>
              <w:pStyle w:val="DMETW26161BIPCFPBMM"/>
              <w:keepNext/>
              <w:keepLines/>
              <w:jc w:val="right"/>
              <w:rPr>
                <w:rFonts w:ascii="Verdana" w:eastAsia="Verdana" w:hAnsi="Verdana" w:cs="Verdana"/>
                <w:i/>
                <w:noProof/>
                <w:color w:val="000000"/>
                <w:sz w:val="18"/>
              </w:rPr>
            </w:pPr>
            <w:r>
              <w:rPr>
                <w:rFonts w:ascii="Verdana" w:hAnsi="Verdana"/>
                <w:i/>
                <w:noProof/>
                <w:color w:val="000000"/>
                <w:sz w:val="18"/>
              </w:rPr>
              <w:t xml:space="preserve"> 96</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20571CA8" w14:textId="77777777" w:rsidR="005419C9" w:rsidRDefault="00120B71">
            <w:pPr>
              <w:pStyle w:val="DMETW26161BIPCFPBMM"/>
              <w:keepNext/>
              <w:keepLines/>
              <w:jc w:val="right"/>
              <w:rPr>
                <w:rFonts w:ascii="Verdana" w:eastAsia="Verdana" w:hAnsi="Verdana" w:cs="Verdana"/>
                <w:i/>
                <w:noProof/>
                <w:color w:val="000000"/>
                <w:sz w:val="18"/>
              </w:rPr>
            </w:pPr>
            <w:r>
              <w:rPr>
                <w:rFonts w:ascii="Verdana" w:hAnsi="Verdana"/>
                <w:i/>
                <w:noProof/>
                <w:color w:val="000000"/>
                <w:sz w:val="18"/>
              </w:rPr>
              <w:t xml:space="preserve"> 109</w:t>
            </w:r>
          </w:p>
        </w:tc>
      </w:tr>
      <w:tr w:rsidR="00D04BFD" w14:paraId="106D2855"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2FAC6378" w14:textId="77777777" w:rsidR="005419C9" w:rsidRDefault="00120B71">
            <w:pPr>
              <w:pStyle w:val="DMETW26161BIPCFPBMM"/>
              <w:keepNext/>
              <w:keepLines/>
              <w:rPr>
                <w:rFonts w:ascii="Verdana" w:eastAsia="Verdana" w:hAnsi="Verdana" w:cs="Verdana"/>
                <w:i/>
                <w:noProof/>
                <w:color w:val="000000"/>
                <w:sz w:val="18"/>
              </w:rPr>
            </w:pPr>
            <w:r>
              <w:rPr>
                <w:rFonts w:ascii="Verdana" w:hAnsi="Verdana"/>
                <w:i/>
                <w:noProof/>
                <w:color w:val="000000"/>
                <w:sz w:val="18"/>
              </w:rPr>
              <w:t>Subjekti javnega prava</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0370B85B" w14:textId="77777777" w:rsidR="005419C9" w:rsidRDefault="00120B71">
            <w:pPr>
              <w:pStyle w:val="DMETW26161BIPCFPBMM"/>
              <w:keepNext/>
              <w:keepLines/>
              <w:jc w:val="right"/>
              <w:rPr>
                <w:rFonts w:ascii="Verdana" w:eastAsia="Verdana" w:hAnsi="Verdana" w:cs="Verdana"/>
                <w:i/>
                <w:noProof/>
                <w:color w:val="000000"/>
                <w:sz w:val="18"/>
              </w:rPr>
            </w:pPr>
            <w:r>
              <w:rPr>
                <w:rFonts w:ascii="Verdana" w:hAnsi="Verdana"/>
                <w:i/>
                <w:noProof/>
                <w:color w:val="000000"/>
                <w:sz w:val="18"/>
              </w:rPr>
              <w:t xml:space="preserve"> 116</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165D32A9" w14:textId="77777777" w:rsidR="005419C9" w:rsidRDefault="00120B71">
            <w:pPr>
              <w:pStyle w:val="DMETW26161BIPCFPBMM"/>
              <w:keepNext/>
              <w:keepLines/>
              <w:jc w:val="right"/>
              <w:rPr>
                <w:rFonts w:ascii="Verdana" w:eastAsia="Verdana" w:hAnsi="Verdana" w:cs="Verdana"/>
                <w:i/>
                <w:noProof/>
                <w:color w:val="000000"/>
                <w:sz w:val="18"/>
              </w:rPr>
            </w:pPr>
            <w:r>
              <w:rPr>
                <w:rFonts w:ascii="Verdana" w:hAnsi="Verdana"/>
                <w:i/>
                <w:noProof/>
                <w:color w:val="000000"/>
                <w:sz w:val="18"/>
              </w:rPr>
              <w:t xml:space="preserve"> 119</w:t>
            </w:r>
          </w:p>
        </w:tc>
      </w:tr>
      <w:tr w:rsidR="00D04BFD" w14:paraId="77E305B0"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46B0FB6D" w14:textId="77777777" w:rsidR="005419C9" w:rsidRDefault="00120B71">
            <w:pPr>
              <w:pStyle w:val="DMETW26161BIPCFPBMM"/>
              <w:keepNext/>
              <w:keepLines/>
              <w:rPr>
                <w:rFonts w:ascii="Verdana" w:eastAsia="Verdana" w:hAnsi="Verdana" w:cs="Verdana"/>
                <w:i/>
                <w:noProof/>
                <w:color w:val="000000"/>
                <w:sz w:val="18"/>
              </w:rPr>
            </w:pPr>
            <w:r>
              <w:rPr>
                <w:rFonts w:ascii="Verdana" w:hAnsi="Verdana"/>
                <w:i/>
                <w:noProof/>
                <w:color w:val="000000"/>
                <w:sz w:val="18"/>
              </w:rPr>
              <w:t>Tretje države</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0EAA676E" w14:textId="77777777" w:rsidR="005419C9" w:rsidRDefault="00120B71">
            <w:pPr>
              <w:pStyle w:val="DMETW26161BIPCFPBMM"/>
              <w:keepNext/>
              <w:keepLines/>
              <w:jc w:val="right"/>
              <w:rPr>
                <w:rFonts w:ascii="Verdana" w:eastAsia="Verdana" w:hAnsi="Verdana" w:cs="Verdana"/>
                <w:i/>
                <w:noProof/>
                <w:color w:val="000000"/>
                <w:sz w:val="18"/>
              </w:rPr>
            </w:pPr>
            <w:r>
              <w:rPr>
                <w:rFonts w:ascii="Verdana" w:hAnsi="Verdana"/>
                <w:i/>
                <w:noProof/>
                <w:color w:val="000000"/>
                <w:sz w:val="18"/>
              </w:rPr>
              <w:t xml:space="preserve"> 131</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3A4EB0D7" w14:textId="77777777" w:rsidR="005419C9" w:rsidRDefault="00120B71">
            <w:pPr>
              <w:pStyle w:val="DMETW26161BIPCFPBMM"/>
              <w:keepNext/>
              <w:keepLines/>
              <w:jc w:val="right"/>
              <w:rPr>
                <w:rFonts w:ascii="Verdana" w:eastAsia="Verdana" w:hAnsi="Verdana" w:cs="Verdana"/>
                <w:i/>
                <w:noProof/>
                <w:color w:val="000000"/>
                <w:sz w:val="18"/>
              </w:rPr>
            </w:pPr>
            <w:r>
              <w:rPr>
                <w:rFonts w:ascii="Verdana" w:hAnsi="Verdana"/>
                <w:i/>
                <w:noProof/>
                <w:color w:val="000000"/>
                <w:sz w:val="18"/>
              </w:rPr>
              <w:t xml:space="preserve"> 190</w:t>
            </w:r>
          </w:p>
        </w:tc>
      </w:tr>
      <w:tr w:rsidR="00D04BFD" w14:paraId="091B53B9" w14:textId="77777777">
        <w:trPr>
          <w:trHeight w:val="255"/>
        </w:trPr>
        <w:tc>
          <w:tcPr>
            <w:tcW w:w="1181" w:type="dxa"/>
            <w:tcBorders>
              <w:top w:val="nil"/>
              <w:left w:val="nil"/>
              <w:bottom w:val="single" w:sz="4" w:space="0" w:color="016794"/>
              <w:right w:val="nil"/>
              <w:tl2br w:val="nil"/>
              <w:tr2bl w:val="nil"/>
            </w:tcBorders>
            <w:shd w:val="clear" w:color="auto" w:fill="auto"/>
            <w:tcMar>
              <w:left w:w="60" w:type="dxa"/>
              <w:right w:w="60" w:type="dxa"/>
            </w:tcMar>
            <w:vAlign w:val="center"/>
          </w:tcPr>
          <w:p w14:paraId="5B5E2C1E" w14:textId="77777777" w:rsidR="005419C9" w:rsidRDefault="00120B71">
            <w:pPr>
              <w:pStyle w:val="DMETW26161BIPCFPBMM"/>
              <w:keepNext/>
              <w:keepLines/>
              <w:rPr>
                <w:rFonts w:ascii="Verdana" w:eastAsia="Verdana" w:hAnsi="Verdana" w:cs="Verdana"/>
                <w:i/>
                <w:noProof/>
                <w:color w:val="000000"/>
                <w:sz w:val="18"/>
              </w:rPr>
            </w:pPr>
            <w:r>
              <w:rPr>
                <w:rFonts w:ascii="Verdana" w:hAnsi="Verdana"/>
                <w:i/>
                <w:noProof/>
                <w:color w:val="000000"/>
                <w:sz w:val="18"/>
              </w:rPr>
              <w:t>Organi EU in javno-zasebno partnerstvo</w:t>
            </w:r>
          </w:p>
        </w:tc>
        <w:tc>
          <w:tcPr>
            <w:tcW w:w="410" w:type="dxa"/>
            <w:tcBorders>
              <w:top w:val="nil"/>
              <w:left w:val="nil"/>
              <w:bottom w:val="single" w:sz="4" w:space="0" w:color="016794"/>
              <w:right w:val="nil"/>
              <w:tl2br w:val="nil"/>
              <w:tr2bl w:val="nil"/>
            </w:tcBorders>
            <w:shd w:val="clear" w:color="auto" w:fill="auto"/>
            <w:tcMar>
              <w:left w:w="60" w:type="dxa"/>
              <w:right w:w="60" w:type="dxa"/>
            </w:tcMar>
            <w:vAlign w:val="center"/>
          </w:tcPr>
          <w:p w14:paraId="46CF6C6A" w14:textId="77777777" w:rsidR="005419C9" w:rsidRDefault="00120B71">
            <w:pPr>
              <w:pStyle w:val="DMETW26161BIPCFPBMM"/>
              <w:keepNext/>
              <w:keepLines/>
              <w:jc w:val="right"/>
              <w:rPr>
                <w:rFonts w:ascii="Verdana" w:eastAsia="Verdana" w:hAnsi="Verdana" w:cs="Verdana"/>
                <w:i/>
                <w:noProof/>
                <w:color w:val="000000"/>
                <w:sz w:val="18"/>
              </w:rPr>
            </w:pPr>
            <w:r>
              <w:rPr>
                <w:rFonts w:ascii="Verdana" w:hAnsi="Verdana"/>
                <w:i/>
                <w:noProof/>
                <w:color w:val="000000"/>
                <w:sz w:val="18"/>
              </w:rPr>
              <w:t xml:space="preserve"> 2</w:t>
            </w:r>
          </w:p>
        </w:tc>
        <w:tc>
          <w:tcPr>
            <w:tcW w:w="410" w:type="dxa"/>
            <w:tcBorders>
              <w:top w:val="nil"/>
              <w:left w:val="nil"/>
              <w:bottom w:val="single" w:sz="4" w:space="0" w:color="016794"/>
              <w:right w:val="nil"/>
              <w:tl2br w:val="nil"/>
              <w:tr2bl w:val="nil"/>
            </w:tcBorders>
            <w:shd w:val="clear" w:color="auto" w:fill="auto"/>
            <w:tcMar>
              <w:left w:w="60" w:type="dxa"/>
              <w:right w:w="60" w:type="dxa"/>
            </w:tcMar>
            <w:vAlign w:val="center"/>
          </w:tcPr>
          <w:p w14:paraId="1E7EFF78" w14:textId="77777777" w:rsidR="005419C9" w:rsidRDefault="00120B71">
            <w:pPr>
              <w:pStyle w:val="DMETW26161BIPCFPBMM"/>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r>
      <w:tr w:rsidR="00D04BFD" w14:paraId="1ABCEF62" w14:textId="77777777">
        <w:trPr>
          <w:trHeight w:val="255"/>
        </w:trPr>
        <w:tc>
          <w:tcPr>
            <w:tcW w:w="1181" w:type="dxa"/>
            <w:tcBorders>
              <w:top w:val="single" w:sz="4" w:space="0" w:color="016794"/>
              <w:left w:val="nil"/>
              <w:bottom w:val="nil"/>
              <w:right w:val="nil"/>
              <w:tl2br w:val="nil"/>
              <w:tr2bl w:val="nil"/>
            </w:tcBorders>
            <w:shd w:val="clear" w:color="auto" w:fill="auto"/>
            <w:tcMar>
              <w:left w:w="60" w:type="dxa"/>
              <w:right w:w="60" w:type="dxa"/>
            </w:tcMar>
            <w:vAlign w:val="center"/>
          </w:tcPr>
          <w:p w14:paraId="78678B5D" w14:textId="77777777" w:rsidR="005419C9" w:rsidRDefault="005419C9">
            <w:pPr>
              <w:pStyle w:val="DMETW26161BIPCFPBMM"/>
              <w:keepNext/>
              <w:keepLines/>
              <w:jc w:val="right"/>
              <w:rPr>
                <w:rFonts w:ascii="Verdana" w:eastAsia="Verdana" w:hAnsi="Verdana" w:cs="Verdana"/>
                <w:b/>
                <w:noProof/>
                <w:color w:val="000000"/>
                <w:sz w:val="18"/>
              </w:rPr>
            </w:pPr>
          </w:p>
        </w:tc>
        <w:tc>
          <w:tcPr>
            <w:tcW w:w="410" w:type="dxa"/>
            <w:tcBorders>
              <w:top w:val="single" w:sz="4" w:space="0" w:color="016794"/>
              <w:left w:val="nil"/>
              <w:bottom w:val="nil"/>
              <w:right w:val="nil"/>
              <w:tl2br w:val="nil"/>
              <w:tr2bl w:val="nil"/>
            </w:tcBorders>
            <w:shd w:val="clear" w:color="auto" w:fill="auto"/>
            <w:tcMar>
              <w:left w:w="60" w:type="dxa"/>
              <w:right w:w="60" w:type="dxa"/>
            </w:tcMar>
            <w:vAlign w:val="center"/>
          </w:tcPr>
          <w:p w14:paraId="375A609A" w14:textId="77777777" w:rsidR="005419C9" w:rsidRDefault="00120B71">
            <w:pPr>
              <w:pStyle w:val="DMETW26161BIPCFPBMM"/>
              <w:keepNext/>
              <w:keepLines/>
              <w:jc w:val="right"/>
              <w:rPr>
                <w:rFonts w:ascii="Verdana" w:eastAsia="Verdana" w:hAnsi="Verdana" w:cs="Verdana"/>
                <w:b/>
                <w:noProof/>
                <w:color w:val="000000"/>
                <w:sz w:val="18"/>
              </w:rPr>
            </w:pPr>
            <w:r>
              <w:rPr>
                <w:rFonts w:ascii="Verdana" w:hAnsi="Verdana"/>
                <w:b/>
                <w:noProof/>
                <w:color w:val="000000"/>
                <w:sz w:val="18"/>
              </w:rPr>
              <w:t xml:space="preserve"> 1 196</w:t>
            </w:r>
          </w:p>
        </w:tc>
        <w:tc>
          <w:tcPr>
            <w:tcW w:w="410" w:type="dxa"/>
            <w:tcBorders>
              <w:top w:val="single" w:sz="4" w:space="0" w:color="016794"/>
              <w:left w:val="nil"/>
              <w:bottom w:val="nil"/>
              <w:right w:val="nil"/>
              <w:tl2br w:val="nil"/>
              <w:tr2bl w:val="nil"/>
            </w:tcBorders>
            <w:shd w:val="clear" w:color="auto" w:fill="auto"/>
            <w:tcMar>
              <w:left w:w="60" w:type="dxa"/>
              <w:right w:w="60" w:type="dxa"/>
            </w:tcMar>
            <w:vAlign w:val="center"/>
          </w:tcPr>
          <w:p w14:paraId="2138CA7D" w14:textId="77777777" w:rsidR="005419C9" w:rsidRDefault="00120B71">
            <w:pPr>
              <w:pStyle w:val="DMETW26161BIPCFPBMM"/>
              <w:keepNext/>
              <w:keepLines/>
              <w:jc w:val="right"/>
              <w:rPr>
                <w:rFonts w:ascii="Verdana" w:eastAsia="Verdana" w:hAnsi="Verdana" w:cs="Verdana"/>
                <w:b/>
                <w:noProof/>
                <w:color w:val="000000"/>
                <w:sz w:val="18"/>
              </w:rPr>
            </w:pPr>
            <w:r>
              <w:rPr>
                <w:rFonts w:ascii="Verdana" w:hAnsi="Verdana"/>
                <w:b/>
                <w:noProof/>
                <w:color w:val="000000"/>
                <w:sz w:val="18"/>
              </w:rPr>
              <w:t xml:space="preserve"> 1 221</w:t>
            </w:r>
          </w:p>
        </w:tc>
      </w:tr>
      <w:tr w:rsidR="00D04BFD" w14:paraId="4C1C9434" w14:textId="77777777">
        <w:trPr>
          <w:trHeight w:val="255"/>
        </w:trPr>
        <w:tc>
          <w:tcPr>
            <w:tcW w:w="1181" w:type="dxa"/>
            <w:tcBorders>
              <w:top w:val="nil"/>
              <w:left w:val="nil"/>
              <w:bottom w:val="nil"/>
              <w:right w:val="nil"/>
              <w:tl2br w:val="nil"/>
              <w:tr2bl w:val="nil"/>
            </w:tcBorders>
            <w:shd w:val="solid" w:color="CCE1EA" w:fill="FFFFFF"/>
            <w:tcMar>
              <w:left w:w="60" w:type="dxa"/>
              <w:right w:w="60" w:type="dxa"/>
            </w:tcMar>
            <w:vAlign w:val="center"/>
          </w:tcPr>
          <w:p w14:paraId="5D385180" w14:textId="77777777" w:rsidR="005419C9" w:rsidRDefault="00120B71">
            <w:pPr>
              <w:pStyle w:val="DMETW26161BIPCFPBMM"/>
              <w:keepNext/>
              <w:keepLines/>
              <w:rPr>
                <w:rFonts w:ascii="Verdana" w:eastAsia="Verdana" w:hAnsi="Verdana" w:cs="Verdana"/>
                <w:b/>
                <w:noProof/>
                <w:color w:val="000000"/>
                <w:sz w:val="18"/>
              </w:rPr>
            </w:pPr>
            <w:r>
              <w:rPr>
                <w:rFonts w:ascii="Verdana" w:hAnsi="Verdana"/>
                <w:b/>
                <w:noProof/>
                <w:color w:val="000000"/>
                <w:sz w:val="18"/>
              </w:rPr>
              <w:t>Skupaj</w:t>
            </w:r>
          </w:p>
        </w:tc>
        <w:tc>
          <w:tcPr>
            <w:tcW w:w="410" w:type="dxa"/>
            <w:tcBorders>
              <w:top w:val="nil"/>
              <w:left w:val="nil"/>
              <w:bottom w:val="nil"/>
              <w:right w:val="nil"/>
              <w:tl2br w:val="nil"/>
              <w:tr2bl w:val="nil"/>
            </w:tcBorders>
            <w:shd w:val="solid" w:color="CCE1EA" w:fill="FFFFFF"/>
            <w:tcMar>
              <w:left w:w="60" w:type="dxa"/>
              <w:right w:w="60" w:type="dxa"/>
            </w:tcMar>
            <w:vAlign w:val="center"/>
          </w:tcPr>
          <w:p w14:paraId="549B7F9A" w14:textId="77777777" w:rsidR="005419C9" w:rsidRDefault="00120B71">
            <w:pPr>
              <w:pStyle w:val="DMETW26161BIPCFPBMM"/>
              <w:keepNext/>
              <w:keepLines/>
              <w:jc w:val="right"/>
              <w:rPr>
                <w:rFonts w:ascii="Verdana" w:eastAsia="Verdana" w:hAnsi="Verdana" w:cs="Verdana"/>
                <w:b/>
                <w:noProof/>
                <w:color w:val="000000"/>
                <w:sz w:val="18"/>
              </w:rPr>
            </w:pPr>
            <w:r>
              <w:rPr>
                <w:rFonts w:ascii="Verdana" w:hAnsi="Verdana"/>
                <w:b/>
                <w:noProof/>
                <w:color w:val="000000"/>
                <w:sz w:val="18"/>
              </w:rPr>
              <w:t xml:space="preserve"> 1 396</w:t>
            </w:r>
          </w:p>
        </w:tc>
        <w:tc>
          <w:tcPr>
            <w:tcW w:w="410" w:type="dxa"/>
            <w:tcBorders>
              <w:top w:val="nil"/>
              <w:left w:val="nil"/>
              <w:bottom w:val="nil"/>
              <w:right w:val="nil"/>
              <w:tl2br w:val="nil"/>
              <w:tr2bl w:val="nil"/>
            </w:tcBorders>
            <w:shd w:val="solid" w:color="CCE1EA" w:fill="FFFFFF"/>
            <w:tcMar>
              <w:left w:w="60" w:type="dxa"/>
              <w:right w:w="60" w:type="dxa"/>
            </w:tcMar>
            <w:vAlign w:val="center"/>
          </w:tcPr>
          <w:p w14:paraId="6C7B2A8F" w14:textId="77777777" w:rsidR="005419C9" w:rsidRDefault="00120B71">
            <w:pPr>
              <w:pStyle w:val="DMETW26161BIPCFPBMM"/>
              <w:keepNext/>
              <w:keepLines/>
              <w:jc w:val="right"/>
              <w:rPr>
                <w:rFonts w:ascii="Verdana" w:eastAsia="Verdana" w:hAnsi="Verdana" w:cs="Verdana"/>
                <w:b/>
                <w:noProof/>
                <w:color w:val="000000"/>
                <w:sz w:val="18"/>
              </w:rPr>
            </w:pPr>
            <w:r>
              <w:rPr>
                <w:rFonts w:ascii="Verdana" w:hAnsi="Verdana"/>
                <w:b/>
                <w:noProof/>
                <w:color w:val="000000"/>
                <w:sz w:val="18"/>
              </w:rPr>
              <w:t xml:space="preserve"> 1 453</w:t>
            </w:r>
          </w:p>
        </w:tc>
      </w:tr>
    </w:tbl>
    <w:p w14:paraId="7F6E6A3A" w14:textId="77777777" w:rsidR="004B21D0" w:rsidRPr="00F64D38" w:rsidRDefault="00120B71" w:rsidP="00795FDB">
      <w:pPr>
        <w:pStyle w:val="HEADER3Part2"/>
        <w:keepNext/>
        <w:keepLines/>
        <w:rPr>
          <w:noProof/>
        </w:rPr>
      </w:pPr>
      <w:r>
        <w:rPr>
          <w:noProof/>
        </w:rPr>
        <w:t>Jamstva, prejeta v zvezi s predhodnim financiranjem</w:t>
      </w:r>
    </w:p>
    <w:p w14:paraId="49EE1D05" w14:textId="77777777" w:rsidR="000A76A3" w:rsidRDefault="00120B71" w:rsidP="003E5AF8">
      <w:pPr>
        <w:pStyle w:val="Textstand-alone"/>
        <w:keepNext/>
        <w:keepLines/>
      </w:pPr>
      <w:r>
        <w:t>Za zavarovanje zneskov predhodnega financiranja se oblikujejo jamstva, ki se sprostijo, ko je plačan zadnji zahtevek v okviru projekta.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2"/>
        <w:gridCol w:w="1375"/>
        <w:gridCol w:w="2611"/>
      </w:tblGrid>
      <w:tr w:rsidR="00D04BFD" w14:paraId="6D44630C" w14:textId="77777777">
        <w:trPr>
          <w:trHeight w:hRule="exact" w:val="255"/>
        </w:trPr>
        <w:tc>
          <w:tcPr>
            <w:tcW w:w="6121" w:type="dxa"/>
            <w:gridSpan w:val="3"/>
            <w:tcBorders>
              <w:top w:val="nil"/>
              <w:left w:val="nil"/>
              <w:bottom w:val="nil"/>
              <w:right w:val="nil"/>
              <w:tl2br w:val="nil"/>
              <w:tr2bl w:val="nil"/>
            </w:tcBorders>
            <w:shd w:val="clear" w:color="auto" w:fill="auto"/>
            <w:tcMar>
              <w:left w:w="60" w:type="dxa"/>
              <w:right w:w="60" w:type="dxa"/>
            </w:tcMar>
            <w:vAlign w:val="center"/>
          </w:tcPr>
          <w:p w14:paraId="4EDC1CA9" w14:textId="77777777" w:rsidR="005419C9" w:rsidRDefault="00120B71">
            <w:pPr>
              <w:pStyle w:val="DMETW26161BIPGUAR"/>
              <w:keepNext/>
              <w:keepLines/>
              <w:jc w:val="right"/>
              <w:rPr>
                <w:rFonts w:ascii="Verdana" w:eastAsia="Verdana" w:hAnsi="Verdana" w:cs="Verdana"/>
                <w:i/>
                <w:noProof/>
                <w:color w:val="000000"/>
                <w:sz w:val="16"/>
              </w:rPr>
            </w:pPr>
            <w:bookmarkStart w:id="71" w:name="DOC_TBL00011_1_1"/>
            <w:bookmarkEnd w:id="71"/>
            <w:r>
              <w:rPr>
                <w:rFonts w:ascii="Verdana" w:hAnsi="Verdana"/>
                <w:i/>
                <w:noProof/>
                <w:color w:val="000000"/>
                <w:sz w:val="16"/>
              </w:rPr>
              <w:t>v milijonih EUR</w:t>
            </w:r>
          </w:p>
        </w:tc>
      </w:tr>
      <w:tr w:rsidR="00D04BFD" w14:paraId="0D1FCBC9" w14:textId="77777777">
        <w:trPr>
          <w:trHeight w:hRule="exact" w:val="255"/>
        </w:trPr>
        <w:tc>
          <w:tcPr>
            <w:tcW w:w="6121" w:type="dxa"/>
            <w:tcBorders>
              <w:top w:val="nil"/>
              <w:left w:val="nil"/>
              <w:bottom w:val="nil"/>
              <w:right w:val="nil"/>
              <w:tl2br w:val="nil"/>
              <w:tr2bl w:val="nil"/>
            </w:tcBorders>
            <w:shd w:val="solid" w:color="016794" w:fill="FFFFFF"/>
            <w:tcMar>
              <w:left w:w="60" w:type="dxa"/>
              <w:right w:w="60" w:type="dxa"/>
            </w:tcMar>
            <w:vAlign w:val="center"/>
          </w:tcPr>
          <w:p w14:paraId="7398B386" w14:textId="77777777" w:rsidR="005419C9" w:rsidRDefault="005419C9">
            <w:pPr>
              <w:pStyle w:val="DMETW26161BIPGUAR"/>
              <w:keepNext/>
              <w:keepLines/>
              <w:rPr>
                <w:rFonts w:ascii="Verdana" w:eastAsia="Verdana" w:hAnsi="Verdana" w:cs="Verdana"/>
                <w:noProof/>
                <w:color w:val="FFFFFF"/>
              </w:rPr>
            </w:pPr>
          </w:p>
        </w:tc>
        <w:tc>
          <w:tcPr>
            <w:tcW w:w="1452" w:type="dxa"/>
            <w:tcBorders>
              <w:top w:val="nil"/>
              <w:left w:val="nil"/>
              <w:bottom w:val="nil"/>
              <w:right w:val="nil"/>
              <w:tl2br w:val="nil"/>
              <w:tr2bl w:val="nil"/>
            </w:tcBorders>
            <w:shd w:val="solid" w:color="016794" w:fill="FFFFFF"/>
            <w:tcMar>
              <w:left w:w="60" w:type="dxa"/>
              <w:right w:w="60" w:type="dxa"/>
            </w:tcMar>
            <w:vAlign w:val="center"/>
          </w:tcPr>
          <w:p w14:paraId="442C18BC" w14:textId="77777777" w:rsidR="005419C9" w:rsidRDefault="00120B71">
            <w:pPr>
              <w:pStyle w:val="DMETW26161BIPGUAR"/>
              <w:keepNext/>
              <w:keepLines/>
              <w:jc w:val="right"/>
              <w:rPr>
                <w:rFonts w:ascii="Verdana" w:eastAsia="Verdana" w:hAnsi="Verdana" w:cs="Verdana"/>
                <w:noProof/>
                <w:color w:val="FFFFFF"/>
              </w:rPr>
            </w:pPr>
            <w:r>
              <w:rPr>
                <w:rFonts w:ascii="Verdana" w:hAnsi="Verdana"/>
                <w:noProof/>
                <w:color w:val="FFFFFF"/>
              </w:rPr>
              <w:t>31. 12. 2022</w:t>
            </w:r>
          </w:p>
        </w:tc>
        <w:tc>
          <w:tcPr>
            <w:tcW w:w="2764" w:type="dxa"/>
            <w:tcBorders>
              <w:top w:val="nil"/>
              <w:left w:val="nil"/>
              <w:bottom w:val="nil"/>
              <w:right w:val="nil"/>
              <w:tl2br w:val="nil"/>
              <w:tr2bl w:val="nil"/>
            </w:tcBorders>
            <w:shd w:val="solid" w:color="016794" w:fill="FFFFFF"/>
            <w:tcMar>
              <w:left w:w="60" w:type="dxa"/>
              <w:right w:w="60" w:type="dxa"/>
            </w:tcMar>
            <w:vAlign w:val="center"/>
          </w:tcPr>
          <w:p w14:paraId="6ABDC447" w14:textId="77777777" w:rsidR="005419C9" w:rsidRDefault="00120B71">
            <w:pPr>
              <w:pStyle w:val="DMETW26161BIPGUAR"/>
              <w:keepNext/>
              <w:keepLines/>
              <w:jc w:val="right"/>
              <w:rPr>
                <w:rFonts w:ascii="Verdana" w:eastAsia="Verdana" w:hAnsi="Verdana" w:cs="Verdana"/>
                <w:noProof/>
                <w:color w:val="FFFFFF"/>
              </w:rPr>
            </w:pPr>
            <w:r>
              <w:rPr>
                <w:rFonts w:ascii="Verdana" w:hAnsi="Verdana"/>
                <w:noProof/>
                <w:color w:val="FFFFFF"/>
              </w:rPr>
              <w:t>31. 12. 2021</w:t>
            </w:r>
          </w:p>
        </w:tc>
      </w:tr>
      <w:tr w:rsidR="00D04BFD" w14:paraId="56321DBC" w14:textId="77777777">
        <w:trPr>
          <w:trHeight w:hRule="exact" w:val="255"/>
        </w:trPr>
        <w:tc>
          <w:tcPr>
            <w:tcW w:w="6121" w:type="dxa"/>
            <w:tcBorders>
              <w:top w:val="nil"/>
              <w:left w:val="nil"/>
              <w:bottom w:val="nil"/>
              <w:right w:val="nil"/>
              <w:tl2br w:val="nil"/>
              <w:tr2bl w:val="nil"/>
            </w:tcBorders>
            <w:shd w:val="clear" w:color="auto" w:fill="auto"/>
            <w:tcMar>
              <w:left w:w="60" w:type="dxa"/>
              <w:right w:w="60" w:type="dxa"/>
            </w:tcMar>
            <w:vAlign w:val="center"/>
          </w:tcPr>
          <w:p w14:paraId="17D99864" w14:textId="77777777" w:rsidR="005419C9" w:rsidRDefault="00120B71">
            <w:pPr>
              <w:pStyle w:val="DMETW26161BIPGUAR"/>
              <w:keepNext/>
              <w:keepLines/>
              <w:rPr>
                <w:rFonts w:ascii="Verdana" w:eastAsia="Verdana" w:hAnsi="Verdana" w:cs="Verdana"/>
                <w:i/>
                <w:noProof/>
                <w:color w:val="000000"/>
                <w:sz w:val="18"/>
              </w:rPr>
            </w:pPr>
            <w:r>
              <w:rPr>
                <w:rFonts w:ascii="Verdana" w:hAnsi="Verdana"/>
                <w:i/>
                <w:noProof/>
                <w:color w:val="000000"/>
                <w:sz w:val="18"/>
              </w:rPr>
              <w:t>Jamstva za predhodno financiranje</w:t>
            </w:r>
          </w:p>
        </w:tc>
        <w:tc>
          <w:tcPr>
            <w:tcW w:w="1452" w:type="dxa"/>
            <w:tcBorders>
              <w:top w:val="nil"/>
              <w:left w:val="nil"/>
              <w:bottom w:val="nil"/>
              <w:right w:val="nil"/>
              <w:tl2br w:val="nil"/>
              <w:tr2bl w:val="nil"/>
            </w:tcBorders>
            <w:shd w:val="solid" w:color="FFFFFF" w:fill="FFFFFF"/>
            <w:tcMar>
              <w:left w:w="60" w:type="dxa"/>
              <w:right w:w="60" w:type="dxa"/>
            </w:tcMar>
            <w:vAlign w:val="center"/>
          </w:tcPr>
          <w:p w14:paraId="11B7FAEA" w14:textId="77777777" w:rsidR="005419C9" w:rsidRDefault="00120B71">
            <w:pPr>
              <w:pStyle w:val="DMETW26161BIPGUAR"/>
              <w:keepNext/>
              <w:keepLines/>
              <w:jc w:val="right"/>
              <w:rPr>
                <w:rFonts w:ascii="Verdana" w:eastAsia="Verdana" w:hAnsi="Verdana" w:cs="Verdana"/>
                <w:i/>
                <w:noProof/>
                <w:color w:val="000000"/>
                <w:sz w:val="18"/>
              </w:rPr>
            </w:pPr>
            <w:r>
              <w:rPr>
                <w:rFonts w:ascii="Verdana" w:hAnsi="Verdana"/>
                <w:i/>
                <w:noProof/>
                <w:color w:val="000000"/>
                <w:sz w:val="18"/>
              </w:rPr>
              <w:t xml:space="preserve"> 37</w:t>
            </w:r>
          </w:p>
        </w:tc>
        <w:tc>
          <w:tcPr>
            <w:tcW w:w="2764" w:type="dxa"/>
            <w:tcBorders>
              <w:top w:val="nil"/>
              <w:left w:val="nil"/>
              <w:bottom w:val="nil"/>
              <w:right w:val="nil"/>
              <w:tl2br w:val="nil"/>
              <w:tr2bl w:val="nil"/>
            </w:tcBorders>
            <w:shd w:val="solid" w:color="FFFFFF" w:fill="FFFFFF"/>
            <w:tcMar>
              <w:left w:w="60" w:type="dxa"/>
              <w:right w:w="60" w:type="dxa"/>
            </w:tcMar>
            <w:vAlign w:val="center"/>
          </w:tcPr>
          <w:p w14:paraId="5A219A87" w14:textId="77777777" w:rsidR="005419C9" w:rsidRDefault="00120B71">
            <w:pPr>
              <w:pStyle w:val="DMETW26161BIPGUAR"/>
              <w:keepNext/>
              <w:keepLines/>
              <w:jc w:val="right"/>
              <w:rPr>
                <w:rFonts w:ascii="Verdana" w:eastAsia="Verdana" w:hAnsi="Verdana" w:cs="Verdana"/>
                <w:i/>
                <w:noProof/>
                <w:color w:val="000000"/>
                <w:sz w:val="18"/>
              </w:rPr>
            </w:pPr>
            <w:r>
              <w:rPr>
                <w:rFonts w:ascii="Verdana" w:hAnsi="Verdana"/>
                <w:i/>
                <w:noProof/>
                <w:color w:val="000000"/>
                <w:sz w:val="18"/>
              </w:rPr>
              <w:t xml:space="preserve"> 44</w:t>
            </w:r>
          </w:p>
        </w:tc>
      </w:tr>
    </w:tbl>
    <w:p w14:paraId="5BAB9654" w14:textId="77777777" w:rsidR="004B21D0" w:rsidRPr="00F64D38" w:rsidRDefault="00120B71" w:rsidP="003E5AF8">
      <w:pPr>
        <w:pStyle w:val="Textstand-alone"/>
        <w:keepNext/>
        <w:keepLines/>
        <w:spacing w:after="360"/>
      </w:pPr>
      <w:r>
        <w:t>Večina predhodnega financiranja je izplačana v okviru posrednega upravljanja. V tem primeru upravičenec do jamstva ni ERS, ampak naročnik. Čeprav ERS ni upravičenec, so njegova sredstva zavarovana z navedenimi jamstvi. Leta 2022 je vrednost navedenih jamstev znašala 482 milijonov EUR.</w:t>
      </w:r>
    </w:p>
    <w:p w14:paraId="60B2F6F8" w14:textId="77777777" w:rsidR="004B21D0" w:rsidRPr="00F64D38" w:rsidRDefault="00120B71" w:rsidP="00795FDB">
      <w:pPr>
        <w:pStyle w:val="HEADER2Part2"/>
        <w:ind w:left="3402" w:hanging="3402"/>
        <w:rPr>
          <w:noProof/>
        </w:rPr>
      </w:pPr>
      <w:r>
        <w:rPr>
          <w:noProof/>
        </w:rPr>
        <w:t>PRISPEVKI ZA SKRBNIŠKI SKLAD</w:t>
      </w:r>
    </w:p>
    <w:p w14:paraId="4CB97BDC" w14:textId="77777777" w:rsidR="004B21D0" w:rsidRPr="00ED7C65" w:rsidRDefault="00120B71" w:rsidP="004B21D0">
      <w:pPr>
        <w:pStyle w:val="Textstand-alone"/>
      </w:pPr>
      <w:r>
        <w:t>Ta postavka predstavlja znesek, plačan v obliki prispevkov za skrbniški sklad EU za Afriko in skrbniški sklad EU Bêkou. Navedeni so zneski prispevkov brez stroškov, nastalih skrbniškima skladoma in pripisljivih ERS.</w:t>
      </w:r>
    </w:p>
    <w:p w14:paraId="02D172C1" w14:textId="77777777" w:rsidR="004564A9" w:rsidRPr="00F64D38" w:rsidRDefault="00120B71" w:rsidP="004B21D0">
      <w:pPr>
        <w:pStyle w:val="Textstand-alone"/>
      </w:pPr>
      <w:r>
        <w:t>Prispevke za skrbniški sklad izvršuje Komisija v okviru neposrednega upravljanja.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2018"/>
        <w:gridCol w:w="1462"/>
        <w:gridCol w:w="2036"/>
        <w:gridCol w:w="1583"/>
      </w:tblGrid>
      <w:tr w:rsidR="00D04BFD" w14:paraId="0B70436E" w14:textId="77777777">
        <w:trPr>
          <w:cantSplit/>
          <w:trHeight w:hRule="exact" w:val="300"/>
        </w:trPr>
        <w:tc>
          <w:tcPr>
            <w:tcW w:w="2659" w:type="dxa"/>
            <w:gridSpan w:val="5"/>
            <w:tcBorders>
              <w:top w:val="nil"/>
              <w:left w:val="nil"/>
              <w:bottom w:val="nil"/>
              <w:right w:val="nil"/>
              <w:tl2br w:val="nil"/>
              <w:tr2bl w:val="nil"/>
            </w:tcBorders>
            <w:shd w:val="clear" w:color="auto" w:fill="auto"/>
            <w:tcMar>
              <w:left w:w="60" w:type="dxa"/>
              <w:right w:w="60" w:type="dxa"/>
            </w:tcMar>
            <w:vAlign w:val="center"/>
          </w:tcPr>
          <w:p w14:paraId="382C02B2" w14:textId="77777777" w:rsidR="005419C9" w:rsidRDefault="00120B71">
            <w:pPr>
              <w:pStyle w:val="DMETW26161BIPTFCONTR"/>
              <w:jc w:val="right"/>
              <w:rPr>
                <w:rFonts w:ascii="Verdana" w:eastAsia="Verdana" w:hAnsi="Verdana" w:cs="Verdana"/>
                <w:i/>
                <w:noProof/>
                <w:color w:val="000000"/>
                <w:sz w:val="16"/>
              </w:rPr>
            </w:pPr>
            <w:bookmarkStart w:id="72" w:name="DOC_TBL00028_1_1"/>
            <w:bookmarkEnd w:id="72"/>
            <w:r>
              <w:rPr>
                <w:rFonts w:ascii="Verdana" w:hAnsi="Verdana"/>
                <w:i/>
                <w:noProof/>
                <w:color w:val="000000"/>
                <w:sz w:val="16"/>
              </w:rPr>
              <w:t>v milijonih EUR</w:t>
            </w:r>
          </w:p>
        </w:tc>
      </w:tr>
      <w:tr w:rsidR="00D04BFD" w14:paraId="634EF759" w14:textId="77777777">
        <w:trPr>
          <w:cantSplit/>
          <w:trHeight w:hRule="exact" w:val="684"/>
        </w:trPr>
        <w:tc>
          <w:tcPr>
            <w:tcW w:w="2659" w:type="dxa"/>
            <w:tcBorders>
              <w:top w:val="nil"/>
              <w:left w:val="nil"/>
              <w:bottom w:val="nil"/>
              <w:right w:val="nil"/>
              <w:tl2br w:val="nil"/>
              <w:tr2bl w:val="nil"/>
            </w:tcBorders>
            <w:shd w:val="solid" w:color="016794" w:fill="FFFFFF"/>
            <w:tcMar>
              <w:left w:w="60" w:type="dxa"/>
              <w:right w:w="60" w:type="dxa"/>
            </w:tcMar>
            <w:vAlign w:val="center"/>
          </w:tcPr>
          <w:p w14:paraId="6CD7987E" w14:textId="77777777" w:rsidR="005419C9" w:rsidRDefault="005419C9">
            <w:pPr>
              <w:pStyle w:val="DMETW26161BIPTFCONTR"/>
              <w:jc w:val="center"/>
              <w:rPr>
                <w:rFonts w:ascii="Verdana" w:eastAsia="Verdana" w:hAnsi="Verdana" w:cs="Verdana"/>
                <w:noProof/>
                <w:color w:val="FFFFFF"/>
                <w:sz w:val="18"/>
              </w:rPr>
            </w:pPr>
          </w:p>
        </w:tc>
        <w:tc>
          <w:tcPr>
            <w:tcW w:w="2018" w:type="dxa"/>
            <w:tcBorders>
              <w:top w:val="nil"/>
              <w:left w:val="nil"/>
              <w:bottom w:val="nil"/>
              <w:right w:val="nil"/>
              <w:tl2br w:val="nil"/>
              <w:tr2bl w:val="nil"/>
            </w:tcBorders>
            <w:shd w:val="solid" w:color="016794" w:fill="FFFFFF"/>
            <w:tcMar>
              <w:left w:w="60" w:type="dxa"/>
              <w:right w:w="60" w:type="dxa"/>
            </w:tcMar>
            <w:vAlign w:val="center"/>
          </w:tcPr>
          <w:p w14:paraId="26020932" w14:textId="77777777" w:rsidR="005419C9" w:rsidRDefault="00120B71">
            <w:pPr>
              <w:pStyle w:val="DMETW26161BIPTFCONTR"/>
              <w:jc w:val="center"/>
              <w:rPr>
                <w:rFonts w:ascii="Verdana" w:eastAsia="Verdana" w:hAnsi="Verdana" w:cs="Verdana"/>
                <w:noProof/>
                <w:color w:val="FFFFFF"/>
                <w:sz w:val="18"/>
              </w:rPr>
            </w:pPr>
            <w:r>
              <w:rPr>
                <w:rFonts w:ascii="Verdana" w:hAnsi="Verdana"/>
                <w:noProof/>
                <w:color w:val="FFFFFF"/>
                <w:sz w:val="18"/>
              </w:rPr>
              <w:t>Čisti prispevek na dan 31. 12. 2021</w:t>
            </w:r>
          </w:p>
        </w:tc>
        <w:tc>
          <w:tcPr>
            <w:tcW w:w="1462" w:type="dxa"/>
            <w:tcBorders>
              <w:top w:val="nil"/>
              <w:left w:val="nil"/>
              <w:bottom w:val="nil"/>
              <w:right w:val="nil"/>
              <w:tl2br w:val="nil"/>
              <w:tr2bl w:val="nil"/>
            </w:tcBorders>
            <w:shd w:val="solid" w:color="016794" w:fill="FFFFFF"/>
            <w:tcMar>
              <w:left w:w="60" w:type="dxa"/>
              <w:right w:w="60" w:type="dxa"/>
            </w:tcMar>
            <w:vAlign w:val="center"/>
          </w:tcPr>
          <w:p w14:paraId="37277A89" w14:textId="77777777" w:rsidR="005419C9" w:rsidRDefault="00120B71">
            <w:pPr>
              <w:pStyle w:val="DMETW26161BIPTFCONTR"/>
              <w:jc w:val="center"/>
              <w:rPr>
                <w:rFonts w:ascii="Verdana" w:eastAsia="Verdana" w:hAnsi="Verdana" w:cs="Verdana"/>
                <w:noProof/>
                <w:color w:val="FFFFFF"/>
                <w:sz w:val="18"/>
              </w:rPr>
            </w:pPr>
            <w:r>
              <w:rPr>
                <w:rFonts w:ascii="Verdana" w:hAnsi="Verdana"/>
                <w:noProof/>
                <w:color w:val="FFFFFF"/>
                <w:sz w:val="18"/>
              </w:rPr>
              <w:t>Prispevki, plačani leta 2022</w:t>
            </w:r>
          </w:p>
        </w:tc>
        <w:tc>
          <w:tcPr>
            <w:tcW w:w="2036" w:type="dxa"/>
            <w:tcBorders>
              <w:top w:val="nil"/>
              <w:left w:val="nil"/>
              <w:bottom w:val="nil"/>
              <w:right w:val="nil"/>
              <w:tl2br w:val="nil"/>
              <w:tr2bl w:val="nil"/>
            </w:tcBorders>
            <w:shd w:val="solid" w:color="016794" w:fill="FFFFFF"/>
            <w:tcMar>
              <w:left w:w="60" w:type="dxa"/>
              <w:right w:w="60" w:type="dxa"/>
            </w:tcMar>
            <w:vAlign w:val="center"/>
          </w:tcPr>
          <w:p w14:paraId="0094BC87" w14:textId="77777777" w:rsidR="005419C9" w:rsidRDefault="00120B71">
            <w:pPr>
              <w:pStyle w:val="DMETW26161BIPTFCONTR"/>
              <w:jc w:val="center"/>
              <w:rPr>
                <w:rFonts w:ascii="Verdana" w:eastAsia="Verdana" w:hAnsi="Verdana" w:cs="Verdana"/>
                <w:noProof/>
                <w:color w:val="FFFFFF"/>
                <w:sz w:val="18"/>
              </w:rPr>
            </w:pPr>
            <w:r>
              <w:rPr>
                <w:rFonts w:ascii="Verdana" w:hAnsi="Verdana"/>
                <w:noProof/>
                <w:color w:val="FFFFFF"/>
                <w:sz w:val="18"/>
              </w:rPr>
              <w:t>Dodelitev neto odhodkov skrbniškega sklada 2022</w:t>
            </w:r>
          </w:p>
        </w:tc>
        <w:tc>
          <w:tcPr>
            <w:tcW w:w="1583" w:type="dxa"/>
            <w:tcBorders>
              <w:top w:val="nil"/>
              <w:left w:val="nil"/>
              <w:bottom w:val="nil"/>
              <w:right w:val="nil"/>
              <w:tl2br w:val="nil"/>
              <w:tr2bl w:val="nil"/>
            </w:tcBorders>
            <w:shd w:val="solid" w:color="016794" w:fill="FFFFFF"/>
            <w:tcMar>
              <w:left w:w="60" w:type="dxa"/>
              <w:right w:w="60" w:type="dxa"/>
            </w:tcMar>
            <w:vAlign w:val="center"/>
          </w:tcPr>
          <w:p w14:paraId="651149F4" w14:textId="77777777" w:rsidR="005419C9" w:rsidRDefault="00120B71">
            <w:pPr>
              <w:pStyle w:val="DMETW26161BIPTFCONTR"/>
              <w:jc w:val="center"/>
              <w:rPr>
                <w:rFonts w:ascii="Verdana" w:eastAsia="Verdana" w:hAnsi="Verdana" w:cs="Verdana"/>
                <w:noProof/>
                <w:color w:val="FFFFFF"/>
                <w:sz w:val="18"/>
              </w:rPr>
            </w:pPr>
            <w:r>
              <w:rPr>
                <w:rFonts w:ascii="Verdana" w:hAnsi="Verdana"/>
                <w:noProof/>
                <w:color w:val="FFFFFF"/>
                <w:sz w:val="18"/>
              </w:rPr>
              <w:t>Čisti prispevek na dan 31. 12. 2022</w:t>
            </w:r>
          </w:p>
        </w:tc>
      </w:tr>
      <w:tr w:rsidR="00D04BFD" w14:paraId="30A42829" w14:textId="77777777">
        <w:trPr>
          <w:cantSplit/>
          <w:trHeight w:hRule="exact" w:val="228"/>
        </w:trPr>
        <w:tc>
          <w:tcPr>
            <w:tcW w:w="2659" w:type="dxa"/>
            <w:tcBorders>
              <w:top w:val="nil"/>
              <w:left w:val="nil"/>
              <w:bottom w:val="nil"/>
              <w:right w:val="nil"/>
              <w:tl2br w:val="nil"/>
              <w:tr2bl w:val="nil"/>
            </w:tcBorders>
            <w:shd w:val="clear" w:color="auto" w:fill="auto"/>
            <w:tcMar>
              <w:left w:w="60" w:type="dxa"/>
              <w:right w:w="60" w:type="dxa"/>
            </w:tcMar>
            <w:vAlign w:val="center"/>
          </w:tcPr>
          <w:p w14:paraId="6773F13D" w14:textId="77777777" w:rsidR="005419C9" w:rsidRDefault="00120B71">
            <w:pPr>
              <w:pStyle w:val="DMETW26161BIPTFCONTR"/>
              <w:rPr>
                <w:rFonts w:ascii="Verdana" w:eastAsia="Verdana" w:hAnsi="Verdana" w:cs="Verdana"/>
                <w:i/>
                <w:noProof/>
                <w:color w:val="000000"/>
                <w:sz w:val="18"/>
              </w:rPr>
            </w:pPr>
            <w:r>
              <w:rPr>
                <w:rFonts w:ascii="Verdana" w:hAnsi="Verdana"/>
                <w:i/>
                <w:noProof/>
                <w:color w:val="000000"/>
                <w:sz w:val="18"/>
              </w:rPr>
              <w:t>Afrika</w:t>
            </w:r>
          </w:p>
        </w:tc>
        <w:tc>
          <w:tcPr>
            <w:tcW w:w="2018" w:type="dxa"/>
            <w:tcBorders>
              <w:top w:val="nil"/>
              <w:left w:val="nil"/>
              <w:bottom w:val="nil"/>
              <w:right w:val="nil"/>
              <w:tl2br w:val="nil"/>
              <w:tr2bl w:val="nil"/>
            </w:tcBorders>
            <w:shd w:val="clear" w:color="auto" w:fill="auto"/>
            <w:tcMar>
              <w:left w:w="60" w:type="dxa"/>
              <w:right w:w="60" w:type="dxa"/>
            </w:tcMar>
            <w:vAlign w:val="center"/>
          </w:tcPr>
          <w:p w14:paraId="65FA9E2E" w14:textId="77777777" w:rsidR="005419C9" w:rsidRDefault="00120B71">
            <w:pPr>
              <w:pStyle w:val="DMETW26161BIPTFCONTR"/>
              <w:jc w:val="right"/>
              <w:rPr>
                <w:rFonts w:ascii="Verdana" w:eastAsia="Verdana" w:hAnsi="Verdana" w:cs="Verdana"/>
                <w:i/>
                <w:noProof/>
                <w:color w:val="000000"/>
                <w:sz w:val="18"/>
              </w:rPr>
            </w:pPr>
            <w:r>
              <w:rPr>
                <w:rFonts w:ascii="Verdana" w:hAnsi="Verdana"/>
                <w:i/>
                <w:noProof/>
                <w:color w:val="000000"/>
                <w:sz w:val="18"/>
              </w:rPr>
              <w:t xml:space="preserve"> 381</w:t>
            </w:r>
          </w:p>
        </w:tc>
        <w:tc>
          <w:tcPr>
            <w:tcW w:w="1462" w:type="dxa"/>
            <w:tcBorders>
              <w:top w:val="nil"/>
              <w:left w:val="nil"/>
              <w:bottom w:val="nil"/>
              <w:right w:val="nil"/>
              <w:tl2br w:val="nil"/>
              <w:tr2bl w:val="nil"/>
            </w:tcBorders>
            <w:shd w:val="clear" w:color="auto" w:fill="auto"/>
            <w:tcMar>
              <w:left w:w="60" w:type="dxa"/>
              <w:right w:w="60" w:type="dxa"/>
            </w:tcMar>
            <w:vAlign w:val="center"/>
          </w:tcPr>
          <w:p w14:paraId="5A932F90" w14:textId="77777777" w:rsidR="005419C9" w:rsidRDefault="00120B71">
            <w:pPr>
              <w:pStyle w:val="DMETW26161BIPTFCONTR"/>
              <w:jc w:val="right"/>
              <w:rPr>
                <w:rFonts w:ascii="Verdana" w:eastAsia="Verdana" w:hAnsi="Verdana" w:cs="Verdana"/>
                <w:i/>
                <w:noProof/>
                <w:color w:val="000000"/>
                <w:sz w:val="18"/>
              </w:rPr>
            </w:pPr>
            <w:r>
              <w:rPr>
                <w:rFonts w:ascii="Verdana" w:hAnsi="Verdana"/>
                <w:i/>
                <w:noProof/>
                <w:color w:val="000000"/>
                <w:sz w:val="18"/>
              </w:rPr>
              <w:t xml:space="preserve"> 300</w:t>
            </w:r>
          </w:p>
        </w:tc>
        <w:tc>
          <w:tcPr>
            <w:tcW w:w="2036" w:type="dxa"/>
            <w:tcBorders>
              <w:top w:val="nil"/>
              <w:left w:val="nil"/>
              <w:bottom w:val="nil"/>
              <w:right w:val="nil"/>
              <w:tl2br w:val="nil"/>
              <w:tr2bl w:val="nil"/>
            </w:tcBorders>
            <w:shd w:val="clear" w:color="auto" w:fill="auto"/>
            <w:tcMar>
              <w:left w:w="60" w:type="dxa"/>
              <w:right w:w="60" w:type="dxa"/>
            </w:tcMar>
            <w:vAlign w:val="center"/>
          </w:tcPr>
          <w:p w14:paraId="5B9493E2" w14:textId="77777777" w:rsidR="005419C9" w:rsidRDefault="00120B71">
            <w:pPr>
              <w:pStyle w:val="DMETW26161BIPTFCONTR"/>
              <w:jc w:val="right"/>
              <w:rPr>
                <w:rFonts w:ascii="Verdana" w:eastAsia="Verdana" w:hAnsi="Verdana" w:cs="Verdana"/>
                <w:i/>
                <w:noProof/>
                <w:color w:val="000000"/>
                <w:sz w:val="18"/>
              </w:rPr>
            </w:pPr>
            <w:r>
              <w:rPr>
                <w:rFonts w:ascii="Verdana" w:hAnsi="Verdana"/>
                <w:i/>
                <w:noProof/>
                <w:color w:val="000000"/>
                <w:sz w:val="18"/>
              </w:rPr>
              <w:t xml:space="preserve"> (438)</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6DFA2682" w14:textId="77777777" w:rsidR="005419C9" w:rsidRDefault="00120B71">
            <w:pPr>
              <w:pStyle w:val="DMETW26161BIPTFCONTR"/>
              <w:jc w:val="right"/>
              <w:rPr>
                <w:rFonts w:ascii="Verdana" w:eastAsia="Verdana" w:hAnsi="Verdana" w:cs="Verdana"/>
                <w:i/>
                <w:noProof/>
                <w:color w:val="000000"/>
                <w:sz w:val="18"/>
              </w:rPr>
            </w:pPr>
            <w:r>
              <w:rPr>
                <w:rFonts w:ascii="Verdana" w:hAnsi="Verdana"/>
                <w:i/>
                <w:noProof/>
                <w:color w:val="000000"/>
                <w:sz w:val="18"/>
              </w:rPr>
              <w:t xml:space="preserve"> 243</w:t>
            </w:r>
          </w:p>
        </w:tc>
      </w:tr>
      <w:tr w:rsidR="00D04BFD" w14:paraId="745CFC34" w14:textId="77777777">
        <w:trPr>
          <w:cantSplit/>
          <w:trHeight w:hRule="exact" w:val="228"/>
        </w:trPr>
        <w:tc>
          <w:tcPr>
            <w:tcW w:w="2659" w:type="dxa"/>
            <w:tcBorders>
              <w:top w:val="nil"/>
              <w:left w:val="nil"/>
              <w:bottom w:val="nil"/>
              <w:right w:val="nil"/>
              <w:tl2br w:val="nil"/>
              <w:tr2bl w:val="nil"/>
            </w:tcBorders>
            <w:shd w:val="clear" w:color="auto" w:fill="auto"/>
            <w:tcMar>
              <w:left w:w="60" w:type="dxa"/>
              <w:right w:w="60" w:type="dxa"/>
            </w:tcMar>
            <w:vAlign w:val="center"/>
          </w:tcPr>
          <w:p w14:paraId="24A58C21" w14:textId="77777777" w:rsidR="005419C9" w:rsidRDefault="00120B71">
            <w:pPr>
              <w:pStyle w:val="DMETW26161BIPTFCONTR"/>
              <w:rPr>
                <w:rFonts w:ascii="Verdana" w:eastAsia="Verdana" w:hAnsi="Verdana" w:cs="Verdana"/>
                <w:i/>
                <w:noProof/>
                <w:color w:val="000000"/>
                <w:sz w:val="18"/>
              </w:rPr>
            </w:pPr>
            <w:r>
              <w:rPr>
                <w:rFonts w:ascii="Verdana" w:hAnsi="Verdana"/>
                <w:i/>
                <w:noProof/>
                <w:color w:val="000000"/>
                <w:sz w:val="18"/>
              </w:rPr>
              <w:t>Bêkou</w:t>
            </w:r>
          </w:p>
        </w:tc>
        <w:tc>
          <w:tcPr>
            <w:tcW w:w="2018" w:type="dxa"/>
            <w:tcBorders>
              <w:top w:val="nil"/>
              <w:left w:val="nil"/>
              <w:bottom w:val="nil"/>
              <w:right w:val="nil"/>
              <w:tl2br w:val="nil"/>
              <w:tr2bl w:val="nil"/>
            </w:tcBorders>
            <w:shd w:val="clear" w:color="auto" w:fill="auto"/>
            <w:tcMar>
              <w:left w:w="60" w:type="dxa"/>
              <w:right w:w="60" w:type="dxa"/>
            </w:tcMar>
            <w:vAlign w:val="center"/>
          </w:tcPr>
          <w:p w14:paraId="7DFDA2A7" w14:textId="77777777" w:rsidR="005419C9" w:rsidRDefault="00120B71">
            <w:pPr>
              <w:pStyle w:val="DMETW26161BIPTFCONTR"/>
              <w:jc w:val="right"/>
              <w:rPr>
                <w:rFonts w:ascii="Verdana" w:eastAsia="Verdana" w:hAnsi="Verdana" w:cs="Verdana"/>
                <w:i/>
                <w:noProof/>
                <w:color w:val="000000"/>
                <w:sz w:val="18"/>
              </w:rPr>
            </w:pPr>
            <w:r>
              <w:rPr>
                <w:rFonts w:ascii="Verdana" w:hAnsi="Verdana"/>
                <w:i/>
                <w:noProof/>
                <w:color w:val="000000"/>
                <w:sz w:val="18"/>
              </w:rPr>
              <w:t xml:space="preserve"> 1</w:t>
            </w:r>
          </w:p>
        </w:tc>
        <w:tc>
          <w:tcPr>
            <w:tcW w:w="1462" w:type="dxa"/>
            <w:tcBorders>
              <w:top w:val="nil"/>
              <w:left w:val="nil"/>
              <w:bottom w:val="nil"/>
              <w:right w:val="nil"/>
              <w:tl2br w:val="nil"/>
              <w:tr2bl w:val="nil"/>
            </w:tcBorders>
            <w:shd w:val="clear" w:color="auto" w:fill="auto"/>
            <w:tcMar>
              <w:left w:w="60" w:type="dxa"/>
              <w:right w:w="60" w:type="dxa"/>
            </w:tcMar>
            <w:vAlign w:val="center"/>
          </w:tcPr>
          <w:p w14:paraId="0655EA9D" w14:textId="77777777" w:rsidR="005419C9" w:rsidRDefault="00120B71">
            <w:pPr>
              <w:pStyle w:val="DMETW26161BIPTFCONTR"/>
              <w:jc w:val="right"/>
              <w:rPr>
                <w:rFonts w:ascii="Verdana" w:eastAsia="Verdana" w:hAnsi="Verdana" w:cs="Verdana"/>
                <w:i/>
                <w:noProof/>
                <w:color w:val="000000"/>
                <w:sz w:val="18"/>
              </w:rPr>
            </w:pPr>
            <w:r>
              <w:rPr>
                <w:rFonts w:ascii="Verdana" w:hAnsi="Verdana"/>
                <w:i/>
                <w:noProof/>
                <w:color w:val="000000"/>
                <w:sz w:val="18"/>
              </w:rPr>
              <w:t xml:space="preserve"> 30</w:t>
            </w:r>
          </w:p>
        </w:tc>
        <w:tc>
          <w:tcPr>
            <w:tcW w:w="2036" w:type="dxa"/>
            <w:tcBorders>
              <w:top w:val="nil"/>
              <w:left w:val="nil"/>
              <w:bottom w:val="nil"/>
              <w:right w:val="nil"/>
              <w:tl2br w:val="nil"/>
              <w:tr2bl w:val="nil"/>
            </w:tcBorders>
            <w:shd w:val="clear" w:color="auto" w:fill="auto"/>
            <w:tcMar>
              <w:left w:w="60" w:type="dxa"/>
              <w:right w:w="60" w:type="dxa"/>
            </w:tcMar>
            <w:vAlign w:val="center"/>
          </w:tcPr>
          <w:p w14:paraId="29164BF3" w14:textId="77777777" w:rsidR="005419C9" w:rsidRDefault="00120B71">
            <w:pPr>
              <w:pStyle w:val="DMETW26161BIPTFCONTR"/>
              <w:jc w:val="right"/>
              <w:rPr>
                <w:rFonts w:ascii="Verdana" w:eastAsia="Verdana" w:hAnsi="Verdana" w:cs="Verdana"/>
                <w:i/>
                <w:noProof/>
                <w:color w:val="000000"/>
                <w:sz w:val="18"/>
              </w:rPr>
            </w:pPr>
            <w:r>
              <w:rPr>
                <w:rFonts w:ascii="Verdana" w:hAnsi="Verdana"/>
                <w:i/>
                <w:noProof/>
                <w:color w:val="000000"/>
                <w:sz w:val="18"/>
              </w:rPr>
              <w:t xml:space="preserve"> (20)</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76C649F" w14:textId="77777777" w:rsidR="005419C9" w:rsidRDefault="00120B71">
            <w:pPr>
              <w:pStyle w:val="DMETW26161BIPTFCONTR"/>
              <w:jc w:val="right"/>
              <w:rPr>
                <w:rFonts w:ascii="Verdana" w:eastAsia="Verdana" w:hAnsi="Verdana" w:cs="Verdana"/>
                <w:i/>
                <w:noProof/>
                <w:color w:val="000000"/>
                <w:sz w:val="18"/>
              </w:rPr>
            </w:pPr>
            <w:r>
              <w:rPr>
                <w:rFonts w:ascii="Verdana" w:hAnsi="Verdana"/>
                <w:i/>
                <w:noProof/>
                <w:color w:val="000000"/>
                <w:sz w:val="18"/>
              </w:rPr>
              <w:t xml:space="preserve"> 11</w:t>
            </w:r>
          </w:p>
        </w:tc>
      </w:tr>
      <w:tr w:rsidR="00D04BFD" w14:paraId="16A2F3E8" w14:textId="77777777">
        <w:trPr>
          <w:trHeight w:hRule="exact" w:val="228"/>
        </w:trPr>
        <w:tc>
          <w:tcPr>
            <w:tcW w:w="2659" w:type="dxa"/>
            <w:tcBorders>
              <w:top w:val="nil"/>
              <w:left w:val="nil"/>
              <w:bottom w:val="nil"/>
              <w:right w:val="nil"/>
              <w:tl2br w:val="nil"/>
              <w:tr2bl w:val="nil"/>
            </w:tcBorders>
            <w:shd w:val="solid" w:color="CCE1EA" w:fill="FFFFFF"/>
            <w:tcMar>
              <w:left w:w="60" w:type="dxa"/>
              <w:right w:w="60" w:type="dxa"/>
            </w:tcMar>
            <w:vAlign w:val="center"/>
          </w:tcPr>
          <w:p w14:paraId="2E444BEE" w14:textId="77777777" w:rsidR="005419C9" w:rsidRDefault="00120B71">
            <w:pPr>
              <w:pStyle w:val="DMETW26161BIPTFCONTR"/>
              <w:rPr>
                <w:rFonts w:ascii="Verdana" w:eastAsia="Verdana" w:hAnsi="Verdana" w:cs="Verdana"/>
                <w:b/>
                <w:noProof/>
                <w:color w:val="000000"/>
                <w:sz w:val="18"/>
              </w:rPr>
            </w:pPr>
            <w:r>
              <w:rPr>
                <w:rFonts w:ascii="Verdana" w:hAnsi="Verdana"/>
                <w:b/>
                <w:noProof/>
                <w:color w:val="000000"/>
                <w:sz w:val="18"/>
              </w:rPr>
              <w:t>Skupaj</w:t>
            </w:r>
          </w:p>
        </w:tc>
        <w:tc>
          <w:tcPr>
            <w:tcW w:w="2018" w:type="dxa"/>
            <w:tcBorders>
              <w:top w:val="nil"/>
              <w:left w:val="nil"/>
              <w:bottom w:val="nil"/>
              <w:right w:val="nil"/>
              <w:tl2br w:val="nil"/>
              <w:tr2bl w:val="nil"/>
            </w:tcBorders>
            <w:shd w:val="solid" w:color="CCE1EA" w:fill="FFFFFF"/>
            <w:tcMar>
              <w:left w:w="60" w:type="dxa"/>
              <w:right w:w="60" w:type="dxa"/>
            </w:tcMar>
            <w:vAlign w:val="center"/>
          </w:tcPr>
          <w:p w14:paraId="0D21B8D0" w14:textId="77777777" w:rsidR="005419C9" w:rsidRDefault="00120B71">
            <w:pPr>
              <w:pStyle w:val="DMETW26161BIPTFCONTR"/>
              <w:jc w:val="right"/>
              <w:rPr>
                <w:rFonts w:ascii="Verdana" w:eastAsia="Verdana" w:hAnsi="Verdana" w:cs="Verdana"/>
                <w:b/>
                <w:noProof/>
                <w:color w:val="000000"/>
                <w:sz w:val="18"/>
              </w:rPr>
            </w:pPr>
            <w:r>
              <w:rPr>
                <w:rFonts w:ascii="Verdana" w:hAnsi="Verdana"/>
                <w:b/>
                <w:noProof/>
                <w:color w:val="000000"/>
                <w:sz w:val="18"/>
              </w:rPr>
              <w:t xml:space="preserve">  382</w:t>
            </w:r>
          </w:p>
        </w:tc>
        <w:tc>
          <w:tcPr>
            <w:tcW w:w="1462" w:type="dxa"/>
            <w:tcBorders>
              <w:top w:val="nil"/>
              <w:left w:val="nil"/>
              <w:bottom w:val="nil"/>
              <w:right w:val="nil"/>
              <w:tl2br w:val="nil"/>
              <w:tr2bl w:val="nil"/>
            </w:tcBorders>
            <w:shd w:val="solid" w:color="CCE1EA" w:fill="FFFFFF"/>
            <w:tcMar>
              <w:left w:w="60" w:type="dxa"/>
              <w:right w:w="60" w:type="dxa"/>
            </w:tcMar>
            <w:vAlign w:val="center"/>
          </w:tcPr>
          <w:p w14:paraId="61BBC4C0" w14:textId="77777777" w:rsidR="005419C9" w:rsidRDefault="00120B71">
            <w:pPr>
              <w:pStyle w:val="DMETW26161BIPTFCONTR"/>
              <w:jc w:val="right"/>
              <w:rPr>
                <w:rFonts w:ascii="Verdana" w:eastAsia="Verdana" w:hAnsi="Verdana" w:cs="Verdana"/>
                <w:b/>
                <w:noProof/>
                <w:color w:val="000000"/>
                <w:sz w:val="18"/>
              </w:rPr>
            </w:pPr>
            <w:r>
              <w:rPr>
                <w:rFonts w:ascii="Verdana" w:hAnsi="Verdana"/>
                <w:b/>
                <w:noProof/>
                <w:color w:val="000000"/>
                <w:sz w:val="18"/>
              </w:rPr>
              <w:t xml:space="preserve">  330</w:t>
            </w:r>
          </w:p>
        </w:tc>
        <w:tc>
          <w:tcPr>
            <w:tcW w:w="2036" w:type="dxa"/>
            <w:tcBorders>
              <w:top w:val="nil"/>
              <w:left w:val="nil"/>
              <w:bottom w:val="nil"/>
              <w:right w:val="nil"/>
              <w:tl2br w:val="nil"/>
              <w:tr2bl w:val="nil"/>
            </w:tcBorders>
            <w:shd w:val="solid" w:color="CCE1EA" w:fill="FFFFFF"/>
            <w:tcMar>
              <w:left w:w="60" w:type="dxa"/>
              <w:right w:w="60" w:type="dxa"/>
            </w:tcMar>
            <w:vAlign w:val="center"/>
          </w:tcPr>
          <w:p w14:paraId="7B77D4A2" w14:textId="77777777" w:rsidR="005419C9" w:rsidRDefault="00120B71">
            <w:pPr>
              <w:pStyle w:val="DMETW26161BIPTFCONTR"/>
              <w:jc w:val="right"/>
              <w:rPr>
                <w:rFonts w:ascii="Verdana" w:eastAsia="Verdana" w:hAnsi="Verdana" w:cs="Verdana"/>
                <w:b/>
                <w:noProof/>
                <w:color w:val="000000"/>
                <w:sz w:val="18"/>
              </w:rPr>
            </w:pPr>
            <w:r>
              <w:rPr>
                <w:rFonts w:ascii="Verdana" w:hAnsi="Verdana"/>
                <w:b/>
                <w:noProof/>
                <w:color w:val="000000"/>
                <w:sz w:val="18"/>
              </w:rPr>
              <w:t xml:space="preserve">  (458)</w:t>
            </w:r>
          </w:p>
        </w:tc>
        <w:tc>
          <w:tcPr>
            <w:tcW w:w="1583" w:type="dxa"/>
            <w:tcBorders>
              <w:top w:val="nil"/>
              <w:left w:val="nil"/>
              <w:bottom w:val="nil"/>
              <w:right w:val="nil"/>
              <w:tl2br w:val="nil"/>
              <w:tr2bl w:val="nil"/>
            </w:tcBorders>
            <w:shd w:val="solid" w:color="CCE1EA" w:fill="FFFFFF"/>
            <w:tcMar>
              <w:left w:w="60" w:type="dxa"/>
              <w:right w:w="60" w:type="dxa"/>
            </w:tcMar>
            <w:vAlign w:val="center"/>
          </w:tcPr>
          <w:p w14:paraId="3F2557B8" w14:textId="77777777" w:rsidR="005419C9" w:rsidRDefault="00120B71">
            <w:pPr>
              <w:pStyle w:val="DMETW26161BIPTFCONTR"/>
              <w:jc w:val="right"/>
              <w:rPr>
                <w:rFonts w:ascii="Verdana" w:eastAsia="Verdana" w:hAnsi="Verdana" w:cs="Verdana"/>
                <w:b/>
                <w:noProof/>
                <w:color w:val="000000"/>
                <w:sz w:val="18"/>
              </w:rPr>
            </w:pPr>
            <w:r>
              <w:rPr>
                <w:rFonts w:ascii="Verdana" w:hAnsi="Verdana"/>
                <w:b/>
                <w:noProof/>
                <w:color w:val="000000"/>
                <w:sz w:val="18"/>
              </w:rPr>
              <w:t xml:space="preserve">  254</w:t>
            </w:r>
          </w:p>
        </w:tc>
      </w:tr>
    </w:tbl>
    <w:p w14:paraId="0473B864" w14:textId="7BCF81F1" w:rsidR="00ED7C65" w:rsidRDefault="00120B71" w:rsidP="00ED7C65">
      <w:pPr>
        <w:pStyle w:val="Textstand-alone"/>
      </w:pPr>
      <w:r>
        <w:t>Zmanjšanje prispevkov s 634 milijonov EUR v letu 2021 na 330 milijonov EUR v letu 2022 izhaja iz zmanjšanja odhodkov skrbniških skladov zaradi likvidacije obeh skrbniških skladov. Konec leta 2021, ob koncu pogodbenega obdobja, so dejavnosti skrbniškega sklada EU za Afriko in skrbniškega sklada EU Bêkou dosegle vrhunec. Zaradi likvidacije skrbniških skladov, ki se je začela zatem, so se število odprtih pogodb in s tem odhodki zmanjšali.</w:t>
      </w:r>
    </w:p>
    <w:p w14:paraId="66759524" w14:textId="77777777" w:rsidR="004B21D0" w:rsidRDefault="00120B71" w:rsidP="00795FDB">
      <w:pPr>
        <w:pStyle w:val="HEADER2Part2"/>
        <w:tabs>
          <w:tab w:val="clear" w:pos="907"/>
          <w:tab w:val="left" w:pos="993"/>
        </w:tabs>
        <w:ind w:left="993" w:hanging="993"/>
        <w:rPr>
          <w:noProof/>
        </w:rPr>
      </w:pPr>
      <w:r>
        <w:rPr>
          <w:noProof/>
        </w:rPr>
        <w:t>IZTERLJIVI ZNESKI IZ NEMENJALNIH POSLOV IN MENJALNE TERJATVE</w:t>
      </w:r>
    </w:p>
    <w:p w14:paraId="47E7647D" w14:textId="77777777" w:rsidR="00923865" w:rsidRDefault="00120B71" w:rsidP="00923865">
      <w:pPr>
        <w:pStyle w:val="Textstand-alone"/>
      </w:pPr>
      <w:bookmarkStart w:id="73" w:name="BIP_SEL002"/>
      <w:r>
        <w:t xml:space="preserve">Menjalni posli so posli, pri katerih subjekt prejme sredstva ali storitve ali se mu poravnajo obveznosti in drugi stranki neposredno da v zameno približno enako vrednost (zlasti v obliki blaga, storitev ali uporabe sredstev). Nemenjalni posli so posli, pri katerih subjekt bodisi prejme vrednost od drugega subjekta, ne da bi neposredno dal v zameno približno enako vrednost, bodisi da vrednost drugemu subjektu, ne da bi neposredno v zameno prejel približno enako vrednost. </w:t>
      </w:r>
      <w:bookmarkEnd w:id="73"/>
    </w:p>
    <w:p w14:paraId="1306E428" w14:textId="77777777" w:rsidR="001D65B3" w:rsidRPr="00F64D38" w:rsidRDefault="00120B71" w:rsidP="00795FDB">
      <w:pPr>
        <w:pStyle w:val="HEADER3Part2"/>
        <w:keepNext/>
        <w:keepLines/>
        <w:tabs>
          <w:tab w:val="left" w:pos="3544"/>
        </w:tabs>
        <w:rPr>
          <w:noProof/>
        </w:rPr>
      </w:pPr>
      <w:r>
        <w:rPr>
          <w:noProof/>
        </w:rPr>
        <w:t>Nekratkoročne menjalne terjatve</w:t>
      </w:r>
    </w:p>
    <w:p w14:paraId="0A6B96B8" w14:textId="77777777" w:rsidR="001D65B3" w:rsidRDefault="00120B71" w:rsidP="00923865">
      <w:pPr>
        <w:pStyle w:val="Textstand-alone"/>
      </w:pPr>
      <w:r>
        <w:t>Na dan 31. decembra 2022 je imel ERS dolgoročne menjalne terjatve v višini 7 milijonov EUR, kar zajema predvsem odložene stroške, ki izhajajo iz več finančnih instrumentov.</w:t>
      </w:r>
    </w:p>
    <w:p w14:paraId="5C81CF8F" w14:textId="77777777" w:rsidR="00192290" w:rsidRPr="00F64D38" w:rsidRDefault="00120B71" w:rsidP="00795FDB">
      <w:pPr>
        <w:pStyle w:val="HEADER3Part2"/>
        <w:keepNext/>
        <w:keepLines/>
        <w:tabs>
          <w:tab w:val="left" w:pos="3544"/>
        </w:tabs>
        <w:rPr>
          <w:noProof/>
        </w:rPr>
      </w:pPr>
      <w:r>
        <w:rPr>
          <w:noProof/>
        </w:rPr>
        <w:t>Kratkoročni izterljivi zneski iz nemenjalnih poslov in menjalne terjatve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6"/>
        <w:gridCol w:w="1134"/>
        <w:gridCol w:w="2034"/>
        <w:gridCol w:w="1994"/>
      </w:tblGrid>
      <w:tr w:rsidR="00D04BFD" w14:paraId="761846DA" w14:textId="77777777" w:rsidTr="008B1E88">
        <w:trPr>
          <w:trHeight w:hRule="exact" w:val="300"/>
        </w:trPr>
        <w:tc>
          <w:tcPr>
            <w:tcW w:w="9758" w:type="dxa"/>
            <w:gridSpan w:val="4"/>
            <w:tcBorders>
              <w:top w:val="nil"/>
              <w:left w:val="nil"/>
              <w:bottom w:val="nil"/>
              <w:right w:val="nil"/>
              <w:tl2br w:val="nil"/>
              <w:tr2bl w:val="nil"/>
            </w:tcBorders>
            <w:shd w:val="clear" w:color="auto" w:fill="auto"/>
            <w:tcMar>
              <w:left w:w="60" w:type="dxa"/>
              <w:right w:w="60" w:type="dxa"/>
            </w:tcMar>
            <w:vAlign w:val="center"/>
          </w:tcPr>
          <w:p w14:paraId="7B047C0F" w14:textId="77777777" w:rsidR="005419C9" w:rsidRDefault="00120B71">
            <w:pPr>
              <w:pStyle w:val="DMETW26161BIPERNER"/>
              <w:jc w:val="right"/>
              <w:rPr>
                <w:rFonts w:ascii="Verdana" w:eastAsia="Verdana" w:hAnsi="Verdana" w:cs="Verdana"/>
                <w:i/>
                <w:noProof/>
                <w:color w:val="000000"/>
                <w:sz w:val="16"/>
              </w:rPr>
            </w:pPr>
            <w:bookmarkStart w:id="74" w:name="DOC_TBL00018_1_1"/>
            <w:bookmarkEnd w:id="74"/>
            <w:r>
              <w:rPr>
                <w:rFonts w:ascii="Verdana" w:hAnsi="Verdana"/>
                <w:i/>
                <w:noProof/>
                <w:color w:val="000000"/>
                <w:sz w:val="16"/>
              </w:rPr>
              <w:t>v milijonih EUR</w:t>
            </w:r>
          </w:p>
        </w:tc>
      </w:tr>
      <w:tr w:rsidR="00D04BFD" w14:paraId="4C47102B" w14:textId="77777777" w:rsidTr="00C80731">
        <w:trPr>
          <w:trHeight w:hRule="exact" w:val="252"/>
        </w:trPr>
        <w:tc>
          <w:tcPr>
            <w:tcW w:w="4596" w:type="dxa"/>
            <w:tcBorders>
              <w:top w:val="nil"/>
              <w:left w:val="nil"/>
              <w:bottom w:val="nil"/>
              <w:right w:val="nil"/>
              <w:tl2br w:val="nil"/>
              <w:tr2bl w:val="nil"/>
            </w:tcBorders>
            <w:shd w:val="solid" w:color="016794" w:fill="FFFFFF"/>
            <w:tcMar>
              <w:left w:w="60" w:type="dxa"/>
              <w:right w:w="60" w:type="dxa"/>
            </w:tcMar>
            <w:vAlign w:val="center"/>
          </w:tcPr>
          <w:p w14:paraId="1C631FB2" w14:textId="77777777" w:rsidR="005419C9" w:rsidRDefault="005419C9">
            <w:pPr>
              <w:pStyle w:val="DMETW26161BIPERNER"/>
              <w:rPr>
                <w:rFonts w:ascii="Verdana" w:eastAsia="Verdana" w:hAnsi="Verdana" w:cs="Verdana"/>
                <w:noProof/>
                <w:color w:val="FFFFFF"/>
              </w:rPr>
            </w:pP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21C3A4F1" w14:textId="77777777" w:rsidR="005419C9" w:rsidRDefault="00120B71">
            <w:pPr>
              <w:pStyle w:val="DMETW26161BIPERNER"/>
              <w:jc w:val="right"/>
              <w:rPr>
                <w:rFonts w:ascii="Verdana" w:eastAsia="Verdana" w:hAnsi="Verdana" w:cs="Verdana"/>
                <w:noProof/>
                <w:color w:val="FFFFFF"/>
              </w:rPr>
            </w:pPr>
            <w:r>
              <w:rPr>
                <w:rFonts w:ascii="Verdana" w:hAnsi="Verdana"/>
                <w:noProof/>
                <w:color w:val="FFFFFF"/>
              </w:rPr>
              <w:t>Pojasnilo</w:t>
            </w:r>
          </w:p>
        </w:tc>
        <w:tc>
          <w:tcPr>
            <w:tcW w:w="2034" w:type="dxa"/>
            <w:tcBorders>
              <w:top w:val="nil"/>
              <w:left w:val="nil"/>
              <w:bottom w:val="nil"/>
              <w:right w:val="nil"/>
              <w:tl2br w:val="nil"/>
              <w:tr2bl w:val="nil"/>
            </w:tcBorders>
            <w:shd w:val="solid" w:color="016794" w:fill="FFFFFF"/>
            <w:tcMar>
              <w:left w:w="60" w:type="dxa"/>
              <w:right w:w="60" w:type="dxa"/>
            </w:tcMar>
            <w:vAlign w:val="center"/>
          </w:tcPr>
          <w:p w14:paraId="699B6AA5" w14:textId="77777777" w:rsidR="005419C9" w:rsidRDefault="00120B71">
            <w:pPr>
              <w:pStyle w:val="DMETW26161BIPERNER"/>
              <w:jc w:val="right"/>
              <w:rPr>
                <w:rFonts w:ascii="Verdana" w:eastAsia="Verdana" w:hAnsi="Verdana" w:cs="Verdana"/>
                <w:noProof/>
                <w:color w:val="FFFFFF"/>
              </w:rPr>
            </w:pPr>
            <w:r>
              <w:rPr>
                <w:rFonts w:ascii="Verdana" w:hAnsi="Verdana"/>
                <w:noProof/>
                <w:color w:val="FFFFFF"/>
              </w:rPr>
              <w:t>31. 12. 2022</w:t>
            </w:r>
          </w:p>
        </w:tc>
        <w:tc>
          <w:tcPr>
            <w:tcW w:w="1994" w:type="dxa"/>
            <w:tcBorders>
              <w:top w:val="nil"/>
              <w:left w:val="nil"/>
              <w:bottom w:val="nil"/>
              <w:right w:val="nil"/>
              <w:tl2br w:val="nil"/>
              <w:tr2bl w:val="nil"/>
            </w:tcBorders>
            <w:shd w:val="solid" w:color="016794" w:fill="FFFFFF"/>
            <w:tcMar>
              <w:left w:w="60" w:type="dxa"/>
              <w:right w:w="60" w:type="dxa"/>
            </w:tcMar>
            <w:vAlign w:val="center"/>
          </w:tcPr>
          <w:p w14:paraId="0A572585" w14:textId="77777777" w:rsidR="005419C9" w:rsidRDefault="00120B71">
            <w:pPr>
              <w:pStyle w:val="DMETW26161BIPERNER"/>
              <w:jc w:val="right"/>
              <w:rPr>
                <w:rFonts w:ascii="Verdana" w:eastAsia="Verdana" w:hAnsi="Verdana" w:cs="Verdana"/>
                <w:noProof/>
                <w:color w:val="FFFFFF"/>
              </w:rPr>
            </w:pPr>
            <w:r>
              <w:rPr>
                <w:rFonts w:ascii="Verdana" w:hAnsi="Verdana"/>
                <w:noProof/>
                <w:color w:val="FFFFFF"/>
              </w:rPr>
              <w:t>31. 12. 2021</w:t>
            </w:r>
          </w:p>
        </w:tc>
      </w:tr>
      <w:tr w:rsidR="00D04BFD" w14:paraId="17F44937" w14:textId="77777777" w:rsidTr="00C80731">
        <w:trPr>
          <w:trHeight w:hRule="exact" w:val="228"/>
        </w:trPr>
        <w:tc>
          <w:tcPr>
            <w:tcW w:w="4596" w:type="dxa"/>
            <w:tcBorders>
              <w:top w:val="nil"/>
              <w:left w:val="nil"/>
              <w:bottom w:val="nil"/>
              <w:right w:val="nil"/>
              <w:tl2br w:val="nil"/>
              <w:tr2bl w:val="nil"/>
            </w:tcBorders>
            <w:shd w:val="clear" w:color="auto" w:fill="auto"/>
            <w:tcMar>
              <w:left w:w="60" w:type="dxa"/>
              <w:right w:w="60" w:type="dxa"/>
            </w:tcMar>
            <w:vAlign w:val="center"/>
          </w:tcPr>
          <w:p w14:paraId="5D442BF1" w14:textId="77777777" w:rsidR="005419C9" w:rsidRDefault="00120B71">
            <w:pPr>
              <w:pStyle w:val="DMETW26161BIPERNER"/>
              <w:rPr>
                <w:rFonts w:ascii="Verdana" w:eastAsia="Verdana" w:hAnsi="Verdana" w:cs="Verdana"/>
                <w:i/>
                <w:noProof/>
                <w:color w:val="000000"/>
                <w:sz w:val="18"/>
              </w:rPr>
            </w:pPr>
            <w:r>
              <w:rPr>
                <w:rFonts w:ascii="Verdana" w:hAnsi="Verdana"/>
                <w:i/>
                <w:noProof/>
                <w:color w:val="000000"/>
                <w:sz w:val="18"/>
              </w:rPr>
              <w:t>Izterljivi zneski iz nemenjalnih poslov</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1B56B317" w14:textId="5C8895AB" w:rsidR="005419C9" w:rsidRDefault="00120B71">
            <w:pPr>
              <w:pStyle w:val="DMETW26161BIPERNER"/>
              <w:jc w:val="center"/>
              <w:rPr>
                <w:rFonts w:ascii="Verdana" w:eastAsia="Verdana" w:hAnsi="Verdana" w:cs="Verdana"/>
                <w:noProof/>
                <w:color w:val="000000"/>
                <w:sz w:val="18"/>
              </w:rPr>
            </w:pPr>
            <w:r>
              <w:rPr>
                <w:rFonts w:ascii="Verdana" w:hAnsi="Verdana"/>
                <w:noProof/>
                <w:color w:val="000000"/>
                <w:sz w:val="18"/>
              </w:rPr>
              <w:t>2.4.2.1</w:t>
            </w:r>
          </w:p>
        </w:tc>
        <w:tc>
          <w:tcPr>
            <w:tcW w:w="2034" w:type="dxa"/>
            <w:tcBorders>
              <w:top w:val="nil"/>
              <w:left w:val="nil"/>
              <w:bottom w:val="nil"/>
              <w:right w:val="nil"/>
              <w:tl2br w:val="nil"/>
              <w:tr2bl w:val="nil"/>
            </w:tcBorders>
            <w:shd w:val="solid" w:color="FFFFFF" w:fill="FFFFFF"/>
            <w:tcMar>
              <w:left w:w="60" w:type="dxa"/>
              <w:right w:w="60" w:type="dxa"/>
            </w:tcMar>
            <w:vAlign w:val="center"/>
          </w:tcPr>
          <w:p w14:paraId="68213A77" w14:textId="77777777" w:rsidR="005419C9" w:rsidRDefault="00120B71">
            <w:pPr>
              <w:pStyle w:val="DMETW26161BIPERNER"/>
              <w:jc w:val="right"/>
              <w:rPr>
                <w:rFonts w:ascii="Verdana" w:eastAsia="Verdana" w:hAnsi="Verdana" w:cs="Verdana"/>
                <w:i/>
                <w:noProof/>
                <w:color w:val="000000"/>
                <w:sz w:val="18"/>
              </w:rPr>
            </w:pPr>
            <w:r>
              <w:rPr>
                <w:rFonts w:ascii="Verdana" w:hAnsi="Verdana"/>
                <w:i/>
                <w:noProof/>
                <w:color w:val="000000"/>
                <w:sz w:val="18"/>
              </w:rPr>
              <w:t xml:space="preserve"> 15</w:t>
            </w:r>
          </w:p>
        </w:tc>
        <w:tc>
          <w:tcPr>
            <w:tcW w:w="1994" w:type="dxa"/>
            <w:tcBorders>
              <w:top w:val="nil"/>
              <w:left w:val="nil"/>
              <w:bottom w:val="nil"/>
              <w:right w:val="nil"/>
              <w:tl2br w:val="nil"/>
              <w:tr2bl w:val="nil"/>
            </w:tcBorders>
            <w:shd w:val="solid" w:color="FFFFFF" w:fill="FFFFFF"/>
            <w:tcMar>
              <w:left w:w="60" w:type="dxa"/>
              <w:right w:w="60" w:type="dxa"/>
            </w:tcMar>
            <w:vAlign w:val="center"/>
          </w:tcPr>
          <w:p w14:paraId="5DCCE183" w14:textId="77777777" w:rsidR="005419C9" w:rsidRDefault="00120B71">
            <w:pPr>
              <w:pStyle w:val="DMETW26161BIPERNER"/>
              <w:jc w:val="right"/>
              <w:rPr>
                <w:rFonts w:ascii="Verdana" w:eastAsia="Verdana" w:hAnsi="Verdana" w:cs="Verdana"/>
                <w:i/>
                <w:noProof/>
                <w:color w:val="000000"/>
                <w:sz w:val="18"/>
              </w:rPr>
            </w:pPr>
            <w:r>
              <w:rPr>
                <w:rFonts w:ascii="Verdana" w:hAnsi="Verdana"/>
                <w:i/>
                <w:noProof/>
                <w:color w:val="000000"/>
                <w:sz w:val="18"/>
              </w:rPr>
              <w:t xml:space="preserve"> 26</w:t>
            </w:r>
          </w:p>
        </w:tc>
      </w:tr>
      <w:tr w:rsidR="00D04BFD" w14:paraId="062385E3" w14:textId="77777777" w:rsidTr="00C80731">
        <w:trPr>
          <w:trHeight w:hRule="exact" w:val="228"/>
        </w:trPr>
        <w:tc>
          <w:tcPr>
            <w:tcW w:w="4596" w:type="dxa"/>
            <w:tcBorders>
              <w:top w:val="nil"/>
              <w:left w:val="nil"/>
              <w:bottom w:val="nil"/>
              <w:right w:val="nil"/>
              <w:tl2br w:val="nil"/>
              <w:tr2bl w:val="nil"/>
            </w:tcBorders>
            <w:shd w:val="clear" w:color="auto" w:fill="auto"/>
            <w:tcMar>
              <w:left w:w="60" w:type="dxa"/>
              <w:right w:w="60" w:type="dxa"/>
            </w:tcMar>
            <w:vAlign w:val="center"/>
          </w:tcPr>
          <w:p w14:paraId="11A988AB" w14:textId="77777777" w:rsidR="005419C9" w:rsidRDefault="00120B71">
            <w:pPr>
              <w:pStyle w:val="DMETW26161BIPERNER"/>
              <w:rPr>
                <w:rFonts w:ascii="Verdana" w:eastAsia="Verdana" w:hAnsi="Verdana" w:cs="Verdana"/>
                <w:i/>
                <w:noProof/>
                <w:color w:val="000000"/>
                <w:sz w:val="18"/>
              </w:rPr>
            </w:pPr>
            <w:r>
              <w:rPr>
                <w:rFonts w:ascii="Verdana" w:hAnsi="Verdana"/>
                <w:i/>
                <w:noProof/>
                <w:color w:val="000000"/>
                <w:sz w:val="18"/>
              </w:rPr>
              <w:t>Terjatve iz menjalnih poslov</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2FECB8C0" w14:textId="77777777" w:rsidR="005419C9" w:rsidRDefault="00120B71">
            <w:pPr>
              <w:pStyle w:val="DMETW26161BIPERNER"/>
              <w:jc w:val="center"/>
              <w:rPr>
                <w:rFonts w:ascii="Verdana" w:eastAsia="Verdana" w:hAnsi="Verdana" w:cs="Verdana"/>
                <w:noProof/>
                <w:color w:val="000000"/>
                <w:sz w:val="18"/>
              </w:rPr>
            </w:pPr>
            <w:r>
              <w:rPr>
                <w:rFonts w:ascii="Verdana" w:hAnsi="Verdana"/>
                <w:noProof/>
                <w:color w:val="000000"/>
                <w:sz w:val="18"/>
              </w:rPr>
              <w:t>2.4.2.2</w:t>
            </w:r>
          </w:p>
        </w:tc>
        <w:tc>
          <w:tcPr>
            <w:tcW w:w="2034" w:type="dxa"/>
            <w:tcBorders>
              <w:top w:val="nil"/>
              <w:left w:val="nil"/>
              <w:bottom w:val="nil"/>
              <w:right w:val="nil"/>
              <w:tl2br w:val="nil"/>
              <w:tr2bl w:val="nil"/>
            </w:tcBorders>
            <w:shd w:val="solid" w:color="FFFFFF" w:fill="FFFFFF"/>
            <w:tcMar>
              <w:left w:w="60" w:type="dxa"/>
              <w:right w:w="60" w:type="dxa"/>
            </w:tcMar>
            <w:vAlign w:val="center"/>
          </w:tcPr>
          <w:p w14:paraId="2778732C" w14:textId="77777777" w:rsidR="005419C9" w:rsidRDefault="00120B71">
            <w:pPr>
              <w:pStyle w:val="DMETW26161BIPERNER"/>
              <w:jc w:val="right"/>
              <w:rPr>
                <w:rFonts w:ascii="Verdana" w:eastAsia="Verdana" w:hAnsi="Verdana" w:cs="Verdana"/>
                <w:i/>
                <w:noProof/>
                <w:color w:val="000000"/>
                <w:sz w:val="18"/>
              </w:rPr>
            </w:pPr>
            <w:r>
              <w:rPr>
                <w:rFonts w:ascii="Verdana" w:hAnsi="Verdana"/>
                <w:i/>
                <w:noProof/>
                <w:color w:val="000000"/>
                <w:sz w:val="18"/>
              </w:rPr>
              <w:t xml:space="preserve"> 12</w:t>
            </w:r>
          </w:p>
        </w:tc>
        <w:tc>
          <w:tcPr>
            <w:tcW w:w="1994" w:type="dxa"/>
            <w:tcBorders>
              <w:top w:val="nil"/>
              <w:left w:val="nil"/>
              <w:bottom w:val="nil"/>
              <w:right w:val="nil"/>
              <w:tl2br w:val="nil"/>
              <w:tr2bl w:val="nil"/>
            </w:tcBorders>
            <w:shd w:val="solid" w:color="FFFFFF" w:fill="FFFFFF"/>
            <w:tcMar>
              <w:left w:w="60" w:type="dxa"/>
              <w:right w:w="60" w:type="dxa"/>
            </w:tcMar>
            <w:vAlign w:val="center"/>
          </w:tcPr>
          <w:p w14:paraId="52E71528" w14:textId="77777777" w:rsidR="005419C9" w:rsidRDefault="00120B71">
            <w:pPr>
              <w:pStyle w:val="DMETW26161BIPERNER"/>
              <w:jc w:val="right"/>
              <w:rPr>
                <w:rFonts w:ascii="Verdana" w:eastAsia="Verdana" w:hAnsi="Verdana" w:cs="Verdana"/>
                <w:i/>
                <w:noProof/>
                <w:color w:val="000000"/>
                <w:sz w:val="18"/>
              </w:rPr>
            </w:pPr>
            <w:r>
              <w:rPr>
                <w:rFonts w:ascii="Verdana" w:hAnsi="Verdana"/>
                <w:i/>
                <w:noProof/>
                <w:color w:val="000000"/>
                <w:sz w:val="18"/>
              </w:rPr>
              <w:t xml:space="preserve"> 9</w:t>
            </w:r>
          </w:p>
        </w:tc>
      </w:tr>
      <w:tr w:rsidR="00D04BFD" w14:paraId="719CBB54" w14:textId="77777777" w:rsidTr="00C80731">
        <w:trPr>
          <w:trHeight w:hRule="exact" w:val="228"/>
        </w:trPr>
        <w:tc>
          <w:tcPr>
            <w:tcW w:w="4596" w:type="dxa"/>
            <w:tcBorders>
              <w:top w:val="nil"/>
              <w:left w:val="nil"/>
              <w:bottom w:val="nil"/>
              <w:right w:val="nil"/>
              <w:tl2br w:val="nil"/>
              <w:tr2bl w:val="nil"/>
            </w:tcBorders>
            <w:shd w:val="solid" w:color="CCE1EA" w:fill="FFFFFF"/>
            <w:tcMar>
              <w:left w:w="60" w:type="dxa"/>
              <w:right w:w="60" w:type="dxa"/>
            </w:tcMar>
            <w:vAlign w:val="center"/>
          </w:tcPr>
          <w:p w14:paraId="1BD40D97" w14:textId="77777777" w:rsidR="005419C9" w:rsidRDefault="00120B71">
            <w:pPr>
              <w:pStyle w:val="DMETW26161BIPERNER"/>
              <w:rPr>
                <w:rFonts w:ascii="Verdana" w:eastAsia="Verdana" w:hAnsi="Verdana" w:cs="Verdana"/>
                <w:b/>
                <w:noProof/>
                <w:color w:val="000000"/>
                <w:sz w:val="18"/>
              </w:rPr>
            </w:pPr>
            <w:r>
              <w:rPr>
                <w:rFonts w:ascii="Verdana" w:hAnsi="Verdana"/>
                <w:b/>
                <w:noProof/>
                <w:color w:val="000000"/>
                <w:sz w:val="18"/>
              </w:rPr>
              <w:t>Skupaj</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311A0F35" w14:textId="77777777" w:rsidR="005419C9" w:rsidRDefault="005419C9">
            <w:pPr>
              <w:pStyle w:val="DMETW26161BIPERNER"/>
              <w:rPr>
                <w:rFonts w:ascii="Verdana" w:eastAsia="Verdana" w:hAnsi="Verdana" w:cs="Verdana"/>
                <w:b/>
                <w:noProof/>
                <w:color w:val="000000"/>
                <w:sz w:val="18"/>
              </w:rPr>
            </w:pPr>
          </w:p>
        </w:tc>
        <w:tc>
          <w:tcPr>
            <w:tcW w:w="2034" w:type="dxa"/>
            <w:tcBorders>
              <w:top w:val="nil"/>
              <w:left w:val="nil"/>
              <w:bottom w:val="nil"/>
              <w:right w:val="nil"/>
              <w:tl2br w:val="nil"/>
              <w:tr2bl w:val="nil"/>
            </w:tcBorders>
            <w:shd w:val="solid" w:color="CCE1EA" w:fill="FFFFFF"/>
            <w:tcMar>
              <w:left w:w="60" w:type="dxa"/>
              <w:right w:w="60" w:type="dxa"/>
            </w:tcMar>
            <w:vAlign w:val="center"/>
          </w:tcPr>
          <w:p w14:paraId="4FC62451" w14:textId="77777777" w:rsidR="005419C9" w:rsidRDefault="00120B71">
            <w:pPr>
              <w:pStyle w:val="DMETW26161BIPERNER"/>
              <w:jc w:val="right"/>
              <w:rPr>
                <w:rFonts w:ascii="Verdana" w:eastAsia="Verdana" w:hAnsi="Verdana" w:cs="Verdana"/>
                <w:b/>
                <w:noProof/>
                <w:color w:val="000000"/>
                <w:sz w:val="18"/>
              </w:rPr>
            </w:pPr>
            <w:r>
              <w:rPr>
                <w:rFonts w:ascii="Verdana" w:hAnsi="Verdana"/>
                <w:b/>
                <w:noProof/>
                <w:color w:val="000000"/>
                <w:sz w:val="18"/>
              </w:rPr>
              <w:t xml:space="preserve">  27</w:t>
            </w:r>
          </w:p>
        </w:tc>
        <w:tc>
          <w:tcPr>
            <w:tcW w:w="1994" w:type="dxa"/>
            <w:tcBorders>
              <w:top w:val="nil"/>
              <w:left w:val="nil"/>
              <w:bottom w:val="nil"/>
              <w:right w:val="nil"/>
              <w:tl2br w:val="nil"/>
              <w:tr2bl w:val="nil"/>
            </w:tcBorders>
            <w:shd w:val="solid" w:color="CCE1EA" w:fill="FFFFFF"/>
            <w:tcMar>
              <w:left w:w="60" w:type="dxa"/>
              <w:right w:w="60" w:type="dxa"/>
            </w:tcMar>
            <w:vAlign w:val="center"/>
          </w:tcPr>
          <w:p w14:paraId="7F6C1CE0" w14:textId="77777777" w:rsidR="005419C9" w:rsidRDefault="00120B71">
            <w:pPr>
              <w:pStyle w:val="DMETW26161BIPERNER"/>
              <w:jc w:val="right"/>
              <w:rPr>
                <w:rFonts w:ascii="Verdana" w:eastAsia="Verdana" w:hAnsi="Verdana" w:cs="Verdana"/>
                <w:b/>
                <w:noProof/>
                <w:color w:val="000000"/>
                <w:sz w:val="18"/>
              </w:rPr>
            </w:pPr>
            <w:r>
              <w:rPr>
                <w:rFonts w:ascii="Verdana" w:hAnsi="Verdana"/>
                <w:b/>
                <w:noProof/>
                <w:color w:val="000000"/>
                <w:sz w:val="18"/>
              </w:rPr>
              <w:t xml:space="preserve">  35</w:t>
            </w:r>
          </w:p>
        </w:tc>
      </w:tr>
    </w:tbl>
    <w:p w14:paraId="24CB6C65" w14:textId="77777777" w:rsidR="004B21D0" w:rsidRPr="00F64D38" w:rsidRDefault="00120B71" w:rsidP="00795FDB">
      <w:pPr>
        <w:pStyle w:val="HEADER4Part2"/>
        <w:rPr>
          <w:noProof/>
        </w:rPr>
      </w:pPr>
      <w:r>
        <w:rPr>
          <w:noProof/>
        </w:rPr>
        <w:t>Izterljivi zneski iz nemenjalnih poslov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7"/>
        <w:gridCol w:w="939"/>
        <w:gridCol w:w="851"/>
        <w:gridCol w:w="709"/>
        <w:gridCol w:w="624"/>
        <w:gridCol w:w="1605"/>
        <w:gridCol w:w="1373"/>
      </w:tblGrid>
      <w:tr w:rsidR="00D04BFD" w14:paraId="3EAC732B" w14:textId="77777777" w:rsidTr="00C80731">
        <w:trPr>
          <w:cantSplit/>
          <w:trHeight w:val="255"/>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2B0A214E" w14:textId="77777777" w:rsidR="005419C9" w:rsidRDefault="00120B71">
            <w:pPr>
              <w:pStyle w:val="DMETW26161BIPRNET"/>
              <w:jc w:val="right"/>
              <w:rPr>
                <w:rFonts w:ascii="Verdana" w:eastAsia="Verdana" w:hAnsi="Verdana" w:cs="Verdana"/>
                <w:i/>
                <w:noProof/>
                <w:color w:val="000000"/>
                <w:sz w:val="16"/>
              </w:rPr>
            </w:pPr>
            <w:bookmarkStart w:id="75" w:name="DOC_TBL00030_1_1"/>
            <w:bookmarkEnd w:id="75"/>
            <w:r>
              <w:rPr>
                <w:rFonts w:ascii="Verdana" w:hAnsi="Verdana"/>
                <w:i/>
                <w:noProof/>
                <w:color w:val="000000"/>
                <w:sz w:val="16"/>
              </w:rPr>
              <w:t>v milijonih EUR</w:t>
            </w:r>
          </w:p>
        </w:tc>
      </w:tr>
      <w:tr w:rsidR="00D04BFD" w14:paraId="7906A3D0" w14:textId="77777777" w:rsidTr="00C80731">
        <w:trPr>
          <w:cantSplit/>
          <w:trHeight w:val="255"/>
        </w:trPr>
        <w:tc>
          <w:tcPr>
            <w:tcW w:w="3657" w:type="dxa"/>
            <w:tcBorders>
              <w:top w:val="nil"/>
              <w:left w:val="nil"/>
              <w:bottom w:val="nil"/>
              <w:right w:val="nil"/>
              <w:tl2br w:val="nil"/>
              <w:tr2bl w:val="nil"/>
            </w:tcBorders>
            <w:shd w:val="solid" w:color="016794" w:fill="FFFFFF"/>
            <w:tcMar>
              <w:left w:w="60" w:type="dxa"/>
              <w:right w:w="60" w:type="dxa"/>
            </w:tcMar>
            <w:vAlign w:val="center"/>
          </w:tcPr>
          <w:p w14:paraId="78CB1D8C" w14:textId="77777777" w:rsidR="005419C9" w:rsidRDefault="005419C9">
            <w:pPr>
              <w:pStyle w:val="DMETW26161BIPRNET"/>
              <w:jc w:val="center"/>
              <w:rPr>
                <w:rFonts w:ascii="Verdana" w:eastAsia="Verdana" w:hAnsi="Verdana" w:cs="Verdana"/>
                <w:noProof/>
                <w:color w:val="FFFFFF"/>
              </w:rPr>
            </w:pPr>
          </w:p>
        </w:tc>
        <w:tc>
          <w:tcPr>
            <w:tcW w:w="939" w:type="dxa"/>
            <w:tcBorders>
              <w:top w:val="nil"/>
              <w:left w:val="nil"/>
              <w:bottom w:val="nil"/>
              <w:right w:val="nil"/>
              <w:tl2br w:val="nil"/>
              <w:tr2bl w:val="nil"/>
            </w:tcBorders>
            <w:shd w:val="solid" w:color="016794" w:fill="FFFFFF"/>
            <w:tcMar>
              <w:left w:w="60" w:type="dxa"/>
              <w:right w:w="60" w:type="dxa"/>
            </w:tcMar>
            <w:vAlign w:val="center"/>
          </w:tcPr>
          <w:p w14:paraId="23397767" w14:textId="77777777" w:rsidR="005419C9" w:rsidRDefault="00120B71">
            <w:pPr>
              <w:pStyle w:val="DMETW26161BIPRNET"/>
              <w:jc w:val="right"/>
              <w:rPr>
                <w:rFonts w:ascii="Verdana" w:eastAsia="Verdana" w:hAnsi="Verdana" w:cs="Verdana"/>
                <w:noProof/>
                <w:color w:val="FFFFFF"/>
              </w:rPr>
            </w:pPr>
            <w:r>
              <w:rPr>
                <w:rFonts w:ascii="Verdana" w:hAnsi="Verdana"/>
                <w:noProof/>
                <w:color w:val="FFFFFF"/>
              </w:rPr>
              <w:t>8. ERS</w:t>
            </w:r>
          </w:p>
        </w:tc>
        <w:tc>
          <w:tcPr>
            <w:tcW w:w="851" w:type="dxa"/>
            <w:tcBorders>
              <w:top w:val="nil"/>
              <w:left w:val="nil"/>
              <w:bottom w:val="nil"/>
              <w:right w:val="nil"/>
              <w:tl2br w:val="nil"/>
              <w:tr2bl w:val="nil"/>
            </w:tcBorders>
            <w:shd w:val="solid" w:color="016794" w:fill="FFFFFF"/>
            <w:tcMar>
              <w:left w:w="60" w:type="dxa"/>
              <w:right w:w="60" w:type="dxa"/>
            </w:tcMar>
            <w:vAlign w:val="center"/>
          </w:tcPr>
          <w:p w14:paraId="6EA6617D" w14:textId="77777777" w:rsidR="005419C9" w:rsidRDefault="00120B71">
            <w:pPr>
              <w:pStyle w:val="DMETW26161BIPRNET"/>
              <w:jc w:val="right"/>
              <w:rPr>
                <w:rFonts w:ascii="Verdana" w:eastAsia="Verdana" w:hAnsi="Verdana" w:cs="Verdana"/>
                <w:noProof/>
                <w:color w:val="FFFFFF"/>
              </w:rPr>
            </w:pPr>
            <w:r>
              <w:rPr>
                <w:rFonts w:ascii="Verdana" w:hAnsi="Verdana"/>
                <w:noProof/>
                <w:color w:val="FFFFFF"/>
              </w:rPr>
              <w:t>9. ERS</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7FF6E5A7" w14:textId="77777777" w:rsidR="005419C9" w:rsidRDefault="00120B71">
            <w:pPr>
              <w:pStyle w:val="DMETW26161BIPRNET"/>
              <w:jc w:val="right"/>
              <w:rPr>
                <w:rFonts w:ascii="Verdana" w:eastAsia="Verdana" w:hAnsi="Verdana" w:cs="Verdana"/>
                <w:noProof/>
                <w:color w:val="FFFFFF"/>
              </w:rPr>
            </w:pPr>
            <w:r>
              <w:rPr>
                <w:rFonts w:ascii="Verdana" w:hAnsi="Verdana"/>
                <w:noProof/>
                <w:color w:val="FFFFFF"/>
              </w:rPr>
              <w:t>10. ERS</w:t>
            </w:r>
          </w:p>
        </w:tc>
        <w:tc>
          <w:tcPr>
            <w:tcW w:w="624" w:type="dxa"/>
            <w:tcBorders>
              <w:top w:val="nil"/>
              <w:left w:val="nil"/>
              <w:bottom w:val="nil"/>
              <w:right w:val="nil"/>
              <w:tl2br w:val="nil"/>
              <w:tr2bl w:val="nil"/>
            </w:tcBorders>
            <w:shd w:val="solid" w:color="016794" w:fill="FFFFFF"/>
            <w:tcMar>
              <w:left w:w="60" w:type="dxa"/>
              <w:right w:w="60" w:type="dxa"/>
            </w:tcMar>
            <w:vAlign w:val="center"/>
          </w:tcPr>
          <w:p w14:paraId="3DD53194" w14:textId="77777777" w:rsidR="005419C9" w:rsidRDefault="00120B71">
            <w:pPr>
              <w:pStyle w:val="DMETW26161BIPRNET"/>
              <w:jc w:val="right"/>
              <w:rPr>
                <w:rFonts w:ascii="Verdana" w:eastAsia="Verdana" w:hAnsi="Verdana" w:cs="Verdana"/>
                <w:noProof/>
                <w:color w:val="FFFFFF"/>
              </w:rPr>
            </w:pPr>
            <w:r>
              <w:rPr>
                <w:rFonts w:ascii="Verdana" w:hAnsi="Verdana"/>
                <w:noProof/>
                <w:color w:val="FFFFFF"/>
              </w:rPr>
              <w:t>11. ERS</w:t>
            </w:r>
          </w:p>
        </w:tc>
        <w:tc>
          <w:tcPr>
            <w:tcW w:w="1605" w:type="dxa"/>
            <w:tcBorders>
              <w:top w:val="nil"/>
              <w:left w:val="nil"/>
              <w:bottom w:val="nil"/>
              <w:right w:val="nil"/>
              <w:tl2br w:val="nil"/>
              <w:tr2bl w:val="nil"/>
            </w:tcBorders>
            <w:shd w:val="solid" w:color="016794" w:fill="FFFFFF"/>
            <w:tcMar>
              <w:left w:w="60" w:type="dxa"/>
              <w:right w:w="60" w:type="dxa"/>
            </w:tcMar>
            <w:vAlign w:val="center"/>
          </w:tcPr>
          <w:p w14:paraId="36DBC29F" w14:textId="77777777" w:rsidR="005419C9" w:rsidRDefault="00120B71">
            <w:pPr>
              <w:pStyle w:val="DMETW26161BIPRNET"/>
              <w:jc w:val="right"/>
              <w:rPr>
                <w:rFonts w:ascii="Verdana" w:eastAsia="Verdana" w:hAnsi="Verdana" w:cs="Verdana"/>
                <w:noProof/>
                <w:color w:val="FFFFFF"/>
              </w:rPr>
            </w:pPr>
            <w:r>
              <w:rPr>
                <w:rFonts w:ascii="Verdana" w:hAnsi="Verdana"/>
                <w:noProof/>
                <w:color w:val="FFFFFF"/>
              </w:rPr>
              <w:t>31. 12. 2022</w:t>
            </w:r>
          </w:p>
        </w:tc>
        <w:tc>
          <w:tcPr>
            <w:tcW w:w="1373" w:type="dxa"/>
            <w:tcBorders>
              <w:top w:val="nil"/>
              <w:left w:val="nil"/>
              <w:bottom w:val="nil"/>
              <w:right w:val="nil"/>
              <w:tl2br w:val="nil"/>
              <w:tr2bl w:val="nil"/>
            </w:tcBorders>
            <w:shd w:val="solid" w:color="016794" w:fill="FFFFFF"/>
            <w:tcMar>
              <w:left w:w="60" w:type="dxa"/>
              <w:right w:w="60" w:type="dxa"/>
            </w:tcMar>
            <w:vAlign w:val="center"/>
          </w:tcPr>
          <w:p w14:paraId="27C62F05" w14:textId="77777777" w:rsidR="005419C9" w:rsidRDefault="00120B71">
            <w:pPr>
              <w:pStyle w:val="DMETW26161BIPRNET"/>
              <w:jc w:val="right"/>
              <w:rPr>
                <w:rFonts w:ascii="Verdana" w:eastAsia="Verdana" w:hAnsi="Verdana" w:cs="Verdana"/>
                <w:noProof/>
                <w:color w:val="FFFFFF"/>
              </w:rPr>
            </w:pPr>
            <w:r>
              <w:rPr>
                <w:rFonts w:ascii="Verdana" w:hAnsi="Verdana"/>
                <w:noProof/>
                <w:color w:val="FFFFFF"/>
              </w:rPr>
              <w:t>31. 12. 2021</w:t>
            </w:r>
          </w:p>
        </w:tc>
      </w:tr>
      <w:tr w:rsidR="00D04BFD" w14:paraId="50840DCF" w14:textId="77777777" w:rsidTr="00C80731">
        <w:trPr>
          <w:cantSplit/>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0EC749F8" w14:textId="77777777" w:rsidR="005419C9" w:rsidRDefault="00120B71">
            <w:pPr>
              <w:pStyle w:val="DMETW26161BIPRNET"/>
              <w:rPr>
                <w:rFonts w:ascii="Verdana" w:eastAsia="Verdana" w:hAnsi="Verdana" w:cs="Verdana"/>
                <w:i/>
                <w:noProof/>
                <w:color w:val="000000"/>
                <w:sz w:val="18"/>
              </w:rPr>
            </w:pPr>
            <w:r>
              <w:rPr>
                <w:rFonts w:ascii="Verdana" w:hAnsi="Verdana"/>
                <w:i/>
                <w:noProof/>
                <w:color w:val="000000"/>
                <w:sz w:val="18"/>
              </w:rPr>
              <w:t>Države članice</w:t>
            </w:r>
          </w:p>
        </w:tc>
        <w:tc>
          <w:tcPr>
            <w:tcW w:w="939" w:type="dxa"/>
            <w:tcBorders>
              <w:top w:val="nil"/>
              <w:left w:val="nil"/>
              <w:bottom w:val="nil"/>
              <w:right w:val="nil"/>
              <w:tl2br w:val="nil"/>
              <w:tr2bl w:val="nil"/>
            </w:tcBorders>
            <w:shd w:val="clear" w:color="auto" w:fill="auto"/>
            <w:tcMar>
              <w:left w:w="60" w:type="dxa"/>
              <w:right w:w="60" w:type="dxa"/>
            </w:tcMar>
            <w:vAlign w:val="center"/>
          </w:tcPr>
          <w:p w14:paraId="0E6D55AF"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137CE2F5"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14:paraId="391B9650"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w:t>
            </w:r>
          </w:p>
        </w:tc>
        <w:tc>
          <w:tcPr>
            <w:tcW w:w="624" w:type="dxa"/>
            <w:tcBorders>
              <w:top w:val="nil"/>
              <w:left w:val="nil"/>
              <w:bottom w:val="nil"/>
              <w:right w:val="nil"/>
              <w:tl2br w:val="nil"/>
              <w:tr2bl w:val="nil"/>
            </w:tcBorders>
            <w:shd w:val="clear" w:color="auto" w:fill="auto"/>
            <w:tcMar>
              <w:left w:w="60" w:type="dxa"/>
              <w:right w:w="60" w:type="dxa"/>
            </w:tcMar>
            <w:vAlign w:val="center"/>
          </w:tcPr>
          <w:p w14:paraId="72625593"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w:t>
            </w:r>
          </w:p>
        </w:tc>
        <w:tc>
          <w:tcPr>
            <w:tcW w:w="1605" w:type="dxa"/>
            <w:tcBorders>
              <w:top w:val="nil"/>
              <w:left w:val="nil"/>
              <w:bottom w:val="nil"/>
              <w:right w:val="nil"/>
              <w:tl2br w:val="nil"/>
              <w:tr2bl w:val="nil"/>
            </w:tcBorders>
            <w:shd w:val="clear" w:color="auto" w:fill="auto"/>
            <w:tcMar>
              <w:left w:w="60" w:type="dxa"/>
              <w:right w:w="60" w:type="dxa"/>
            </w:tcMar>
            <w:vAlign w:val="center"/>
          </w:tcPr>
          <w:p w14:paraId="4179D26D"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w:t>
            </w:r>
          </w:p>
        </w:tc>
        <w:tc>
          <w:tcPr>
            <w:tcW w:w="1373" w:type="dxa"/>
            <w:tcBorders>
              <w:top w:val="nil"/>
              <w:left w:val="nil"/>
              <w:bottom w:val="nil"/>
              <w:right w:val="nil"/>
              <w:tl2br w:val="nil"/>
              <w:tr2bl w:val="nil"/>
            </w:tcBorders>
            <w:shd w:val="clear" w:color="auto" w:fill="auto"/>
            <w:tcMar>
              <w:left w:w="60" w:type="dxa"/>
              <w:right w:w="60" w:type="dxa"/>
            </w:tcMar>
            <w:vAlign w:val="center"/>
          </w:tcPr>
          <w:p w14:paraId="798A7A55"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w:t>
            </w:r>
          </w:p>
        </w:tc>
      </w:tr>
      <w:tr w:rsidR="00D04BFD" w14:paraId="3E25FF9E" w14:textId="77777777" w:rsidTr="00C80731">
        <w:trPr>
          <w:cantSplit/>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75128CA5" w14:textId="77777777" w:rsidR="005419C9" w:rsidRDefault="00120B71">
            <w:pPr>
              <w:pStyle w:val="DMETW26161BIPRNET"/>
              <w:rPr>
                <w:rFonts w:ascii="Verdana" w:eastAsia="Verdana" w:hAnsi="Verdana" w:cs="Verdana"/>
                <w:i/>
                <w:noProof/>
                <w:color w:val="000000"/>
                <w:sz w:val="18"/>
              </w:rPr>
            </w:pPr>
            <w:r>
              <w:rPr>
                <w:rFonts w:ascii="Verdana" w:hAnsi="Verdana"/>
                <w:i/>
                <w:noProof/>
                <w:color w:val="000000"/>
                <w:sz w:val="18"/>
              </w:rPr>
              <w:t>Stranke</w:t>
            </w:r>
          </w:p>
        </w:tc>
        <w:tc>
          <w:tcPr>
            <w:tcW w:w="939" w:type="dxa"/>
            <w:tcBorders>
              <w:top w:val="nil"/>
              <w:left w:val="nil"/>
              <w:bottom w:val="nil"/>
              <w:right w:val="nil"/>
              <w:tl2br w:val="nil"/>
              <w:tr2bl w:val="nil"/>
            </w:tcBorders>
            <w:shd w:val="clear" w:color="auto" w:fill="auto"/>
            <w:tcMar>
              <w:left w:w="60" w:type="dxa"/>
              <w:right w:w="60" w:type="dxa"/>
            </w:tcMar>
            <w:vAlign w:val="center"/>
          </w:tcPr>
          <w:p w14:paraId="63AA9CF6"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23546F7F"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3</w:t>
            </w:r>
          </w:p>
        </w:tc>
        <w:tc>
          <w:tcPr>
            <w:tcW w:w="709" w:type="dxa"/>
            <w:tcBorders>
              <w:top w:val="nil"/>
              <w:left w:val="nil"/>
              <w:bottom w:val="nil"/>
              <w:right w:val="nil"/>
              <w:tl2br w:val="nil"/>
              <w:tr2bl w:val="nil"/>
            </w:tcBorders>
            <w:shd w:val="clear" w:color="auto" w:fill="auto"/>
            <w:tcMar>
              <w:left w:w="60" w:type="dxa"/>
              <w:right w:w="60" w:type="dxa"/>
            </w:tcMar>
            <w:vAlign w:val="center"/>
          </w:tcPr>
          <w:p w14:paraId="794624B7"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46</w:t>
            </w:r>
          </w:p>
        </w:tc>
        <w:tc>
          <w:tcPr>
            <w:tcW w:w="624" w:type="dxa"/>
            <w:tcBorders>
              <w:top w:val="nil"/>
              <w:left w:val="nil"/>
              <w:bottom w:val="nil"/>
              <w:right w:val="nil"/>
              <w:tl2br w:val="nil"/>
              <w:tr2bl w:val="nil"/>
            </w:tcBorders>
            <w:shd w:val="clear" w:color="auto" w:fill="auto"/>
            <w:tcMar>
              <w:left w:w="60" w:type="dxa"/>
              <w:right w:w="60" w:type="dxa"/>
            </w:tcMar>
            <w:vAlign w:val="center"/>
          </w:tcPr>
          <w:p w14:paraId="12FB688F"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7</w:t>
            </w:r>
          </w:p>
        </w:tc>
        <w:tc>
          <w:tcPr>
            <w:tcW w:w="1605" w:type="dxa"/>
            <w:tcBorders>
              <w:top w:val="nil"/>
              <w:left w:val="nil"/>
              <w:bottom w:val="nil"/>
              <w:right w:val="nil"/>
              <w:tl2br w:val="nil"/>
              <w:tr2bl w:val="nil"/>
            </w:tcBorders>
            <w:shd w:val="clear" w:color="auto" w:fill="auto"/>
            <w:tcMar>
              <w:left w:w="60" w:type="dxa"/>
              <w:right w:w="60" w:type="dxa"/>
            </w:tcMar>
            <w:vAlign w:val="center"/>
          </w:tcPr>
          <w:p w14:paraId="51E6F4F7"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56</w:t>
            </w:r>
          </w:p>
        </w:tc>
        <w:tc>
          <w:tcPr>
            <w:tcW w:w="1373" w:type="dxa"/>
            <w:tcBorders>
              <w:top w:val="nil"/>
              <w:left w:val="nil"/>
              <w:bottom w:val="nil"/>
              <w:right w:val="nil"/>
              <w:tl2br w:val="nil"/>
              <w:tr2bl w:val="nil"/>
            </w:tcBorders>
            <w:shd w:val="clear" w:color="auto" w:fill="auto"/>
            <w:tcMar>
              <w:left w:w="60" w:type="dxa"/>
              <w:right w:w="60" w:type="dxa"/>
            </w:tcMar>
            <w:vAlign w:val="center"/>
          </w:tcPr>
          <w:p w14:paraId="2450785B"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56</w:t>
            </w:r>
          </w:p>
        </w:tc>
      </w:tr>
      <w:tr w:rsidR="00D04BFD" w14:paraId="1913DE46" w14:textId="77777777" w:rsidTr="00C80731">
        <w:trPr>
          <w:cantSplit/>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52CC31F4" w14:textId="77777777" w:rsidR="005419C9" w:rsidRDefault="00120B71">
            <w:pPr>
              <w:pStyle w:val="DMETW26161BIPRNET"/>
              <w:rPr>
                <w:rFonts w:ascii="Verdana" w:eastAsia="Verdana" w:hAnsi="Verdana" w:cs="Verdana"/>
                <w:i/>
                <w:noProof/>
                <w:color w:val="000000"/>
                <w:sz w:val="18"/>
              </w:rPr>
            </w:pPr>
            <w:r>
              <w:rPr>
                <w:rFonts w:ascii="Verdana" w:hAnsi="Verdana"/>
                <w:i/>
                <w:noProof/>
                <w:color w:val="000000"/>
                <w:sz w:val="18"/>
              </w:rPr>
              <w:t>Javni organi</w:t>
            </w:r>
          </w:p>
        </w:tc>
        <w:tc>
          <w:tcPr>
            <w:tcW w:w="939" w:type="dxa"/>
            <w:tcBorders>
              <w:top w:val="nil"/>
              <w:left w:val="nil"/>
              <w:bottom w:val="nil"/>
              <w:right w:val="nil"/>
              <w:tl2br w:val="nil"/>
              <w:tr2bl w:val="nil"/>
            </w:tcBorders>
            <w:shd w:val="clear" w:color="auto" w:fill="auto"/>
            <w:tcMar>
              <w:left w:w="60" w:type="dxa"/>
              <w:right w:w="60" w:type="dxa"/>
            </w:tcMar>
            <w:vAlign w:val="center"/>
          </w:tcPr>
          <w:p w14:paraId="7EA54A82"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26285A82"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4</w:t>
            </w:r>
          </w:p>
        </w:tc>
        <w:tc>
          <w:tcPr>
            <w:tcW w:w="709" w:type="dxa"/>
            <w:tcBorders>
              <w:top w:val="nil"/>
              <w:left w:val="nil"/>
              <w:bottom w:val="nil"/>
              <w:right w:val="nil"/>
              <w:tl2br w:val="nil"/>
              <w:tr2bl w:val="nil"/>
            </w:tcBorders>
            <w:shd w:val="clear" w:color="auto" w:fill="auto"/>
            <w:tcMar>
              <w:left w:w="60" w:type="dxa"/>
              <w:right w:w="60" w:type="dxa"/>
            </w:tcMar>
            <w:vAlign w:val="center"/>
          </w:tcPr>
          <w:p w14:paraId="7524FBAC"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13</w:t>
            </w:r>
          </w:p>
        </w:tc>
        <w:tc>
          <w:tcPr>
            <w:tcW w:w="624" w:type="dxa"/>
            <w:tcBorders>
              <w:top w:val="nil"/>
              <w:left w:val="nil"/>
              <w:bottom w:val="nil"/>
              <w:right w:val="nil"/>
              <w:tl2br w:val="nil"/>
              <w:tr2bl w:val="nil"/>
            </w:tcBorders>
            <w:shd w:val="clear" w:color="auto" w:fill="auto"/>
            <w:tcMar>
              <w:left w:w="60" w:type="dxa"/>
              <w:right w:w="60" w:type="dxa"/>
            </w:tcMar>
            <w:vAlign w:val="center"/>
          </w:tcPr>
          <w:p w14:paraId="26D7FC82"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3</w:t>
            </w:r>
          </w:p>
        </w:tc>
        <w:tc>
          <w:tcPr>
            <w:tcW w:w="1605" w:type="dxa"/>
            <w:tcBorders>
              <w:top w:val="nil"/>
              <w:left w:val="nil"/>
              <w:bottom w:val="nil"/>
              <w:right w:val="nil"/>
              <w:tl2br w:val="nil"/>
              <w:tr2bl w:val="nil"/>
            </w:tcBorders>
            <w:shd w:val="clear" w:color="auto" w:fill="auto"/>
            <w:tcMar>
              <w:left w:w="60" w:type="dxa"/>
              <w:right w:w="60" w:type="dxa"/>
            </w:tcMar>
            <w:vAlign w:val="center"/>
          </w:tcPr>
          <w:p w14:paraId="46FEC6FE"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19</w:t>
            </w:r>
          </w:p>
        </w:tc>
        <w:tc>
          <w:tcPr>
            <w:tcW w:w="1373" w:type="dxa"/>
            <w:tcBorders>
              <w:top w:val="nil"/>
              <w:left w:val="nil"/>
              <w:bottom w:val="nil"/>
              <w:right w:val="nil"/>
              <w:tl2br w:val="nil"/>
              <w:tr2bl w:val="nil"/>
            </w:tcBorders>
            <w:shd w:val="clear" w:color="auto" w:fill="auto"/>
            <w:tcMar>
              <w:left w:w="60" w:type="dxa"/>
              <w:right w:w="60" w:type="dxa"/>
            </w:tcMar>
            <w:vAlign w:val="center"/>
          </w:tcPr>
          <w:p w14:paraId="3724C7DB"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25</w:t>
            </w:r>
          </w:p>
        </w:tc>
      </w:tr>
      <w:tr w:rsidR="00D04BFD" w14:paraId="6A1BBFAB" w14:textId="77777777" w:rsidTr="00C80731">
        <w:trPr>
          <w:cantSplit/>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2A42E25F" w14:textId="77777777" w:rsidR="005419C9" w:rsidRDefault="00120B71">
            <w:pPr>
              <w:pStyle w:val="DMETW26161BIPRNET"/>
              <w:rPr>
                <w:rFonts w:ascii="Verdana" w:eastAsia="Verdana" w:hAnsi="Verdana" w:cs="Verdana"/>
                <w:i/>
                <w:noProof/>
                <w:color w:val="000000"/>
                <w:sz w:val="18"/>
              </w:rPr>
            </w:pPr>
            <w:r>
              <w:rPr>
                <w:rFonts w:ascii="Verdana" w:hAnsi="Verdana"/>
                <w:i/>
                <w:noProof/>
                <w:color w:val="000000"/>
                <w:sz w:val="18"/>
              </w:rPr>
              <w:t>Tretje države</w:t>
            </w:r>
          </w:p>
        </w:tc>
        <w:tc>
          <w:tcPr>
            <w:tcW w:w="939" w:type="dxa"/>
            <w:tcBorders>
              <w:top w:val="nil"/>
              <w:left w:val="nil"/>
              <w:bottom w:val="nil"/>
              <w:right w:val="nil"/>
              <w:tl2br w:val="nil"/>
              <w:tr2bl w:val="nil"/>
            </w:tcBorders>
            <w:shd w:val="clear" w:color="auto" w:fill="auto"/>
            <w:tcMar>
              <w:left w:w="60" w:type="dxa"/>
              <w:right w:w="60" w:type="dxa"/>
            </w:tcMar>
            <w:vAlign w:val="center"/>
          </w:tcPr>
          <w:p w14:paraId="62F3202A"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2425DA4E"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1</w:t>
            </w:r>
          </w:p>
        </w:tc>
        <w:tc>
          <w:tcPr>
            <w:tcW w:w="709" w:type="dxa"/>
            <w:tcBorders>
              <w:top w:val="nil"/>
              <w:left w:val="nil"/>
              <w:bottom w:val="nil"/>
              <w:right w:val="nil"/>
              <w:tl2br w:val="nil"/>
              <w:tr2bl w:val="nil"/>
            </w:tcBorders>
            <w:shd w:val="clear" w:color="auto" w:fill="auto"/>
            <w:tcMar>
              <w:left w:w="60" w:type="dxa"/>
              <w:right w:w="60" w:type="dxa"/>
            </w:tcMar>
            <w:vAlign w:val="center"/>
          </w:tcPr>
          <w:p w14:paraId="5B349D27"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4</w:t>
            </w:r>
          </w:p>
        </w:tc>
        <w:tc>
          <w:tcPr>
            <w:tcW w:w="624" w:type="dxa"/>
            <w:tcBorders>
              <w:top w:val="nil"/>
              <w:left w:val="nil"/>
              <w:bottom w:val="nil"/>
              <w:right w:val="nil"/>
              <w:tl2br w:val="nil"/>
              <w:tr2bl w:val="nil"/>
            </w:tcBorders>
            <w:shd w:val="clear" w:color="auto" w:fill="auto"/>
            <w:tcMar>
              <w:left w:w="60" w:type="dxa"/>
              <w:right w:w="60" w:type="dxa"/>
            </w:tcMar>
            <w:vAlign w:val="center"/>
          </w:tcPr>
          <w:p w14:paraId="0C7DD190"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2</w:t>
            </w:r>
          </w:p>
        </w:tc>
        <w:tc>
          <w:tcPr>
            <w:tcW w:w="1605" w:type="dxa"/>
            <w:tcBorders>
              <w:top w:val="nil"/>
              <w:left w:val="nil"/>
              <w:bottom w:val="nil"/>
              <w:right w:val="nil"/>
              <w:tl2br w:val="nil"/>
              <w:tr2bl w:val="nil"/>
            </w:tcBorders>
            <w:shd w:val="clear" w:color="auto" w:fill="auto"/>
            <w:tcMar>
              <w:left w:w="60" w:type="dxa"/>
              <w:right w:w="60" w:type="dxa"/>
            </w:tcMar>
            <w:vAlign w:val="center"/>
          </w:tcPr>
          <w:p w14:paraId="51DD4678"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7</w:t>
            </w:r>
          </w:p>
        </w:tc>
        <w:tc>
          <w:tcPr>
            <w:tcW w:w="1373" w:type="dxa"/>
            <w:tcBorders>
              <w:top w:val="nil"/>
              <w:left w:val="nil"/>
              <w:bottom w:val="nil"/>
              <w:right w:val="nil"/>
              <w:tl2br w:val="nil"/>
              <w:tr2bl w:val="nil"/>
            </w:tcBorders>
            <w:shd w:val="clear" w:color="auto" w:fill="auto"/>
            <w:tcMar>
              <w:left w:w="60" w:type="dxa"/>
              <w:right w:w="60" w:type="dxa"/>
            </w:tcMar>
            <w:vAlign w:val="center"/>
          </w:tcPr>
          <w:p w14:paraId="30E55C89"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6</w:t>
            </w:r>
          </w:p>
        </w:tc>
      </w:tr>
      <w:tr w:rsidR="00D04BFD" w14:paraId="3F431057" w14:textId="77777777" w:rsidTr="00C80731">
        <w:trPr>
          <w:cantSplit/>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45950366" w14:textId="77777777" w:rsidR="005419C9" w:rsidRDefault="00120B71">
            <w:pPr>
              <w:pStyle w:val="DMETW26161BIPRNET"/>
              <w:rPr>
                <w:rFonts w:ascii="Verdana" w:eastAsia="Verdana" w:hAnsi="Verdana" w:cs="Verdana"/>
                <w:i/>
                <w:noProof/>
                <w:color w:val="000000"/>
                <w:sz w:val="18"/>
              </w:rPr>
            </w:pPr>
            <w:r>
              <w:rPr>
                <w:rFonts w:ascii="Verdana" w:hAnsi="Verdana"/>
                <w:i/>
                <w:noProof/>
                <w:color w:val="000000"/>
                <w:sz w:val="18"/>
              </w:rPr>
              <w:t>Odpis</w:t>
            </w:r>
          </w:p>
        </w:tc>
        <w:tc>
          <w:tcPr>
            <w:tcW w:w="939" w:type="dxa"/>
            <w:tcBorders>
              <w:top w:val="nil"/>
              <w:left w:val="nil"/>
              <w:bottom w:val="nil"/>
              <w:right w:val="nil"/>
              <w:tl2br w:val="nil"/>
              <w:tr2bl w:val="nil"/>
            </w:tcBorders>
            <w:shd w:val="clear" w:color="auto" w:fill="auto"/>
            <w:tcMar>
              <w:left w:w="60" w:type="dxa"/>
              <w:right w:w="60" w:type="dxa"/>
            </w:tcMar>
            <w:vAlign w:val="center"/>
          </w:tcPr>
          <w:p w14:paraId="00B038B3"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037BD9F0"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(7)</w:t>
            </w:r>
          </w:p>
        </w:tc>
        <w:tc>
          <w:tcPr>
            <w:tcW w:w="709" w:type="dxa"/>
            <w:tcBorders>
              <w:top w:val="nil"/>
              <w:left w:val="nil"/>
              <w:bottom w:val="nil"/>
              <w:right w:val="nil"/>
              <w:tl2br w:val="nil"/>
              <w:tr2bl w:val="nil"/>
            </w:tcBorders>
            <w:shd w:val="clear" w:color="auto" w:fill="auto"/>
            <w:tcMar>
              <w:left w:w="60" w:type="dxa"/>
              <w:right w:w="60" w:type="dxa"/>
            </w:tcMar>
            <w:vAlign w:val="center"/>
          </w:tcPr>
          <w:p w14:paraId="4164746D"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(54)</w:t>
            </w:r>
          </w:p>
        </w:tc>
        <w:tc>
          <w:tcPr>
            <w:tcW w:w="624" w:type="dxa"/>
            <w:tcBorders>
              <w:top w:val="nil"/>
              <w:left w:val="nil"/>
              <w:bottom w:val="nil"/>
              <w:right w:val="nil"/>
              <w:tl2br w:val="nil"/>
              <w:tr2bl w:val="nil"/>
            </w:tcBorders>
            <w:shd w:val="clear" w:color="auto" w:fill="auto"/>
            <w:tcMar>
              <w:left w:w="60" w:type="dxa"/>
              <w:right w:w="60" w:type="dxa"/>
            </w:tcMar>
            <w:vAlign w:val="center"/>
          </w:tcPr>
          <w:p w14:paraId="45D34D53"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(5)</w:t>
            </w:r>
          </w:p>
        </w:tc>
        <w:tc>
          <w:tcPr>
            <w:tcW w:w="1605" w:type="dxa"/>
            <w:tcBorders>
              <w:top w:val="nil"/>
              <w:left w:val="nil"/>
              <w:bottom w:val="nil"/>
              <w:right w:val="nil"/>
              <w:tl2br w:val="nil"/>
              <w:tr2bl w:val="nil"/>
            </w:tcBorders>
            <w:shd w:val="clear" w:color="auto" w:fill="auto"/>
            <w:tcMar>
              <w:left w:w="60" w:type="dxa"/>
              <w:right w:w="60" w:type="dxa"/>
            </w:tcMar>
            <w:vAlign w:val="center"/>
          </w:tcPr>
          <w:p w14:paraId="564A4DEE"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(67)</w:t>
            </w:r>
          </w:p>
        </w:tc>
        <w:tc>
          <w:tcPr>
            <w:tcW w:w="1373" w:type="dxa"/>
            <w:tcBorders>
              <w:top w:val="nil"/>
              <w:left w:val="nil"/>
              <w:bottom w:val="nil"/>
              <w:right w:val="nil"/>
              <w:tl2br w:val="nil"/>
              <w:tr2bl w:val="nil"/>
            </w:tcBorders>
            <w:shd w:val="clear" w:color="auto" w:fill="auto"/>
            <w:tcMar>
              <w:left w:w="60" w:type="dxa"/>
              <w:right w:w="60" w:type="dxa"/>
            </w:tcMar>
            <w:vAlign w:val="center"/>
          </w:tcPr>
          <w:p w14:paraId="7B9C890F"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(66)</w:t>
            </w:r>
          </w:p>
        </w:tc>
      </w:tr>
      <w:tr w:rsidR="00D04BFD" w14:paraId="3DD84ED6" w14:textId="77777777" w:rsidTr="00C80731">
        <w:trPr>
          <w:cantSplit/>
          <w:trHeight w:val="255"/>
        </w:trPr>
        <w:tc>
          <w:tcPr>
            <w:tcW w:w="3657" w:type="dxa"/>
            <w:tcBorders>
              <w:top w:val="nil"/>
              <w:left w:val="nil"/>
              <w:bottom w:val="single" w:sz="4" w:space="0" w:color="016794"/>
              <w:right w:val="nil"/>
              <w:tl2br w:val="nil"/>
              <w:tr2bl w:val="nil"/>
            </w:tcBorders>
            <w:shd w:val="clear" w:color="auto" w:fill="auto"/>
            <w:tcMar>
              <w:left w:w="60" w:type="dxa"/>
              <w:right w:w="60" w:type="dxa"/>
            </w:tcMar>
            <w:vAlign w:val="center"/>
          </w:tcPr>
          <w:p w14:paraId="0AD6B83E" w14:textId="77777777" w:rsidR="005419C9" w:rsidRDefault="00120B71">
            <w:pPr>
              <w:pStyle w:val="DMETW26161BIPRNET"/>
              <w:rPr>
                <w:rFonts w:ascii="Verdana" w:eastAsia="Verdana" w:hAnsi="Verdana" w:cs="Verdana"/>
                <w:i/>
                <w:noProof/>
                <w:color w:val="000000"/>
                <w:sz w:val="18"/>
              </w:rPr>
            </w:pPr>
            <w:r>
              <w:rPr>
                <w:rFonts w:ascii="Verdana" w:hAnsi="Verdana"/>
                <w:i/>
                <w:noProof/>
                <w:color w:val="000000"/>
                <w:sz w:val="18"/>
              </w:rPr>
              <w:t>Medpodjetniški računi z institucijami EU</w:t>
            </w:r>
          </w:p>
        </w:tc>
        <w:tc>
          <w:tcPr>
            <w:tcW w:w="939" w:type="dxa"/>
            <w:tcBorders>
              <w:top w:val="nil"/>
              <w:left w:val="nil"/>
              <w:bottom w:val="single" w:sz="4" w:space="0" w:color="016794"/>
              <w:right w:val="nil"/>
              <w:tl2br w:val="nil"/>
              <w:tr2bl w:val="nil"/>
            </w:tcBorders>
            <w:shd w:val="clear" w:color="auto" w:fill="auto"/>
            <w:tcMar>
              <w:left w:w="60" w:type="dxa"/>
              <w:right w:w="60" w:type="dxa"/>
            </w:tcMar>
            <w:vAlign w:val="center"/>
          </w:tcPr>
          <w:p w14:paraId="6A66E5CF"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w:t>
            </w:r>
          </w:p>
        </w:tc>
        <w:tc>
          <w:tcPr>
            <w:tcW w:w="851" w:type="dxa"/>
            <w:tcBorders>
              <w:top w:val="nil"/>
              <w:left w:val="nil"/>
              <w:bottom w:val="single" w:sz="4" w:space="0" w:color="016794"/>
              <w:right w:val="nil"/>
              <w:tl2br w:val="nil"/>
              <w:tr2bl w:val="nil"/>
            </w:tcBorders>
            <w:shd w:val="clear" w:color="auto" w:fill="auto"/>
            <w:tcMar>
              <w:left w:w="60" w:type="dxa"/>
              <w:right w:w="60" w:type="dxa"/>
            </w:tcMar>
            <w:vAlign w:val="center"/>
          </w:tcPr>
          <w:p w14:paraId="088B1463" w14:textId="482436AC"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w:t>
            </w:r>
          </w:p>
        </w:tc>
        <w:tc>
          <w:tcPr>
            <w:tcW w:w="709" w:type="dxa"/>
            <w:tcBorders>
              <w:top w:val="nil"/>
              <w:left w:val="nil"/>
              <w:bottom w:val="single" w:sz="4" w:space="0" w:color="016794"/>
              <w:right w:val="nil"/>
              <w:tl2br w:val="nil"/>
              <w:tr2bl w:val="nil"/>
            </w:tcBorders>
            <w:shd w:val="clear" w:color="auto" w:fill="auto"/>
            <w:tcMar>
              <w:left w:w="60" w:type="dxa"/>
              <w:right w:w="60" w:type="dxa"/>
            </w:tcMar>
            <w:vAlign w:val="center"/>
          </w:tcPr>
          <w:p w14:paraId="5A99D9CD"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w:t>
            </w:r>
          </w:p>
        </w:tc>
        <w:tc>
          <w:tcPr>
            <w:tcW w:w="624" w:type="dxa"/>
            <w:tcBorders>
              <w:top w:val="nil"/>
              <w:left w:val="nil"/>
              <w:bottom w:val="single" w:sz="4" w:space="0" w:color="016794"/>
              <w:right w:val="nil"/>
              <w:tl2br w:val="nil"/>
              <w:tr2bl w:val="nil"/>
            </w:tcBorders>
            <w:shd w:val="clear" w:color="auto" w:fill="auto"/>
            <w:tcMar>
              <w:left w:w="60" w:type="dxa"/>
              <w:right w:w="60" w:type="dxa"/>
            </w:tcMar>
            <w:vAlign w:val="center"/>
          </w:tcPr>
          <w:p w14:paraId="5B458462" w14:textId="6E1ABEEB"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w:t>
            </w:r>
          </w:p>
        </w:tc>
        <w:tc>
          <w:tcPr>
            <w:tcW w:w="1605" w:type="dxa"/>
            <w:tcBorders>
              <w:top w:val="nil"/>
              <w:left w:val="nil"/>
              <w:bottom w:val="single" w:sz="4" w:space="0" w:color="016794"/>
              <w:right w:val="nil"/>
              <w:tl2br w:val="nil"/>
              <w:tr2bl w:val="nil"/>
            </w:tcBorders>
            <w:shd w:val="clear" w:color="auto" w:fill="auto"/>
            <w:tcMar>
              <w:left w:w="60" w:type="dxa"/>
              <w:right w:w="60" w:type="dxa"/>
            </w:tcMar>
            <w:vAlign w:val="center"/>
          </w:tcPr>
          <w:p w14:paraId="14F4878F" w14:textId="1497DEDD" w:rsidR="005419C9" w:rsidRDefault="00706496">
            <w:pPr>
              <w:pStyle w:val="DMETW26161BIPRNET"/>
              <w:jc w:val="right"/>
              <w:rPr>
                <w:rFonts w:ascii="Verdana" w:eastAsia="Verdana" w:hAnsi="Verdana" w:cs="Verdana"/>
                <w:i/>
                <w:noProof/>
                <w:color w:val="000000"/>
                <w:sz w:val="18"/>
              </w:rPr>
            </w:pPr>
            <w:r>
              <w:rPr>
                <w:rFonts w:ascii="Verdana" w:hAnsi="Verdana"/>
                <w:i/>
                <w:noProof/>
                <w:color w:val="000000"/>
                <w:sz w:val="18"/>
              </w:rPr>
              <w:t>–</w:t>
            </w:r>
          </w:p>
        </w:tc>
        <w:tc>
          <w:tcPr>
            <w:tcW w:w="1373" w:type="dxa"/>
            <w:tcBorders>
              <w:top w:val="nil"/>
              <w:left w:val="nil"/>
              <w:bottom w:val="single" w:sz="4" w:space="0" w:color="016794"/>
              <w:right w:val="nil"/>
              <w:tl2br w:val="nil"/>
              <w:tr2bl w:val="nil"/>
            </w:tcBorders>
            <w:shd w:val="clear" w:color="auto" w:fill="auto"/>
            <w:tcMar>
              <w:left w:w="60" w:type="dxa"/>
              <w:right w:w="60" w:type="dxa"/>
            </w:tcMar>
            <w:vAlign w:val="center"/>
          </w:tcPr>
          <w:p w14:paraId="04013845" w14:textId="77777777" w:rsidR="005419C9" w:rsidRDefault="00120B71">
            <w:pPr>
              <w:pStyle w:val="DMETW26161BIPRNET"/>
              <w:jc w:val="right"/>
              <w:rPr>
                <w:rFonts w:ascii="Verdana" w:eastAsia="Verdana" w:hAnsi="Verdana" w:cs="Verdana"/>
                <w:i/>
                <w:noProof/>
                <w:color w:val="000000"/>
                <w:sz w:val="18"/>
              </w:rPr>
            </w:pPr>
            <w:r>
              <w:rPr>
                <w:rFonts w:ascii="Verdana" w:hAnsi="Verdana"/>
                <w:i/>
                <w:noProof/>
                <w:color w:val="000000"/>
                <w:sz w:val="18"/>
              </w:rPr>
              <w:t xml:space="preserve"> 5</w:t>
            </w:r>
          </w:p>
        </w:tc>
      </w:tr>
      <w:tr w:rsidR="00D04BFD" w14:paraId="64723AC6" w14:textId="77777777" w:rsidTr="00C80731">
        <w:trPr>
          <w:trHeight w:val="255"/>
        </w:trPr>
        <w:tc>
          <w:tcPr>
            <w:tcW w:w="36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E55422F" w14:textId="77777777" w:rsidR="005419C9" w:rsidRDefault="00120B71">
            <w:pPr>
              <w:pStyle w:val="DMETW26161BIPRNET"/>
              <w:rPr>
                <w:rFonts w:ascii="Verdana" w:eastAsia="Verdana" w:hAnsi="Verdana" w:cs="Verdana"/>
                <w:b/>
                <w:noProof/>
                <w:color w:val="000000"/>
                <w:sz w:val="18"/>
              </w:rPr>
            </w:pPr>
            <w:r>
              <w:rPr>
                <w:rFonts w:ascii="Verdana" w:hAnsi="Verdana"/>
                <w:b/>
                <w:noProof/>
                <w:color w:val="000000"/>
                <w:sz w:val="18"/>
              </w:rPr>
              <w:t>Skupaj</w:t>
            </w:r>
          </w:p>
        </w:tc>
        <w:tc>
          <w:tcPr>
            <w:tcW w:w="93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7D8C1C5" w14:textId="77777777" w:rsidR="005419C9" w:rsidRDefault="00120B71">
            <w:pPr>
              <w:pStyle w:val="DMETW26161BIPRNET"/>
              <w:jc w:val="right"/>
              <w:rPr>
                <w:rFonts w:ascii="Verdana" w:eastAsia="Verdana" w:hAnsi="Verdana" w:cs="Verdana"/>
                <w:b/>
                <w:noProof/>
                <w:color w:val="000000"/>
                <w:sz w:val="18"/>
              </w:rPr>
            </w:pPr>
            <w:r>
              <w:rPr>
                <w:rFonts w:ascii="Verdana" w:hAnsi="Verdana"/>
                <w:b/>
                <w:noProof/>
                <w:color w:val="000000"/>
                <w:sz w:val="18"/>
              </w:rPr>
              <w:t>–</w:t>
            </w:r>
          </w:p>
        </w:tc>
        <w:tc>
          <w:tcPr>
            <w:tcW w:w="85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18E5AFC" w14:textId="77777777" w:rsidR="005419C9" w:rsidRDefault="00120B71">
            <w:pPr>
              <w:pStyle w:val="DMETW26161BIPRNET"/>
              <w:jc w:val="right"/>
              <w:rPr>
                <w:rFonts w:ascii="Verdana" w:eastAsia="Verdana" w:hAnsi="Verdana" w:cs="Verdana"/>
                <w:b/>
                <w:noProof/>
                <w:color w:val="000000"/>
                <w:sz w:val="18"/>
              </w:rPr>
            </w:pPr>
            <w:r>
              <w:rPr>
                <w:rFonts w:ascii="Verdana" w:hAnsi="Verdana"/>
                <w:b/>
                <w:noProof/>
                <w:color w:val="000000"/>
                <w:sz w:val="18"/>
              </w:rPr>
              <w:t xml:space="preserve">  0</w:t>
            </w:r>
          </w:p>
        </w:tc>
        <w:tc>
          <w:tcPr>
            <w:tcW w:w="70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D456D21" w14:textId="77777777" w:rsidR="005419C9" w:rsidRDefault="00120B71">
            <w:pPr>
              <w:pStyle w:val="DMETW26161BIPRNET"/>
              <w:jc w:val="right"/>
              <w:rPr>
                <w:rFonts w:ascii="Verdana" w:eastAsia="Verdana" w:hAnsi="Verdana" w:cs="Verdana"/>
                <w:b/>
                <w:noProof/>
                <w:color w:val="000000"/>
                <w:sz w:val="18"/>
              </w:rPr>
            </w:pPr>
            <w:r>
              <w:rPr>
                <w:rFonts w:ascii="Verdana" w:hAnsi="Verdana"/>
                <w:b/>
                <w:noProof/>
                <w:color w:val="000000"/>
                <w:sz w:val="18"/>
              </w:rPr>
              <w:t xml:space="preserve">  9</w:t>
            </w:r>
          </w:p>
        </w:tc>
        <w:tc>
          <w:tcPr>
            <w:tcW w:w="62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B78874B" w14:textId="77777777" w:rsidR="005419C9" w:rsidRDefault="00120B71">
            <w:pPr>
              <w:pStyle w:val="DMETW26161BIPRNET"/>
              <w:jc w:val="right"/>
              <w:rPr>
                <w:rFonts w:ascii="Verdana" w:eastAsia="Verdana" w:hAnsi="Verdana" w:cs="Verdana"/>
                <w:b/>
                <w:noProof/>
                <w:color w:val="000000"/>
                <w:sz w:val="18"/>
              </w:rPr>
            </w:pPr>
            <w:r>
              <w:rPr>
                <w:rFonts w:ascii="Verdana" w:hAnsi="Verdana"/>
                <w:b/>
                <w:noProof/>
                <w:color w:val="000000"/>
                <w:sz w:val="18"/>
              </w:rPr>
              <w:t xml:space="preserve">  7</w:t>
            </w:r>
          </w:p>
        </w:tc>
        <w:tc>
          <w:tcPr>
            <w:tcW w:w="160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9EB2F47" w14:textId="77777777" w:rsidR="005419C9" w:rsidRDefault="00120B71">
            <w:pPr>
              <w:pStyle w:val="DMETW26161BIPRNET"/>
              <w:jc w:val="right"/>
              <w:rPr>
                <w:rFonts w:ascii="Verdana" w:eastAsia="Verdana" w:hAnsi="Verdana" w:cs="Verdana"/>
                <w:b/>
                <w:noProof/>
                <w:color w:val="000000"/>
                <w:sz w:val="18"/>
              </w:rPr>
            </w:pPr>
            <w:r>
              <w:rPr>
                <w:rFonts w:ascii="Verdana" w:hAnsi="Verdana"/>
                <w:b/>
                <w:noProof/>
                <w:color w:val="000000"/>
                <w:sz w:val="18"/>
              </w:rPr>
              <w:t xml:space="preserve">  15</w:t>
            </w:r>
          </w:p>
        </w:tc>
        <w:tc>
          <w:tcPr>
            <w:tcW w:w="13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E8160FB" w14:textId="77777777" w:rsidR="005419C9" w:rsidRDefault="00120B71">
            <w:pPr>
              <w:pStyle w:val="DMETW26161BIPRNET"/>
              <w:jc w:val="right"/>
              <w:rPr>
                <w:rFonts w:ascii="Verdana" w:eastAsia="Verdana" w:hAnsi="Verdana" w:cs="Verdana"/>
                <w:b/>
                <w:noProof/>
                <w:color w:val="000000"/>
                <w:sz w:val="18"/>
              </w:rPr>
            </w:pPr>
            <w:r>
              <w:rPr>
                <w:rFonts w:ascii="Verdana" w:hAnsi="Verdana"/>
                <w:b/>
                <w:noProof/>
                <w:color w:val="000000"/>
                <w:sz w:val="18"/>
              </w:rPr>
              <w:t xml:space="preserve">  26</w:t>
            </w:r>
          </w:p>
        </w:tc>
      </w:tr>
    </w:tbl>
    <w:p w14:paraId="0D45A39C" w14:textId="77777777" w:rsidR="004B21D0" w:rsidRPr="00F64D38" w:rsidRDefault="00120B71" w:rsidP="00795FDB">
      <w:pPr>
        <w:pStyle w:val="HEADER4Part2"/>
        <w:rPr>
          <w:noProof/>
        </w:rPr>
      </w:pPr>
      <w:r>
        <w:rPr>
          <w:noProof/>
        </w:rPr>
        <w:t>Terjatve iz menjalnih poslov</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5"/>
        <w:gridCol w:w="982"/>
        <w:gridCol w:w="882"/>
        <w:gridCol w:w="873"/>
        <w:gridCol w:w="992"/>
        <w:gridCol w:w="1540"/>
        <w:gridCol w:w="1440"/>
      </w:tblGrid>
      <w:tr w:rsidR="00D04BFD" w14:paraId="26B04361" w14:textId="77777777">
        <w:trPr>
          <w:trHeight w:val="204"/>
        </w:trPr>
        <w:tc>
          <w:tcPr>
            <w:tcW w:w="3135" w:type="dxa"/>
            <w:tcBorders>
              <w:top w:val="nil"/>
              <w:left w:val="nil"/>
              <w:bottom w:val="nil"/>
              <w:right w:val="nil"/>
              <w:tl2br w:val="nil"/>
              <w:tr2bl w:val="nil"/>
            </w:tcBorders>
            <w:shd w:val="clear" w:color="auto" w:fill="auto"/>
            <w:tcMar>
              <w:left w:w="60" w:type="dxa"/>
              <w:right w:w="60" w:type="dxa"/>
            </w:tcMar>
            <w:vAlign w:val="center"/>
          </w:tcPr>
          <w:p w14:paraId="43A25DCE" w14:textId="77777777" w:rsidR="005419C9" w:rsidRDefault="005419C9">
            <w:pPr>
              <w:pStyle w:val="DMETW26161BIPRET"/>
              <w:jc w:val="right"/>
              <w:rPr>
                <w:rFonts w:ascii="Verdana" w:eastAsia="Verdana" w:hAnsi="Verdana" w:cs="Verdana"/>
                <w:i/>
                <w:noProof/>
                <w:color w:val="000000"/>
                <w:sz w:val="16"/>
              </w:rPr>
            </w:pPr>
            <w:bookmarkStart w:id="76" w:name="DOC_TBL00020_1_1"/>
            <w:bookmarkEnd w:id="76"/>
          </w:p>
        </w:tc>
        <w:tc>
          <w:tcPr>
            <w:tcW w:w="982" w:type="dxa"/>
            <w:tcBorders>
              <w:top w:val="nil"/>
              <w:left w:val="nil"/>
              <w:bottom w:val="nil"/>
              <w:right w:val="nil"/>
              <w:tl2br w:val="nil"/>
              <w:tr2bl w:val="nil"/>
            </w:tcBorders>
            <w:shd w:val="clear" w:color="auto" w:fill="auto"/>
            <w:tcMar>
              <w:left w:w="60" w:type="dxa"/>
              <w:right w:w="60" w:type="dxa"/>
            </w:tcMar>
            <w:vAlign w:val="center"/>
          </w:tcPr>
          <w:p w14:paraId="46F58246" w14:textId="77777777" w:rsidR="005419C9" w:rsidRDefault="005419C9">
            <w:pPr>
              <w:pStyle w:val="DMETW26161BIPRET"/>
              <w:jc w:val="right"/>
              <w:rPr>
                <w:rFonts w:ascii="Verdana" w:eastAsia="Verdana" w:hAnsi="Verdana" w:cs="Verdana"/>
                <w:i/>
                <w:noProof/>
                <w:color w:val="000000"/>
                <w:sz w:val="16"/>
              </w:rPr>
            </w:pPr>
          </w:p>
        </w:tc>
        <w:tc>
          <w:tcPr>
            <w:tcW w:w="882" w:type="dxa"/>
            <w:tcBorders>
              <w:top w:val="nil"/>
              <w:left w:val="nil"/>
              <w:bottom w:val="nil"/>
              <w:right w:val="nil"/>
              <w:tl2br w:val="nil"/>
              <w:tr2bl w:val="nil"/>
            </w:tcBorders>
            <w:shd w:val="clear" w:color="auto" w:fill="auto"/>
            <w:tcMar>
              <w:left w:w="60" w:type="dxa"/>
              <w:right w:w="60" w:type="dxa"/>
            </w:tcMar>
            <w:vAlign w:val="center"/>
          </w:tcPr>
          <w:p w14:paraId="53939A7C" w14:textId="77777777" w:rsidR="005419C9" w:rsidRDefault="005419C9">
            <w:pPr>
              <w:pStyle w:val="DMETW26161BIPRET"/>
              <w:jc w:val="right"/>
              <w:rPr>
                <w:rFonts w:ascii="Verdana" w:eastAsia="Verdana" w:hAnsi="Verdana" w:cs="Verdana"/>
                <w:i/>
                <w:noProof/>
                <w:color w:val="000000"/>
                <w:sz w:val="16"/>
              </w:rPr>
            </w:pPr>
          </w:p>
        </w:tc>
        <w:tc>
          <w:tcPr>
            <w:tcW w:w="873" w:type="dxa"/>
            <w:tcBorders>
              <w:top w:val="nil"/>
              <w:left w:val="nil"/>
              <w:bottom w:val="nil"/>
              <w:right w:val="nil"/>
              <w:tl2br w:val="nil"/>
              <w:tr2bl w:val="nil"/>
            </w:tcBorders>
            <w:shd w:val="clear" w:color="auto" w:fill="auto"/>
            <w:tcMar>
              <w:left w:w="60" w:type="dxa"/>
              <w:right w:w="60" w:type="dxa"/>
            </w:tcMar>
            <w:vAlign w:val="center"/>
          </w:tcPr>
          <w:p w14:paraId="609A65D4" w14:textId="77777777" w:rsidR="005419C9" w:rsidRDefault="005419C9">
            <w:pPr>
              <w:pStyle w:val="DMETW26161BIPRET"/>
              <w:jc w:val="right"/>
              <w:rPr>
                <w:rFonts w:ascii="Verdana" w:eastAsia="Verdana" w:hAnsi="Verdana" w:cs="Verdana"/>
                <w:i/>
                <w:noProof/>
                <w:color w:val="000000"/>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14:paraId="1E416D9B" w14:textId="77777777" w:rsidR="005419C9" w:rsidRDefault="005419C9">
            <w:pPr>
              <w:pStyle w:val="DMETW26161BIPRET"/>
              <w:jc w:val="right"/>
              <w:rPr>
                <w:rFonts w:ascii="Verdana" w:eastAsia="Verdana" w:hAnsi="Verdana" w:cs="Verdana"/>
                <w:i/>
                <w:noProof/>
                <w:color w:val="000000"/>
                <w:sz w:val="16"/>
              </w:rPr>
            </w:pPr>
          </w:p>
        </w:tc>
        <w:tc>
          <w:tcPr>
            <w:tcW w:w="1540" w:type="dxa"/>
            <w:tcBorders>
              <w:top w:val="nil"/>
              <w:left w:val="nil"/>
              <w:bottom w:val="nil"/>
              <w:right w:val="nil"/>
              <w:tl2br w:val="nil"/>
              <w:tr2bl w:val="nil"/>
            </w:tcBorders>
            <w:shd w:val="clear" w:color="auto" w:fill="auto"/>
            <w:tcMar>
              <w:left w:w="60" w:type="dxa"/>
              <w:right w:w="60" w:type="dxa"/>
            </w:tcMar>
            <w:vAlign w:val="center"/>
          </w:tcPr>
          <w:p w14:paraId="4F1682E3" w14:textId="77777777" w:rsidR="005419C9" w:rsidRDefault="005419C9">
            <w:pPr>
              <w:pStyle w:val="DMETW26161BIPRET"/>
              <w:jc w:val="right"/>
              <w:rPr>
                <w:rFonts w:ascii="Verdana" w:eastAsia="Verdana" w:hAnsi="Verdana" w:cs="Verdana"/>
                <w:i/>
                <w:noProof/>
                <w:color w:val="000000"/>
                <w:sz w:val="16"/>
              </w:rPr>
            </w:pPr>
          </w:p>
        </w:tc>
        <w:tc>
          <w:tcPr>
            <w:tcW w:w="1440" w:type="dxa"/>
            <w:tcBorders>
              <w:top w:val="nil"/>
              <w:left w:val="nil"/>
              <w:bottom w:val="nil"/>
              <w:right w:val="nil"/>
              <w:tl2br w:val="nil"/>
              <w:tr2bl w:val="nil"/>
            </w:tcBorders>
            <w:shd w:val="clear" w:color="auto" w:fill="auto"/>
            <w:tcMar>
              <w:left w:w="60" w:type="dxa"/>
              <w:right w:w="60" w:type="dxa"/>
            </w:tcMar>
            <w:vAlign w:val="center"/>
          </w:tcPr>
          <w:p w14:paraId="2DA8256B" w14:textId="77777777" w:rsidR="005419C9" w:rsidRDefault="00120B71">
            <w:pPr>
              <w:pStyle w:val="DMETW26161BIPRET"/>
              <w:jc w:val="right"/>
              <w:rPr>
                <w:rFonts w:ascii="Verdana" w:eastAsia="Verdana" w:hAnsi="Verdana" w:cs="Verdana"/>
                <w:i/>
                <w:noProof/>
                <w:color w:val="000000"/>
                <w:sz w:val="16"/>
              </w:rPr>
            </w:pPr>
            <w:r>
              <w:rPr>
                <w:rFonts w:ascii="Verdana" w:hAnsi="Verdana"/>
                <w:i/>
                <w:noProof/>
                <w:color w:val="000000"/>
                <w:sz w:val="16"/>
              </w:rPr>
              <w:t>v milijonih EUR</w:t>
            </w:r>
          </w:p>
        </w:tc>
      </w:tr>
      <w:tr w:rsidR="00D04BFD" w14:paraId="7BFCF8B1" w14:textId="77777777">
        <w:trPr>
          <w:trHeight w:val="255"/>
        </w:trPr>
        <w:tc>
          <w:tcPr>
            <w:tcW w:w="3135" w:type="dxa"/>
            <w:tcBorders>
              <w:top w:val="nil"/>
              <w:left w:val="nil"/>
              <w:bottom w:val="nil"/>
              <w:right w:val="nil"/>
              <w:tl2br w:val="nil"/>
              <w:tr2bl w:val="nil"/>
            </w:tcBorders>
            <w:shd w:val="solid" w:color="016794" w:fill="FFFFFF"/>
            <w:tcMar>
              <w:left w:w="60" w:type="dxa"/>
              <w:right w:w="60" w:type="dxa"/>
            </w:tcMar>
            <w:vAlign w:val="center"/>
          </w:tcPr>
          <w:p w14:paraId="53159AFB" w14:textId="77777777" w:rsidR="005419C9" w:rsidRDefault="005419C9">
            <w:pPr>
              <w:pStyle w:val="DMETW26161BIPRET"/>
              <w:jc w:val="center"/>
              <w:rPr>
                <w:rFonts w:ascii="Verdana" w:eastAsia="Verdana" w:hAnsi="Verdana" w:cs="Verdana"/>
                <w:noProof/>
                <w:color w:val="FFFFFF"/>
              </w:rPr>
            </w:pPr>
          </w:p>
        </w:tc>
        <w:tc>
          <w:tcPr>
            <w:tcW w:w="982" w:type="dxa"/>
            <w:tcBorders>
              <w:top w:val="nil"/>
              <w:left w:val="nil"/>
              <w:bottom w:val="nil"/>
              <w:right w:val="nil"/>
              <w:tl2br w:val="nil"/>
              <w:tr2bl w:val="nil"/>
            </w:tcBorders>
            <w:shd w:val="solid" w:color="016794" w:fill="FFFFFF"/>
            <w:tcMar>
              <w:left w:w="60" w:type="dxa"/>
              <w:right w:w="60" w:type="dxa"/>
            </w:tcMar>
            <w:vAlign w:val="center"/>
          </w:tcPr>
          <w:p w14:paraId="7EE7789B" w14:textId="77777777" w:rsidR="005419C9" w:rsidRDefault="00120B71">
            <w:pPr>
              <w:pStyle w:val="DMETW26161BIPRET"/>
              <w:jc w:val="right"/>
              <w:rPr>
                <w:rFonts w:ascii="Verdana" w:eastAsia="Verdana" w:hAnsi="Verdana" w:cs="Verdana"/>
                <w:noProof/>
                <w:color w:val="FFFFFF"/>
              </w:rPr>
            </w:pPr>
            <w:r>
              <w:rPr>
                <w:rFonts w:ascii="Verdana" w:hAnsi="Verdana"/>
                <w:noProof/>
                <w:color w:val="FFFFFF"/>
              </w:rPr>
              <w:t>8. ERS</w:t>
            </w:r>
          </w:p>
        </w:tc>
        <w:tc>
          <w:tcPr>
            <w:tcW w:w="882" w:type="dxa"/>
            <w:tcBorders>
              <w:top w:val="nil"/>
              <w:left w:val="nil"/>
              <w:bottom w:val="nil"/>
              <w:right w:val="nil"/>
              <w:tl2br w:val="nil"/>
              <w:tr2bl w:val="nil"/>
            </w:tcBorders>
            <w:shd w:val="solid" w:color="016794" w:fill="FFFFFF"/>
            <w:tcMar>
              <w:left w:w="60" w:type="dxa"/>
              <w:right w:w="60" w:type="dxa"/>
            </w:tcMar>
            <w:vAlign w:val="center"/>
          </w:tcPr>
          <w:p w14:paraId="110AC1F4" w14:textId="77777777" w:rsidR="005419C9" w:rsidRDefault="00120B71">
            <w:pPr>
              <w:pStyle w:val="DMETW26161BIPRET"/>
              <w:jc w:val="right"/>
              <w:rPr>
                <w:rFonts w:ascii="Verdana" w:eastAsia="Verdana" w:hAnsi="Verdana" w:cs="Verdana"/>
                <w:noProof/>
                <w:color w:val="FFFFFF"/>
              </w:rPr>
            </w:pPr>
            <w:r>
              <w:rPr>
                <w:rFonts w:ascii="Verdana" w:hAnsi="Verdana"/>
                <w:noProof/>
                <w:color w:val="FFFFFF"/>
              </w:rPr>
              <w:t>9. ERS</w:t>
            </w:r>
          </w:p>
        </w:tc>
        <w:tc>
          <w:tcPr>
            <w:tcW w:w="873" w:type="dxa"/>
            <w:tcBorders>
              <w:top w:val="nil"/>
              <w:left w:val="nil"/>
              <w:bottom w:val="nil"/>
              <w:right w:val="nil"/>
              <w:tl2br w:val="nil"/>
              <w:tr2bl w:val="nil"/>
            </w:tcBorders>
            <w:shd w:val="solid" w:color="016794" w:fill="FFFFFF"/>
            <w:tcMar>
              <w:left w:w="60" w:type="dxa"/>
              <w:right w:w="60" w:type="dxa"/>
            </w:tcMar>
            <w:vAlign w:val="center"/>
          </w:tcPr>
          <w:p w14:paraId="64BF79FE" w14:textId="77777777" w:rsidR="005419C9" w:rsidRDefault="00120B71">
            <w:pPr>
              <w:pStyle w:val="DMETW26161BIPRET"/>
              <w:jc w:val="right"/>
              <w:rPr>
                <w:rFonts w:ascii="Verdana" w:eastAsia="Verdana" w:hAnsi="Verdana" w:cs="Verdana"/>
                <w:noProof/>
                <w:color w:val="FFFFFF"/>
              </w:rPr>
            </w:pPr>
            <w:r>
              <w:rPr>
                <w:rFonts w:ascii="Verdana" w:hAnsi="Verdana"/>
                <w:noProof/>
                <w:color w:val="FFFFFF"/>
              </w:rPr>
              <w:t>10. ERS</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20B7E2A3" w14:textId="77777777" w:rsidR="005419C9" w:rsidRDefault="00120B71">
            <w:pPr>
              <w:pStyle w:val="DMETW26161BIPRET"/>
              <w:jc w:val="right"/>
              <w:rPr>
                <w:rFonts w:ascii="Verdana" w:eastAsia="Verdana" w:hAnsi="Verdana" w:cs="Verdana"/>
                <w:noProof/>
                <w:color w:val="FFFFFF"/>
              </w:rPr>
            </w:pPr>
            <w:r>
              <w:rPr>
                <w:rFonts w:ascii="Verdana" w:hAnsi="Verdana"/>
                <w:noProof/>
                <w:color w:val="FFFFFF"/>
              </w:rPr>
              <w:t>11. ERS</w:t>
            </w:r>
          </w:p>
        </w:tc>
        <w:tc>
          <w:tcPr>
            <w:tcW w:w="1540" w:type="dxa"/>
            <w:tcBorders>
              <w:top w:val="nil"/>
              <w:left w:val="nil"/>
              <w:bottom w:val="nil"/>
              <w:right w:val="nil"/>
              <w:tl2br w:val="nil"/>
              <w:tr2bl w:val="nil"/>
            </w:tcBorders>
            <w:shd w:val="solid" w:color="016794" w:fill="FFFFFF"/>
            <w:tcMar>
              <w:left w:w="60" w:type="dxa"/>
              <w:right w:w="60" w:type="dxa"/>
            </w:tcMar>
            <w:vAlign w:val="center"/>
          </w:tcPr>
          <w:p w14:paraId="497E4721" w14:textId="77777777" w:rsidR="005419C9" w:rsidRDefault="00120B71">
            <w:pPr>
              <w:pStyle w:val="DMETW26161BIPRET"/>
              <w:jc w:val="right"/>
              <w:rPr>
                <w:rFonts w:ascii="Verdana" w:eastAsia="Verdana" w:hAnsi="Verdana" w:cs="Verdana"/>
                <w:noProof/>
                <w:color w:val="FFFFFF"/>
              </w:rPr>
            </w:pPr>
            <w:r>
              <w:rPr>
                <w:rFonts w:ascii="Verdana" w:hAnsi="Verdana"/>
                <w:noProof/>
                <w:color w:val="FFFFFF"/>
              </w:rPr>
              <w:t>31. 12. 2022</w:t>
            </w:r>
          </w:p>
        </w:tc>
        <w:tc>
          <w:tcPr>
            <w:tcW w:w="1440" w:type="dxa"/>
            <w:tcBorders>
              <w:top w:val="nil"/>
              <w:left w:val="nil"/>
              <w:bottom w:val="nil"/>
              <w:right w:val="nil"/>
              <w:tl2br w:val="nil"/>
              <w:tr2bl w:val="nil"/>
            </w:tcBorders>
            <w:shd w:val="solid" w:color="016794" w:fill="FFFFFF"/>
            <w:tcMar>
              <w:left w:w="60" w:type="dxa"/>
              <w:right w:w="60" w:type="dxa"/>
            </w:tcMar>
            <w:vAlign w:val="center"/>
          </w:tcPr>
          <w:p w14:paraId="0C7B9482" w14:textId="77777777" w:rsidR="005419C9" w:rsidRDefault="00120B71">
            <w:pPr>
              <w:pStyle w:val="DMETW26161BIPRET"/>
              <w:jc w:val="right"/>
              <w:rPr>
                <w:rFonts w:ascii="Verdana" w:eastAsia="Verdana" w:hAnsi="Verdana" w:cs="Verdana"/>
                <w:noProof/>
                <w:color w:val="FFFFFF"/>
              </w:rPr>
            </w:pPr>
            <w:r>
              <w:rPr>
                <w:rFonts w:ascii="Verdana" w:hAnsi="Verdana"/>
                <w:noProof/>
                <w:color w:val="FFFFFF"/>
              </w:rPr>
              <w:t>31. 12. 2021</w:t>
            </w:r>
          </w:p>
        </w:tc>
      </w:tr>
      <w:tr w:rsidR="00D04BFD" w14:paraId="21EE4681" w14:textId="77777777">
        <w:trPr>
          <w:trHeight w:val="255"/>
        </w:trPr>
        <w:tc>
          <w:tcPr>
            <w:tcW w:w="3135" w:type="dxa"/>
            <w:tcBorders>
              <w:top w:val="nil"/>
              <w:left w:val="nil"/>
              <w:bottom w:val="nil"/>
              <w:right w:val="nil"/>
              <w:tl2br w:val="nil"/>
              <w:tr2bl w:val="nil"/>
            </w:tcBorders>
            <w:shd w:val="clear" w:color="auto" w:fill="auto"/>
            <w:tcMar>
              <w:left w:w="60" w:type="dxa"/>
              <w:right w:w="60" w:type="dxa"/>
            </w:tcMar>
            <w:vAlign w:val="center"/>
          </w:tcPr>
          <w:p w14:paraId="32DDAAB8" w14:textId="77777777" w:rsidR="005419C9" w:rsidRDefault="00120B71">
            <w:pPr>
              <w:pStyle w:val="DMETW26161BIPRET"/>
              <w:rPr>
                <w:rFonts w:ascii="Verdana" w:eastAsia="Verdana" w:hAnsi="Verdana" w:cs="Verdana"/>
                <w:i/>
                <w:noProof/>
                <w:color w:val="000000"/>
                <w:sz w:val="18"/>
              </w:rPr>
            </w:pPr>
            <w:r>
              <w:rPr>
                <w:rFonts w:ascii="Verdana" w:hAnsi="Verdana"/>
                <w:i/>
                <w:noProof/>
                <w:color w:val="000000"/>
                <w:sz w:val="18"/>
              </w:rPr>
              <w:t>Obračunani prihodki</w:t>
            </w:r>
          </w:p>
        </w:tc>
        <w:tc>
          <w:tcPr>
            <w:tcW w:w="982" w:type="dxa"/>
            <w:tcBorders>
              <w:top w:val="nil"/>
              <w:left w:val="nil"/>
              <w:bottom w:val="nil"/>
              <w:right w:val="nil"/>
              <w:tl2br w:val="nil"/>
              <w:tr2bl w:val="nil"/>
            </w:tcBorders>
            <w:shd w:val="clear" w:color="auto" w:fill="auto"/>
            <w:tcMar>
              <w:left w:w="60" w:type="dxa"/>
              <w:right w:w="60" w:type="dxa"/>
            </w:tcMar>
            <w:vAlign w:val="center"/>
          </w:tcPr>
          <w:p w14:paraId="7CEB179A" w14:textId="77777777" w:rsidR="005419C9" w:rsidRDefault="00120B71">
            <w:pPr>
              <w:pStyle w:val="DMETW26161BIPRET"/>
              <w:jc w:val="right"/>
              <w:rPr>
                <w:rFonts w:ascii="Verdana" w:eastAsia="Verdana" w:hAnsi="Verdana" w:cs="Verdana"/>
                <w:i/>
                <w:noProof/>
                <w:color w:val="000000"/>
                <w:sz w:val="18"/>
              </w:rPr>
            </w:pPr>
            <w:r>
              <w:rPr>
                <w:rFonts w:ascii="Verdana" w:hAnsi="Verdana"/>
                <w:i/>
                <w:noProof/>
                <w:color w:val="000000"/>
                <w:sz w:val="18"/>
              </w:rPr>
              <w:t>–</w:t>
            </w:r>
          </w:p>
        </w:tc>
        <w:tc>
          <w:tcPr>
            <w:tcW w:w="882" w:type="dxa"/>
            <w:tcBorders>
              <w:top w:val="nil"/>
              <w:left w:val="nil"/>
              <w:bottom w:val="nil"/>
              <w:right w:val="nil"/>
              <w:tl2br w:val="nil"/>
              <w:tr2bl w:val="nil"/>
            </w:tcBorders>
            <w:shd w:val="clear" w:color="auto" w:fill="auto"/>
            <w:tcMar>
              <w:left w:w="60" w:type="dxa"/>
              <w:right w:w="60" w:type="dxa"/>
            </w:tcMar>
            <w:vAlign w:val="center"/>
          </w:tcPr>
          <w:p w14:paraId="61F56914" w14:textId="77777777" w:rsidR="005419C9" w:rsidRDefault="00120B71">
            <w:pPr>
              <w:pStyle w:val="DMETW26161BIPRET"/>
              <w:jc w:val="right"/>
              <w:rPr>
                <w:rFonts w:ascii="Verdana" w:eastAsia="Verdana" w:hAnsi="Verdana" w:cs="Verdana"/>
                <w:i/>
                <w:noProof/>
                <w:color w:val="000000"/>
                <w:sz w:val="18"/>
              </w:rPr>
            </w:pPr>
            <w:r>
              <w:rPr>
                <w:rFonts w:ascii="Verdana" w:hAnsi="Verdana"/>
                <w:i/>
                <w:noProof/>
                <w:color w:val="000000"/>
                <w:sz w:val="18"/>
              </w:rPr>
              <w:t>–</w:t>
            </w:r>
          </w:p>
        </w:tc>
        <w:tc>
          <w:tcPr>
            <w:tcW w:w="873" w:type="dxa"/>
            <w:tcBorders>
              <w:top w:val="nil"/>
              <w:left w:val="nil"/>
              <w:bottom w:val="nil"/>
              <w:right w:val="nil"/>
              <w:tl2br w:val="nil"/>
              <w:tr2bl w:val="nil"/>
            </w:tcBorders>
            <w:shd w:val="clear" w:color="auto" w:fill="auto"/>
            <w:tcMar>
              <w:left w:w="60" w:type="dxa"/>
              <w:right w:w="60" w:type="dxa"/>
            </w:tcMar>
            <w:vAlign w:val="center"/>
          </w:tcPr>
          <w:p w14:paraId="1ECD011B" w14:textId="77777777" w:rsidR="005419C9" w:rsidRDefault="00120B71">
            <w:pPr>
              <w:pStyle w:val="DMETW26161BIPRET"/>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39B01E4F" w14:textId="77777777" w:rsidR="005419C9" w:rsidRDefault="00120B71">
            <w:pPr>
              <w:pStyle w:val="DMETW26161BIPRET"/>
              <w:jc w:val="right"/>
              <w:rPr>
                <w:rFonts w:ascii="Verdana" w:eastAsia="Verdana" w:hAnsi="Verdana" w:cs="Verdana"/>
                <w:i/>
                <w:noProof/>
                <w:color w:val="000000"/>
                <w:sz w:val="18"/>
              </w:rPr>
            </w:pPr>
            <w:r>
              <w:rPr>
                <w:rFonts w:ascii="Verdana" w:hAnsi="Verdana"/>
                <w:i/>
                <w:noProof/>
                <w:color w:val="000000"/>
                <w:sz w:val="18"/>
              </w:rPr>
              <w:t xml:space="preserve"> 1</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34878AB3" w14:textId="77777777" w:rsidR="005419C9" w:rsidRDefault="00120B71">
            <w:pPr>
              <w:pStyle w:val="DMETW26161BIPRET"/>
              <w:jc w:val="right"/>
              <w:rPr>
                <w:rFonts w:ascii="Verdana" w:eastAsia="Verdana" w:hAnsi="Verdana" w:cs="Verdana"/>
                <w:i/>
                <w:noProof/>
                <w:color w:val="000000"/>
                <w:sz w:val="18"/>
              </w:rPr>
            </w:pPr>
            <w:r>
              <w:rPr>
                <w:rFonts w:ascii="Verdana" w:hAnsi="Verdana"/>
                <w:i/>
                <w:noProof/>
                <w:color w:val="000000"/>
                <w:sz w:val="18"/>
              </w:rPr>
              <w:t xml:space="preserve"> 1</w:t>
            </w:r>
          </w:p>
        </w:tc>
        <w:tc>
          <w:tcPr>
            <w:tcW w:w="1440" w:type="dxa"/>
            <w:tcBorders>
              <w:top w:val="nil"/>
              <w:left w:val="nil"/>
              <w:bottom w:val="nil"/>
              <w:right w:val="nil"/>
              <w:tl2br w:val="nil"/>
              <w:tr2bl w:val="nil"/>
            </w:tcBorders>
            <w:shd w:val="clear" w:color="auto" w:fill="auto"/>
            <w:tcMar>
              <w:left w:w="60" w:type="dxa"/>
              <w:right w:w="60" w:type="dxa"/>
            </w:tcMar>
            <w:vAlign w:val="center"/>
          </w:tcPr>
          <w:p w14:paraId="4EE0D23D" w14:textId="77777777" w:rsidR="005419C9" w:rsidRDefault="00120B71">
            <w:pPr>
              <w:pStyle w:val="DMETW26161BIPRET"/>
              <w:jc w:val="right"/>
              <w:rPr>
                <w:rFonts w:ascii="Verdana" w:eastAsia="Verdana" w:hAnsi="Verdana" w:cs="Verdana"/>
                <w:i/>
                <w:noProof/>
                <w:color w:val="000000"/>
                <w:sz w:val="18"/>
              </w:rPr>
            </w:pPr>
            <w:r>
              <w:rPr>
                <w:rFonts w:ascii="Verdana" w:hAnsi="Verdana"/>
                <w:i/>
                <w:noProof/>
                <w:color w:val="000000"/>
                <w:sz w:val="18"/>
              </w:rPr>
              <w:t>–</w:t>
            </w:r>
          </w:p>
        </w:tc>
      </w:tr>
      <w:tr w:rsidR="00D04BFD" w14:paraId="72641877" w14:textId="77777777">
        <w:trPr>
          <w:trHeight w:val="255"/>
        </w:trPr>
        <w:tc>
          <w:tcPr>
            <w:tcW w:w="3135" w:type="dxa"/>
            <w:tcBorders>
              <w:top w:val="nil"/>
              <w:left w:val="nil"/>
              <w:bottom w:val="nil"/>
              <w:right w:val="nil"/>
              <w:tl2br w:val="nil"/>
              <w:tr2bl w:val="nil"/>
            </w:tcBorders>
            <w:shd w:val="clear" w:color="auto" w:fill="auto"/>
            <w:tcMar>
              <w:left w:w="60" w:type="dxa"/>
              <w:right w:w="60" w:type="dxa"/>
            </w:tcMar>
            <w:vAlign w:val="center"/>
          </w:tcPr>
          <w:p w14:paraId="4D137C42" w14:textId="77777777" w:rsidR="005419C9" w:rsidRDefault="00120B71">
            <w:pPr>
              <w:pStyle w:val="DMETW26161BIPRET"/>
              <w:rPr>
                <w:rFonts w:ascii="Verdana" w:eastAsia="Verdana" w:hAnsi="Verdana" w:cs="Verdana"/>
                <w:i/>
                <w:noProof/>
                <w:color w:val="000000"/>
                <w:sz w:val="18"/>
              </w:rPr>
            </w:pPr>
            <w:r>
              <w:rPr>
                <w:rFonts w:ascii="Verdana" w:hAnsi="Verdana"/>
                <w:i/>
                <w:noProof/>
                <w:color w:val="000000"/>
                <w:sz w:val="18"/>
              </w:rPr>
              <w:t>Računi med ERS</w:t>
            </w:r>
          </w:p>
        </w:tc>
        <w:tc>
          <w:tcPr>
            <w:tcW w:w="982" w:type="dxa"/>
            <w:tcBorders>
              <w:top w:val="nil"/>
              <w:left w:val="nil"/>
              <w:bottom w:val="nil"/>
              <w:right w:val="nil"/>
              <w:tl2br w:val="nil"/>
              <w:tr2bl w:val="nil"/>
            </w:tcBorders>
            <w:shd w:val="clear" w:color="auto" w:fill="auto"/>
            <w:tcMar>
              <w:left w:w="60" w:type="dxa"/>
              <w:right w:w="60" w:type="dxa"/>
            </w:tcMar>
            <w:vAlign w:val="center"/>
          </w:tcPr>
          <w:p w14:paraId="7F92CF0F" w14:textId="77777777" w:rsidR="005419C9" w:rsidRDefault="00120B71">
            <w:pPr>
              <w:pStyle w:val="DMETW26161BIPRET"/>
              <w:jc w:val="right"/>
              <w:rPr>
                <w:rFonts w:ascii="Verdana" w:eastAsia="Verdana" w:hAnsi="Verdana" w:cs="Verdana"/>
                <w:i/>
                <w:noProof/>
                <w:color w:val="000000"/>
                <w:sz w:val="18"/>
              </w:rPr>
            </w:pPr>
            <w:r>
              <w:rPr>
                <w:rFonts w:ascii="Verdana" w:hAnsi="Verdana"/>
                <w:i/>
                <w:noProof/>
                <w:color w:val="000000"/>
                <w:sz w:val="18"/>
              </w:rPr>
              <w:t xml:space="preserve"> 180</w:t>
            </w:r>
          </w:p>
        </w:tc>
        <w:tc>
          <w:tcPr>
            <w:tcW w:w="882" w:type="dxa"/>
            <w:tcBorders>
              <w:top w:val="nil"/>
              <w:left w:val="nil"/>
              <w:bottom w:val="nil"/>
              <w:right w:val="nil"/>
              <w:tl2br w:val="nil"/>
              <w:tr2bl w:val="nil"/>
            </w:tcBorders>
            <w:shd w:val="clear" w:color="auto" w:fill="auto"/>
            <w:tcMar>
              <w:left w:w="60" w:type="dxa"/>
              <w:right w:w="60" w:type="dxa"/>
            </w:tcMar>
            <w:vAlign w:val="center"/>
          </w:tcPr>
          <w:p w14:paraId="3E1E5F8C" w14:textId="77777777" w:rsidR="005419C9" w:rsidRDefault="00120B71">
            <w:pPr>
              <w:pStyle w:val="DMETW26161BIPRET"/>
              <w:jc w:val="right"/>
              <w:rPr>
                <w:rFonts w:ascii="Verdana" w:eastAsia="Verdana" w:hAnsi="Verdana" w:cs="Verdana"/>
                <w:i/>
                <w:noProof/>
                <w:color w:val="000000"/>
                <w:sz w:val="18"/>
              </w:rPr>
            </w:pPr>
            <w:r>
              <w:rPr>
                <w:rFonts w:ascii="Verdana" w:hAnsi="Verdana"/>
                <w:i/>
                <w:noProof/>
                <w:color w:val="000000"/>
                <w:sz w:val="18"/>
              </w:rPr>
              <w:t xml:space="preserve"> (369)</w:t>
            </w:r>
          </w:p>
        </w:tc>
        <w:tc>
          <w:tcPr>
            <w:tcW w:w="873" w:type="dxa"/>
            <w:tcBorders>
              <w:top w:val="nil"/>
              <w:left w:val="nil"/>
              <w:bottom w:val="nil"/>
              <w:right w:val="nil"/>
              <w:tl2br w:val="nil"/>
              <w:tr2bl w:val="nil"/>
            </w:tcBorders>
            <w:shd w:val="clear" w:color="auto" w:fill="auto"/>
            <w:tcMar>
              <w:left w:w="60" w:type="dxa"/>
              <w:right w:w="60" w:type="dxa"/>
            </w:tcMar>
            <w:vAlign w:val="center"/>
          </w:tcPr>
          <w:p w14:paraId="2E444352" w14:textId="77777777" w:rsidR="005419C9" w:rsidRDefault="00120B71">
            <w:pPr>
              <w:pStyle w:val="DMETW26161BIPRET"/>
              <w:jc w:val="right"/>
              <w:rPr>
                <w:rFonts w:ascii="Verdana" w:eastAsia="Verdana" w:hAnsi="Verdana" w:cs="Verdana"/>
                <w:i/>
                <w:noProof/>
                <w:color w:val="000000"/>
                <w:sz w:val="18"/>
              </w:rPr>
            </w:pPr>
            <w:r>
              <w:rPr>
                <w:rFonts w:ascii="Verdana" w:hAnsi="Verdana"/>
                <w:i/>
                <w:noProof/>
                <w:color w:val="000000"/>
                <w:sz w:val="18"/>
              </w:rPr>
              <w:t xml:space="preserve"> 803</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0BD762E1" w14:textId="77777777" w:rsidR="005419C9" w:rsidRDefault="00120B71">
            <w:pPr>
              <w:pStyle w:val="DMETW26161BIPRET"/>
              <w:jc w:val="right"/>
              <w:rPr>
                <w:rFonts w:ascii="Verdana" w:eastAsia="Verdana" w:hAnsi="Verdana" w:cs="Verdana"/>
                <w:i/>
                <w:noProof/>
                <w:color w:val="000000"/>
                <w:sz w:val="18"/>
              </w:rPr>
            </w:pPr>
            <w:r>
              <w:rPr>
                <w:rFonts w:ascii="Verdana" w:hAnsi="Verdana"/>
                <w:i/>
                <w:noProof/>
                <w:color w:val="000000"/>
                <w:sz w:val="18"/>
              </w:rPr>
              <w:t xml:space="preserve"> (612)</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60F90D28" w14:textId="77777777" w:rsidR="005419C9" w:rsidRDefault="00120B71">
            <w:pPr>
              <w:pStyle w:val="DMETW26161BIPRET"/>
              <w:jc w:val="right"/>
              <w:rPr>
                <w:rFonts w:ascii="Verdana" w:eastAsia="Verdana" w:hAnsi="Verdana" w:cs="Verdana"/>
                <w:i/>
                <w:noProof/>
                <w:color w:val="000000"/>
                <w:sz w:val="18"/>
              </w:rPr>
            </w:pPr>
            <w:r>
              <w:rPr>
                <w:rFonts w:ascii="Verdana" w:hAnsi="Verdana"/>
                <w:i/>
                <w:noProof/>
                <w:color w:val="000000"/>
                <w:sz w:val="18"/>
              </w:rPr>
              <w:t xml:space="preserve"> 1</w:t>
            </w:r>
          </w:p>
        </w:tc>
        <w:tc>
          <w:tcPr>
            <w:tcW w:w="1440" w:type="dxa"/>
            <w:tcBorders>
              <w:top w:val="nil"/>
              <w:left w:val="nil"/>
              <w:bottom w:val="nil"/>
              <w:right w:val="nil"/>
              <w:tl2br w:val="nil"/>
              <w:tr2bl w:val="nil"/>
            </w:tcBorders>
            <w:shd w:val="clear" w:color="auto" w:fill="auto"/>
            <w:tcMar>
              <w:left w:w="60" w:type="dxa"/>
              <w:right w:w="60" w:type="dxa"/>
            </w:tcMar>
            <w:vAlign w:val="center"/>
          </w:tcPr>
          <w:p w14:paraId="4D7A92F1" w14:textId="77777777" w:rsidR="005419C9" w:rsidRDefault="00120B71">
            <w:pPr>
              <w:pStyle w:val="DMETW26161BIPRET"/>
              <w:jc w:val="right"/>
              <w:rPr>
                <w:rFonts w:ascii="Verdana" w:eastAsia="Verdana" w:hAnsi="Verdana" w:cs="Verdana"/>
                <w:i/>
                <w:noProof/>
                <w:color w:val="000000"/>
                <w:sz w:val="18"/>
              </w:rPr>
            </w:pPr>
            <w:r>
              <w:rPr>
                <w:rFonts w:ascii="Verdana" w:hAnsi="Verdana"/>
                <w:i/>
                <w:noProof/>
                <w:color w:val="000000"/>
                <w:sz w:val="18"/>
              </w:rPr>
              <w:t>–</w:t>
            </w:r>
          </w:p>
        </w:tc>
      </w:tr>
      <w:tr w:rsidR="00D04BFD" w14:paraId="05E347A1" w14:textId="77777777">
        <w:trPr>
          <w:trHeight w:val="255"/>
        </w:trPr>
        <w:tc>
          <w:tcPr>
            <w:tcW w:w="3135" w:type="dxa"/>
            <w:tcBorders>
              <w:top w:val="nil"/>
              <w:left w:val="nil"/>
              <w:bottom w:val="single" w:sz="4" w:space="0" w:color="016794"/>
              <w:right w:val="nil"/>
              <w:tl2br w:val="nil"/>
              <w:tr2bl w:val="nil"/>
            </w:tcBorders>
            <w:shd w:val="clear" w:color="auto" w:fill="auto"/>
            <w:tcMar>
              <w:left w:w="60" w:type="dxa"/>
              <w:right w:w="60" w:type="dxa"/>
            </w:tcMar>
            <w:vAlign w:val="center"/>
          </w:tcPr>
          <w:p w14:paraId="050B832C" w14:textId="77777777" w:rsidR="005419C9" w:rsidRDefault="00120B71">
            <w:pPr>
              <w:pStyle w:val="DMETW26161BIPRET"/>
              <w:rPr>
                <w:rFonts w:ascii="Verdana" w:eastAsia="Verdana" w:hAnsi="Verdana" w:cs="Verdana"/>
                <w:i/>
                <w:noProof/>
                <w:color w:val="000000"/>
                <w:sz w:val="18"/>
              </w:rPr>
            </w:pPr>
            <w:r>
              <w:rPr>
                <w:rFonts w:ascii="Verdana" w:hAnsi="Verdana"/>
                <w:i/>
                <w:noProof/>
                <w:color w:val="000000"/>
                <w:sz w:val="18"/>
              </w:rPr>
              <w:t>Drugo</w:t>
            </w:r>
          </w:p>
        </w:tc>
        <w:tc>
          <w:tcPr>
            <w:tcW w:w="982" w:type="dxa"/>
            <w:tcBorders>
              <w:top w:val="nil"/>
              <w:left w:val="nil"/>
              <w:bottom w:val="single" w:sz="4" w:space="0" w:color="016794"/>
              <w:right w:val="nil"/>
              <w:tl2br w:val="nil"/>
              <w:tr2bl w:val="nil"/>
            </w:tcBorders>
            <w:shd w:val="clear" w:color="auto" w:fill="auto"/>
            <w:tcMar>
              <w:left w:w="60" w:type="dxa"/>
              <w:right w:w="60" w:type="dxa"/>
            </w:tcMar>
            <w:vAlign w:val="center"/>
          </w:tcPr>
          <w:p w14:paraId="25B3DEDE" w14:textId="77777777" w:rsidR="005419C9" w:rsidRDefault="00120B71">
            <w:pPr>
              <w:pStyle w:val="DMETW26161BIPRET"/>
              <w:jc w:val="right"/>
              <w:rPr>
                <w:rFonts w:ascii="Verdana" w:eastAsia="Verdana" w:hAnsi="Verdana" w:cs="Verdana"/>
                <w:i/>
                <w:noProof/>
                <w:color w:val="000000"/>
                <w:sz w:val="18"/>
              </w:rPr>
            </w:pPr>
            <w:r>
              <w:rPr>
                <w:rFonts w:ascii="Verdana" w:hAnsi="Verdana"/>
                <w:i/>
                <w:noProof/>
                <w:color w:val="000000"/>
                <w:sz w:val="18"/>
              </w:rPr>
              <w:t>–</w:t>
            </w:r>
          </w:p>
        </w:tc>
        <w:tc>
          <w:tcPr>
            <w:tcW w:w="882" w:type="dxa"/>
            <w:tcBorders>
              <w:top w:val="nil"/>
              <w:left w:val="nil"/>
              <w:bottom w:val="single" w:sz="4" w:space="0" w:color="016794"/>
              <w:right w:val="nil"/>
              <w:tl2br w:val="nil"/>
              <w:tr2bl w:val="nil"/>
            </w:tcBorders>
            <w:shd w:val="clear" w:color="auto" w:fill="auto"/>
            <w:tcMar>
              <w:left w:w="60" w:type="dxa"/>
              <w:right w:w="60" w:type="dxa"/>
            </w:tcMar>
            <w:vAlign w:val="center"/>
          </w:tcPr>
          <w:p w14:paraId="0079A0C0" w14:textId="77777777" w:rsidR="005419C9" w:rsidRDefault="00120B71">
            <w:pPr>
              <w:pStyle w:val="DMETW26161BIPRET"/>
              <w:jc w:val="right"/>
              <w:rPr>
                <w:rFonts w:ascii="Verdana" w:eastAsia="Verdana" w:hAnsi="Verdana" w:cs="Verdana"/>
                <w:i/>
                <w:noProof/>
                <w:color w:val="000000"/>
                <w:sz w:val="18"/>
              </w:rPr>
            </w:pPr>
            <w:r>
              <w:rPr>
                <w:rFonts w:ascii="Verdana" w:hAnsi="Verdana"/>
                <w:i/>
                <w:noProof/>
                <w:color w:val="000000"/>
                <w:sz w:val="18"/>
              </w:rPr>
              <w:t>–</w:t>
            </w:r>
          </w:p>
        </w:tc>
        <w:tc>
          <w:tcPr>
            <w:tcW w:w="873" w:type="dxa"/>
            <w:tcBorders>
              <w:top w:val="nil"/>
              <w:left w:val="nil"/>
              <w:bottom w:val="single" w:sz="4" w:space="0" w:color="016794"/>
              <w:right w:val="nil"/>
              <w:tl2br w:val="nil"/>
              <w:tr2bl w:val="nil"/>
            </w:tcBorders>
            <w:shd w:val="clear" w:color="auto" w:fill="auto"/>
            <w:tcMar>
              <w:left w:w="60" w:type="dxa"/>
              <w:right w:w="60" w:type="dxa"/>
            </w:tcMar>
            <w:vAlign w:val="center"/>
          </w:tcPr>
          <w:p w14:paraId="55189EC5" w14:textId="77777777" w:rsidR="005419C9" w:rsidRDefault="00120B71">
            <w:pPr>
              <w:pStyle w:val="DMETW26161BIPRET"/>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single" w:sz="4" w:space="0" w:color="016794"/>
              <w:right w:val="nil"/>
              <w:tl2br w:val="nil"/>
              <w:tr2bl w:val="nil"/>
            </w:tcBorders>
            <w:shd w:val="clear" w:color="auto" w:fill="auto"/>
            <w:tcMar>
              <w:left w:w="60" w:type="dxa"/>
              <w:right w:w="60" w:type="dxa"/>
            </w:tcMar>
            <w:vAlign w:val="center"/>
          </w:tcPr>
          <w:p w14:paraId="2C8FCE2D" w14:textId="77777777" w:rsidR="005419C9" w:rsidRDefault="00120B71">
            <w:pPr>
              <w:pStyle w:val="DMETW26161BIPRET"/>
              <w:jc w:val="right"/>
              <w:rPr>
                <w:rFonts w:ascii="Verdana" w:eastAsia="Verdana" w:hAnsi="Verdana" w:cs="Verdana"/>
                <w:i/>
                <w:noProof/>
                <w:color w:val="000000"/>
                <w:sz w:val="18"/>
              </w:rPr>
            </w:pPr>
            <w:r>
              <w:rPr>
                <w:rFonts w:ascii="Verdana" w:hAnsi="Verdana"/>
                <w:i/>
                <w:noProof/>
                <w:color w:val="000000"/>
                <w:sz w:val="18"/>
              </w:rPr>
              <w:t xml:space="preserve"> 10</w:t>
            </w:r>
          </w:p>
        </w:tc>
        <w:tc>
          <w:tcPr>
            <w:tcW w:w="1540" w:type="dxa"/>
            <w:tcBorders>
              <w:top w:val="nil"/>
              <w:left w:val="nil"/>
              <w:bottom w:val="single" w:sz="4" w:space="0" w:color="016794"/>
              <w:right w:val="nil"/>
              <w:tl2br w:val="nil"/>
              <w:tr2bl w:val="nil"/>
            </w:tcBorders>
            <w:shd w:val="clear" w:color="auto" w:fill="auto"/>
            <w:tcMar>
              <w:left w:w="60" w:type="dxa"/>
              <w:right w:w="60" w:type="dxa"/>
            </w:tcMar>
            <w:vAlign w:val="center"/>
          </w:tcPr>
          <w:p w14:paraId="23E554CA" w14:textId="77777777" w:rsidR="005419C9" w:rsidRDefault="00120B71">
            <w:pPr>
              <w:pStyle w:val="DMETW26161BIPRET"/>
              <w:jc w:val="right"/>
              <w:rPr>
                <w:rFonts w:ascii="Verdana" w:eastAsia="Verdana" w:hAnsi="Verdana" w:cs="Verdana"/>
                <w:i/>
                <w:noProof/>
                <w:color w:val="000000"/>
                <w:sz w:val="18"/>
              </w:rPr>
            </w:pPr>
            <w:r>
              <w:rPr>
                <w:rFonts w:ascii="Verdana" w:hAnsi="Verdana"/>
                <w:i/>
                <w:noProof/>
                <w:color w:val="000000"/>
                <w:sz w:val="18"/>
              </w:rPr>
              <w:t xml:space="preserve"> 10</w:t>
            </w:r>
          </w:p>
        </w:tc>
        <w:tc>
          <w:tcPr>
            <w:tcW w:w="1440" w:type="dxa"/>
            <w:tcBorders>
              <w:top w:val="nil"/>
              <w:left w:val="nil"/>
              <w:bottom w:val="single" w:sz="4" w:space="0" w:color="016794"/>
              <w:right w:val="nil"/>
              <w:tl2br w:val="nil"/>
              <w:tr2bl w:val="nil"/>
            </w:tcBorders>
            <w:shd w:val="clear" w:color="auto" w:fill="auto"/>
            <w:tcMar>
              <w:left w:w="60" w:type="dxa"/>
              <w:right w:w="60" w:type="dxa"/>
            </w:tcMar>
            <w:vAlign w:val="center"/>
          </w:tcPr>
          <w:p w14:paraId="2FF284F4" w14:textId="77777777" w:rsidR="005419C9" w:rsidRDefault="00120B71">
            <w:pPr>
              <w:pStyle w:val="DMETW26161BIPRET"/>
              <w:jc w:val="right"/>
              <w:rPr>
                <w:rFonts w:ascii="Verdana" w:eastAsia="Verdana" w:hAnsi="Verdana" w:cs="Verdana"/>
                <w:i/>
                <w:noProof/>
                <w:color w:val="000000"/>
                <w:sz w:val="18"/>
              </w:rPr>
            </w:pPr>
            <w:r>
              <w:rPr>
                <w:rFonts w:ascii="Verdana" w:hAnsi="Verdana"/>
                <w:i/>
                <w:noProof/>
                <w:color w:val="000000"/>
                <w:sz w:val="18"/>
              </w:rPr>
              <w:t xml:space="preserve"> 9</w:t>
            </w:r>
          </w:p>
        </w:tc>
      </w:tr>
      <w:tr w:rsidR="00D04BFD" w14:paraId="30D62F85" w14:textId="77777777">
        <w:trPr>
          <w:trHeight w:val="255"/>
        </w:trPr>
        <w:tc>
          <w:tcPr>
            <w:tcW w:w="31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B3FADCC" w14:textId="77777777" w:rsidR="005419C9" w:rsidRDefault="00120B71">
            <w:pPr>
              <w:pStyle w:val="DMETW26161BIPRET"/>
              <w:rPr>
                <w:rFonts w:ascii="Verdana" w:eastAsia="Verdana" w:hAnsi="Verdana" w:cs="Verdana"/>
                <w:b/>
                <w:noProof/>
                <w:color w:val="000000"/>
                <w:sz w:val="18"/>
              </w:rPr>
            </w:pPr>
            <w:r>
              <w:rPr>
                <w:rFonts w:ascii="Verdana" w:hAnsi="Verdana"/>
                <w:b/>
                <w:noProof/>
                <w:color w:val="000000"/>
                <w:sz w:val="18"/>
              </w:rPr>
              <w:t>Skupaj</w:t>
            </w:r>
          </w:p>
        </w:tc>
        <w:tc>
          <w:tcPr>
            <w:tcW w:w="9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4FB61CB" w14:textId="77777777" w:rsidR="005419C9" w:rsidRDefault="00120B71">
            <w:pPr>
              <w:pStyle w:val="DMETW26161BIPRET"/>
              <w:jc w:val="right"/>
              <w:rPr>
                <w:rFonts w:ascii="Verdana" w:eastAsia="Verdana" w:hAnsi="Verdana" w:cs="Verdana"/>
                <w:b/>
                <w:noProof/>
                <w:color w:val="000000"/>
                <w:sz w:val="18"/>
              </w:rPr>
            </w:pPr>
            <w:r>
              <w:rPr>
                <w:rFonts w:ascii="Verdana" w:hAnsi="Verdana"/>
                <w:b/>
                <w:noProof/>
                <w:color w:val="000000"/>
                <w:sz w:val="18"/>
              </w:rPr>
              <w:t xml:space="preserve">  180</w:t>
            </w:r>
          </w:p>
        </w:tc>
        <w:tc>
          <w:tcPr>
            <w:tcW w:w="8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AE39E29" w14:textId="77777777" w:rsidR="005419C9" w:rsidRDefault="00120B71">
            <w:pPr>
              <w:pStyle w:val="DMETW26161BIPRET"/>
              <w:jc w:val="right"/>
              <w:rPr>
                <w:rFonts w:ascii="Verdana" w:eastAsia="Verdana" w:hAnsi="Verdana" w:cs="Verdana"/>
                <w:b/>
                <w:noProof/>
                <w:color w:val="000000"/>
                <w:sz w:val="18"/>
              </w:rPr>
            </w:pPr>
            <w:r>
              <w:rPr>
                <w:rFonts w:ascii="Verdana" w:hAnsi="Verdana"/>
                <w:b/>
                <w:noProof/>
                <w:color w:val="000000"/>
                <w:sz w:val="18"/>
              </w:rPr>
              <w:t xml:space="preserve">  (369)</w:t>
            </w:r>
          </w:p>
        </w:tc>
        <w:tc>
          <w:tcPr>
            <w:tcW w:w="8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9375693" w14:textId="77777777" w:rsidR="005419C9" w:rsidRDefault="00120B71">
            <w:pPr>
              <w:pStyle w:val="DMETW26161BIPRET"/>
              <w:jc w:val="right"/>
              <w:rPr>
                <w:rFonts w:ascii="Verdana" w:eastAsia="Verdana" w:hAnsi="Verdana" w:cs="Verdana"/>
                <w:b/>
                <w:noProof/>
                <w:color w:val="000000"/>
                <w:sz w:val="18"/>
              </w:rPr>
            </w:pPr>
            <w:r>
              <w:rPr>
                <w:rFonts w:ascii="Verdana" w:hAnsi="Verdana"/>
                <w:b/>
                <w:noProof/>
                <w:color w:val="000000"/>
                <w:sz w:val="18"/>
              </w:rPr>
              <w:t xml:space="preserve">  803</w:t>
            </w:r>
          </w:p>
        </w:tc>
        <w:tc>
          <w:tcPr>
            <w:tcW w:w="99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B010A68" w14:textId="77777777" w:rsidR="005419C9" w:rsidRDefault="00120B71">
            <w:pPr>
              <w:pStyle w:val="DMETW26161BIPRET"/>
              <w:jc w:val="right"/>
              <w:rPr>
                <w:rFonts w:ascii="Verdana" w:eastAsia="Verdana" w:hAnsi="Verdana" w:cs="Verdana"/>
                <w:b/>
                <w:noProof/>
                <w:color w:val="000000"/>
                <w:sz w:val="18"/>
              </w:rPr>
            </w:pPr>
            <w:r>
              <w:rPr>
                <w:rFonts w:ascii="Verdana" w:hAnsi="Verdana"/>
                <w:b/>
                <w:noProof/>
                <w:color w:val="000000"/>
                <w:sz w:val="18"/>
              </w:rPr>
              <w:t xml:space="preserve">  (602)</w:t>
            </w:r>
          </w:p>
        </w:tc>
        <w:tc>
          <w:tcPr>
            <w:tcW w:w="15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1F94325" w14:textId="77777777" w:rsidR="005419C9" w:rsidRDefault="00120B71">
            <w:pPr>
              <w:pStyle w:val="DMETW26161BIPRET"/>
              <w:jc w:val="right"/>
              <w:rPr>
                <w:rFonts w:ascii="Verdana" w:eastAsia="Verdana" w:hAnsi="Verdana" w:cs="Verdana"/>
                <w:b/>
                <w:noProof/>
                <w:color w:val="000000"/>
                <w:sz w:val="18"/>
              </w:rPr>
            </w:pPr>
            <w:r>
              <w:rPr>
                <w:rFonts w:ascii="Verdana" w:hAnsi="Verdana"/>
                <w:b/>
                <w:noProof/>
                <w:color w:val="000000"/>
                <w:sz w:val="18"/>
              </w:rPr>
              <w:t xml:space="preserve">  12</w:t>
            </w:r>
          </w:p>
        </w:tc>
        <w:tc>
          <w:tcPr>
            <w:tcW w:w="14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291DCF4" w14:textId="77777777" w:rsidR="005419C9" w:rsidRDefault="00120B71">
            <w:pPr>
              <w:pStyle w:val="DMETW26161BIPRET"/>
              <w:jc w:val="right"/>
              <w:rPr>
                <w:rFonts w:ascii="Verdana" w:eastAsia="Verdana" w:hAnsi="Verdana" w:cs="Verdana"/>
                <w:b/>
                <w:noProof/>
                <w:color w:val="000000"/>
                <w:sz w:val="18"/>
              </w:rPr>
            </w:pPr>
            <w:r>
              <w:rPr>
                <w:rFonts w:ascii="Verdana" w:hAnsi="Verdana"/>
                <w:b/>
                <w:noProof/>
                <w:color w:val="000000"/>
                <w:sz w:val="18"/>
              </w:rPr>
              <w:t xml:space="preserve">  9</w:t>
            </w:r>
          </w:p>
        </w:tc>
      </w:tr>
    </w:tbl>
    <w:p w14:paraId="23E9C19C" w14:textId="77777777" w:rsidR="00155920" w:rsidRPr="00940886" w:rsidRDefault="00120B71" w:rsidP="00155920">
      <w:pPr>
        <w:pStyle w:val="Textstand-alone"/>
      </w:pPr>
      <w:r>
        <w:t xml:space="preserve">Zaradi večje učinkovitosti je 11. ERS dodeljena ena sama zakladnica, ki zajema vse ERS; to ima za posledico posle med različnimi ERS, ki se izravnajo v računih med ERS med različnimi bilancami stanja ERS. </w:t>
      </w:r>
    </w:p>
    <w:p w14:paraId="59B5424E" w14:textId="795E2222" w:rsidR="00A02447" w:rsidRDefault="00120B71" w:rsidP="00BD0F71">
      <w:pPr>
        <w:pStyle w:val="Textstand-alone"/>
      </w:pPr>
      <w:r>
        <w:t xml:space="preserve">Postavka „drugo“ zajema predvsem terjatve, ki izhajajo iz terjatev iz finančnih instrumentov. Od drugih terjatev v višini 10 milijonov EUR se znesek v višini 4 milijonov EUR nanaša na terjatev iz Svetovnega sklada za energetsko učinkovitost in obnovljive vire energije (GEEREF), znesek v višini 5 milijonov EUR pa na terjatev iz sklada Climate Investor One.  </w:t>
      </w:r>
    </w:p>
    <w:p w14:paraId="19BD92DD" w14:textId="77777777" w:rsidR="004B21D0" w:rsidRDefault="00120B71" w:rsidP="00795FDB">
      <w:pPr>
        <w:pStyle w:val="HEADER2Part2"/>
        <w:ind w:left="3402" w:hanging="3402"/>
        <w:rPr>
          <w:noProof/>
        </w:rPr>
      </w:pPr>
      <w:r>
        <w:rPr>
          <w:noProof/>
        </w:rPr>
        <w:t>DENARNA SREDSTVA IN NJIHOVI USTREZNIKI</w:t>
      </w:r>
      <w:r>
        <w:rPr>
          <w:rStyle w:val="FootnoteReference"/>
          <w:noProof/>
        </w:rPr>
        <w:footnoteReference w:id="4"/>
      </w:r>
    </w:p>
    <w:p w14:paraId="18B7EAAD" w14:textId="77777777" w:rsidR="00F512D8" w:rsidRPr="00F64D38" w:rsidRDefault="00120B71" w:rsidP="00F512D8">
      <w:pPr>
        <w:pStyle w:val="Textstand-alone"/>
      </w:pPr>
      <w:bookmarkStart w:id="77" w:name="BIP_SEL010"/>
      <w:r>
        <w:t>Denarna sredstva in njihovi ustrezniki so finančni instrumenti po odplačni vrednosti ter zajemajo gotovino v blagajni, bančne vloge na odpoklic ali kratkoročne vloge (kot so tekoči in varčevalni računi) ter druge kratkoročne visoko likvidne naložbe s prvotno zapadlostjo treh mesecev ali manj.</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2"/>
        <w:gridCol w:w="862"/>
        <w:gridCol w:w="719"/>
        <w:gridCol w:w="206"/>
        <w:gridCol w:w="513"/>
        <w:gridCol w:w="54"/>
        <w:gridCol w:w="808"/>
        <w:gridCol w:w="1460"/>
        <w:gridCol w:w="1334"/>
      </w:tblGrid>
      <w:tr w:rsidR="00D04BFD" w14:paraId="79A86038" w14:textId="77777777" w:rsidTr="00C80731">
        <w:trPr>
          <w:trHeight w:hRule="exact" w:val="300"/>
        </w:trPr>
        <w:tc>
          <w:tcPr>
            <w:tcW w:w="9758" w:type="dxa"/>
            <w:gridSpan w:val="9"/>
            <w:tcBorders>
              <w:top w:val="nil"/>
              <w:left w:val="nil"/>
              <w:bottom w:val="nil"/>
              <w:right w:val="nil"/>
              <w:tl2br w:val="nil"/>
              <w:tr2bl w:val="nil"/>
            </w:tcBorders>
            <w:shd w:val="clear" w:color="auto" w:fill="auto"/>
            <w:tcMar>
              <w:left w:w="60" w:type="dxa"/>
              <w:right w:w="60" w:type="dxa"/>
            </w:tcMar>
            <w:vAlign w:val="center"/>
          </w:tcPr>
          <w:p w14:paraId="62B29FC6" w14:textId="77777777" w:rsidR="005419C9" w:rsidRDefault="00120B71">
            <w:pPr>
              <w:pStyle w:val="DMETW26161BIPCASH"/>
              <w:jc w:val="right"/>
              <w:rPr>
                <w:rFonts w:ascii="Verdana" w:eastAsia="Verdana" w:hAnsi="Verdana" w:cs="Verdana"/>
                <w:i/>
                <w:noProof/>
                <w:color w:val="000000"/>
                <w:sz w:val="16"/>
              </w:rPr>
            </w:pPr>
            <w:bookmarkStart w:id="78" w:name="DOC_TBL00021_1_1"/>
            <w:bookmarkEnd w:id="78"/>
            <w:r>
              <w:rPr>
                <w:rFonts w:ascii="Verdana" w:hAnsi="Verdana"/>
                <w:i/>
                <w:noProof/>
                <w:color w:val="000000"/>
                <w:sz w:val="16"/>
              </w:rPr>
              <w:t>v milijonih EUR</w:t>
            </w:r>
          </w:p>
        </w:tc>
      </w:tr>
      <w:tr w:rsidR="00D04BFD" w14:paraId="5DB9C765" w14:textId="77777777" w:rsidTr="00C80731">
        <w:trPr>
          <w:trHeight w:hRule="exact" w:val="600"/>
        </w:trPr>
        <w:tc>
          <w:tcPr>
            <w:tcW w:w="3802" w:type="dxa"/>
            <w:tcBorders>
              <w:top w:val="nil"/>
              <w:left w:val="nil"/>
              <w:bottom w:val="nil"/>
              <w:right w:val="nil"/>
              <w:tl2br w:val="nil"/>
              <w:tr2bl w:val="nil"/>
            </w:tcBorders>
            <w:shd w:val="solid" w:color="016794" w:fill="FFFFFF"/>
            <w:tcMar>
              <w:left w:w="60" w:type="dxa"/>
              <w:right w:w="60" w:type="dxa"/>
            </w:tcMar>
            <w:vAlign w:val="center"/>
          </w:tcPr>
          <w:p w14:paraId="4B8036C2" w14:textId="77777777" w:rsidR="005419C9" w:rsidRDefault="005419C9">
            <w:pPr>
              <w:pStyle w:val="DMETW26161BIPCASH"/>
              <w:jc w:val="center"/>
              <w:rPr>
                <w:rFonts w:ascii="Verdana" w:eastAsia="Verdana" w:hAnsi="Verdana" w:cs="Verdana"/>
                <w:noProof/>
                <w:color w:val="FFFFFF"/>
              </w:rPr>
            </w:pP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10C19868" w14:textId="77777777" w:rsidR="005419C9" w:rsidRDefault="00120B71">
            <w:pPr>
              <w:pStyle w:val="DMETW26161BIPCASH"/>
              <w:jc w:val="right"/>
              <w:rPr>
                <w:rFonts w:ascii="Verdana" w:eastAsia="Verdana" w:hAnsi="Verdana" w:cs="Verdana"/>
                <w:noProof/>
                <w:color w:val="FFFFFF"/>
              </w:rPr>
            </w:pPr>
            <w:r>
              <w:rPr>
                <w:rFonts w:ascii="Verdana" w:hAnsi="Verdana"/>
                <w:noProof/>
                <w:color w:val="FFFFFF"/>
              </w:rPr>
              <w:t>8. ERS</w:t>
            </w:r>
          </w:p>
        </w:tc>
        <w:tc>
          <w:tcPr>
            <w:tcW w:w="925" w:type="dxa"/>
            <w:gridSpan w:val="2"/>
            <w:tcBorders>
              <w:top w:val="nil"/>
              <w:left w:val="nil"/>
              <w:bottom w:val="nil"/>
              <w:right w:val="nil"/>
              <w:tl2br w:val="nil"/>
              <w:tr2bl w:val="nil"/>
            </w:tcBorders>
            <w:shd w:val="solid" w:color="016794" w:fill="FFFFFF"/>
            <w:tcMar>
              <w:left w:w="60" w:type="dxa"/>
              <w:right w:w="60" w:type="dxa"/>
            </w:tcMar>
            <w:vAlign w:val="center"/>
          </w:tcPr>
          <w:p w14:paraId="6E007EC8" w14:textId="77777777" w:rsidR="005419C9" w:rsidRDefault="00120B71">
            <w:pPr>
              <w:pStyle w:val="DMETW26161BIPCASH"/>
              <w:jc w:val="right"/>
              <w:rPr>
                <w:rFonts w:ascii="Verdana" w:eastAsia="Verdana" w:hAnsi="Verdana" w:cs="Verdana"/>
                <w:noProof/>
                <w:color w:val="FFFFFF"/>
              </w:rPr>
            </w:pPr>
            <w:r>
              <w:rPr>
                <w:rFonts w:ascii="Verdana" w:hAnsi="Verdana"/>
                <w:noProof/>
                <w:color w:val="FFFFFF"/>
              </w:rPr>
              <w:t>9. ERS</w:t>
            </w:r>
          </w:p>
        </w:tc>
        <w:tc>
          <w:tcPr>
            <w:tcW w:w="567" w:type="dxa"/>
            <w:gridSpan w:val="2"/>
            <w:tcBorders>
              <w:top w:val="nil"/>
              <w:left w:val="nil"/>
              <w:bottom w:val="nil"/>
              <w:right w:val="nil"/>
              <w:tl2br w:val="nil"/>
              <w:tr2bl w:val="nil"/>
            </w:tcBorders>
            <w:shd w:val="solid" w:color="016794" w:fill="FFFFFF"/>
            <w:tcMar>
              <w:left w:w="60" w:type="dxa"/>
              <w:right w:w="60" w:type="dxa"/>
            </w:tcMar>
            <w:vAlign w:val="center"/>
          </w:tcPr>
          <w:p w14:paraId="240CB6EB" w14:textId="77777777" w:rsidR="005419C9" w:rsidRDefault="00120B71">
            <w:pPr>
              <w:pStyle w:val="DMETW26161BIPCASH"/>
              <w:jc w:val="right"/>
              <w:rPr>
                <w:rFonts w:ascii="Verdana" w:eastAsia="Verdana" w:hAnsi="Verdana" w:cs="Verdana"/>
                <w:noProof/>
                <w:color w:val="FFFFFF"/>
              </w:rPr>
            </w:pPr>
            <w:r>
              <w:rPr>
                <w:rFonts w:ascii="Verdana" w:hAnsi="Verdana"/>
                <w:noProof/>
                <w:color w:val="FFFFFF"/>
              </w:rPr>
              <w:t>10. ERS</w:t>
            </w:r>
          </w:p>
        </w:tc>
        <w:tc>
          <w:tcPr>
            <w:tcW w:w="808" w:type="dxa"/>
            <w:tcBorders>
              <w:top w:val="nil"/>
              <w:left w:val="nil"/>
              <w:bottom w:val="nil"/>
              <w:right w:val="nil"/>
              <w:tl2br w:val="nil"/>
              <w:tr2bl w:val="nil"/>
            </w:tcBorders>
            <w:shd w:val="solid" w:color="016794" w:fill="FFFFFF"/>
            <w:tcMar>
              <w:left w:w="60" w:type="dxa"/>
              <w:right w:w="60" w:type="dxa"/>
            </w:tcMar>
            <w:vAlign w:val="center"/>
          </w:tcPr>
          <w:p w14:paraId="16D21D61" w14:textId="77777777" w:rsidR="005419C9" w:rsidRDefault="00120B71">
            <w:pPr>
              <w:pStyle w:val="DMETW26161BIPCASH"/>
              <w:jc w:val="right"/>
              <w:rPr>
                <w:rFonts w:ascii="Verdana" w:eastAsia="Verdana" w:hAnsi="Verdana" w:cs="Verdana"/>
                <w:noProof/>
                <w:color w:val="FFFFFF"/>
              </w:rPr>
            </w:pPr>
            <w:r>
              <w:rPr>
                <w:rFonts w:ascii="Verdana" w:hAnsi="Verdana"/>
                <w:noProof/>
                <w:color w:val="FFFFFF"/>
              </w:rPr>
              <w:t>11. ERS</w:t>
            </w:r>
          </w:p>
        </w:tc>
        <w:tc>
          <w:tcPr>
            <w:tcW w:w="1460" w:type="dxa"/>
            <w:tcBorders>
              <w:top w:val="nil"/>
              <w:left w:val="nil"/>
              <w:bottom w:val="nil"/>
              <w:right w:val="nil"/>
              <w:tl2br w:val="nil"/>
              <w:tr2bl w:val="nil"/>
            </w:tcBorders>
            <w:shd w:val="solid" w:color="016794" w:fill="FFFFFF"/>
            <w:tcMar>
              <w:left w:w="60" w:type="dxa"/>
              <w:right w:w="60" w:type="dxa"/>
            </w:tcMar>
            <w:vAlign w:val="center"/>
          </w:tcPr>
          <w:p w14:paraId="15BDDB12" w14:textId="77777777" w:rsidR="005419C9" w:rsidRDefault="00120B71">
            <w:pPr>
              <w:pStyle w:val="DMETW26161BIPCASH"/>
              <w:jc w:val="right"/>
              <w:rPr>
                <w:rFonts w:ascii="Verdana" w:eastAsia="Verdana" w:hAnsi="Verdana" w:cs="Verdana"/>
                <w:noProof/>
                <w:color w:val="FFFFFF"/>
              </w:rPr>
            </w:pPr>
            <w:r>
              <w:rPr>
                <w:rFonts w:ascii="Verdana" w:hAnsi="Verdana"/>
                <w:noProof/>
                <w:color w:val="FFFFFF"/>
              </w:rPr>
              <w:t>31. 12. 2022</w:t>
            </w:r>
          </w:p>
        </w:tc>
        <w:tc>
          <w:tcPr>
            <w:tcW w:w="1334" w:type="dxa"/>
            <w:tcBorders>
              <w:top w:val="nil"/>
              <w:left w:val="nil"/>
              <w:bottom w:val="nil"/>
              <w:right w:val="nil"/>
              <w:tl2br w:val="nil"/>
              <w:tr2bl w:val="nil"/>
            </w:tcBorders>
            <w:shd w:val="solid" w:color="016794" w:fill="FFFFFF"/>
            <w:tcMar>
              <w:left w:w="60" w:type="dxa"/>
              <w:right w:w="60" w:type="dxa"/>
            </w:tcMar>
            <w:vAlign w:val="center"/>
          </w:tcPr>
          <w:p w14:paraId="2F8A0A4C" w14:textId="77777777" w:rsidR="005419C9" w:rsidRDefault="00120B71">
            <w:pPr>
              <w:pStyle w:val="DMETW26161BIPCASH"/>
              <w:jc w:val="right"/>
              <w:rPr>
                <w:rFonts w:ascii="Verdana" w:eastAsia="Verdana" w:hAnsi="Verdana" w:cs="Verdana"/>
                <w:noProof/>
                <w:color w:val="FFFFFF"/>
              </w:rPr>
            </w:pPr>
            <w:r>
              <w:rPr>
                <w:rFonts w:ascii="Verdana" w:hAnsi="Verdana"/>
                <w:noProof/>
                <w:color w:val="FFFFFF"/>
              </w:rPr>
              <w:t>31. 12. 2021</w:t>
            </w:r>
          </w:p>
        </w:tc>
      </w:tr>
      <w:tr w:rsidR="00D04BFD" w14:paraId="43F82EA5" w14:textId="77777777" w:rsidTr="00C80731">
        <w:trPr>
          <w:trHeight w:hRule="exact" w:val="228"/>
        </w:trPr>
        <w:tc>
          <w:tcPr>
            <w:tcW w:w="3802" w:type="dxa"/>
            <w:tcBorders>
              <w:top w:val="nil"/>
              <w:left w:val="nil"/>
              <w:bottom w:val="nil"/>
              <w:right w:val="nil"/>
              <w:tl2br w:val="nil"/>
              <w:tr2bl w:val="nil"/>
            </w:tcBorders>
            <w:shd w:val="clear" w:color="auto" w:fill="auto"/>
            <w:tcMar>
              <w:left w:w="60" w:type="dxa"/>
              <w:right w:w="60" w:type="dxa"/>
            </w:tcMar>
            <w:vAlign w:val="center"/>
          </w:tcPr>
          <w:p w14:paraId="3B2359F7" w14:textId="77777777" w:rsidR="005419C9" w:rsidRDefault="00120B71">
            <w:pPr>
              <w:pStyle w:val="DMETW26161BIPCASH"/>
              <w:rPr>
                <w:rFonts w:ascii="Verdana" w:eastAsia="Verdana" w:hAnsi="Verdana" w:cs="Verdana"/>
                <w:b/>
                <w:noProof/>
                <w:color w:val="000000"/>
                <w:sz w:val="18"/>
              </w:rPr>
            </w:pPr>
            <w:r>
              <w:rPr>
                <w:rFonts w:ascii="Verdana" w:hAnsi="Verdana"/>
                <w:b/>
                <w:noProof/>
                <w:color w:val="000000"/>
                <w:sz w:val="18"/>
              </w:rPr>
              <w:t>Posebni računi</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563F1E43" w14:textId="77777777" w:rsidR="005419C9" w:rsidRDefault="005419C9">
            <w:pPr>
              <w:pStyle w:val="DMETW26161BIPCASH"/>
              <w:jc w:val="right"/>
              <w:rPr>
                <w:rFonts w:ascii="Verdana" w:eastAsia="Verdana" w:hAnsi="Verdana" w:cs="Verdana"/>
                <w:b/>
                <w:noProof/>
                <w:color w:val="000000"/>
                <w:sz w:val="18"/>
              </w:rPr>
            </w:pPr>
          </w:p>
        </w:tc>
        <w:tc>
          <w:tcPr>
            <w:tcW w:w="719" w:type="dxa"/>
            <w:tcBorders>
              <w:top w:val="nil"/>
              <w:left w:val="nil"/>
              <w:bottom w:val="nil"/>
              <w:right w:val="nil"/>
              <w:tl2br w:val="nil"/>
              <w:tr2bl w:val="nil"/>
            </w:tcBorders>
            <w:shd w:val="clear" w:color="auto" w:fill="auto"/>
            <w:tcMar>
              <w:left w:w="60" w:type="dxa"/>
              <w:right w:w="60" w:type="dxa"/>
            </w:tcMar>
            <w:vAlign w:val="center"/>
          </w:tcPr>
          <w:p w14:paraId="4E78DFC2" w14:textId="77777777" w:rsidR="005419C9" w:rsidRDefault="005419C9">
            <w:pPr>
              <w:pStyle w:val="DMETW26161BIPCASH"/>
              <w:jc w:val="right"/>
              <w:rPr>
                <w:rFonts w:ascii="Verdana" w:eastAsia="Verdana" w:hAnsi="Verdana" w:cs="Verdana"/>
                <w:b/>
                <w:noProof/>
                <w:color w:val="000000"/>
                <w:sz w:val="18"/>
              </w:rPr>
            </w:pPr>
          </w:p>
        </w:tc>
        <w:tc>
          <w:tcPr>
            <w:tcW w:w="719" w:type="dxa"/>
            <w:gridSpan w:val="2"/>
            <w:tcBorders>
              <w:top w:val="nil"/>
              <w:left w:val="nil"/>
              <w:bottom w:val="nil"/>
              <w:right w:val="nil"/>
              <w:tl2br w:val="nil"/>
              <w:tr2bl w:val="nil"/>
            </w:tcBorders>
            <w:shd w:val="clear" w:color="auto" w:fill="auto"/>
            <w:tcMar>
              <w:left w:w="60" w:type="dxa"/>
              <w:right w:w="60" w:type="dxa"/>
            </w:tcMar>
            <w:vAlign w:val="center"/>
          </w:tcPr>
          <w:p w14:paraId="0E2CF324" w14:textId="77777777" w:rsidR="005419C9" w:rsidRDefault="005419C9">
            <w:pPr>
              <w:pStyle w:val="DMETW26161BIPCASH"/>
              <w:jc w:val="right"/>
              <w:rPr>
                <w:rFonts w:ascii="Verdana" w:eastAsia="Verdana" w:hAnsi="Verdana" w:cs="Verdana"/>
                <w:b/>
                <w:noProof/>
                <w:color w:val="000000"/>
                <w:sz w:val="18"/>
              </w:rPr>
            </w:pPr>
          </w:p>
        </w:tc>
        <w:tc>
          <w:tcPr>
            <w:tcW w:w="862" w:type="dxa"/>
            <w:gridSpan w:val="2"/>
            <w:tcBorders>
              <w:top w:val="nil"/>
              <w:left w:val="nil"/>
              <w:bottom w:val="nil"/>
              <w:right w:val="nil"/>
              <w:tl2br w:val="nil"/>
              <w:tr2bl w:val="nil"/>
            </w:tcBorders>
            <w:shd w:val="clear" w:color="auto" w:fill="auto"/>
            <w:tcMar>
              <w:left w:w="60" w:type="dxa"/>
              <w:right w:w="60" w:type="dxa"/>
            </w:tcMar>
            <w:vAlign w:val="center"/>
          </w:tcPr>
          <w:p w14:paraId="6D786180" w14:textId="77777777" w:rsidR="005419C9" w:rsidRDefault="005419C9">
            <w:pPr>
              <w:pStyle w:val="DMETW26161BIPCASH"/>
              <w:jc w:val="right"/>
              <w:rPr>
                <w:rFonts w:ascii="Verdana" w:eastAsia="Verdana" w:hAnsi="Verdana" w:cs="Verdana"/>
                <w:b/>
                <w:noProof/>
                <w:color w:val="000000"/>
                <w:sz w:val="18"/>
              </w:rPr>
            </w:pPr>
          </w:p>
        </w:tc>
        <w:tc>
          <w:tcPr>
            <w:tcW w:w="1460" w:type="dxa"/>
            <w:tcBorders>
              <w:top w:val="nil"/>
              <w:left w:val="nil"/>
              <w:bottom w:val="nil"/>
              <w:right w:val="nil"/>
              <w:tl2br w:val="nil"/>
              <w:tr2bl w:val="nil"/>
            </w:tcBorders>
            <w:shd w:val="clear" w:color="auto" w:fill="auto"/>
            <w:tcMar>
              <w:left w:w="60" w:type="dxa"/>
              <w:right w:w="60" w:type="dxa"/>
            </w:tcMar>
            <w:vAlign w:val="center"/>
          </w:tcPr>
          <w:p w14:paraId="3E4158E5" w14:textId="77777777" w:rsidR="005419C9" w:rsidRDefault="005419C9">
            <w:pPr>
              <w:pStyle w:val="DMETW26161BIPCASH"/>
              <w:jc w:val="right"/>
              <w:rPr>
                <w:rFonts w:ascii="Verdana" w:eastAsia="Verdana" w:hAnsi="Verdana" w:cs="Verdana"/>
                <w:b/>
                <w:noProof/>
                <w:color w:val="000000"/>
                <w:sz w:val="18"/>
              </w:rPr>
            </w:pPr>
          </w:p>
        </w:tc>
        <w:tc>
          <w:tcPr>
            <w:tcW w:w="1334" w:type="dxa"/>
            <w:tcBorders>
              <w:top w:val="nil"/>
              <w:left w:val="nil"/>
              <w:bottom w:val="nil"/>
              <w:right w:val="nil"/>
              <w:tl2br w:val="nil"/>
              <w:tr2bl w:val="nil"/>
            </w:tcBorders>
            <w:shd w:val="clear" w:color="auto" w:fill="auto"/>
            <w:tcMar>
              <w:left w:w="60" w:type="dxa"/>
              <w:right w:w="60" w:type="dxa"/>
            </w:tcMar>
            <w:vAlign w:val="center"/>
          </w:tcPr>
          <w:p w14:paraId="6BFC2A85" w14:textId="77777777" w:rsidR="005419C9" w:rsidRDefault="005419C9">
            <w:pPr>
              <w:pStyle w:val="DMETW26161BIPCASH"/>
              <w:jc w:val="right"/>
              <w:rPr>
                <w:rFonts w:ascii="Verdana" w:eastAsia="Verdana" w:hAnsi="Verdana" w:cs="Verdana"/>
                <w:b/>
                <w:noProof/>
                <w:color w:val="000000"/>
                <w:sz w:val="18"/>
                <w:lang w:bidi="en-GB"/>
              </w:rPr>
            </w:pPr>
          </w:p>
        </w:tc>
      </w:tr>
      <w:tr w:rsidR="00D04BFD" w14:paraId="4AFC4057" w14:textId="77777777" w:rsidTr="00C80731">
        <w:trPr>
          <w:trHeight w:hRule="exact" w:val="228"/>
        </w:trPr>
        <w:tc>
          <w:tcPr>
            <w:tcW w:w="3802" w:type="dxa"/>
            <w:tcBorders>
              <w:top w:val="nil"/>
              <w:left w:val="nil"/>
              <w:bottom w:val="single" w:sz="4" w:space="0" w:color="016794"/>
              <w:right w:val="nil"/>
              <w:tl2br w:val="nil"/>
              <w:tr2bl w:val="nil"/>
            </w:tcBorders>
            <w:shd w:val="clear" w:color="auto" w:fill="auto"/>
            <w:tcMar>
              <w:left w:w="60" w:type="dxa"/>
              <w:right w:w="60" w:type="dxa"/>
            </w:tcMar>
            <w:vAlign w:val="center"/>
          </w:tcPr>
          <w:p w14:paraId="23225360" w14:textId="77777777" w:rsidR="005419C9" w:rsidRDefault="00120B71">
            <w:pPr>
              <w:pStyle w:val="DMETW26161BIPCASH"/>
              <w:rPr>
                <w:rFonts w:ascii="Verdana" w:eastAsia="Verdana" w:hAnsi="Verdana" w:cs="Verdana"/>
                <w:i/>
                <w:noProof/>
                <w:color w:val="000000"/>
                <w:sz w:val="18"/>
              </w:rPr>
            </w:pPr>
            <w:r>
              <w:rPr>
                <w:rFonts w:ascii="Verdana" w:hAnsi="Verdana"/>
                <w:i/>
                <w:noProof/>
                <w:color w:val="000000"/>
                <w:sz w:val="18"/>
              </w:rPr>
              <w:t>Centralne banke</w:t>
            </w:r>
          </w:p>
        </w:tc>
        <w:tc>
          <w:tcPr>
            <w:tcW w:w="862" w:type="dxa"/>
            <w:tcBorders>
              <w:top w:val="nil"/>
              <w:left w:val="nil"/>
              <w:bottom w:val="single" w:sz="4" w:space="0" w:color="016794"/>
              <w:right w:val="nil"/>
              <w:tl2br w:val="nil"/>
              <w:tr2bl w:val="nil"/>
            </w:tcBorders>
            <w:shd w:val="clear" w:color="auto" w:fill="auto"/>
            <w:tcMar>
              <w:left w:w="60" w:type="dxa"/>
              <w:right w:w="60" w:type="dxa"/>
            </w:tcMar>
            <w:vAlign w:val="center"/>
          </w:tcPr>
          <w:p w14:paraId="76E53EC5" w14:textId="77777777" w:rsidR="005419C9" w:rsidRDefault="00120B71">
            <w:pPr>
              <w:pStyle w:val="DMETW26161BIPCASH"/>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single" w:sz="4" w:space="0" w:color="016794"/>
              <w:right w:val="nil"/>
              <w:tl2br w:val="nil"/>
              <w:tr2bl w:val="nil"/>
            </w:tcBorders>
            <w:shd w:val="clear" w:color="auto" w:fill="auto"/>
            <w:tcMar>
              <w:left w:w="60" w:type="dxa"/>
              <w:right w:w="60" w:type="dxa"/>
            </w:tcMar>
            <w:vAlign w:val="center"/>
          </w:tcPr>
          <w:p w14:paraId="53A614E9" w14:textId="77777777" w:rsidR="005419C9" w:rsidRDefault="00120B71">
            <w:pPr>
              <w:pStyle w:val="DMETW26161BIPCASH"/>
              <w:jc w:val="right"/>
              <w:rPr>
                <w:rFonts w:ascii="Verdana" w:eastAsia="Verdana" w:hAnsi="Verdana" w:cs="Verdana"/>
                <w:i/>
                <w:noProof/>
                <w:color w:val="000000"/>
                <w:sz w:val="18"/>
              </w:rPr>
            </w:pPr>
            <w:r>
              <w:rPr>
                <w:rFonts w:ascii="Verdana" w:hAnsi="Verdana"/>
                <w:i/>
                <w:noProof/>
                <w:color w:val="000000"/>
                <w:sz w:val="18"/>
              </w:rPr>
              <w:t>–</w:t>
            </w:r>
          </w:p>
        </w:tc>
        <w:tc>
          <w:tcPr>
            <w:tcW w:w="719" w:type="dxa"/>
            <w:gridSpan w:val="2"/>
            <w:tcBorders>
              <w:top w:val="nil"/>
              <w:left w:val="nil"/>
              <w:bottom w:val="single" w:sz="4" w:space="0" w:color="016794"/>
              <w:right w:val="nil"/>
              <w:tl2br w:val="nil"/>
              <w:tr2bl w:val="nil"/>
            </w:tcBorders>
            <w:shd w:val="clear" w:color="auto" w:fill="auto"/>
            <w:tcMar>
              <w:left w:w="60" w:type="dxa"/>
              <w:right w:w="60" w:type="dxa"/>
            </w:tcMar>
            <w:vAlign w:val="center"/>
          </w:tcPr>
          <w:p w14:paraId="257D068A" w14:textId="77777777" w:rsidR="005419C9" w:rsidRDefault="00120B71">
            <w:pPr>
              <w:pStyle w:val="DMETW26161BIPCASH"/>
              <w:jc w:val="right"/>
              <w:rPr>
                <w:rFonts w:ascii="Verdana" w:eastAsia="Verdana" w:hAnsi="Verdana" w:cs="Verdana"/>
                <w:i/>
                <w:noProof/>
                <w:color w:val="000000"/>
                <w:sz w:val="18"/>
              </w:rPr>
            </w:pPr>
            <w:r>
              <w:rPr>
                <w:rFonts w:ascii="Verdana" w:hAnsi="Verdana"/>
                <w:i/>
                <w:noProof/>
                <w:color w:val="000000"/>
                <w:sz w:val="18"/>
              </w:rPr>
              <w:t>–</w:t>
            </w:r>
          </w:p>
        </w:tc>
        <w:tc>
          <w:tcPr>
            <w:tcW w:w="862" w:type="dxa"/>
            <w:gridSpan w:val="2"/>
            <w:tcBorders>
              <w:top w:val="nil"/>
              <w:left w:val="nil"/>
              <w:bottom w:val="single" w:sz="4" w:space="0" w:color="016794"/>
              <w:right w:val="nil"/>
              <w:tl2br w:val="nil"/>
              <w:tr2bl w:val="nil"/>
            </w:tcBorders>
            <w:shd w:val="clear" w:color="auto" w:fill="auto"/>
            <w:tcMar>
              <w:left w:w="60" w:type="dxa"/>
              <w:right w:w="60" w:type="dxa"/>
            </w:tcMar>
            <w:vAlign w:val="center"/>
          </w:tcPr>
          <w:p w14:paraId="48709215" w14:textId="77777777" w:rsidR="005419C9" w:rsidRDefault="00120B71">
            <w:pPr>
              <w:pStyle w:val="DMETW26161BIPCASH"/>
              <w:jc w:val="right"/>
              <w:rPr>
                <w:rFonts w:ascii="Verdana" w:eastAsia="Verdana" w:hAnsi="Verdana" w:cs="Verdana"/>
                <w:i/>
                <w:noProof/>
                <w:color w:val="000000"/>
                <w:sz w:val="18"/>
              </w:rPr>
            </w:pPr>
            <w:r>
              <w:rPr>
                <w:rFonts w:ascii="Verdana" w:hAnsi="Verdana"/>
                <w:i/>
                <w:noProof/>
                <w:color w:val="000000"/>
                <w:sz w:val="18"/>
              </w:rPr>
              <w:t xml:space="preserve"> 835</w:t>
            </w:r>
          </w:p>
        </w:tc>
        <w:tc>
          <w:tcPr>
            <w:tcW w:w="1460" w:type="dxa"/>
            <w:tcBorders>
              <w:top w:val="nil"/>
              <w:left w:val="nil"/>
              <w:bottom w:val="single" w:sz="4" w:space="0" w:color="016794"/>
              <w:right w:val="nil"/>
              <w:tl2br w:val="nil"/>
              <w:tr2bl w:val="nil"/>
            </w:tcBorders>
            <w:shd w:val="clear" w:color="auto" w:fill="auto"/>
            <w:tcMar>
              <w:left w:w="60" w:type="dxa"/>
              <w:right w:w="60" w:type="dxa"/>
            </w:tcMar>
            <w:vAlign w:val="center"/>
          </w:tcPr>
          <w:p w14:paraId="21A10114" w14:textId="77777777" w:rsidR="005419C9" w:rsidRDefault="00120B71">
            <w:pPr>
              <w:pStyle w:val="DMETW26161BIPCASH"/>
              <w:jc w:val="right"/>
              <w:rPr>
                <w:rFonts w:ascii="Verdana" w:eastAsia="Verdana" w:hAnsi="Verdana" w:cs="Verdana"/>
                <w:i/>
                <w:noProof/>
                <w:color w:val="000000"/>
                <w:sz w:val="18"/>
              </w:rPr>
            </w:pPr>
            <w:r>
              <w:rPr>
                <w:rFonts w:ascii="Verdana" w:hAnsi="Verdana"/>
                <w:i/>
                <w:noProof/>
                <w:color w:val="000000"/>
                <w:sz w:val="18"/>
              </w:rPr>
              <w:t xml:space="preserve"> 835</w:t>
            </w:r>
          </w:p>
        </w:tc>
        <w:tc>
          <w:tcPr>
            <w:tcW w:w="1334" w:type="dxa"/>
            <w:tcBorders>
              <w:top w:val="nil"/>
              <w:left w:val="nil"/>
              <w:bottom w:val="single" w:sz="4" w:space="0" w:color="016794"/>
              <w:right w:val="nil"/>
              <w:tl2br w:val="nil"/>
              <w:tr2bl w:val="nil"/>
            </w:tcBorders>
            <w:shd w:val="clear" w:color="auto" w:fill="auto"/>
            <w:tcMar>
              <w:left w:w="60" w:type="dxa"/>
              <w:right w:w="60" w:type="dxa"/>
            </w:tcMar>
            <w:vAlign w:val="center"/>
          </w:tcPr>
          <w:p w14:paraId="38B320C0" w14:textId="77777777" w:rsidR="005419C9" w:rsidRDefault="00120B71">
            <w:pPr>
              <w:pStyle w:val="DMETW26161BIPCASH"/>
              <w:jc w:val="right"/>
              <w:rPr>
                <w:rFonts w:ascii="Verdana" w:eastAsia="Verdana" w:hAnsi="Verdana" w:cs="Verdana"/>
                <w:i/>
                <w:noProof/>
                <w:color w:val="000000"/>
                <w:sz w:val="18"/>
              </w:rPr>
            </w:pPr>
            <w:r>
              <w:rPr>
                <w:rFonts w:ascii="Verdana" w:hAnsi="Verdana"/>
                <w:i/>
                <w:noProof/>
                <w:color w:val="000000"/>
                <w:sz w:val="18"/>
              </w:rPr>
              <w:t xml:space="preserve"> 795</w:t>
            </w:r>
          </w:p>
        </w:tc>
      </w:tr>
      <w:tr w:rsidR="00D04BFD" w14:paraId="360BBE55" w14:textId="77777777" w:rsidTr="00C80731">
        <w:trPr>
          <w:trHeight w:hRule="exact" w:val="228"/>
        </w:trPr>
        <w:tc>
          <w:tcPr>
            <w:tcW w:w="38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A3D143C" w14:textId="77777777" w:rsidR="005419C9" w:rsidRDefault="005419C9">
            <w:pPr>
              <w:pStyle w:val="DMETW26161BIPCASH"/>
              <w:jc w:val="right"/>
              <w:rPr>
                <w:rFonts w:ascii="Verdana" w:eastAsia="Verdana" w:hAnsi="Verdana" w:cs="Verdana"/>
                <w:b/>
                <w:noProof/>
                <w:color w:val="000000"/>
                <w:sz w:val="18"/>
              </w:rPr>
            </w:pPr>
          </w:p>
        </w:tc>
        <w:tc>
          <w:tcPr>
            <w:tcW w:w="8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43E1857" w14:textId="77777777" w:rsidR="005419C9" w:rsidRDefault="00120B71">
            <w:pPr>
              <w:pStyle w:val="DMETW26161BIPCASH"/>
              <w:jc w:val="right"/>
              <w:rPr>
                <w:rFonts w:ascii="Verdana" w:eastAsia="Verdana" w:hAnsi="Verdana" w:cs="Verdana"/>
                <w:b/>
                <w:noProof/>
                <w:color w:val="000000"/>
                <w:sz w:val="18"/>
              </w:rPr>
            </w:pPr>
            <w:r>
              <w:rPr>
                <w:rFonts w:ascii="Verdana" w:hAnsi="Verdana"/>
                <w:b/>
                <w:noProof/>
                <w:color w:val="000000"/>
                <w:sz w:val="18"/>
              </w:rPr>
              <w:t>–</w:t>
            </w:r>
          </w:p>
        </w:tc>
        <w:tc>
          <w:tcPr>
            <w:tcW w:w="7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D389393" w14:textId="77777777" w:rsidR="005419C9" w:rsidRDefault="00120B71">
            <w:pPr>
              <w:pStyle w:val="DMETW26161BIPCASH"/>
              <w:jc w:val="right"/>
              <w:rPr>
                <w:rFonts w:ascii="Verdana" w:eastAsia="Verdana" w:hAnsi="Verdana" w:cs="Verdana"/>
                <w:b/>
                <w:noProof/>
                <w:color w:val="000000"/>
                <w:sz w:val="18"/>
              </w:rPr>
            </w:pPr>
            <w:r>
              <w:rPr>
                <w:rFonts w:ascii="Verdana" w:hAnsi="Verdana"/>
                <w:b/>
                <w:noProof/>
                <w:color w:val="000000"/>
                <w:sz w:val="18"/>
              </w:rPr>
              <w:t>–</w:t>
            </w:r>
          </w:p>
        </w:tc>
        <w:tc>
          <w:tcPr>
            <w:tcW w:w="719" w:type="dxa"/>
            <w:gridSpan w:val="2"/>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E8263A9" w14:textId="77777777" w:rsidR="005419C9" w:rsidRDefault="00120B71">
            <w:pPr>
              <w:pStyle w:val="DMETW26161BIPCASH"/>
              <w:jc w:val="right"/>
              <w:rPr>
                <w:rFonts w:ascii="Verdana" w:eastAsia="Verdana" w:hAnsi="Verdana" w:cs="Verdana"/>
                <w:b/>
                <w:noProof/>
                <w:color w:val="000000"/>
                <w:sz w:val="18"/>
              </w:rPr>
            </w:pPr>
            <w:r>
              <w:rPr>
                <w:rFonts w:ascii="Verdana" w:hAnsi="Verdana"/>
                <w:b/>
                <w:noProof/>
                <w:color w:val="000000"/>
                <w:sz w:val="18"/>
              </w:rPr>
              <w:t>–</w:t>
            </w:r>
          </w:p>
        </w:tc>
        <w:tc>
          <w:tcPr>
            <w:tcW w:w="862" w:type="dxa"/>
            <w:gridSpan w:val="2"/>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B3654EF" w14:textId="77777777" w:rsidR="005419C9" w:rsidRDefault="00120B71">
            <w:pPr>
              <w:pStyle w:val="DMETW26161BIPCASH"/>
              <w:jc w:val="right"/>
              <w:rPr>
                <w:rFonts w:ascii="Verdana" w:eastAsia="Verdana" w:hAnsi="Verdana" w:cs="Verdana"/>
                <w:b/>
                <w:noProof/>
                <w:color w:val="000000"/>
                <w:sz w:val="18"/>
              </w:rPr>
            </w:pPr>
            <w:r>
              <w:rPr>
                <w:rFonts w:ascii="Verdana" w:hAnsi="Verdana"/>
                <w:b/>
                <w:noProof/>
                <w:color w:val="000000"/>
                <w:sz w:val="18"/>
              </w:rPr>
              <w:t xml:space="preserve">  835</w:t>
            </w:r>
          </w:p>
        </w:tc>
        <w:tc>
          <w:tcPr>
            <w:tcW w:w="14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E654F7C" w14:textId="77777777" w:rsidR="005419C9" w:rsidRDefault="00120B71">
            <w:pPr>
              <w:pStyle w:val="DMETW26161BIPCASH"/>
              <w:jc w:val="right"/>
              <w:rPr>
                <w:rFonts w:ascii="Verdana" w:eastAsia="Verdana" w:hAnsi="Verdana" w:cs="Verdana"/>
                <w:b/>
                <w:noProof/>
                <w:color w:val="000000"/>
                <w:sz w:val="18"/>
              </w:rPr>
            </w:pPr>
            <w:r>
              <w:rPr>
                <w:rFonts w:ascii="Verdana" w:hAnsi="Verdana"/>
                <w:b/>
                <w:noProof/>
                <w:color w:val="000000"/>
                <w:sz w:val="18"/>
              </w:rPr>
              <w:t xml:space="preserve">  835</w:t>
            </w:r>
          </w:p>
        </w:tc>
        <w:tc>
          <w:tcPr>
            <w:tcW w:w="13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FA708DC" w14:textId="77777777" w:rsidR="005419C9" w:rsidRDefault="00120B71">
            <w:pPr>
              <w:pStyle w:val="DMETW26161BIPCASH"/>
              <w:jc w:val="right"/>
              <w:rPr>
                <w:rFonts w:ascii="Verdana" w:eastAsia="Verdana" w:hAnsi="Verdana" w:cs="Verdana"/>
                <w:b/>
                <w:noProof/>
                <w:color w:val="000000"/>
                <w:sz w:val="18"/>
              </w:rPr>
            </w:pPr>
            <w:r>
              <w:rPr>
                <w:rFonts w:ascii="Verdana" w:hAnsi="Verdana"/>
                <w:b/>
                <w:noProof/>
                <w:color w:val="000000"/>
                <w:sz w:val="18"/>
              </w:rPr>
              <w:t xml:space="preserve">  795</w:t>
            </w:r>
          </w:p>
        </w:tc>
      </w:tr>
      <w:tr w:rsidR="00D04BFD" w14:paraId="4F27D16E" w14:textId="77777777" w:rsidTr="00C80731">
        <w:trPr>
          <w:trHeight w:hRule="exact" w:val="228"/>
        </w:trPr>
        <w:tc>
          <w:tcPr>
            <w:tcW w:w="3802" w:type="dxa"/>
            <w:tcBorders>
              <w:top w:val="single" w:sz="4" w:space="0" w:color="016794"/>
              <w:left w:val="nil"/>
              <w:bottom w:val="nil"/>
              <w:right w:val="nil"/>
              <w:tl2br w:val="nil"/>
              <w:tr2bl w:val="nil"/>
            </w:tcBorders>
            <w:shd w:val="clear" w:color="auto" w:fill="auto"/>
            <w:tcMar>
              <w:left w:w="60" w:type="dxa"/>
              <w:right w:w="60" w:type="dxa"/>
            </w:tcMar>
            <w:vAlign w:val="center"/>
          </w:tcPr>
          <w:p w14:paraId="7B91979F" w14:textId="77777777" w:rsidR="005419C9" w:rsidRDefault="00120B71">
            <w:pPr>
              <w:pStyle w:val="DMETW26161BIPCASH"/>
              <w:rPr>
                <w:rFonts w:ascii="Verdana" w:eastAsia="Verdana" w:hAnsi="Verdana" w:cs="Verdana"/>
                <w:b/>
                <w:noProof/>
                <w:color w:val="000000"/>
                <w:sz w:val="18"/>
              </w:rPr>
            </w:pPr>
            <w:r>
              <w:rPr>
                <w:rFonts w:ascii="Verdana" w:hAnsi="Verdana"/>
                <w:b/>
                <w:noProof/>
                <w:color w:val="000000"/>
                <w:sz w:val="18"/>
              </w:rPr>
              <w:t>Tekoči računi</w:t>
            </w:r>
          </w:p>
        </w:tc>
        <w:tc>
          <w:tcPr>
            <w:tcW w:w="862" w:type="dxa"/>
            <w:tcBorders>
              <w:top w:val="single" w:sz="4" w:space="0" w:color="016794"/>
              <w:left w:val="nil"/>
              <w:bottom w:val="nil"/>
              <w:right w:val="nil"/>
              <w:tl2br w:val="nil"/>
              <w:tr2bl w:val="nil"/>
            </w:tcBorders>
            <w:shd w:val="clear" w:color="auto" w:fill="auto"/>
            <w:tcMar>
              <w:left w:w="60" w:type="dxa"/>
              <w:right w:w="60" w:type="dxa"/>
            </w:tcMar>
            <w:vAlign w:val="center"/>
          </w:tcPr>
          <w:p w14:paraId="1B729950" w14:textId="77777777" w:rsidR="005419C9" w:rsidRDefault="005419C9">
            <w:pPr>
              <w:pStyle w:val="DMETW26161BIPCASH"/>
              <w:jc w:val="right"/>
              <w:rPr>
                <w:rFonts w:ascii="Verdana" w:eastAsia="Verdana" w:hAnsi="Verdana" w:cs="Verdana"/>
                <w:b/>
                <w:noProof/>
                <w:color w:val="000000"/>
                <w:sz w:val="18"/>
              </w:rPr>
            </w:pPr>
          </w:p>
        </w:tc>
        <w:tc>
          <w:tcPr>
            <w:tcW w:w="719" w:type="dxa"/>
            <w:tcBorders>
              <w:top w:val="single" w:sz="4" w:space="0" w:color="016794"/>
              <w:left w:val="nil"/>
              <w:bottom w:val="nil"/>
              <w:right w:val="nil"/>
              <w:tl2br w:val="nil"/>
              <w:tr2bl w:val="nil"/>
            </w:tcBorders>
            <w:shd w:val="clear" w:color="auto" w:fill="auto"/>
            <w:tcMar>
              <w:left w:w="60" w:type="dxa"/>
              <w:right w:w="60" w:type="dxa"/>
            </w:tcMar>
            <w:vAlign w:val="center"/>
          </w:tcPr>
          <w:p w14:paraId="167050EE" w14:textId="77777777" w:rsidR="005419C9" w:rsidRDefault="005419C9">
            <w:pPr>
              <w:pStyle w:val="DMETW26161BIPCASH"/>
              <w:jc w:val="right"/>
              <w:rPr>
                <w:rFonts w:ascii="Verdana" w:eastAsia="Verdana" w:hAnsi="Verdana" w:cs="Verdana"/>
                <w:b/>
                <w:noProof/>
                <w:color w:val="000000"/>
                <w:sz w:val="18"/>
              </w:rPr>
            </w:pPr>
          </w:p>
        </w:tc>
        <w:tc>
          <w:tcPr>
            <w:tcW w:w="719" w:type="dxa"/>
            <w:gridSpan w:val="2"/>
            <w:tcBorders>
              <w:top w:val="single" w:sz="4" w:space="0" w:color="016794"/>
              <w:left w:val="nil"/>
              <w:bottom w:val="nil"/>
              <w:right w:val="nil"/>
              <w:tl2br w:val="nil"/>
              <w:tr2bl w:val="nil"/>
            </w:tcBorders>
            <w:shd w:val="clear" w:color="auto" w:fill="auto"/>
            <w:tcMar>
              <w:left w:w="60" w:type="dxa"/>
              <w:right w:w="60" w:type="dxa"/>
            </w:tcMar>
            <w:vAlign w:val="center"/>
          </w:tcPr>
          <w:p w14:paraId="6DDD7D25" w14:textId="77777777" w:rsidR="005419C9" w:rsidRDefault="005419C9">
            <w:pPr>
              <w:pStyle w:val="DMETW26161BIPCASH"/>
              <w:jc w:val="right"/>
              <w:rPr>
                <w:rFonts w:ascii="Verdana" w:eastAsia="Verdana" w:hAnsi="Verdana" w:cs="Verdana"/>
                <w:b/>
                <w:noProof/>
                <w:color w:val="000000"/>
                <w:sz w:val="18"/>
              </w:rPr>
            </w:pPr>
          </w:p>
        </w:tc>
        <w:tc>
          <w:tcPr>
            <w:tcW w:w="862" w:type="dxa"/>
            <w:gridSpan w:val="2"/>
            <w:tcBorders>
              <w:top w:val="single" w:sz="4" w:space="0" w:color="016794"/>
              <w:left w:val="nil"/>
              <w:bottom w:val="nil"/>
              <w:right w:val="nil"/>
              <w:tl2br w:val="nil"/>
              <w:tr2bl w:val="nil"/>
            </w:tcBorders>
            <w:shd w:val="clear" w:color="auto" w:fill="auto"/>
            <w:tcMar>
              <w:left w:w="60" w:type="dxa"/>
              <w:right w:w="60" w:type="dxa"/>
            </w:tcMar>
            <w:vAlign w:val="center"/>
          </w:tcPr>
          <w:p w14:paraId="6516E79B" w14:textId="77777777" w:rsidR="005419C9" w:rsidRDefault="005419C9">
            <w:pPr>
              <w:pStyle w:val="DMETW26161BIPCASH"/>
              <w:jc w:val="right"/>
              <w:rPr>
                <w:rFonts w:ascii="Verdana" w:eastAsia="Verdana" w:hAnsi="Verdana" w:cs="Verdana"/>
                <w:b/>
                <w:noProof/>
                <w:color w:val="000000"/>
                <w:sz w:val="18"/>
              </w:rPr>
            </w:pPr>
          </w:p>
        </w:tc>
        <w:tc>
          <w:tcPr>
            <w:tcW w:w="1460" w:type="dxa"/>
            <w:tcBorders>
              <w:top w:val="single" w:sz="4" w:space="0" w:color="016794"/>
              <w:left w:val="nil"/>
              <w:bottom w:val="nil"/>
              <w:right w:val="nil"/>
              <w:tl2br w:val="nil"/>
              <w:tr2bl w:val="nil"/>
            </w:tcBorders>
            <w:shd w:val="clear" w:color="auto" w:fill="auto"/>
            <w:tcMar>
              <w:left w:w="60" w:type="dxa"/>
              <w:right w:w="60" w:type="dxa"/>
            </w:tcMar>
            <w:vAlign w:val="center"/>
          </w:tcPr>
          <w:p w14:paraId="3AC00631" w14:textId="77777777" w:rsidR="005419C9" w:rsidRDefault="005419C9">
            <w:pPr>
              <w:pStyle w:val="DMETW26161BIPCASH"/>
              <w:jc w:val="right"/>
              <w:rPr>
                <w:rFonts w:ascii="Verdana" w:eastAsia="Verdana" w:hAnsi="Verdana" w:cs="Verdana"/>
                <w:b/>
                <w:noProof/>
                <w:color w:val="000000"/>
                <w:sz w:val="18"/>
              </w:rPr>
            </w:pPr>
          </w:p>
        </w:tc>
        <w:tc>
          <w:tcPr>
            <w:tcW w:w="1334" w:type="dxa"/>
            <w:tcBorders>
              <w:top w:val="single" w:sz="4" w:space="0" w:color="016794"/>
              <w:left w:val="nil"/>
              <w:bottom w:val="nil"/>
              <w:right w:val="nil"/>
              <w:tl2br w:val="nil"/>
              <w:tr2bl w:val="nil"/>
            </w:tcBorders>
            <w:shd w:val="clear" w:color="auto" w:fill="auto"/>
            <w:tcMar>
              <w:left w:w="60" w:type="dxa"/>
              <w:right w:w="60" w:type="dxa"/>
            </w:tcMar>
            <w:vAlign w:val="center"/>
          </w:tcPr>
          <w:p w14:paraId="73BA5A51" w14:textId="77777777" w:rsidR="005419C9" w:rsidRDefault="005419C9">
            <w:pPr>
              <w:pStyle w:val="DMETW26161BIPCASH"/>
              <w:jc w:val="right"/>
              <w:rPr>
                <w:rFonts w:ascii="Verdana" w:eastAsia="Verdana" w:hAnsi="Verdana" w:cs="Verdana"/>
                <w:b/>
                <w:noProof/>
                <w:color w:val="000000"/>
                <w:sz w:val="18"/>
                <w:lang w:bidi="en-GB"/>
              </w:rPr>
            </w:pPr>
          </w:p>
        </w:tc>
      </w:tr>
      <w:tr w:rsidR="00D04BFD" w14:paraId="7B54C8CF" w14:textId="77777777" w:rsidTr="00C80731">
        <w:trPr>
          <w:trHeight w:hRule="exact" w:val="228"/>
        </w:trPr>
        <w:tc>
          <w:tcPr>
            <w:tcW w:w="3802" w:type="dxa"/>
            <w:tcBorders>
              <w:top w:val="nil"/>
              <w:left w:val="nil"/>
              <w:bottom w:val="nil"/>
              <w:right w:val="nil"/>
              <w:tl2br w:val="nil"/>
              <w:tr2bl w:val="nil"/>
            </w:tcBorders>
            <w:shd w:val="clear" w:color="auto" w:fill="auto"/>
            <w:tcMar>
              <w:left w:w="60" w:type="dxa"/>
              <w:right w:w="60" w:type="dxa"/>
            </w:tcMar>
            <w:vAlign w:val="center"/>
          </w:tcPr>
          <w:p w14:paraId="459A5A7A" w14:textId="77777777" w:rsidR="005419C9" w:rsidRDefault="00120B71">
            <w:pPr>
              <w:pStyle w:val="DMETW26161BIPCASH"/>
              <w:rPr>
                <w:rFonts w:ascii="Verdana" w:eastAsia="Verdana" w:hAnsi="Verdana" w:cs="Verdana"/>
                <w:i/>
                <w:noProof/>
                <w:color w:val="000000"/>
                <w:sz w:val="18"/>
              </w:rPr>
            </w:pPr>
            <w:r>
              <w:rPr>
                <w:rFonts w:ascii="Verdana" w:hAnsi="Verdana"/>
                <w:i/>
                <w:noProof/>
                <w:color w:val="000000"/>
                <w:sz w:val="18"/>
              </w:rPr>
              <w:t>Poslovne banke</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4D8DDB47" w14:textId="77777777" w:rsidR="005419C9" w:rsidRDefault="00120B71">
            <w:pPr>
              <w:pStyle w:val="DMETW26161BIPCASH"/>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56220E48" w14:textId="77777777" w:rsidR="005419C9" w:rsidRDefault="00120B71">
            <w:pPr>
              <w:pStyle w:val="DMETW26161BIPCASH"/>
              <w:jc w:val="right"/>
              <w:rPr>
                <w:rFonts w:ascii="Verdana" w:eastAsia="Verdana" w:hAnsi="Verdana" w:cs="Verdana"/>
                <w:i/>
                <w:noProof/>
                <w:color w:val="000000"/>
                <w:sz w:val="18"/>
              </w:rPr>
            </w:pPr>
            <w:r>
              <w:rPr>
                <w:rFonts w:ascii="Verdana" w:hAnsi="Verdana"/>
                <w:i/>
                <w:noProof/>
                <w:color w:val="000000"/>
                <w:sz w:val="18"/>
              </w:rPr>
              <w:t>–</w:t>
            </w:r>
          </w:p>
        </w:tc>
        <w:tc>
          <w:tcPr>
            <w:tcW w:w="719" w:type="dxa"/>
            <w:gridSpan w:val="2"/>
            <w:tcBorders>
              <w:top w:val="nil"/>
              <w:left w:val="nil"/>
              <w:bottom w:val="nil"/>
              <w:right w:val="nil"/>
              <w:tl2br w:val="nil"/>
              <w:tr2bl w:val="nil"/>
            </w:tcBorders>
            <w:shd w:val="clear" w:color="auto" w:fill="auto"/>
            <w:tcMar>
              <w:left w:w="60" w:type="dxa"/>
              <w:right w:w="60" w:type="dxa"/>
            </w:tcMar>
            <w:vAlign w:val="center"/>
          </w:tcPr>
          <w:p w14:paraId="738AB1AD" w14:textId="77777777" w:rsidR="005419C9" w:rsidRDefault="00120B71">
            <w:pPr>
              <w:pStyle w:val="DMETW26161BIPCASH"/>
              <w:jc w:val="right"/>
              <w:rPr>
                <w:rFonts w:ascii="Verdana" w:eastAsia="Verdana" w:hAnsi="Verdana" w:cs="Verdana"/>
                <w:i/>
                <w:noProof/>
                <w:color w:val="000000"/>
                <w:sz w:val="18"/>
              </w:rPr>
            </w:pPr>
            <w:r>
              <w:rPr>
                <w:rFonts w:ascii="Verdana" w:hAnsi="Verdana"/>
                <w:i/>
                <w:noProof/>
                <w:color w:val="000000"/>
                <w:sz w:val="18"/>
              </w:rPr>
              <w:t>–</w:t>
            </w:r>
          </w:p>
        </w:tc>
        <w:tc>
          <w:tcPr>
            <w:tcW w:w="862" w:type="dxa"/>
            <w:gridSpan w:val="2"/>
            <w:tcBorders>
              <w:top w:val="nil"/>
              <w:left w:val="nil"/>
              <w:bottom w:val="nil"/>
              <w:right w:val="nil"/>
              <w:tl2br w:val="nil"/>
              <w:tr2bl w:val="nil"/>
            </w:tcBorders>
            <w:shd w:val="clear" w:color="auto" w:fill="auto"/>
            <w:tcMar>
              <w:left w:w="60" w:type="dxa"/>
              <w:right w:w="60" w:type="dxa"/>
            </w:tcMar>
            <w:vAlign w:val="center"/>
          </w:tcPr>
          <w:p w14:paraId="2ACF2BAA" w14:textId="77777777" w:rsidR="005419C9" w:rsidRDefault="00120B71">
            <w:pPr>
              <w:pStyle w:val="DMETW26161BIPCASH"/>
              <w:jc w:val="right"/>
              <w:rPr>
                <w:rFonts w:ascii="Verdana" w:eastAsia="Verdana" w:hAnsi="Verdana" w:cs="Verdana"/>
                <w:i/>
                <w:noProof/>
                <w:color w:val="000000"/>
                <w:sz w:val="18"/>
              </w:rPr>
            </w:pPr>
            <w:r>
              <w:rPr>
                <w:rFonts w:ascii="Verdana" w:hAnsi="Verdana"/>
                <w:i/>
                <w:noProof/>
                <w:color w:val="000000"/>
                <w:sz w:val="18"/>
              </w:rPr>
              <w:t xml:space="preserve"> 161</w:t>
            </w:r>
          </w:p>
        </w:tc>
        <w:tc>
          <w:tcPr>
            <w:tcW w:w="1460" w:type="dxa"/>
            <w:tcBorders>
              <w:top w:val="nil"/>
              <w:left w:val="nil"/>
              <w:bottom w:val="nil"/>
              <w:right w:val="nil"/>
              <w:tl2br w:val="nil"/>
              <w:tr2bl w:val="nil"/>
            </w:tcBorders>
            <w:shd w:val="clear" w:color="auto" w:fill="auto"/>
            <w:tcMar>
              <w:left w:w="60" w:type="dxa"/>
              <w:right w:w="60" w:type="dxa"/>
            </w:tcMar>
            <w:vAlign w:val="center"/>
          </w:tcPr>
          <w:p w14:paraId="68CAEF4C" w14:textId="77777777" w:rsidR="005419C9" w:rsidRDefault="00120B71">
            <w:pPr>
              <w:pStyle w:val="DMETW26161BIPCASH"/>
              <w:jc w:val="right"/>
              <w:rPr>
                <w:rFonts w:ascii="Verdana" w:eastAsia="Verdana" w:hAnsi="Verdana" w:cs="Verdana"/>
                <w:i/>
                <w:noProof/>
                <w:color w:val="000000"/>
                <w:sz w:val="18"/>
              </w:rPr>
            </w:pPr>
            <w:r>
              <w:rPr>
                <w:rFonts w:ascii="Verdana" w:hAnsi="Verdana"/>
                <w:i/>
                <w:noProof/>
                <w:color w:val="000000"/>
                <w:sz w:val="18"/>
              </w:rPr>
              <w:t xml:space="preserve"> 161</w:t>
            </w:r>
          </w:p>
        </w:tc>
        <w:tc>
          <w:tcPr>
            <w:tcW w:w="1334" w:type="dxa"/>
            <w:tcBorders>
              <w:top w:val="nil"/>
              <w:left w:val="nil"/>
              <w:bottom w:val="nil"/>
              <w:right w:val="nil"/>
              <w:tl2br w:val="nil"/>
              <w:tr2bl w:val="nil"/>
            </w:tcBorders>
            <w:shd w:val="clear" w:color="auto" w:fill="auto"/>
            <w:tcMar>
              <w:left w:w="60" w:type="dxa"/>
              <w:right w:w="60" w:type="dxa"/>
            </w:tcMar>
            <w:vAlign w:val="center"/>
          </w:tcPr>
          <w:p w14:paraId="4C4B2EF2" w14:textId="77777777" w:rsidR="005419C9" w:rsidRDefault="00120B71">
            <w:pPr>
              <w:pStyle w:val="DMETW26161BIPCASH"/>
              <w:jc w:val="right"/>
              <w:rPr>
                <w:rFonts w:ascii="Verdana" w:eastAsia="Verdana" w:hAnsi="Verdana" w:cs="Verdana"/>
                <w:i/>
                <w:noProof/>
                <w:color w:val="000000"/>
                <w:sz w:val="18"/>
              </w:rPr>
            </w:pPr>
            <w:r>
              <w:rPr>
                <w:rFonts w:ascii="Verdana" w:hAnsi="Verdana"/>
                <w:i/>
                <w:noProof/>
                <w:color w:val="000000"/>
                <w:sz w:val="18"/>
              </w:rPr>
              <w:t xml:space="preserve"> 165</w:t>
            </w:r>
          </w:p>
        </w:tc>
      </w:tr>
      <w:tr w:rsidR="00D04BFD" w14:paraId="7192FD39" w14:textId="77777777" w:rsidTr="00C80731">
        <w:trPr>
          <w:trHeight w:hRule="exact" w:val="228"/>
        </w:trPr>
        <w:tc>
          <w:tcPr>
            <w:tcW w:w="3802" w:type="dxa"/>
            <w:tcBorders>
              <w:top w:val="nil"/>
              <w:left w:val="nil"/>
              <w:bottom w:val="single" w:sz="4" w:space="0" w:color="016794"/>
              <w:right w:val="nil"/>
              <w:tl2br w:val="nil"/>
              <w:tr2bl w:val="nil"/>
            </w:tcBorders>
            <w:shd w:val="clear" w:color="auto" w:fill="auto"/>
            <w:tcMar>
              <w:left w:w="60" w:type="dxa"/>
              <w:right w:w="60" w:type="dxa"/>
            </w:tcMar>
            <w:vAlign w:val="center"/>
          </w:tcPr>
          <w:p w14:paraId="7EA8B7AA" w14:textId="77777777" w:rsidR="005419C9" w:rsidRDefault="00120B71">
            <w:pPr>
              <w:pStyle w:val="DMETW26161BIPCASH"/>
              <w:rPr>
                <w:rFonts w:ascii="Verdana" w:eastAsia="Verdana" w:hAnsi="Verdana" w:cs="Verdana"/>
                <w:i/>
                <w:noProof/>
                <w:color w:val="000000"/>
                <w:sz w:val="18"/>
              </w:rPr>
            </w:pPr>
            <w:r>
              <w:rPr>
                <w:rFonts w:ascii="Verdana" w:hAnsi="Verdana"/>
                <w:i/>
                <w:noProof/>
                <w:color w:val="000000"/>
                <w:sz w:val="18"/>
              </w:rPr>
              <w:t>Denarna sredstva, ki pripadajo finančnim instrumentom</w:t>
            </w:r>
          </w:p>
        </w:tc>
        <w:tc>
          <w:tcPr>
            <w:tcW w:w="862" w:type="dxa"/>
            <w:tcBorders>
              <w:top w:val="nil"/>
              <w:left w:val="nil"/>
              <w:bottom w:val="single" w:sz="4" w:space="0" w:color="016794"/>
              <w:right w:val="nil"/>
              <w:tl2br w:val="nil"/>
              <w:tr2bl w:val="nil"/>
            </w:tcBorders>
            <w:shd w:val="clear" w:color="auto" w:fill="auto"/>
            <w:tcMar>
              <w:left w:w="60" w:type="dxa"/>
              <w:right w:w="60" w:type="dxa"/>
            </w:tcMar>
            <w:vAlign w:val="center"/>
          </w:tcPr>
          <w:p w14:paraId="299AE860" w14:textId="77777777" w:rsidR="005419C9" w:rsidRDefault="00120B71">
            <w:pPr>
              <w:pStyle w:val="DMETW26161BIPCASH"/>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single" w:sz="4" w:space="0" w:color="016794"/>
              <w:right w:val="nil"/>
              <w:tl2br w:val="nil"/>
              <w:tr2bl w:val="nil"/>
            </w:tcBorders>
            <w:shd w:val="clear" w:color="auto" w:fill="auto"/>
            <w:tcMar>
              <w:left w:w="60" w:type="dxa"/>
              <w:right w:w="60" w:type="dxa"/>
            </w:tcMar>
            <w:vAlign w:val="center"/>
          </w:tcPr>
          <w:p w14:paraId="36D168D7" w14:textId="77777777" w:rsidR="005419C9" w:rsidRDefault="00120B71">
            <w:pPr>
              <w:pStyle w:val="DMETW26161BIPCASH"/>
              <w:jc w:val="right"/>
              <w:rPr>
                <w:rFonts w:ascii="Verdana" w:eastAsia="Verdana" w:hAnsi="Verdana" w:cs="Verdana"/>
                <w:i/>
                <w:noProof/>
                <w:color w:val="000000"/>
                <w:sz w:val="18"/>
              </w:rPr>
            </w:pPr>
            <w:r>
              <w:rPr>
                <w:rFonts w:ascii="Verdana" w:hAnsi="Verdana"/>
                <w:i/>
                <w:noProof/>
                <w:color w:val="000000"/>
                <w:sz w:val="18"/>
              </w:rPr>
              <w:t>–</w:t>
            </w:r>
          </w:p>
        </w:tc>
        <w:tc>
          <w:tcPr>
            <w:tcW w:w="719" w:type="dxa"/>
            <w:gridSpan w:val="2"/>
            <w:tcBorders>
              <w:top w:val="nil"/>
              <w:left w:val="nil"/>
              <w:bottom w:val="single" w:sz="4" w:space="0" w:color="016794"/>
              <w:right w:val="nil"/>
              <w:tl2br w:val="nil"/>
              <w:tr2bl w:val="nil"/>
            </w:tcBorders>
            <w:shd w:val="clear" w:color="auto" w:fill="auto"/>
            <w:tcMar>
              <w:left w:w="60" w:type="dxa"/>
              <w:right w:w="60" w:type="dxa"/>
            </w:tcMar>
            <w:vAlign w:val="center"/>
          </w:tcPr>
          <w:p w14:paraId="1AAFE244" w14:textId="77777777" w:rsidR="005419C9" w:rsidRDefault="00120B71">
            <w:pPr>
              <w:pStyle w:val="DMETW26161BIPCASH"/>
              <w:jc w:val="right"/>
              <w:rPr>
                <w:rFonts w:ascii="Verdana" w:eastAsia="Verdana" w:hAnsi="Verdana" w:cs="Verdana"/>
                <w:i/>
                <w:noProof/>
                <w:color w:val="000000"/>
                <w:sz w:val="18"/>
              </w:rPr>
            </w:pPr>
            <w:r>
              <w:rPr>
                <w:rFonts w:ascii="Verdana" w:hAnsi="Verdana"/>
                <w:i/>
                <w:noProof/>
                <w:color w:val="000000"/>
                <w:sz w:val="18"/>
              </w:rPr>
              <w:t>–</w:t>
            </w:r>
          </w:p>
        </w:tc>
        <w:tc>
          <w:tcPr>
            <w:tcW w:w="862" w:type="dxa"/>
            <w:gridSpan w:val="2"/>
            <w:tcBorders>
              <w:top w:val="nil"/>
              <w:left w:val="nil"/>
              <w:bottom w:val="single" w:sz="4" w:space="0" w:color="016794"/>
              <w:right w:val="nil"/>
              <w:tl2br w:val="nil"/>
              <w:tr2bl w:val="nil"/>
            </w:tcBorders>
            <w:shd w:val="clear" w:color="auto" w:fill="auto"/>
            <w:tcMar>
              <w:left w:w="60" w:type="dxa"/>
              <w:right w:w="60" w:type="dxa"/>
            </w:tcMar>
            <w:vAlign w:val="center"/>
          </w:tcPr>
          <w:p w14:paraId="6887FC3B" w14:textId="77777777" w:rsidR="005419C9" w:rsidRDefault="00120B71">
            <w:pPr>
              <w:pStyle w:val="DMETW26161BIPCASH"/>
              <w:jc w:val="right"/>
              <w:rPr>
                <w:rFonts w:ascii="Verdana" w:eastAsia="Verdana" w:hAnsi="Verdana" w:cs="Verdana"/>
                <w:i/>
                <w:noProof/>
                <w:color w:val="000000"/>
                <w:sz w:val="18"/>
              </w:rPr>
            </w:pPr>
            <w:r>
              <w:rPr>
                <w:rFonts w:ascii="Verdana" w:hAnsi="Verdana"/>
                <w:i/>
                <w:noProof/>
                <w:color w:val="000000"/>
                <w:sz w:val="18"/>
              </w:rPr>
              <w:t xml:space="preserve"> 31</w:t>
            </w:r>
          </w:p>
        </w:tc>
        <w:tc>
          <w:tcPr>
            <w:tcW w:w="1460" w:type="dxa"/>
            <w:tcBorders>
              <w:top w:val="nil"/>
              <w:left w:val="nil"/>
              <w:bottom w:val="single" w:sz="4" w:space="0" w:color="016794"/>
              <w:right w:val="nil"/>
              <w:tl2br w:val="nil"/>
              <w:tr2bl w:val="nil"/>
            </w:tcBorders>
            <w:shd w:val="clear" w:color="auto" w:fill="auto"/>
            <w:tcMar>
              <w:left w:w="60" w:type="dxa"/>
              <w:right w:w="60" w:type="dxa"/>
            </w:tcMar>
            <w:vAlign w:val="center"/>
          </w:tcPr>
          <w:p w14:paraId="43E43FBF" w14:textId="77777777" w:rsidR="005419C9" w:rsidRDefault="00120B71">
            <w:pPr>
              <w:pStyle w:val="DMETW26161BIPCASH"/>
              <w:jc w:val="right"/>
              <w:rPr>
                <w:rFonts w:ascii="Verdana" w:eastAsia="Verdana" w:hAnsi="Verdana" w:cs="Verdana"/>
                <w:i/>
                <w:noProof/>
                <w:color w:val="000000"/>
                <w:sz w:val="18"/>
              </w:rPr>
            </w:pPr>
            <w:r>
              <w:rPr>
                <w:rFonts w:ascii="Verdana" w:hAnsi="Verdana"/>
                <w:i/>
                <w:noProof/>
                <w:color w:val="000000"/>
                <w:sz w:val="18"/>
              </w:rPr>
              <w:t xml:space="preserve"> 31</w:t>
            </w:r>
          </w:p>
        </w:tc>
        <w:tc>
          <w:tcPr>
            <w:tcW w:w="1334" w:type="dxa"/>
            <w:tcBorders>
              <w:top w:val="nil"/>
              <w:left w:val="nil"/>
              <w:bottom w:val="single" w:sz="4" w:space="0" w:color="016794"/>
              <w:right w:val="nil"/>
              <w:tl2br w:val="nil"/>
              <w:tr2bl w:val="nil"/>
            </w:tcBorders>
            <w:shd w:val="clear" w:color="auto" w:fill="auto"/>
            <w:tcMar>
              <w:left w:w="60" w:type="dxa"/>
              <w:right w:w="60" w:type="dxa"/>
            </w:tcMar>
            <w:vAlign w:val="center"/>
          </w:tcPr>
          <w:p w14:paraId="266E53D6" w14:textId="77777777" w:rsidR="005419C9" w:rsidRDefault="00120B71">
            <w:pPr>
              <w:pStyle w:val="DMETW26161BIPCASH"/>
              <w:jc w:val="right"/>
              <w:rPr>
                <w:rFonts w:ascii="Verdana" w:eastAsia="Verdana" w:hAnsi="Verdana" w:cs="Verdana"/>
                <w:i/>
                <w:noProof/>
                <w:color w:val="000000"/>
                <w:sz w:val="18"/>
              </w:rPr>
            </w:pPr>
            <w:r>
              <w:rPr>
                <w:rFonts w:ascii="Verdana" w:hAnsi="Verdana"/>
                <w:i/>
                <w:noProof/>
                <w:color w:val="000000"/>
                <w:sz w:val="18"/>
              </w:rPr>
              <w:t xml:space="preserve"> 34</w:t>
            </w:r>
          </w:p>
        </w:tc>
      </w:tr>
      <w:tr w:rsidR="00D04BFD" w14:paraId="4FAD17E7" w14:textId="77777777" w:rsidTr="00C80731">
        <w:trPr>
          <w:trHeight w:hRule="exact" w:val="228"/>
        </w:trPr>
        <w:tc>
          <w:tcPr>
            <w:tcW w:w="3802" w:type="dxa"/>
            <w:tcBorders>
              <w:top w:val="single" w:sz="4" w:space="0" w:color="016794"/>
              <w:left w:val="nil"/>
              <w:bottom w:val="nil"/>
              <w:right w:val="nil"/>
              <w:tl2br w:val="nil"/>
              <w:tr2bl w:val="nil"/>
            </w:tcBorders>
            <w:shd w:val="clear" w:color="auto" w:fill="auto"/>
            <w:tcMar>
              <w:left w:w="60" w:type="dxa"/>
              <w:right w:w="60" w:type="dxa"/>
            </w:tcMar>
            <w:vAlign w:val="center"/>
          </w:tcPr>
          <w:p w14:paraId="2F0974A9" w14:textId="77777777" w:rsidR="005419C9" w:rsidRDefault="005419C9">
            <w:pPr>
              <w:pStyle w:val="DMETW26161BIPCASH"/>
              <w:jc w:val="right"/>
              <w:rPr>
                <w:rFonts w:ascii="Verdana" w:eastAsia="Verdana" w:hAnsi="Verdana" w:cs="Verdana"/>
                <w:b/>
                <w:noProof/>
                <w:color w:val="000000"/>
                <w:sz w:val="18"/>
              </w:rPr>
            </w:pPr>
          </w:p>
        </w:tc>
        <w:tc>
          <w:tcPr>
            <w:tcW w:w="862" w:type="dxa"/>
            <w:tcBorders>
              <w:top w:val="single" w:sz="4" w:space="0" w:color="016794"/>
              <w:left w:val="nil"/>
              <w:bottom w:val="nil"/>
              <w:right w:val="nil"/>
              <w:tl2br w:val="nil"/>
              <w:tr2bl w:val="nil"/>
            </w:tcBorders>
            <w:shd w:val="clear" w:color="auto" w:fill="auto"/>
            <w:tcMar>
              <w:left w:w="60" w:type="dxa"/>
              <w:right w:w="60" w:type="dxa"/>
            </w:tcMar>
            <w:vAlign w:val="center"/>
          </w:tcPr>
          <w:p w14:paraId="18CD421A" w14:textId="77777777" w:rsidR="005419C9" w:rsidRDefault="00120B71">
            <w:pPr>
              <w:pStyle w:val="DMETW26161BIPCASH"/>
              <w:jc w:val="right"/>
              <w:rPr>
                <w:rFonts w:ascii="Verdana" w:eastAsia="Verdana" w:hAnsi="Verdana" w:cs="Verdana"/>
                <w:b/>
                <w:noProof/>
                <w:color w:val="000000"/>
                <w:sz w:val="18"/>
              </w:rPr>
            </w:pPr>
            <w:r>
              <w:rPr>
                <w:rFonts w:ascii="Verdana" w:hAnsi="Verdana"/>
                <w:b/>
                <w:noProof/>
                <w:color w:val="000000"/>
                <w:sz w:val="18"/>
              </w:rPr>
              <w:t>–</w:t>
            </w:r>
          </w:p>
        </w:tc>
        <w:tc>
          <w:tcPr>
            <w:tcW w:w="719" w:type="dxa"/>
            <w:tcBorders>
              <w:top w:val="single" w:sz="4" w:space="0" w:color="016794"/>
              <w:left w:val="nil"/>
              <w:bottom w:val="nil"/>
              <w:right w:val="nil"/>
              <w:tl2br w:val="nil"/>
              <w:tr2bl w:val="nil"/>
            </w:tcBorders>
            <w:shd w:val="clear" w:color="auto" w:fill="auto"/>
            <w:tcMar>
              <w:left w:w="60" w:type="dxa"/>
              <w:right w:w="60" w:type="dxa"/>
            </w:tcMar>
            <w:vAlign w:val="center"/>
          </w:tcPr>
          <w:p w14:paraId="156D9698" w14:textId="77777777" w:rsidR="005419C9" w:rsidRDefault="00120B71">
            <w:pPr>
              <w:pStyle w:val="DMETW26161BIPCASH"/>
              <w:jc w:val="right"/>
              <w:rPr>
                <w:rFonts w:ascii="Verdana" w:eastAsia="Verdana" w:hAnsi="Verdana" w:cs="Verdana"/>
                <w:b/>
                <w:noProof/>
                <w:color w:val="000000"/>
                <w:sz w:val="18"/>
              </w:rPr>
            </w:pPr>
            <w:r>
              <w:rPr>
                <w:rFonts w:ascii="Verdana" w:hAnsi="Verdana"/>
                <w:b/>
                <w:noProof/>
                <w:color w:val="000000"/>
                <w:sz w:val="18"/>
              </w:rPr>
              <w:t>–</w:t>
            </w:r>
          </w:p>
        </w:tc>
        <w:tc>
          <w:tcPr>
            <w:tcW w:w="719" w:type="dxa"/>
            <w:gridSpan w:val="2"/>
            <w:tcBorders>
              <w:top w:val="single" w:sz="4" w:space="0" w:color="016794"/>
              <w:left w:val="nil"/>
              <w:bottom w:val="nil"/>
              <w:right w:val="nil"/>
              <w:tl2br w:val="nil"/>
              <w:tr2bl w:val="nil"/>
            </w:tcBorders>
            <w:shd w:val="clear" w:color="auto" w:fill="auto"/>
            <w:tcMar>
              <w:left w:w="60" w:type="dxa"/>
              <w:right w:w="60" w:type="dxa"/>
            </w:tcMar>
            <w:vAlign w:val="center"/>
          </w:tcPr>
          <w:p w14:paraId="28371312" w14:textId="77777777" w:rsidR="005419C9" w:rsidRDefault="00120B71">
            <w:pPr>
              <w:pStyle w:val="DMETW26161BIPCASH"/>
              <w:jc w:val="right"/>
              <w:rPr>
                <w:rFonts w:ascii="Verdana" w:eastAsia="Verdana" w:hAnsi="Verdana" w:cs="Verdana"/>
                <w:b/>
                <w:noProof/>
                <w:color w:val="000000"/>
                <w:sz w:val="18"/>
              </w:rPr>
            </w:pPr>
            <w:r>
              <w:rPr>
                <w:rFonts w:ascii="Verdana" w:hAnsi="Verdana"/>
                <w:b/>
                <w:noProof/>
                <w:color w:val="000000"/>
                <w:sz w:val="18"/>
              </w:rPr>
              <w:t>–</w:t>
            </w:r>
          </w:p>
        </w:tc>
        <w:tc>
          <w:tcPr>
            <w:tcW w:w="862" w:type="dxa"/>
            <w:gridSpan w:val="2"/>
            <w:tcBorders>
              <w:top w:val="single" w:sz="4" w:space="0" w:color="016794"/>
              <w:left w:val="nil"/>
              <w:bottom w:val="nil"/>
              <w:right w:val="nil"/>
              <w:tl2br w:val="nil"/>
              <w:tr2bl w:val="nil"/>
            </w:tcBorders>
            <w:shd w:val="clear" w:color="auto" w:fill="auto"/>
            <w:tcMar>
              <w:left w:w="60" w:type="dxa"/>
              <w:right w:w="60" w:type="dxa"/>
            </w:tcMar>
            <w:vAlign w:val="center"/>
          </w:tcPr>
          <w:p w14:paraId="63E368D0" w14:textId="77777777" w:rsidR="005419C9" w:rsidRDefault="00120B71">
            <w:pPr>
              <w:pStyle w:val="DMETW26161BIPCASH"/>
              <w:jc w:val="right"/>
              <w:rPr>
                <w:rFonts w:ascii="Verdana" w:eastAsia="Verdana" w:hAnsi="Verdana" w:cs="Verdana"/>
                <w:b/>
                <w:noProof/>
                <w:color w:val="000000"/>
                <w:sz w:val="18"/>
              </w:rPr>
            </w:pPr>
            <w:r>
              <w:rPr>
                <w:rFonts w:ascii="Verdana" w:hAnsi="Verdana"/>
                <w:b/>
                <w:noProof/>
                <w:color w:val="000000"/>
                <w:sz w:val="18"/>
              </w:rPr>
              <w:t xml:space="preserve">  192</w:t>
            </w:r>
          </w:p>
        </w:tc>
        <w:tc>
          <w:tcPr>
            <w:tcW w:w="1460" w:type="dxa"/>
            <w:tcBorders>
              <w:top w:val="single" w:sz="4" w:space="0" w:color="016794"/>
              <w:left w:val="nil"/>
              <w:bottom w:val="nil"/>
              <w:right w:val="nil"/>
              <w:tl2br w:val="nil"/>
              <w:tr2bl w:val="nil"/>
            </w:tcBorders>
            <w:shd w:val="clear" w:color="auto" w:fill="auto"/>
            <w:tcMar>
              <w:left w:w="60" w:type="dxa"/>
              <w:right w:w="60" w:type="dxa"/>
            </w:tcMar>
            <w:vAlign w:val="center"/>
          </w:tcPr>
          <w:p w14:paraId="2638D426" w14:textId="77777777" w:rsidR="005419C9" w:rsidRDefault="00120B71">
            <w:pPr>
              <w:pStyle w:val="DMETW26161BIPCASH"/>
              <w:jc w:val="right"/>
              <w:rPr>
                <w:rFonts w:ascii="Verdana" w:eastAsia="Verdana" w:hAnsi="Verdana" w:cs="Verdana"/>
                <w:b/>
                <w:noProof/>
                <w:color w:val="000000"/>
                <w:sz w:val="18"/>
              </w:rPr>
            </w:pPr>
            <w:r>
              <w:rPr>
                <w:rFonts w:ascii="Verdana" w:hAnsi="Verdana"/>
                <w:b/>
                <w:noProof/>
                <w:color w:val="000000"/>
                <w:sz w:val="18"/>
              </w:rPr>
              <w:t xml:space="preserve">  192</w:t>
            </w:r>
          </w:p>
        </w:tc>
        <w:tc>
          <w:tcPr>
            <w:tcW w:w="1334" w:type="dxa"/>
            <w:tcBorders>
              <w:top w:val="single" w:sz="4" w:space="0" w:color="016794"/>
              <w:left w:val="nil"/>
              <w:bottom w:val="nil"/>
              <w:right w:val="nil"/>
              <w:tl2br w:val="nil"/>
              <w:tr2bl w:val="nil"/>
            </w:tcBorders>
            <w:shd w:val="clear" w:color="auto" w:fill="auto"/>
            <w:tcMar>
              <w:left w:w="60" w:type="dxa"/>
              <w:right w:w="60" w:type="dxa"/>
            </w:tcMar>
            <w:vAlign w:val="center"/>
          </w:tcPr>
          <w:p w14:paraId="6D2F6E73" w14:textId="77777777" w:rsidR="005419C9" w:rsidRDefault="00120B71">
            <w:pPr>
              <w:pStyle w:val="DMETW26161BIPCASH"/>
              <w:jc w:val="right"/>
              <w:rPr>
                <w:rFonts w:ascii="Verdana" w:eastAsia="Verdana" w:hAnsi="Verdana" w:cs="Verdana"/>
                <w:b/>
                <w:noProof/>
                <w:color w:val="000000"/>
                <w:sz w:val="18"/>
              </w:rPr>
            </w:pPr>
            <w:r>
              <w:rPr>
                <w:rFonts w:ascii="Verdana" w:hAnsi="Verdana"/>
                <w:b/>
                <w:noProof/>
                <w:color w:val="000000"/>
                <w:sz w:val="18"/>
              </w:rPr>
              <w:t xml:space="preserve">  199</w:t>
            </w:r>
          </w:p>
        </w:tc>
      </w:tr>
      <w:tr w:rsidR="00D04BFD" w14:paraId="1E2D4690" w14:textId="77777777" w:rsidTr="00C80731">
        <w:trPr>
          <w:trHeight w:hRule="exact" w:val="228"/>
        </w:trPr>
        <w:tc>
          <w:tcPr>
            <w:tcW w:w="3802" w:type="dxa"/>
            <w:tcBorders>
              <w:top w:val="nil"/>
              <w:left w:val="nil"/>
              <w:bottom w:val="nil"/>
              <w:right w:val="nil"/>
              <w:tl2br w:val="nil"/>
              <w:tr2bl w:val="nil"/>
            </w:tcBorders>
            <w:shd w:val="solid" w:color="CCE1EA" w:fill="FFFFFF"/>
            <w:tcMar>
              <w:left w:w="60" w:type="dxa"/>
              <w:right w:w="60" w:type="dxa"/>
            </w:tcMar>
            <w:vAlign w:val="center"/>
          </w:tcPr>
          <w:p w14:paraId="3E7AE8F0" w14:textId="77777777" w:rsidR="005419C9" w:rsidRDefault="00120B71">
            <w:pPr>
              <w:pStyle w:val="DMETW26161BIPCASH"/>
              <w:rPr>
                <w:rFonts w:ascii="Verdana" w:eastAsia="Verdana" w:hAnsi="Verdana" w:cs="Verdana"/>
                <w:b/>
                <w:noProof/>
                <w:color w:val="000000"/>
                <w:sz w:val="18"/>
              </w:rPr>
            </w:pPr>
            <w:r>
              <w:rPr>
                <w:rFonts w:ascii="Verdana" w:hAnsi="Verdana"/>
                <w:b/>
                <w:noProof/>
                <w:color w:val="000000"/>
                <w:sz w:val="18"/>
              </w:rPr>
              <w:t>Skupaj</w:t>
            </w:r>
          </w:p>
        </w:tc>
        <w:tc>
          <w:tcPr>
            <w:tcW w:w="862" w:type="dxa"/>
            <w:tcBorders>
              <w:top w:val="nil"/>
              <w:left w:val="nil"/>
              <w:bottom w:val="nil"/>
              <w:right w:val="nil"/>
              <w:tl2br w:val="nil"/>
              <w:tr2bl w:val="nil"/>
            </w:tcBorders>
            <w:shd w:val="solid" w:color="CCE1EA" w:fill="FFFFFF"/>
            <w:tcMar>
              <w:left w:w="60" w:type="dxa"/>
              <w:right w:w="60" w:type="dxa"/>
            </w:tcMar>
            <w:vAlign w:val="center"/>
          </w:tcPr>
          <w:p w14:paraId="0C4707DF" w14:textId="77777777" w:rsidR="005419C9" w:rsidRDefault="00120B71">
            <w:pPr>
              <w:pStyle w:val="DMETW26161BIPCASH"/>
              <w:jc w:val="right"/>
              <w:rPr>
                <w:rFonts w:ascii="Verdana" w:eastAsia="Verdana" w:hAnsi="Verdana" w:cs="Verdana"/>
                <w:b/>
                <w:noProof/>
                <w:color w:val="000000"/>
                <w:sz w:val="18"/>
              </w:rPr>
            </w:pPr>
            <w:r>
              <w:rPr>
                <w:rFonts w:ascii="Verdana" w:hAnsi="Verdana"/>
                <w:b/>
                <w:noProof/>
                <w:color w:val="000000"/>
                <w:sz w:val="18"/>
              </w:rPr>
              <w:t>–</w:t>
            </w:r>
          </w:p>
        </w:tc>
        <w:tc>
          <w:tcPr>
            <w:tcW w:w="719" w:type="dxa"/>
            <w:tcBorders>
              <w:top w:val="nil"/>
              <w:left w:val="nil"/>
              <w:bottom w:val="nil"/>
              <w:right w:val="nil"/>
              <w:tl2br w:val="nil"/>
              <w:tr2bl w:val="nil"/>
            </w:tcBorders>
            <w:shd w:val="solid" w:color="CCE1EA" w:fill="FFFFFF"/>
            <w:tcMar>
              <w:left w:w="60" w:type="dxa"/>
              <w:right w:w="60" w:type="dxa"/>
            </w:tcMar>
            <w:vAlign w:val="center"/>
          </w:tcPr>
          <w:p w14:paraId="1C05B0D5" w14:textId="77777777" w:rsidR="005419C9" w:rsidRDefault="00120B71">
            <w:pPr>
              <w:pStyle w:val="DMETW26161BIPCASH"/>
              <w:jc w:val="right"/>
              <w:rPr>
                <w:rFonts w:ascii="Verdana" w:eastAsia="Verdana" w:hAnsi="Verdana" w:cs="Verdana"/>
                <w:b/>
                <w:noProof/>
                <w:color w:val="000000"/>
                <w:sz w:val="18"/>
              </w:rPr>
            </w:pPr>
            <w:r>
              <w:rPr>
                <w:rFonts w:ascii="Verdana" w:hAnsi="Verdana"/>
                <w:b/>
                <w:noProof/>
                <w:color w:val="000000"/>
                <w:sz w:val="18"/>
              </w:rPr>
              <w:t>–</w:t>
            </w:r>
          </w:p>
        </w:tc>
        <w:tc>
          <w:tcPr>
            <w:tcW w:w="719" w:type="dxa"/>
            <w:gridSpan w:val="2"/>
            <w:tcBorders>
              <w:top w:val="nil"/>
              <w:left w:val="nil"/>
              <w:bottom w:val="nil"/>
              <w:right w:val="nil"/>
              <w:tl2br w:val="nil"/>
              <w:tr2bl w:val="nil"/>
            </w:tcBorders>
            <w:shd w:val="solid" w:color="CCE1EA" w:fill="FFFFFF"/>
            <w:tcMar>
              <w:left w:w="60" w:type="dxa"/>
              <w:right w:w="60" w:type="dxa"/>
            </w:tcMar>
            <w:vAlign w:val="center"/>
          </w:tcPr>
          <w:p w14:paraId="215DA569" w14:textId="77777777" w:rsidR="005419C9" w:rsidRDefault="00120B71">
            <w:pPr>
              <w:pStyle w:val="DMETW26161BIPCASH"/>
              <w:jc w:val="right"/>
              <w:rPr>
                <w:rFonts w:ascii="Verdana" w:eastAsia="Verdana" w:hAnsi="Verdana" w:cs="Verdana"/>
                <w:b/>
                <w:noProof/>
                <w:color w:val="000000"/>
                <w:sz w:val="18"/>
              </w:rPr>
            </w:pPr>
            <w:r>
              <w:rPr>
                <w:rFonts w:ascii="Verdana" w:hAnsi="Verdana"/>
                <w:b/>
                <w:noProof/>
                <w:color w:val="000000"/>
                <w:sz w:val="18"/>
              </w:rPr>
              <w:t>–</w:t>
            </w:r>
          </w:p>
        </w:tc>
        <w:tc>
          <w:tcPr>
            <w:tcW w:w="862" w:type="dxa"/>
            <w:gridSpan w:val="2"/>
            <w:tcBorders>
              <w:top w:val="nil"/>
              <w:left w:val="nil"/>
              <w:bottom w:val="nil"/>
              <w:right w:val="nil"/>
              <w:tl2br w:val="nil"/>
              <w:tr2bl w:val="nil"/>
            </w:tcBorders>
            <w:shd w:val="solid" w:color="CCE1EA" w:fill="FFFFFF"/>
            <w:tcMar>
              <w:left w:w="60" w:type="dxa"/>
              <w:right w:w="60" w:type="dxa"/>
            </w:tcMar>
            <w:vAlign w:val="center"/>
          </w:tcPr>
          <w:p w14:paraId="209F724E" w14:textId="77777777" w:rsidR="005419C9" w:rsidRDefault="00120B71">
            <w:pPr>
              <w:pStyle w:val="DMETW26161BIPCASH"/>
              <w:jc w:val="right"/>
              <w:rPr>
                <w:rFonts w:ascii="Verdana" w:eastAsia="Verdana" w:hAnsi="Verdana" w:cs="Verdana"/>
                <w:b/>
                <w:noProof/>
                <w:color w:val="000000"/>
                <w:sz w:val="18"/>
              </w:rPr>
            </w:pPr>
            <w:r>
              <w:rPr>
                <w:rFonts w:ascii="Verdana" w:hAnsi="Verdana"/>
                <w:b/>
                <w:noProof/>
                <w:color w:val="000000"/>
                <w:sz w:val="18"/>
              </w:rPr>
              <w:t xml:space="preserve"> 1 027</w:t>
            </w:r>
          </w:p>
        </w:tc>
        <w:tc>
          <w:tcPr>
            <w:tcW w:w="1460" w:type="dxa"/>
            <w:tcBorders>
              <w:top w:val="nil"/>
              <w:left w:val="nil"/>
              <w:bottom w:val="nil"/>
              <w:right w:val="nil"/>
              <w:tl2br w:val="nil"/>
              <w:tr2bl w:val="nil"/>
            </w:tcBorders>
            <w:shd w:val="solid" w:color="CCE1EA" w:fill="FFFFFF"/>
            <w:tcMar>
              <w:left w:w="60" w:type="dxa"/>
              <w:right w:w="60" w:type="dxa"/>
            </w:tcMar>
            <w:vAlign w:val="center"/>
          </w:tcPr>
          <w:p w14:paraId="1FF0E6EA" w14:textId="77777777" w:rsidR="005419C9" w:rsidRDefault="00120B71">
            <w:pPr>
              <w:pStyle w:val="DMETW26161BIPCASH"/>
              <w:jc w:val="right"/>
              <w:rPr>
                <w:rFonts w:ascii="Verdana" w:eastAsia="Verdana" w:hAnsi="Verdana" w:cs="Verdana"/>
                <w:b/>
                <w:noProof/>
                <w:color w:val="000000"/>
                <w:sz w:val="18"/>
              </w:rPr>
            </w:pPr>
            <w:r>
              <w:rPr>
                <w:rFonts w:ascii="Verdana" w:hAnsi="Verdana"/>
                <w:b/>
                <w:noProof/>
                <w:color w:val="000000"/>
                <w:sz w:val="18"/>
              </w:rPr>
              <w:t xml:space="preserve"> 1 027</w:t>
            </w:r>
          </w:p>
        </w:tc>
        <w:tc>
          <w:tcPr>
            <w:tcW w:w="1334" w:type="dxa"/>
            <w:tcBorders>
              <w:top w:val="nil"/>
              <w:left w:val="nil"/>
              <w:bottom w:val="nil"/>
              <w:right w:val="nil"/>
              <w:tl2br w:val="nil"/>
              <w:tr2bl w:val="nil"/>
            </w:tcBorders>
            <w:shd w:val="solid" w:color="CCE1EA" w:fill="FFFFFF"/>
            <w:tcMar>
              <w:left w:w="60" w:type="dxa"/>
              <w:right w:w="60" w:type="dxa"/>
            </w:tcMar>
            <w:vAlign w:val="center"/>
          </w:tcPr>
          <w:p w14:paraId="77D76AE8" w14:textId="77777777" w:rsidR="005419C9" w:rsidRDefault="00120B71">
            <w:pPr>
              <w:pStyle w:val="DMETW26161BIPCASH"/>
              <w:jc w:val="right"/>
              <w:rPr>
                <w:rFonts w:ascii="Verdana" w:eastAsia="Verdana" w:hAnsi="Verdana" w:cs="Verdana"/>
                <w:b/>
                <w:noProof/>
                <w:color w:val="000000"/>
                <w:sz w:val="18"/>
              </w:rPr>
            </w:pPr>
            <w:r>
              <w:rPr>
                <w:rFonts w:ascii="Verdana" w:hAnsi="Verdana"/>
                <w:b/>
                <w:noProof/>
                <w:color w:val="000000"/>
                <w:sz w:val="18"/>
              </w:rPr>
              <w:t xml:space="preserve">  994</w:t>
            </w:r>
          </w:p>
        </w:tc>
      </w:tr>
    </w:tbl>
    <w:p w14:paraId="49F8B497" w14:textId="77777777" w:rsidR="00155920" w:rsidRDefault="00120B71" w:rsidP="00155920">
      <w:pPr>
        <w:pStyle w:val="Textstand-alone"/>
      </w:pPr>
      <w:r>
        <w:t>Povečanje denarnih sredstev in njihovih ustreznikov za 34 milijonov EUR je mogoče pojasniti predvsem z zmanjšanjem plačil med letom. To je v skladu z zmanjšanjem odhodkov (glej pojasnilo </w:t>
      </w:r>
      <w:r>
        <w:rPr>
          <w:b/>
          <w:bCs/>
        </w:rPr>
        <w:t>3.4</w:t>
      </w:r>
      <w:r>
        <w:t>) in zmanjšanjem predhodnega financiranja (glej pojasnilo </w:t>
      </w:r>
      <w:r>
        <w:rPr>
          <w:b/>
          <w:bCs/>
        </w:rPr>
        <w:t>2.2</w:t>
      </w:r>
      <w:r>
        <w:t xml:space="preserve">). Neto plačila iz ERS so se v letu 2022 zmanjšala za 30 % in znašajo 2 388 milijonov EUR.  </w:t>
      </w:r>
    </w:p>
    <w:p w14:paraId="6534DA1F" w14:textId="62245AE8" w:rsidR="00155920" w:rsidRPr="00F64D38" w:rsidRDefault="00120B71" w:rsidP="00155920">
      <w:pPr>
        <w:pStyle w:val="Textstand-alone"/>
      </w:pPr>
      <w:r>
        <w:t>Tako kot prejšnja leta in da bi se omejilo tveganje nasprotne stranke, je več denarnih sredstev knjiženih na računih centralnih bank kot na računih poslovnih bank (glej pojasnilo </w:t>
      </w:r>
      <w:r w:rsidR="001E2770">
        <w:rPr>
          <w:b/>
        </w:rPr>
        <w:t>5.1</w:t>
      </w:r>
      <w:r>
        <w:t>).</w:t>
      </w:r>
    </w:p>
    <w:p w14:paraId="37A0CC3A" w14:textId="77777777" w:rsidR="004B21D0" w:rsidRPr="00F64D38" w:rsidRDefault="00120B71" w:rsidP="003D2CF1">
      <w:pPr>
        <w:pStyle w:val="HEADERTABLE"/>
        <w:rPr>
          <w:noProof/>
        </w:rPr>
      </w:pPr>
      <w:r>
        <w:rPr>
          <w:noProof/>
        </w:rPr>
        <w:t>OBVEZNOSTI</w:t>
      </w:r>
    </w:p>
    <w:p w14:paraId="2EC7954D" w14:textId="77777777" w:rsidR="004B21D0" w:rsidRPr="00F64D38" w:rsidRDefault="00120B71" w:rsidP="00795FDB">
      <w:pPr>
        <w:pStyle w:val="HEADER2Part2"/>
        <w:ind w:left="3402" w:hanging="3402"/>
        <w:rPr>
          <w:noProof/>
        </w:rPr>
      </w:pPr>
      <w:r>
        <w:rPr>
          <w:noProof/>
        </w:rPr>
        <w:t>FINANČNE OBVEZNOSTI</w:t>
      </w:r>
    </w:p>
    <w:p w14:paraId="39B788B5" w14:textId="77777777" w:rsidR="002F7BDB" w:rsidRDefault="00120B71" w:rsidP="00795FDB">
      <w:pPr>
        <w:pStyle w:val="HEADER3Part2"/>
        <w:tabs>
          <w:tab w:val="left" w:pos="3544"/>
        </w:tabs>
        <w:rPr>
          <w:noProof/>
        </w:rPr>
      </w:pPr>
      <w:r>
        <w:rPr>
          <w:noProof/>
        </w:rPr>
        <w:t>Finančne rezervacije</w:t>
      </w:r>
    </w:p>
    <w:p w14:paraId="51046A82" w14:textId="77777777" w:rsidR="005F11F7" w:rsidRDefault="00120B71" w:rsidP="005F11F7">
      <w:pPr>
        <w:pStyle w:val="HEADER1Part2"/>
        <w:numPr>
          <w:ilvl w:val="0"/>
          <w:numId w:val="0"/>
        </w:numPr>
        <w:rPr>
          <w:b w:val="0"/>
          <w:noProof/>
          <w:color w:val="auto"/>
          <w:sz w:val="18"/>
          <w:szCs w:val="18"/>
        </w:rPr>
      </w:pPr>
      <w:r>
        <w:rPr>
          <w:b w:val="0"/>
          <w:noProof/>
          <w:color w:val="auto"/>
          <w:sz w:val="18"/>
        </w:rPr>
        <w:t>Te rezervacije predstavljajo ocenjene kreditne izgube, ki bodo nastale v zvezi s posojili, zagotovljenimi na podlagi različnih finančnih instrumentov.</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1159"/>
        <w:gridCol w:w="936"/>
        <w:gridCol w:w="992"/>
        <w:gridCol w:w="992"/>
        <w:gridCol w:w="1560"/>
        <w:gridCol w:w="1396"/>
      </w:tblGrid>
      <w:tr w:rsidR="00D04BFD" w14:paraId="39759E35" w14:textId="77777777" w:rsidTr="00870763">
        <w:trPr>
          <w:trHeight w:val="255"/>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3176E681" w14:textId="77777777" w:rsidR="005419C9" w:rsidRDefault="00120B71">
            <w:pPr>
              <w:pStyle w:val="DMETW26161BIPfinliability"/>
              <w:jc w:val="right"/>
              <w:rPr>
                <w:rFonts w:ascii="Verdana" w:eastAsia="Verdana" w:hAnsi="Verdana" w:cs="Verdana"/>
                <w:i/>
                <w:noProof/>
                <w:color w:val="000000"/>
                <w:sz w:val="16"/>
              </w:rPr>
            </w:pPr>
            <w:bookmarkStart w:id="79" w:name="DOC_TBL00031_1_1"/>
            <w:bookmarkEnd w:id="79"/>
            <w:r>
              <w:rPr>
                <w:rFonts w:ascii="Verdana" w:hAnsi="Verdana"/>
                <w:i/>
                <w:noProof/>
                <w:color w:val="000000"/>
                <w:sz w:val="16"/>
              </w:rPr>
              <w:t>v milijonih EUR</w:t>
            </w:r>
          </w:p>
        </w:tc>
      </w:tr>
      <w:tr w:rsidR="00D04BFD" w14:paraId="23FD7FBA" w14:textId="77777777" w:rsidTr="00870763">
        <w:trPr>
          <w:trHeight w:val="255"/>
        </w:trPr>
        <w:tc>
          <w:tcPr>
            <w:tcW w:w="2723" w:type="dxa"/>
            <w:tcBorders>
              <w:top w:val="nil"/>
              <w:left w:val="nil"/>
              <w:bottom w:val="nil"/>
              <w:right w:val="nil"/>
              <w:tl2br w:val="nil"/>
              <w:tr2bl w:val="nil"/>
            </w:tcBorders>
            <w:shd w:val="solid" w:color="016794" w:fill="FFFFFF"/>
            <w:tcMar>
              <w:left w:w="60" w:type="dxa"/>
              <w:right w:w="60" w:type="dxa"/>
            </w:tcMar>
            <w:vAlign w:val="center"/>
          </w:tcPr>
          <w:p w14:paraId="70432BB2" w14:textId="77777777" w:rsidR="005419C9" w:rsidRDefault="005419C9">
            <w:pPr>
              <w:pStyle w:val="DMETW26161BIPfinliability"/>
              <w:jc w:val="center"/>
              <w:rPr>
                <w:rFonts w:ascii="Verdana" w:eastAsia="Verdana" w:hAnsi="Verdana" w:cs="Verdana"/>
                <w:noProof/>
                <w:color w:val="FFFFFF"/>
              </w:rPr>
            </w:pPr>
          </w:p>
        </w:tc>
        <w:tc>
          <w:tcPr>
            <w:tcW w:w="1159" w:type="dxa"/>
            <w:tcBorders>
              <w:top w:val="nil"/>
              <w:left w:val="nil"/>
              <w:bottom w:val="nil"/>
              <w:right w:val="nil"/>
              <w:tl2br w:val="nil"/>
              <w:tr2bl w:val="nil"/>
            </w:tcBorders>
            <w:shd w:val="solid" w:color="016794" w:fill="FFFFFF"/>
            <w:tcMar>
              <w:left w:w="60" w:type="dxa"/>
              <w:right w:w="60" w:type="dxa"/>
            </w:tcMar>
            <w:vAlign w:val="center"/>
          </w:tcPr>
          <w:p w14:paraId="5BF040B3" w14:textId="77777777" w:rsidR="005419C9" w:rsidRDefault="00120B71">
            <w:pPr>
              <w:pStyle w:val="DMETW26161BIPfinliability"/>
              <w:jc w:val="right"/>
              <w:rPr>
                <w:rFonts w:ascii="Verdana" w:eastAsia="Verdana" w:hAnsi="Verdana" w:cs="Verdana"/>
                <w:noProof/>
                <w:color w:val="FFFFFF"/>
              </w:rPr>
            </w:pPr>
            <w:r>
              <w:rPr>
                <w:rFonts w:ascii="Verdana" w:hAnsi="Verdana"/>
                <w:noProof/>
                <w:color w:val="FFFFFF"/>
              </w:rPr>
              <w:t>8. ERS</w:t>
            </w:r>
          </w:p>
        </w:tc>
        <w:tc>
          <w:tcPr>
            <w:tcW w:w="936" w:type="dxa"/>
            <w:tcBorders>
              <w:top w:val="nil"/>
              <w:left w:val="nil"/>
              <w:bottom w:val="nil"/>
              <w:right w:val="nil"/>
              <w:tl2br w:val="nil"/>
              <w:tr2bl w:val="nil"/>
            </w:tcBorders>
            <w:shd w:val="solid" w:color="016794" w:fill="FFFFFF"/>
            <w:tcMar>
              <w:left w:w="60" w:type="dxa"/>
              <w:right w:w="60" w:type="dxa"/>
            </w:tcMar>
            <w:vAlign w:val="center"/>
          </w:tcPr>
          <w:p w14:paraId="2AEF08BE" w14:textId="77777777" w:rsidR="005419C9" w:rsidRDefault="00120B71">
            <w:pPr>
              <w:pStyle w:val="DMETW26161BIPfinliability"/>
              <w:jc w:val="right"/>
              <w:rPr>
                <w:rFonts w:ascii="Verdana" w:eastAsia="Verdana" w:hAnsi="Verdana" w:cs="Verdana"/>
                <w:noProof/>
                <w:color w:val="FFFFFF"/>
              </w:rPr>
            </w:pPr>
            <w:r>
              <w:rPr>
                <w:rFonts w:ascii="Verdana" w:hAnsi="Verdana"/>
                <w:noProof/>
                <w:color w:val="FFFFFF"/>
              </w:rPr>
              <w:t>9. ERS</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2F2F2236" w14:textId="77777777" w:rsidR="005419C9" w:rsidRDefault="00120B71">
            <w:pPr>
              <w:pStyle w:val="DMETW26161BIPfinliability"/>
              <w:jc w:val="right"/>
              <w:rPr>
                <w:rFonts w:ascii="Verdana" w:eastAsia="Verdana" w:hAnsi="Verdana" w:cs="Verdana"/>
                <w:noProof/>
                <w:color w:val="FFFFFF"/>
              </w:rPr>
            </w:pPr>
            <w:r>
              <w:rPr>
                <w:rFonts w:ascii="Verdana" w:hAnsi="Verdana"/>
                <w:noProof/>
                <w:color w:val="FFFFFF"/>
              </w:rPr>
              <w:t>10. ERS</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3E404C81" w14:textId="77777777" w:rsidR="005419C9" w:rsidRDefault="00120B71">
            <w:pPr>
              <w:pStyle w:val="DMETW26161BIPfinliability"/>
              <w:jc w:val="right"/>
              <w:rPr>
                <w:rFonts w:ascii="Verdana" w:eastAsia="Verdana" w:hAnsi="Verdana" w:cs="Verdana"/>
                <w:noProof/>
                <w:color w:val="FFFFFF"/>
              </w:rPr>
            </w:pPr>
            <w:r>
              <w:rPr>
                <w:rFonts w:ascii="Verdana" w:hAnsi="Verdana"/>
                <w:noProof/>
                <w:color w:val="FFFFFF"/>
              </w:rPr>
              <w:t>11. ERS</w:t>
            </w:r>
          </w:p>
        </w:tc>
        <w:tc>
          <w:tcPr>
            <w:tcW w:w="1560" w:type="dxa"/>
            <w:tcBorders>
              <w:top w:val="nil"/>
              <w:left w:val="nil"/>
              <w:bottom w:val="nil"/>
              <w:right w:val="nil"/>
              <w:tl2br w:val="nil"/>
              <w:tr2bl w:val="nil"/>
            </w:tcBorders>
            <w:shd w:val="solid" w:color="016794" w:fill="FFFFFF"/>
            <w:tcMar>
              <w:left w:w="60" w:type="dxa"/>
              <w:right w:w="60" w:type="dxa"/>
            </w:tcMar>
            <w:vAlign w:val="center"/>
          </w:tcPr>
          <w:p w14:paraId="43C3D75E" w14:textId="77777777" w:rsidR="005419C9" w:rsidRDefault="00120B71">
            <w:pPr>
              <w:pStyle w:val="DMETW26161BIPfinliability"/>
              <w:jc w:val="right"/>
              <w:rPr>
                <w:rFonts w:ascii="Verdana" w:eastAsia="Verdana" w:hAnsi="Verdana" w:cs="Verdana"/>
                <w:noProof/>
                <w:color w:val="FFFFFF"/>
              </w:rPr>
            </w:pPr>
            <w:r>
              <w:rPr>
                <w:rFonts w:ascii="Verdana" w:hAnsi="Verdana"/>
                <w:noProof/>
                <w:color w:val="FFFFFF"/>
              </w:rPr>
              <w:t>31. 12. 2022</w:t>
            </w:r>
          </w:p>
        </w:tc>
        <w:tc>
          <w:tcPr>
            <w:tcW w:w="1396" w:type="dxa"/>
            <w:tcBorders>
              <w:top w:val="nil"/>
              <w:left w:val="nil"/>
              <w:bottom w:val="nil"/>
              <w:right w:val="nil"/>
              <w:tl2br w:val="nil"/>
              <w:tr2bl w:val="nil"/>
            </w:tcBorders>
            <w:shd w:val="solid" w:color="016794" w:fill="FFFFFF"/>
            <w:tcMar>
              <w:left w:w="60" w:type="dxa"/>
              <w:right w:w="60" w:type="dxa"/>
            </w:tcMar>
            <w:vAlign w:val="center"/>
          </w:tcPr>
          <w:p w14:paraId="4B29F735" w14:textId="77777777" w:rsidR="005419C9" w:rsidRDefault="00120B71">
            <w:pPr>
              <w:pStyle w:val="DMETW26161BIPfinliability"/>
              <w:jc w:val="right"/>
              <w:rPr>
                <w:rFonts w:ascii="Verdana" w:eastAsia="Verdana" w:hAnsi="Verdana" w:cs="Verdana"/>
                <w:noProof/>
                <w:color w:val="FFFFFF"/>
              </w:rPr>
            </w:pPr>
            <w:r>
              <w:rPr>
                <w:rFonts w:ascii="Verdana" w:hAnsi="Verdana"/>
                <w:noProof/>
                <w:color w:val="FFFFFF"/>
              </w:rPr>
              <w:t>31. 12. 2021</w:t>
            </w:r>
          </w:p>
        </w:tc>
      </w:tr>
      <w:tr w:rsidR="00D04BFD" w14:paraId="69200CB3" w14:textId="77777777" w:rsidTr="00870763">
        <w:trPr>
          <w:trHeight w:val="255"/>
        </w:trPr>
        <w:tc>
          <w:tcPr>
            <w:tcW w:w="2723" w:type="dxa"/>
            <w:tcBorders>
              <w:top w:val="nil"/>
              <w:left w:val="nil"/>
              <w:bottom w:val="nil"/>
              <w:right w:val="nil"/>
              <w:tl2br w:val="nil"/>
              <w:tr2bl w:val="nil"/>
            </w:tcBorders>
            <w:shd w:val="clear" w:color="auto" w:fill="auto"/>
            <w:tcMar>
              <w:left w:w="60" w:type="dxa"/>
              <w:right w:w="60" w:type="dxa"/>
            </w:tcMar>
            <w:vAlign w:val="center"/>
          </w:tcPr>
          <w:p w14:paraId="4F19C362" w14:textId="77777777" w:rsidR="005419C9" w:rsidRDefault="00120B71">
            <w:pPr>
              <w:pStyle w:val="DMETW26161BIPfinliability"/>
              <w:rPr>
                <w:rFonts w:ascii="Verdana" w:eastAsia="Verdana" w:hAnsi="Verdana" w:cs="Verdana"/>
                <w:i/>
                <w:noProof/>
                <w:color w:val="000000"/>
                <w:sz w:val="18"/>
              </w:rPr>
            </w:pPr>
            <w:r>
              <w:rPr>
                <w:rFonts w:ascii="Verdana" w:hAnsi="Verdana"/>
                <w:i/>
                <w:noProof/>
                <w:color w:val="000000"/>
                <w:sz w:val="18"/>
              </w:rPr>
              <w:t>Finančne rezervacije</w:t>
            </w:r>
          </w:p>
        </w:tc>
        <w:tc>
          <w:tcPr>
            <w:tcW w:w="1159" w:type="dxa"/>
            <w:tcBorders>
              <w:top w:val="nil"/>
              <w:left w:val="nil"/>
              <w:bottom w:val="nil"/>
              <w:right w:val="nil"/>
              <w:tl2br w:val="nil"/>
              <w:tr2bl w:val="nil"/>
            </w:tcBorders>
            <w:shd w:val="clear" w:color="auto" w:fill="auto"/>
            <w:tcMar>
              <w:left w:w="60" w:type="dxa"/>
              <w:right w:w="60" w:type="dxa"/>
            </w:tcMar>
            <w:vAlign w:val="center"/>
          </w:tcPr>
          <w:p w14:paraId="2A696503" w14:textId="77777777" w:rsidR="005419C9" w:rsidRDefault="00120B71">
            <w:pPr>
              <w:pStyle w:val="DMETW26161BIPfinliability"/>
              <w:jc w:val="right"/>
              <w:rPr>
                <w:rFonts w:ascii="Verdana" w:eastAsia="Verdana" w:hAnsi="Verdana" w:cs="Verdana"/>
                <w:i/>
                <w:noProof/>
                <w:color w:val="000000"/>
                <w:sz w:val="18"/>
              </w:rPr>
            </w:pPr>
            <w:r>
              <w:rPr>
                <w:rFonts w:ascii="Verdana" w:hAnsi="Verdana"/>
                <w:i/>
                <w:noProof/>
                <w:color w:val="000000"/>
                <w:sz w:val="18"/>
              </w:rPr>
              <w:t>–</w:t>
            </w:r>
          </w:p>
        </w:tc>
        <w:tc>
          <w:tcPr>
            <w:tcW w:w="936" w:type="dxa"/>
            <w:tcBorders>
              <w:top w:val="nil"/>
              <w:left w:val="nil"/>
              <w:bottom w:val="nil"/>
              <w:right w:val="nil"/>
              <w:tl2br w:val="nil"/>
              <w:tr2bl w:val="nil"/>
            </w:tcBorders>
            <w:shd w:val="clear" w:color="auto" w:fill="auto"/>
            <w:tcMar>
              <w:left w:w="60" w:type="dxa"/>
              <w:right w:w="60" w:type="dxa"/>
            </w:tcMar>
            <w:vAlign w:val="center"/>
          </w:tcPr>
          <w:p w14:paraId="2854F8D6" w14:textId="77777777" w:rsidR="005419C9" w:rsidRDefault="00120B71">
            <w:pPr>
              <w:pStyle w:val="DMETW26161BIPfinliability"/>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5EDAEDED" w14:textId="77777777" w:rsidR="005419C9" w:rsidRDefault="00120B71">
            <w:pPr>
              <w:pStyle w:val="DMETW26161BIPfinliability"/>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0FE6822E" w14:textId="77777777" w:rsidR="005419C9" w:rsidRDefault="00120B71">
            <w:pPr>
              <w:pStyle w:val="DMETW26161BIPfinliability"/>
              <w:jc w:val="right"/>
              <w:rPr>
                <w:rFonts w:ascii="Verdana" w:eastAsia="Verdana" w:hAnsi="Verdana" w:cs="Verdana"/>
                <w:i/>
                <w:noProof/>
                <w:color w:val="000000"/>
                <w:sz w:val="18"/>
              </w:rPr>
            </w:pPr>
            <w:r>
              <w:rPr>
                <w:rFonts w:ascii="Verdana" w:hAnsi="Verdana"/>
                <w:i/>
                <w:noProof/>
                <w:color w:val="000000"/>
                <w:sz w:val="18"/>
              </w:rPr>
              <w:t xml:space="preserve"> 1</w:t>
            </w:r>
          </w:p>
        </w:tc>
        <w:tc>
          <w:tcPr>
            <w:tcW w:w="1560" w:type="dxa"/>
            <w:tcBorders>
              <w:top w:val="nil"/>
              <w:left w:val="nil"/>
              <w:bottom w:val="nil"/>
              <w:right w:val="nil"/>
              <w:tl2br w:val="nil"/>
              <w:tr2bl w:val="nil"/>
            </w:tcBorders>
            <w:shd w:val="clear" w:color="auto" w:fill="auto"/>
            <w:tcMar>
              <w:left w:w="60" w:type="dxa"/>
              <w:right w:w="60" w:type="dxa"/>
            </w:tcMar>
            <w:vAlign w:val="center"/>
          </w:tcPr>
          <w:p w14:paraId="191CD377" w14:textId="77777777" w:rsidR="005419C9" w:rsidRDefault="00120B71">
            <w:pPr>
              <w:pStyle w:val="DMETW26161BIPfinliability"/>
              <w:jc w:val="right"/>
              <w:rPr>
                <w:rFonts w:ascii="Verdana" w:eastAsia="Verdana" w:hAnsi="Verdana" w:cs="Verdana"/>
                <w:i/>
                <w:noProof/>
                <w:color w:val="000000"/>
                <w:sz w:val="18"/>
              </w:rPr>
            </w:pPr>
            <w:r>
              <w:rPr>
                <w:rFonts w:ascii="Verdana" w:hAnsi="Verdana"/>
                <w:i/>
                <w:noProof/>
                <w:color w:val="000000"/>
                <w:sz w:val="18"/>
              </w:rPr>
              <w:t xml:space="preserve"> 1</w:t>
            </w:r>
          </w:p>
        </w:tc>
        <w:tc>
          <w:tcPr>
            <w:tcW w:w="1396" w:type="dxa"/>
            <w:tcBorders>
              <w:top w:val="nil"/>
              <w:left w:val="nil"/>
              <w:bottom w:val="nil"/>
              <w:right w:val="nil"/>
              <w:tl2br w:val="nil"/>
              <w:tr2bl w:val="nil"/>
            </w:tcBorders>
            <w:shd w:val="clear" w:color="auto" w:fill="auto"/>
            <w:tcMar>
              <w:left w:w="60" w:type="dxa"/>
              <w:right w:w="60" w:type="dxa"/>
            </w:tcMar>
            <w:vAlign w:val="center"/>
          </w:tcPr>
          <w:p w14:paraId="01E92AEA" w14:textId="34122459" w:rsidR="005419C9" w:rsidRDefault="00706496">
            <w:pPr>
              <w:pStyle w:val="DMETW26161BIPfinliability"/>
              <w:jc w:val="right"/>
              <w:rPr>
                <w:rFonts w:ascii="Verdana" w:eastAsia="Verdana" w:hAnsi="Verdana" w:cs="Verdana"/>
                <w:i/>
                <w:noProof/>
                <w:color w:val="000000"/>
                <w:sz w:val="18"/>
              </w:rPr>
            </w:pPr>
            <w:r>
              <w:rPr>
                <w:rFonts w:ascii="Verdana" w:hAnsi="Verdana"/>
                <w:i/>
                <w:noProof/>
                <w:color w:val="000000"/>
                <w:sz w:val="18"/>
              </w:rPr>
              <w:t>–</w:t>
            </w:r>
          </w:p>
        </w:tc>
      </w:tr>
    </w:tbl>
    <w:p w14:paraId="0D9429FE" w14:textId="62B8F967" w:rsidR="00AF6BF2" w:rsidRDefault="00120B71" w:rsidP="00AF6BF2">
      <w:pPr>
        <w:pStyle w:val="Textstand-alone"/>
      </w:pPr>
      <w:r>
        <w:t>Znesek v višini 1 milijona EUR predstavlja ocenjeno izgubo v zvezi s poroštvom, zagotovljenim v okviru naslednjih finančnih instrumentov: ElectriFI CW in ElectriFI CW II.</w:t>
      </w:r>
    </w:p>
    <w:p w14:paraId="081B9C2A" w14:textId="77777777" w:rsidR="00A04415" w:rsidRDefault="00120B71" w:rsidP="00795FDB">
      <w:pPr>
        <w:pStyle w:val="HEADER3Part2"/>
        <w:tabs>
          <w:tab w:val="left" w:pos="3544"/>
        </w:tabs>
        <w:rPr>
          <w:noProof/>
        </w:rPr>
      </w:pPr>
      <w:r>
        <w:rPr>
          <w:noProof/>
        </w:rPr>
        <w:t>Finančna poroštva</w:t>
      </w:r>
    </w:p>
    <w:p w14:paraId="2642B527" w14:textId="33ACAF9D" w:rsidR="00A04415" w:rsidRDefault="00120B71" w:rsidP="00A04415">
      <w:pPr>
        <w:pStyle w:val="Textstand-alone"/>
      </w:pPr>
      <w:r>
        <w:t>Te rezervacije predstavljajo ocenjene izgube, ki bodo nastale v zvezi s poroštvi, zagotovljenimi na podlagi različnih finančnih instrumentov, v zvezi s katerimi lahko pooblaščeni subjekti izdajajo poroštva na svoje ime, vendar v imenu in na odgovornost ERS. Finančno tveganje ERS, povezano s poroštvi, je omejeno, finančna sredstva pa se postopoma zagotavljajo za kritje prihodnjih unovčitev poroštev.</w:t>
      </w:r>
    </w:p>
    <w:p w14:paraId="682C4DFE" w14:textId="77777777" w:rsidR="001E2770" w:rsidRPr="00F64D38" w:rsidRDefault="001E2770" w:rsidP="00A04415">
      <w:pPr>
        <w:pStyle w:val="Textstand-alone"/>
      </w:pP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1134"/>
        <w:gridCol w:w="992"/>
        <w:gridCol w:w="709"/>
        <w:gridCol w:w="709"/>
        <w:gridCol w:w="1701"/>
        <w:gridCol w:w="1538"/>
      </w:tblGrid>
      <w:tr w:rsidR="00D04BFD" w14:paraId="7E40FD74" w14:textId="77777777" w:rsidTr="001E2770">
        <w:trPr>
          <w:cantSplit/>
          <w:trHeight w:val="255"/>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59119282" w14:textId="77777777" w:rsidR="008F6E98" w:rsidRDefault="008F6E98" w:rsidP="00DB032B">
            <w:pPr>
              <w:pStyle w:val="DMETW26161BIPothfinliab"/>
              <w:pBdr>
                <w:top w:val="nil"/>
                <w:left w:val="nil"/>
                <w:bottom w:val="nil"/>
                <w:right w:val="nil"/>
                <w:between w:val="nil"/>
                <w:bar w:val="nil"/>
              </w:pBdr>
              <w:jc w:val="right"/>
              <w:rPr>
                <w:rFonts w:ascii="Verdana" w:eastAsia="Verdana" w:hAnsi="Verdana" w:cs="Verdana"/>
                <w:i/>
                <w:noProof/>
                <w:color w:val="000000"/>
                <w:sz w:val="16"/>
                <w:lang w:bidi="en-GB"/>
              </w:rPr>
            </w:pPr>
          </w:p>
          <w:p w14:paraId="06B8E54A" w14:textId="10A9B1AA" w:rsidR="00A04415" w:rsidRPr="001E2770" w:rsidRDefault="00120B71" w:rsidP="00DB032B">
            <w:pPr>
              <w:pStyle w:val="DMETW26161BIPothfinliab"/>
              <w:pBdr>
                <w:top w:val="nil"/>
                <w:left w:val="nil"/>
                <w:bottom w:val="nil"/>
                <w:right w:val="nil"/>
                <w:between w:val="nil"/>
                <w:bar w:val="nil"/>
              </w:pBdr>
              <w:jc w:val="right"/>
              <w:rPr>
                <w:rFonts w:ascii="Verdana" w:eastAsia="Verdana" w:hAnsi="Verdana" w:cs="Verdana"/>
                <w:i/>
                <w:noProof/>
                <w:color w:val="000000"/>
                <w:sz w:val="16"/>
              </w:rPr>
            </w:pPr>
            <w:r>
              <w:rPr>
                <w:rFonts w:ascii="Verdana" w:hAnsi="Verdana"/>
                <w:i/>
                <w:noProof/>
                <w:color w:val="000000"/>
                <w:sz w:val="16"/>
              </w:rPr>
              <w:t>v milijonih EUR</w:t>
            </w:r>
          </w:p>
        </w:tc>
      </w:tr>
      <w:tr w:rsidR="00D04BFD" w14:paraId="53996C22" w14:textId="77777777" w:rsidTr="001E2770">
        <w:trPr>
          <w:cantSplit/>
          <w:trHeight w:val="500"/>
        </w:trPr>
        <w:tc>
          <w:tcPr>
            <w:tcW w:w="2975" w:type="dxa"/>
            <w:tcBorders>
              <w:top w:val="nil"/>
              <w:left w:val="nil"/>
              <w:bottom w:val="nil"/>
              <w:right w:val="nil"/>
              <w:tl2br w:val="nil"/>
              <w:tr2bl w:val="nil"/>
            </w:tcBorders>
            <w:shd w:val="solid" w:color="016794" w:fill="FFFFFF"/>
            <w:tcMar>
              <w:left w:w="60" w:type="dxa"/>
              <w:right w:w="60" w:type="dxa"/>
            </w:tcMar>
            <w:vAlign w:val="center"/>
          </w:tcPr>
          <w:p w14:paraId="1E48467A" w14:textId="77777777" w:rsidR="00A04415" w:rsidRPr="001E2770" w:rsidRDefault="00A04415" w:rsidP="00DB032B">
            <w:pPr>
              <w:pStyle w:val="DMETW26161BIPothfinliab"/>
              <w:pBdr>
                <w:top w:val="nil"/>
                <w:left w:val="nil"/>
                <w:bottom w:val="nil"/>
                <w:right w:val="nil"/>
                <w:between w:val="nil"/>
                <w:bar w:val="nil"/>
              </w:pBdr>
              <w:jc w:val="center"/>
              <w:rPr>
                <w:rFonts w:ascii="Verdana" w:eastAsia="Verdana" w:hAnsi="Verdana" w:cs="Verdana"/>
                <w:noProof/>
                <w:color w:val="FFFFFF"/>
              </w:rPr>
            </w:pP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55C46932" w14:textId="77777777" w:rsidR="00A04415" w:rsidRPr="001E2770" w:rsidRDefault="00120B71" w:rsidP="00DB032B">
            <w:pPr>
              <w:pStyle w:val="DMETW26161BIPothfinliab"/>
              <w:pBdr>
                <w:top w:val="nil"/>
                <w:left w:val="nil"/>
                <w:bottom w:val="nil"/>
                <w:right w:val="nil"/>
                <w:between w:val="nil"/>
                <w:bar w:val="nil"/>
              </w:pBdr>
              <w:jc w:val="center"/>
              <w:rPr>
                <w:rFonts w:ascii="Verdana" w:eastAsia="Verdana" w:hAnsi="Verdana" w:cs="Verdana"/>
                <w:noProof/>
                <w:color w:val="FFFFFF"/>
              </w:rPr>
            </w:pPr>
            <w:r>
              <w:rPr>
                <w:rFonts w:ascii="Verdana" w:hAnsi="Verdana"/>
                <w:noProof/>
                <w:color w:val="FFFFFF"/>
              </w:rPr>
              <w:t>8. ERS</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6B0489D0" w14:textId="77777777" w:rsidR="00A04415" w:rsidRPr="001E2770" w:rsidRDefault="00120B71" w:rsidP="00DB032B">
            <w:pPr>
              <w:pStyle w:val="DMETW26161BIPothfinliab"/>
              <w:pBdr>
                <w:top w:val="nil"/>
                <w:left w:val="nil"/>
                <w:bottom w:val="nil"/>
                <w:right w:val="nil"/>
                <w:between w:val="nil"/>
                <w:bar w:val="nil"/>
              </w:pBdr>
              <w:jc w:val="center"/>
              <w:rPr>
                <w:rFonts w:ascii="Verdana" w:eastAsia="Verdana" w:hAnsi="Verdana" w:cs="Verdana"/>
                <w:noProof/>
                <w:color w:val="FFFFFF"/>
              </w:rPr>
            </w:pPr>
            <w:r>
              <w:rPr>
                <w:rFonts w:ascii="Verdana" w:hAnsi="Verdana"/>
                <w:noProof/>
                <w:color w:val="FFFFFF"/>
              </w:rPr>
              <w:t>9. ERS</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2827EAEC" w14:textId="77777777" w:rsidR="00A04415" w:rsidRPr="001E2770" w:rsidRDefault="00120B71" w:rsidP="00DB032B">
            <w:pPr>
              <w:pStyle w:val="DMETW26161BIPothfinliab"/>
              <w:pBdr>
                <w:top w:val="nil"/>
                <w:left w:val="nil"/>
                <w:bottom w:val="nil"/>
                <w:right w:val="nil"/>
                <w:between w:val="nil"/>
                <w:bar w:val="nil"/>
              </w:pBdr>
              <w:jc w:val="center"/>
              <w:rPr>
                <w:rFonts w:ascii="Verdana" w:eastAsia="Verdana" w:hAnsi="Verdana" w:cs="Verdana"/>
                <w:noProof/>
                <w:color w:val="FFFFFF"/>
              </w:rPr>
            </w:pPr>
            <w:r>
              <w:rPr>
                <w:rFonts w:ascii="Verdana" w:hAnsi="Verdana"/>
                <w:noProof/>
                <w:color w:val="FFFFFF"/>
              </w:rPr>
              <w:t>10. ERS</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1E6C2B0A" w14:textId="77777777" w:rsidR="00A04415" w:rsidRPr="001E2770" w:rsidRDefault="00120B71" w:rsidP="00DB032B">
            <w:pPr>
              <w:pStyle w:val="DMETW26161BIPothfinliab"/>
              <w:pBdr>
                <w:top w:val="nil"/>
                <w:left w:val="nil"/>
                <w:bottom w:val="nil"/>
                <w:right w:val="nil"/>
                <w:between w:val="nil"/>
                <w:bar w:val="nil"/>
              </w:pBdr>
              <w:jc w:val="center"/>
              <w:rPr>
                <w:rFonts w:ascii="Verdana" w:eastAsia="Verdana" w:hAnsi="Verdana" w:cs="Verdana"/>
                <w:noProof/>
                <w:color w:val="FFFFFF"/>
              </w:rPr>
            </w:pPr>
            <w:r>
              <w:rPr>
                <w:rFonts w:ascii="Verdana" w:hAnsi="Verdana"/>
                <w:noProof/>
                <w:color w:val="FFFFFF"/>
              </w:rPr>
              <w:t>11. ERS</w:t>
            </w:r>
          </w:p>
        </w:tc>
        <w:tc>
          <w:tcPr>
            <w:tcW w:w="1701" w:type="dxa"/>
            <w:tcBorders>
              <w:top w:val="nil"/>
              <w:left w:val="nil"/>
              <w:bottom w:val="nil"/>
              <w:right w:val="nil"/>
              <w:tl2br w:val="nil"/>
              <w:tr2bl w:val="nil"/>
            </w:tcBorders>
            <w:shd w:val="solid" w:color="016794" w:fill="FFFFFF"/>
            <w:tcMar>
              <w:left w:w="60" w:type="dxa"/>
              <w:right w:w="60" w:type="dxa"/>
            </w:tcMar>
            <w:vAlign w:val="center"/>
          </w:tcPr>
          <w:p w14:paraId="36BBE72A" w14:textId="77777777" w:rsidR="00A04415" w:rsidRPr="001E2770" w:rsidRDefault="00120B71" w:rsidP="00DB032B">
            <w:pPr>
              <w:pStyle w:val="DMETW26161BIPothfinliab"/>
              <w:pBdr>
                <w:top w:val="nil"/>
                <w:left w:val="nil"/>
                <w:bottom w:val="nil"/>
                <w:right w:val="nil"/>
                <w:between w:val="nil"/>
                <w:bar w:val="nil"/>
              </w:pBdr>
              <w:jc w:val="center"/>
              <w:rPr>
                <w:rFonts w:ascii="Verdana" w:eastAsia="Verdana" w:hAnsi="Verdana" w:cs="Verdana"/>
                <w:noProof/>
                <w:color w:val="FFFFFF"/>
              </w:rPr>
            </w:pPr>
            <w:r>
              <w:rPr>
                <w:rFonts w:ascii="Verdana" w:hAnsi="Verdana"/>
                <w:noProof/>
                <w:color w:val="FFFFFF"/>
              </w:rPr>
              <w:t>31. 12. 2022</w:t>
            </w:r>
          </w:p>
        </w:tc>
        <w:tc>
          <w:tcPr>
            <w:tcW w:w="1538" w:type="dxa"/>
            <w:tcBorders>
              <w:top w:val="nil"/>
              <w:left w:val="nil"/>
              <w:bottom w:val="nil"/>
              <w:right w:val="nil"/>
              <w:tl2br w:val="nil"/>
              <w:tr2bl w:val="nil"/>
            </w:tcBorders>
            <w:shd w:val="solid" w:color="016794" w:fill="FFFFFF"/>
            <w:tcMar>
              <w:left w:w="60" w:type="dxa"/>
              <w:right w:w="60" w:type="dxa"/>
            </w:tcMar>
            <w:vAlign w:val="center"/>
          </w:tcPr>
          <w:p w14:paraId="61A00980" w14:textId="77777777" w:rsidR="00A04415" w:rsidRPr="001E2770" w:rsidRDefault="00120B71" w:rsidP="00DB032B">
            <w:pPr>
              <w:pStyle w:val="DMETW26161BIPothfinliab"/>
              <w:pBdr>
                <w:top w:val="nil"/>
                <w:left w:val="nil"/>
                <w:bottom w:val="nil"/>
                <w:right w:val="nil"/>
                <w:between w:val="nil"/>
                <w:bar w:val="nil"/>
              </w:pBdr>
              <w:jc w:val="center"/>
              <w:rPr>
                <w:rFonts w:ascii="Verdana" w:eastAsia="Verdana" w:hAnsi="Verdana" w:cs="Verdana"/>
                <w:noProof/>
                <w:color w:val="FFFFFF"/>
              </w:rPr>
            </w:pPr>
            <w:r>
              <w:rPr>
                <w:rFonts w:ascii="Verdana" w:hAnsi="Verdana"/>
                <w:noProof/>
                <w:color w:val="FFFFFF"/>
              </w:rPr>
              <w:t>31. 12. 2021</w:t>
            </w:r>
          </w:p>
        </w:tc>
      </w:tr>
      <w:tr w:rsidR="00D04BFD" w14:paraId="6419BF0C" w14:textId="77777777" w:rsidTr="00A02447">
        <w:trPr>
          <w:trHeight w:val="255"/>
        </w:trPr>
        <w:tc>
          <w:tcPr>
            <w:tcW w:w="2975" w:type="dxa"/>
            <w:tcBorders>
              <w:top w:val="nil"/>
              <w:left w:val="nil"/>
              <w:bottom w:val="nil"/>
              <w:right w:val="nil"/>
              <w:tl2br w:val="nil"/>
              <w:tr2bl w:val="nil"/>
            </w:tcBorders>
            <w:shd w:val="clear" w:color="auto" w:fill="auto"/>
            <w:tcMar>
              <w:left w:w="60" w:type="dxa"/>
              <w:right w:w="60" w:type="dxa"/>
            </w:tcMar>
            <w:vAlign w:val="center"/>
          </w:tcPr>
          <w:p w14:paraId="3FD63F20" w14:textId="77777777" w:rsidR="00A04415" w:rsidRPr="00D2561E" w:rsidRDefault="00120B71" w:rsidP="00A02447">
            <w:pPr>
              <w:rPr>
                <w:rFonts w:ascii="Verdana" w:eastAsia="Verdana" w:hAnsi="Verdana" w:cs="Verdana"/>
                <w:i/>
                <w:noProof/>
                <w:color w:val="000000"/>
                <w:sz w:val="18"/>
                <w:szCs w:val="18"/>
              </w:rPr>
            </w:pPr>
            <w:r>
              <w:rPr>
                <w:rFonts w:ascii="Verdana" w:hAnsi="Verdana"/>
                <w:i/>
                <w:noProof/>
                <w:color w:val="000000"/>
                <w:sz w:val="18"/>
              </w:rPr>
              <w:t>Obveznosti iz finančnih poroštev</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1940823F" w14:textId="77777777" w:rsidR="00A04415" w:rsidRPr="00D2561E" w:rsidRDefault="00120B71" w:rsidP="00A04415">
            <w:pPr>
              <w:jc w:val="right"/>
              <w:rPr>
                <w:rFonts w:ascii="Verdana" w:eastAsia="Verdana" w:hAnsi="Verdana" w:cs="Verdana"/>
                <w:i/>
                <w:noProof/>
                <w:color w:val="000000"/>
                <w:sz w:val="18"/>
                <w:szCs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5AD179A3" w14:textId="77777777" w:rsidR="00A04415" w:rsidRPr="00D2561E" w:rsidRDefault="00120B71" w:rsidP="00A04415">
            <w:pPr>
              <w:jc w:val="right"/>
              <w:rPr>
                <w:rFonts w:ascii="Verdana" w:eastAsia="Verdana" w:hAnsi="Verdana" w:cs="Verdana"/>
                <w:i/>
                <w:noProof/>
                <w:color w:val="000000"/>
                <w:sz w:val="18"/>
                <w:szCs w:val="18"/>
              </w:rPr>
            </w:pPr>
            <w:r>
              <w:rPr>
                <w:rFonts w:ascii="Verdana" w:hAnsi="Verdana"/>
                <w:i/>
                <w:noProof/>
                <w:color w:val="000000"/>
                <w:sz w:val="18"/>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14:paraId="31343862" w14:textId="77777777" w:rsidR="00A04415" w:rsidRPr="00D2561E" w:rsidRDefault="00120B71" w:rsidP="00A04415">
            <w:pPr>
              <w:jc w:val="right"/>
              <w:rPr>
                <w:rFonts w:ascii="Verdana" w:eastAsia="Verdana" w:hAnsi="Verdana" w:cs="Verdana"/>
                <w:i/>
                <w:noProof/>
                <w:color w:val="000000"/>
                <w:sz w:val="18"/>
                <w:szCs w:val="18"/>
              </w:rPr>
            </w:pPr>
            <w:r>
              <w:rPr>
                <w:rFonts w:ascii="Verdana" w:hAnsi="Verdana"/>
                <w:i/>
                <w:noProof/>
                <w:color w:val="000000"/>
                <w:sz w:val="18"/>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14:paraId="3B63DD18" w14:textId="77777777" w:rsidR="00A04415" w:rsidRPr="00D2561E" w:rsidRDefault="00120B71" w:rsidP="00A04415">
            <w:pPr>
              <w:jc w:val="right"/>
              <w:rPr>
                <w:rFonts w:ascii="Verdana" w:eastAsia="Verdana" w:hAnsi="Verdana" w:cs="Verdana"/>
                <w:i/>
                <w:noProof/>
                <w:color w:val="000000"/>
                <w:sz w:val="18"/>
                <w:szCs w:val="18"/>
              </w:rPr>
            </w:pPr>
            <w:r>
              <w:rPr>
                <w:rFonts w:ascii="Verdana" w:hAnsi="Verdana"/>
                <w:i/>
                <w:noProof/>
                <w:color w:val="000000"/>
                <w:sz w:val="18"/>
              </w:rPr>
              <w:t xml:space="preserve"> 1</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0125C53A" w14:textId="77777777" w:rsidR="00A04415" w:rsidRPr="00D2561E" w:rsidRDefault="00120B71" w:rsidP="00A04415">
            <w:pPr>
              <w:jc w:val="right"/>
              <w:rPr>
                <w:rFonts w:ascii="Verdana" w:eastAsia="Verdana" w:hAnsi="Verdana" w:cs="Verdana"/>
                <w:i/>
                <w:noProof/>
                <w:color w:val="000000"/>
                <w:sz w:val="18"/>
                <w:szCs w:val="18"/>
              </w:rPr>
            </w:pPr>
            <w:r>
              <w:rPr>
                <w:rFonts w:ascii="Verdana" w:hAnsi="Verdana"/>
                <w:i/>
                <w:noProof/>
                <w:color w:val="000000"/>
                <w:sz w:val="18"/>
              </w:rPr>
              <w:t xml:space="preserve"> 1</w:t>
            </w:r>
          </w:p>
        </w:tc>
        <w:tc>
          <w:tcPr>
            <w:tcW w:w="1538" w:type="dxa"/>
            <w:tcBorders>
              <w:top w:val="nil"/>
              <w:left w:val="nil"/>
              <w:bottom w:val="nil"/>
              <w:right w:val="nil"/>
              <w:tl2br w:val="nil"/>
              <w:tr2bl w:val="nil"/>
            </w:tcBorders>
            <w:shd w:val="clear" w:color="auto" w:fill="auto"/>
            <w:tcMar>
              <w:left w:w="60" w:type="dxa"/>
              <w:right w:w="60" w:type="dxa"/>
            </w:tcMar>
            <w:vAlign w:val="center"/>
          </w:tcPr>
          <w:p w14:paraId="210BFDF1" w14:textId="77777777" w:rsidR="00A04415" w:rsidRPr="00D2561E" w:rsidRDefault="00120B71" w:rsidP="00A04415">
            <w:pPr>
              <w:jc w:val="right"/>
              <w:rPr>
                <w:rFonts w:ascii="Verdana" w:eastAsia="Verdana" w:hAnsi="Verdana" w:cs="Verdana"/>
                <w:i/>
                <w:noProof/>
                <w:color w:val="000000"/>
                <w:sz w:val="18"/>
                <w:szCs w:val="18"/>
              </w:rPr>
            </w:pPr>
            <w:r>
              <w:rPr>
                <w:rFonts w:ascii="Verdana" w:hAnsi="Verdana"/>
                <w:i/>
                <w:noProof/>
                <w:color w:val="000000"/>
                <w:sz w:val="18"/>
              </w:rPr>
              <w:t xml:space="preserve"> 1</w:t>
            </w:r>
          </w:p>
        </w:tc>
      </w:tr>
    </w:tbl>
    <w:p w14:paraId="4AC3130D" w14:textId="6D44D22F" w:rsidR="00A04415" w:rsidRDefault="00120B71" w:rsidP="00A04415">
      <w:pPr>
        <w:pStyle w:val="Textstand-alone"/>
      </w:pPr>
      <w:r>
        <w:t>Znesek v višini 1 milijona EUR predstavlja ocenjeno izgubo v zvezi s poroštvom, zagotovljenim v okviru finančnega instrumenta Euritz, v višini 11 milijonov EUR (glej pojasnilo </w:t>
      </w:r>
      <w:r>
        <w:rPr>
          <w:b/>
          <w:bCs/>
        </w:rPr>
        <w:t>3.2.1</w:t>
      </w:r>
      <w:r>
        <w:t>).</w:t>
      </w:r>
    </w:p>
    <w:p w14:paraId="38BEBA3B" w14:textId="77777777" w:rsidR="00AD10BF" w:rsidRDefault="00120B71" w:rsidP="00795FDB">
      <w:pPr>
        <w:pStyle w:val="HEADER3Part2"/>
        <w:tabs>
          <w:tab w:val="left" w:pos="3544"/>
        </w:tabs>
        <w:rPr>
          <w:noProof/>
        </w:rPr>
      </w:pPr>
      <w:r>
        <w:rPr>
          <w:noProof/>
        </w:rPr>
        <w:t>Druge finančne obveznosti</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907"/>
        <w:gridCol w:w="1078"/>
        <w:gridCol w:w="992"/>
        <w:gridCol w:w="850"/>
        <w:gridCol w:w="1418"/>
        <w:gridCol w:w="1538"/>
      </w:tblGrid>
      <w:tr w:rsidR="00D04BFD" w14:paraId="4D0BA934" w14:textId="77777777" w:rsidTr="00DB032B">
        <w:trPr>
          <w:trHeight w:val="255"/>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07FB417A" w14:textId="77777777" w:rsidR="005419C9" w:rsidRDefault="00120B71">
            <w:pPr>
              <w:pStyle w:val="DMETW26161BIPothfinliab"/>
              <w:jc w:val="right"/>
              <w:rPr>
                <w:rFonts w:ascii="Verdana" w:eastAsia="Verdana" w:hAnsi="Verdana" w:cs="Verdana"/>
                <w:i/>
                <w:noProof/>
                <w:color w:val="000000"/>
                <w:sz w:val="16"/>
              </w:rPr>
            </w:pPr>
            <w:bookmarkStart w:id="80" w:name="DOC_TBL00016_1_1"/>
            <w:bookmarkEnd w:id="80"/>
            <w:r>
              <w:rPr>
                <w:rFonts w:ascii="Verdana" w:hAnsi="Verdana"/>
                <w:i/>
                <w:noProof/>
                <w:color w:val="000000"/>
                <w:sz w:val="16"/>
              </w:rPr>
              <w:t>v milijonih EUR</w:t>
            </w:r>
          </w:p>
        </w:tc>
      </w:tr>
      <w:tr w:rsidR="00D04BFD" w14:paraId="43ECFC56" w14:textId="77777777" w:rsidTr="00CC3122">
        <w:trPr>
          <w:trHeight w:val="255"/>
        </w:trPr>
        <w:tc>
          <w:tcPr>
            <w:tcW w:w="2975" w:type="dxa"/>
            <w:tcBorders>
              <w:top w:val="nil"/>
              <w:left w:val="nil"/>
              <w:bottom w:val="nil"/>
              <w:right w:val="nil"/>
              <w:tl2br w:val="nil"/>
              <w:tr2bl w:val="nil"/>
            </w:tcBorders>
            <w:shd w:val="solid" w:color="016794" w:fill="FFFFFF"/>
            <w:tcMar>
              <w:left w:w="60" w:type="dxa"/>
              <w:right w:w="60" w:type="dxa"/>
            </w:tcMar>
            <w:vAlign w:val="center"/>
          </w:tcPr>
          <w:p w14:paraId="53671F75" w14:textId="77777777" w:rsidR="005419C9" w:rsidRDefault="005419C9">
            <w:pPr>
              <w:pStyle w:val="DMETW26161BIPothfinliab"/>
              <w:jc w:val="center"/>
              <w:rPr>
                <w:rFonts w:ascii="Verdana" w:eastAsia="Verdana" w:hAnsi="Verdana" w:cs="Verdana"/>
                <w:noProof/>
                <w:color w:val="FFFFFF"/>
              </w:rPr>
            </w:pPr>
          </w:p>
        </w:tc>
        <w:tc>
          <w:tcPr>
            <w:tcW w:w="907" w:type="dxa"/>
            <w:tcBorders>
              <w:top w:val="nil"/>
              <w:left w:val="nil"/>
              <w:bottom w:val="nil"/>
              <w:right w:val="nil"/>
              <w:tl2br w:val="nil"/>
              <w:tr2bl w:val="nil"/>
            </w:tcBorders>
            <w:shd w:val="solid" w:color="016794" w:fill="FFFFFF"/>
            <w:tcMar>
              <w:left w:w="60" w:type="dxa"/>
              <w:right w:w="60" w:type="dxa"/>
            </w:tcMar>
            <w:vAlign w:val="center"/>
          </w:tcPr>
          <w:p w14:paraId="362EB71A" w14:textId="77777777" w:rsidR="005419C9" w:rsidRDefault="00120B71">
            <w:pPr>
              <w:pStyle w:val="DMETW26161BIPothfinliab"/>
              <w:jc w:val="right"/>
              <w:rPr>
                <w:rFonts w:ascii="Verdana" w:eastAsia="Verdana" w:hAnsi="Verdana" w:cs="Verdana"/>
                <w:noProof/>
                <w:color w:val="FFFFFF"/>
              </w:rPr>
            </w:pPr>
            <w:r>
              <w:rPr>
                <w:rFonts w:ascii="Verdana" w:hAnsi="Verdana"/>
                <w:noProof/>
                <w:color w:val="FFFFFF"/>
              </w:rPr>
              <w:t>8. ERS</w:t>
            </w:r>
          </w:p>
        </w:tc>
        <w:tc>
          <w:tcPr>
            <w:tcW w:w="1078" w:type="dxa"/>
            <w:tcBorders>
              <w:top w:val="nil"/>
              <w:left w:val="nil"/>
              <w:bottom w:val="nil"/>
              <w:right w:val="nil"/>
              <w:tl2br w:val="nil"/>
              <w:tr2bl w:val="nil"/>
            </w:tcBorders>
            <w:shd w:val="solid" w:color="016794" w:fill="FFFFFF"/>
            <w:tcMar>
              <w:left w:w="60" w:type="dxa"/>
              <w:right w:w="60" w:type="dxa"/>
            </w:tcMar>
            <w:vAlign w:val="center"/>
          </w:tcPr>
          <w:p w14:paraId="393333FE" w14:textId="77777777" w:rsidR="005419C9" w:rsidRDefault="00120B71">
            <w:pPr>
              <w:pStyle w:val="DMETW26161BIPothfinliab"/>
              <w:jc w:val="right"/>
              <w:rPr>
                <w:rFonts w:ascii="Verdana" w:eastAsia="Verdana" w:hAnsi="Verdana" w:cs="Verdana"/>
                <w:noProof/>
                <w:color w:val="FFFFFF"/>
              </w:rPr>
            </w:pPr>
            <w:r>
              <w:rPr>
                <w:rFonts w:ascii="Verdana" w:hAnsi="Verdana"/>
                <w:noProof/>
                <w:color w:val="FFFFFF"/>
              </w:rPr>
              <w:t>9. ERS</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7C5E5F0D" w14:textId="77777777" w:rsidR="005419C9" w:rsidRDefault="00120B71">
            <w:pPr>
              <w:pStyle w:val="DMETW26161BIPothfinliab"/>
              <w:jc w:val="right"/>
              <w:rPr>
                <w:rFonts w:ascii="Verdana" w:eastAsia="Verdana" w:hAnsi="Verdana" w:cs="Verdana"/>
                <w:noProof/>
                <w:color w:val="FFFFFF"/>
              </w:rPr>
            </w:pPr>
            <w:r>
              <w:rPr>
                <w:rFonts w:ascii="Verdana" w:hAnsi="Verdana"/>
                <w:noProof/>
                <w:color w:val="FFFFFF"/>
              </w:rPr>
              <w:t>10. ERS</w:t>
            </w:r>
          </w:p>
        </w:tc>
        <w:tc>
          <w:tcPr>
            <w:tcW w:w="850" w:type="dxa"/>
            <w:tcBorders>
              <w:top w:val="nil"/>
              <w:left w:val="nil"/>
              <w:bottom w:val="nil"/>
              <w:right w:val="nil"/>
              <w:tl2br w:val="nil"/>
              <w:tr2bl w:val="nil"/>
            </w:tcBorders>
            <w:shd w:val="solid" w:color="016794" w:fill="FFFFFF"/>
            <w:tcMar>
              <w:left w:w="60" w:type="dxa"/>
              <w:right w:w="60" w:type="dxa"/>
            </w:tcMar>
            <w:vAlign w:val="center"/>
          </w:tcPr>
          <w:p w14:paraId="4B717660" w14:textId="77777777" w:rsidR="005419C9" w:rsidRDefault="00120B71">
            <w:pPr>
              <w:pStyle w:val="DMETW26161BIPothfinliab"/>
              <w:jc w:val="right"/>
              <w:rPr>
                <w:rFonts w:ascii="Verdana" w:eastAsia="Verdana" w:hAnsi="Verdana" w:cs="Verdana"/>
                <w:noProof/>
                <w:color w:val="FFFFFF"/>
              </w:rPr>
            </w:pPr>
            <w:r>
              <w:rPr>
                <w:rFonts w:ascii="Verdana" w:hAnsi="Verdana"/>
                <w:noProof/>
                <w:color w:val="FFFFFF"/>
              </w:rPr>
              <w:t>11. ERS</w:t>
            </w:r>
          </w:p>
        </w:tc>
        <w:tc>
          <w:tcPr>
            <w:tcW w:w="1418" w:type="dxa"/>
            <w:tcBorders>
              <w:top w:val="nil"/>
              <w:left w:val="nil"/>
              <w:bottom w:val="nil"/>
              <w:right w:val="nil"/>
              <w:tl2br w:val="nil"/>
              <w:tr2bl w:val="nil"/>
            </w:tcBorders>
            <w:shd w:val="solid" w:color="016794" w:fill="FFFFFF"/>
            <w:tcMar>
              <w:left w:w="60" w:type="dxa"/>
              <w:right w:w="60" w:type="dxa"/>
            </w:tcMar>
            <w:vAlign w:val="center"/>
          </w:tcPr>
          <w:p w14:paraId="5AD71611" w14:textId="77777777" w:rsidR="005419C9" w:rsidRDefault="00120B71">
            <w:pPr>
              <w:pStyle w:val="DMETW26161BIPothfinliab"/>
              <w:jc w:val="right"/>
              <w:rPr>
                <w:rFonts w:ascii="Verdana" w:eastAsia="Verdana" w:hAnsi="Verdana" w:cs="Verdana"/>
                <w:noProof/>
                <w:color w:val="FFFFFF"/>
              </w:rPr>
            </w:pPr>
            <w:r>
              <w:rPr>
                <w:rFonts w:ascii="Verdana" w:hAnsi="Verdana"/>
                <w:noProof/>
                <w:color w:val="FFFFFF"/>
              </w:rPr>
              <w:t>31. 12. 2022</w:t>
            </w:r>
          </w:p>
        </w:tc>
        <w:tc>
          <w:tcPr>
            <w:tcW w:w="1538" w:type="dxa"/>
            <w:tcBorders>
              <w:top w:val="nil"/>
              <w:left w:val="nil"/>
              <w:bottom w:val="nil"/>
              <w:right w:val="nil"/>
              <w:tl2br w:val="nil"/>
              <w:tr2bl w:val="nil"/>
            </w:tcBorders>
            <w:shd w:val="solid" w:color="016794" w:fill="FFFFFF"/>
            <w:tcMar>
              <w:left w:w="60" w:type="dxa"/>
              <w:right w:w="60" w:type="dxa"/>
            </w:tcMar>
            <w:vAlign w:val="center"/>
          </w:tcPr>
          <w:p w14:paraId="0876782D" w14:textId="77777777" w:rsidR="005419C9" w:rsidRDefault="00120B71">
            <w:pPr>
              <w:pStyle w:val="DMETW26161BIPothfinliab"/>
              <w:jc w:val="right"/>
              <w:rPr>
                <w:rFonts w:ascii="Verdana" w:eastAsia="Verdana" w:hAnsi="Verdana" w:cs="Verdana"/>
                <w:noProof/>
                <w:color w:val="FFFFFF"/>
              </w:rPr>
            </w:pPr>
            <w:r>
              <w:rPr>
                <w:rFonts w:ascii="Verdana" w:hAnsi="Verdana"/>
                <w:noProof/>
                <w:color w:val="FFFFFF"/>
              </w:rPr>
              <w:t>31. 12. 2021</w:t>
            </w:r>
          </w:p>
        </w:tc>
      </w:tr>
      <w:tr w:rsidR="00D04BFD" w14:paraId="44D7A96C" w14:textId="77777777" w:rsidTr="00CC3122">
        <w:trPr>
          <w:trHeight w:val="255"/>
        </w:trPr>
        <w:tc>
          <w:tcPr>
            <w:tcW w:w="2975" w:type="dxa"/>
            <w:tcBorders>
              <w:top w:val="nil"/>
              <w:left w:val="nil"/>
              <w:bottom w:val="nil"/>
              <w:right w:val="nil"/>
              <w:tl2br w:val="nil"/>
              <w:tr2bl w:val="nil"/>
            </w:tcBorders>
            <w:shd w:val="clear" w:color="auto" w:fill="auto"/>
            <w:tcMar>
              <w:left w:w="60" w:type="dxa"/>
              <w:right w:w="60" w:type="dxa"/>
            </w:tcMar>
            <w:vAlign w:val="center"/>
          </w:tcPr>
          <w:p w14:paraId="75994C9A" w14:textId="487B9331" w:rsidR="005419C9" w:rsidRDefault="00120B71">
            <w:pPr>
              <w:pStyle w:val="DMETW26161BIPothfinliab"/>
              <w:rPr>
                <w:rFonts w:ascii="Verdana" w:eastAsia="Verdana" w:hAnsi="Verdana" w:cs="Verdana"/>
                <w:i/>
                <w:noProof/>
                <w:color w:val="000000"/>
                <w:sz w:val="18"/>
              </w:rPr>
            </w:pPr>
            <w:r>
              <w:rPr>
                <w:rFonts w:ascii="Verdana" w:hAnsi="Verdana"/>
                <w:i/>
                <w:noProof/>
                <w:color w:val="000000"/>
                <w:sz w:val="18"/>
              </w:rPr>
              <w:t>Finančne obveznosti po pošteni vrednosti prek presežka in primanjkljaja</w:t>
            </w:r>
          </w:p>
        </w:tc>
        <w:tc>
          <w:tcPr>
            <w:tcW w:w="907" w:type="dxa"/>
            <w:tcBorders>
              <w:top w:val="nil"/>
              <w:left w:val="nil"/>
              <w:bottom w:val="nil"/>
              <w:right w:val="nil"/>
              <w:tl2br w:val="nil"/>
              <w:tr2bl w:val="nil"/>
            </w:tcBorders>
            <w:shd w:val="clear" w:color="auto" w:fill="auto"/>
            <w:tcMar>
              <w:left w:w="60" w:type="dxa"/>
              <w:right w:w="60" w:type="dxa"/>
            </w:tcMar>
            <w:vAlign w:val="center"/>
          </w:tcPr>
          <w:p w14:paraId="151C963A" w14:textId="77777777" w:rsidR="005419C9" w:rsidRDefault="00120B71">
            <w:pPr>
              <w:pStyle w:val="DMETW26161BIPothfinliab"/>
              <w:jc w:val="right"/>
              <w:rPr>
                <w:rFonts w:ascii="Verdana" w:eastAsia="Verdana" w:hAnsi="Verdana" w:cs="Verdana"/>
                <w:i/>
                <w:noProof/>
                <w:color w:val="000000"/>
                <w:sz w:val="18"/>
              </w:rPr>
            </w:pPr>
            <w:r>
              <w:rPr>
                <w:rFonts w:ascii="Verdana" w:hAnsi="Verdana"/>
                <w:i/>
                <w:noProof/>
                <w:color w:val="000000"/>
                <w:sz w:val="18"/>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14:paraId="04BBE04D" w14:textId="77777777" w:rsidR="005419C9" w:rsidRDefault="00120B71">
            <w:pPr>
              <w:pStyle w:val="DMETW26161BIPothfinliab"/>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3698AA69" w14:textId="77777777" w:rsidR="005419C9" w:rsidRDefault="00120B71">
            <w:pPr>
              <w:pStyle w:val="DMETW26161BIPothfinliab"/>
              <w:jc w:val="right"/>
              <w:rPr>
                <w:rFonts w:ascii="Verdana" w:eastAsia="Verdana"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19CE6014" w14:textId="77777777" w:rsidR="005419C9" w:rsidRDefault="00120B71">
            <w:pPr>
              <w:pStyle w:val="DMETW26161BIPothfinliab"/>
              <w:jc w:val="right"/>
              <w:rPr>
                <w:rFonts w:ascii="Verdana" w:eastAsia="Verdana" w:hAnsi="Verdana" w:cs="Verdana"/>
                <w:i/>
                <w:noProof/>
                <w:color w:val="000000"/>
                <w:sz w:val="18"/>
              </w:rPr>
            </w:pPr>
            <w:r>
              <w:rPr>
                <w:rFonts w:ascii="Verdana" w:hAnsi="Verdana"/>
                <w:i/>
                <w:noProof/>
                <w:color w:val="000000"/>
                <w:sz w:val="18"/>
              </w:rPr>
              <w:t xml:space="preserve"> 2</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1D48A241" w14:textId="77777777" w:rsidR="005419C9" w:rsidRDefault="00120B71">
            <w:pPr>
              <w:pStyle w:val="DMETW26161BIPothfinliab"/>
              <w:jc w:val="right"/>
              <w:rPr>
                <w:rFonts w:ascii="Verdana" w:eastAsia="Verdana" w:hAnsi="Verdana" w:cs="Verdana"/>
                <w:i/>
                <w:noProof/>
                <w:color w:val="000000"/>
                <w:sz w:val="18"/>
              </w:rPr>
            </w:pPr>
            <w:r>
              <w:rPr>
                <w:rFonts w:ascii="Verdana" w:hAnsi="Verdana"/>
                <w:i/>
                <w:noProof/>
                <w:color w:val="000000"/>
                <w:sz w:val="18"/>
              </w:rPr>
              <w:t xml:space="preserve"> 2</w:t>
            </w:r>
          </w:p>
        </w:tc>
        <w:tc>
          <w:tcPr>
            <w:tcW w:w="1538" w:type="dxa"/>
            <w:tcBorders>
              <w:top w:val="nil"/>
              <w:left w:val="nil"/>
              <w:bottom w:val="nil"/>
              <w:right w:val="nil"/>
              <w:tl2br w:val="nil"/>
              <w:tr2bl w:val="nil"/>
            </w:tcBorders>
            <w:shd w:val="clear" w:color="auto" w:fill="auto"/>
            <w:tcMar>
              <w:left w:w="60" w:type="dxa"/>
              <w:right w:w="60" w:type="dxa"/>
            </w:tcMar>
            <w:vAlign w:val="center"/>
          </w:tcPr>
          <w:p w14:paraId="068559EE" w14:textId="77777777" w:rsidR="005419C9" w:rsidRDefault="00120B71">
            <w:pPr>
              <w:pStyle w:val="DMETW26161BIPothfinliab"/>
              <w:jc w:val="right"/>
              <w:rPr>
                <w:rFonts w:ascii="Verdana" w:eastAsia="Verdana" w:hAnsi="Verdana" w:cs="Verdana"/>
                <w:i/>
                <w:noProof/>
                <w:color w:val="000000"/>
                <w:sz w:val="18"/>
              </w:rPr>
            </w:pPr>
            <w:r>
              <w:rPr>
                <w:rFonts w:ascii="Verdana" w:hAnsi="Verdana"/>
                <w:i/>
                <w:noProof/>
                <w:color w:val="000000"/>
                <w:sz w:val="18"/>
              </w:rPr>
              <w:t>–</w:t>
            </w:r>
          </w:p>
        </w:tc>
      </w:tr>
    </w:tbl>
    <w:p w14:paraId="208B6349" w14:textId="77777777" w:rsidR="00AD10BF" w:rsidRDefault="00120B71" w:rsidP="00A04415">
      <w:pPr>
        <w:pStyle w:val="Textstand-alone"/>
      </w:pPr>
      <w:r>
        <w:t>Znesek v višini dveh milijonov EUR se v celoti nanaša na obveznosti iz poslovanja, ki izhajajo iz finančnega instrumenta ElectriFI CW II.</w:t>
      </w:r>
    </w:p>
    <w:p w14:paraId="1E6CB333" w14:textId="77777777" w:rsidR="002F7BDB" w:rsidRPr="00F64D38" w:rsidRDefault="00120B71" w:rsidP="00795FDB">
      <w:pPr>
        <w:pStyle w:val="HEADER3Part2"/>
        <w:tabs>
          <w:tab w:val="left" w:pos="3544"/>
        </w:tabs>
        <w:rPr>
          <w:noProof/>
        </w:rPr>
      </w:pPr>
      <w:r>
        <w:rPr>
          <w:noProof/>
        </w:rPr>
        <w:t>Obveznosti iz poslovanja za sofinanciranje</w:t>
      </w:r>
    </w:p>
    <w:p w14:paraId="4B237089" w14:textId="47AB5428" w:rsidR="007C7AFF" w:rsidRPr="00F64D38" w:rsidRDefault="00120B71" w:rsidP="007C7AFF">
      <w:pPr>
        <w:pStyle w:val="Textstand-alone"/>
      </w:pPr>
      <w:r>
        <w:t xml:space="preserve">Obveznosti iz poslovanja za sofinanciranje so sredstva, ki jih je ERS prejel v zvezi s sporazumi za sofinanciranje. ERS mora te prispevke uporabiti za zagotavljanje dogovorjenih storitev tretjim osebam, neporabljena sredstva pa mora vrniti vplačnikom. Čas uporabe zneskov sofinanciranja določa, ali se ti razkrijejo kot kratkoročni ali nekratkoročni. </w:t>
      </w:r>
    </w:p>
    <w:p w14:paraId="29A11CC6" w14:textId="77777777" w:rsidR="009209B4" w:rsidRPr="00F64D38" w:rsidRDefault="00120B71" w:rsidP="007C7AFF">
      <w:pPr>
        <w:pStyle w:val="Textstand-alone"/>
      </w:pPr>
      <w:r>
        <w:t>Ob koncu leta se izvede ocena vseh obveznosti iz poslovanja za sofinanciranje za vsak primer posebej in vsi zneski, za katere ni verjetno, da bodo uporabljeni v naslednjih 12 mesecih, se štejejo za nekratkoročne. Kratkoročni zneski so prikazani v pojasnilu </w:t>
      </w:r>
      <w:r>
        <w:rPr>
          <w:b/>
          <w:bCs/>
        </w:rPr>
        <w:t>2.7.2</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0"/>
        <w:gridCol w:w="863"/>
        <w:gridCol w:w="719"/>
        <w:gridCol w:w="1006"/>
        <w:gridCol w:w="1006"/>
        <w:gridCol w:w="1439"/>
        <w:gridCol w:w="1355"/>
      </w:tblGrid>
      <w:tr w:rsidR="00D04BFD" w14:paraId="4DAB2E11" w14:textId="77777777">
        <w:trPr>
          <w:trHeight w:hRule="exact" w:val="255"/>
        </w:trPr>
        <w:tc>
          <w:tcPr>
            <w:tcW w:w="3370" w:type="dxa"/>
            <w:gridSpan w:val="7"/>
            <w:tcBorders>
              <w:top w:val="nil"/>
              <w:left w:val="nil"/>
              <w:bottom w:val="nil"/>
              <w:right w:val="nil"/>
              <w:tl2br w:val="nil"/>
              <w:tr2bl w:val="nil"/>
            </w:tcBorders>
            <w:shd w:val="clear" w:color="auto" w:fill="auto"/>
            <w:tcMar>
              <w:left w:w="60" w:type="dxa"/>
              <w:right w:w="60" w:type="dxa"/>
            </w:tcMar>
            <w:vAlign w:val="center"/>
          </w:tcPr>
          <w:p w14:paraId="24D9AC13" w14:textId="77777777" w:rsidR="005419C9" w:rsidRDefault="00120B71">
            <w:pPr>
              <w:pStyle w:val="DMETW26161BIPCOFINPAY"/>
              <w:jc w:val="right"/>
              <w:rPr>
                <w:rFonts w:ascii="Verdana" w:eastAsia="Verdana" w:hAnsi="Verdana" w:cs="Verdana"/>
                <w:i/>
                <w:noProof/>
                <w:color w:val="000000"/>
                <w:sz w:val="16"/>
              </w:rPr>
            </w:pPr>
            <w:bookmarkStart w:id="81" w:name="DOC_TBL00023_1_1"/>
            <w:bookmarkEnd w:id="81"/>
            <w:r>
              <w:rPr>
                <w:rFonts w:ascii="Verdana" w:hAnsi="Verdana"/>
                <w:i/>
                <w:noProof/>
                <w:color w:val="000000"/>
                <w:sz w:val="16"/>
              </w:rPr>
              <w:t>v milijonih EUR</w:t>
            </w:r>
          </w:p>
        </w:tc>
      </w:tr>
      <w:tr w:rsidR="00D04BFD" w14:paraId="1CED65BD" w14:textId="77777777">
        <w:trPr>
          <w:trHeight w:hRule="exact" w:val="255"/>
        </w:trPr>
        <w:tc>
          <w:tcPr>
            <w:tcW w:w="3370" w:type="dxa"/>
            <w:tcBorders>
              <w:top w:val="nil"/>
              <w:left w:val="nil"/>
              <w:bottom w:val="nil"/>
              <w:right w:val="nil"/>
              <w:tl2br w:val="nil"/>
              <w:tr2bl w:val="nil"/>
            </w:tcBorders>
            <w:shd w:val="solid" w:color="016794" w:fill="FFFFFF"/>
            <w:tcMar>
              <w:left w:w="60" w:type="dxa"/>
              <w:right w:w="60" w:type="dxa"/>
            </w:tcMar>
            <w:vAlign w:val="center"/>
          </w:tcPr>
          <w:p w14:paraId="3B1321DC" w14:textId="77777777" w:rsidR="005419C9" w:rsidRDefault="005419C9">
            <w:pPr>
              <w:pStyle w:val="DMETW26161BIPCOFINPAY"/>
              <w:jc w:val="center"/>
              <w:rPr>
                <w:rFonts w:ascii="Verdana" w:eastAsia="Verdana" w:hAnsi="Verdana" w:cs="Verdana"/>
                <w:noProof/>
                <w:color w:val="FFFFFF"/>
              </w:rPr>
            </w:pPr>
          </w:p>
        </w:tc>
        <w:tc>
          <w:tcPr>
            <w:tcW w:w="863" w:type="dxa"/>
            <w:tcBorders>
              <w:top w:val="nil"/>
              <w:left w:val="nil"/>
              <w:bottom w:val="nil"/>
              <w:right w:val="nil"/>
              <w:tl2br w:val="nil"/>
              <w:tr2bl w:val="nil"/>
            </w:tcBorders>
            <w:shd w:val="solid" w:color="016794" w:fill="FFFFFF"/>
            <w:tcMar>
              <w:left w:w="60" w:type="dxa"/>
              <w:right w:w="60" w:type="dxa"/>
            </w:tcMar>
            <w:vAlign w:val="center"/>
          </w:tcPr>
          <w:p w14:paraId="6806CD09" w14:textId="77777777" w:rsidR="005419C9" w:rsidRDefault="00120B71">
            <w:pPr>
              <w:pStyle w:val="DMETW26161BIPCOFINPAY"/>
              <w:jc w:val="right"/>
              <w:rPr>
                <w:rFonts w:ascii="Verdana" w:eastAsia="Verdana" w:hAnsi="Verdana" w:cs="Verdana"/>
                <w:noProof/>
                <w:color w:val="FFFFFF"/>
              </w:rPr>
            </w:pPr>
            <w:r>
              <w:rPr>
                <w:rFonts w:ascii="Verdana" w:hAnsi="Verdana"/>
                <w:noProof/>
                <w:color w:val="FFFFFF"/>
              </w:rPr>
              <w:t>8. ERS</w:t>
            </w:r>
          </w:p>
        </w:tc>
        <w:tc>
          <w:tcPr>
            <w:tcW w:w="719" w:type="dxa"/>
            <w:tcBorders>
              <w:top w:val="nil"/>
              <w:left w:val="nil"/>
              <w:bottom w:val="nil"/>
              <w:right w:val="nil"/>
              <w:tl2br w:val="nil"/>
              <w:tr2bl w:val="nil"/>
            </w:tcBorders>
            <w:shd w:val="solid" w:color="016794" w:fill="FFFFFF"/>
            <w:tcMar>
              <w:left w:w="60" w:type="dxa"/>
              <w:right w:w="60" w:type="dxa"/>
            </w:tcMar>
            <w:vAlign w:val="center"/>
          </w:tcPr>
          <w:p w14:paraId="67F4C37C" w14:textId="77777777" w:rsidR="005419C9" w:rsidRDefault="00120B71">
            <w:pPr>
              <w:pStyle w:val="DMETW26161BIPCOFINPAY"/>
              <w:jc w:val="right"/>
              <w:rPr>
                <w:rFonts w:ascii="Verdana" w:eastAsia="Verdana" w:hAnsi="Verdana" w:cs="Verdana"/>
                <w:noProof/>
                <w:color w:val="FFFFFF"/>
              </w:rPr>
            </w:pPr>
            <w:r>
              <w:rPr>
                <w:rFonts w:ascii="Verdana" w:hAnsi="Verdana"/>
                <w:noProof/>
                <w:color w:val="FFFFFF"/>
              </w:rPr>
              <w:t>9. ERS</w:t>
            </w:r>
          </w:p>
        </w:tc>
        <w:tc>
          <w:tcPr>
            <w:tcW w:w="1006" w:type="dxa"/>
            <w:tcBorders>
              <w:top w:val="nil"/>
              <w:left w:val="nil"/>
              <w:bottom w:val="nil"/>
              <w:right w:val="nil"/>
              <w:tl2br w:val="nil"/>
              <w:tr2bl w:val="nil"/>
            </w:tcBorders>
            <w:shd w:val="solid" w:color="016794" w:fill="FFFFFF"/>
            <w:tcMar>
              <w:left w:w="60" w:type="dxa"/>
              <w:right w:w="60" w:type="dxa"/>
            </w:tcMar>
            <w:vAlign w:val="center"/>
          </w:tcPr>
          <w:p w14:paraId="33FC577F" w14:textId="77777777" w:rsidR="005419C9" w:rsidRDefault="00120B71">
            <w:pPr>
              <w:pStyle w:val="DMETW26161BIPCOFINPAY"/>
              <w:jc w:val="right"/>
              <w:rPr>
                <w:rFonts w:ascii="Verdana" w:eastAsia="Verdana" w:hAnsi="Verdana" w:cs="Verdana"/>
                <w:noProof/>
                <w:color w:val="FFFFFF"/>
              </w:rPr>
            </w:pPr>
            <w:r>
              <w:rPr>
                <w:rFonts w:ascii="Verdana" w:hAnsi="Verdana"/>
                <w:noProof/>
                <w:color w:val="FFFFFF"/>
              </w:rPr>
              <w:t>10. ERS</w:t>
            </w:r>
          </w:p>
        </w:tc>
        <w:tc>
          <w:tcPr>
            <w:tcW w:w="1006" w:type="dxa"/>
            <w:tcBorders>
              <w:top w:val="nil"/>
              <w:left w:val="nil"/>
              <w:bottom w:val="nil"/>
              <w:right w:val="nil"/>
              <w:tl2br w:val="nil"/>
              <w:tr2bl w:val="nil"/>
            </w:tcBorders>
            <w:shd w:val="solid" w:color="016794" w:fill="FFFFFF"/>
            <w:tcMar>
              <w:left w:w="60" w:type="dxa"/>
              <w:right w:w="60" w:type="dxa"/>
            </w:tcMar>
            <w:vAlign w:val="center"/>
          </w:tcPr>
          <w:p w14:paraId="72B568BE" w14:textId="77777777" w:rsidR="005419C9" w:rsidRDefault="00120B71">
            <w:pPr>
              <w:pStyle w:val="DMETW26161BIPCOFINPAY"/>
              <w:jc w:val="right"/>
              <w:rPr>
                <w:rFonts w:ascii="Verdana" w:eastAsia="Verdana" w:hAnsi="Verdana" w:cs="Verdana"/>
                <w:noProof/>
                <w:color w:val="FFFFFF"/>
              </w:rPr>
            </w:pPr>
            <w:r>
              <w:rPr>
                <w:rFonts w:ascii="Verdana" w:hAnsi="Verdana"/>
                <w:noProof/>
                <w:color w:val="FFFFFF"/>
              </w:rPr>
              <w:t>11. ERS</w:t>
            </w:r>
          </w:p>
        </w:tc>
        <w:tc>
          <w:tcPr>
            <w:tcW w:w="1439" w:type="dxa"/>
            <w:tcBorders>
              <w:top w:val="nil"/>
              <w:left w:val="nil"/>
              <w:bottom w:val="nil"/>
              <w:right w:val="nil"/>
              <w:tl2br w:val="nil"/>
              <w:tr2bl w:val="nil"/>
            </w:tcBorders>
            <w:shd w:val="solid" w:color="016794" w:fill="FFFFFF"/>
            <w:tcMar>
              <w:left w:w="60" w:type="dxa"/>
              <w:right w:w="60" w:type="dxa"/>
            </w:tcMar>
            <w:vAlign w:val="center"/>
          </w:tcPr>
          <w:p w14:paraId="34803769" w14:textId="77777777" w:rsidR="005419C9" w:rsidRDefault="00120B71">
            <w:pPr>
              <w:pStyle w:val="DMETW26161BIPCOFINPAY"/>
              <w:jc w:val="right"/>
              <w:rPr>
                <w:rFonts w:ascii="Verdana" w:eastAsia="Verdana" w:hAnsi="Verdana" w:cs="Verdana"/>
                <w:noProof/>
                <w:color w:val="FFFFFF"/>
              </w:rPr>
            </w:pPr>
            <w:r>
              <w:rPr>
                <w:rFonts w:ascii="Verdana" w:hAnsi="Verdana"/>
                <w:noProof/>
                <w:color w:val="FFFFFF"/>
              </w:rPr>
              <w:t>31. 12. 2022</w:t>
            </w:r>
          </w:p>
        </w:tc>
        <w:tc>
          <w:tcPr>
            <w:tcW w:w="1355" w:type="dxa"/>
            <w:tcBorders>
              <w:top w:val="nil"/>
              <w:left w:val="nil"/>
              <w:bottom w:val="nil"/>
              <w:right w:val="nil"/>
              <w:tl2br w:val="nil"/>
              <w:tr2bl w:val="nil"/>
            </w:tcBorders>
            <w:shd w:val="solid" w:color="016794" w:fill="FFFFFF"/>
            <w:tcMar>
              <w:left w:w="60" w:type="dxa"/>
              <w:right w:w="60" w:type="dxa"/>
            </w:tcMar>
            <w:vAlign w:val="center"/>
          </w:tcPr>
          <w:p w14:paraId="35DA90AF" w14:textId="77777777" w:rsidR="005419C9" w:rsidRDefault="00120B71">
            <w:pPr>
              <w:pStyle w:val="DMETW26161BIPCOFINPAY"/>
              <w:jc w:val="right"/>
              <w:rPr>
                <w:rFonts w:ascii="Verdana" w:eastAsia="Verdana" w:hAnsi="Verdana" w:cs="Verdana"/>
                <w:noProof/>
                <w:color w:val="FFFFFF"/>
              </w:rPr>
            </w:pPr>
            <w:r>
              <w:rPr>
                <w:rFonts w:ascii="Verdana" w:hAnsi="Verdana"/>
                <w:noProof/>
                <w:color w:val="FFFFFF"/>
              </w:rPr>
              <w:t>31. 12. 2021</w:t>
            </w:r>
          </w:p>
        </w:tc>
      </w:tr>
      <w:tr w:rsidR="00D04BFD" w14:paraId="44518DD2" w14:textId="77777777">
        <w:trPr>
          <w:trHeight w:hRule="exact" w:val="255"/>
        </w:trPr>
        <w:tc>
          <w:tcPr>
            <w:tcW w:w="3370" w:type="dxa"/>
            <w:tcBorders>
              <w:top w:val="nil"/>
              <w:left w:val="nil"/>
              <w:bottom w:val="nil"/>
              <w:right w:val="nil"/>
              <w:tl2br w:val="nil"/>
              <w:tr2bl w:val="nil"/>
            </w:tcBorders>
            <w:shd w:val="clear" w:color="auto" w:fill="auto"/>
            <w:tcMar>
              <w:left w:w="60" w:type="dxa"/>
              <w:right w:w="60" w:type="dxa"/>
            </w:tcMar>
            <w:vAlign w:val="center"/>
          </w:tcPr>
          <w:p w14:paraId="5A64C72B" w14:textId="77777777" w:rsidR="005419C9" w:rsidRDefault="00120B71">
            <w:pPr>
              <w:pStyle w:val="DMETW26161BIPCOFINPAY"/>
              <w:rPr>
                <w:rFonts w:ascii="Verdana" w:eastAsia="Verdana" w:hAnsi="Verdana" w:cs="Verdana"/>
                <w:i/>
                <w:noProof/>
                <w:color w:val="000000"/>
                <w:sz w:val="18"/>
              </w:rPr>
            </w:pPr>
            <w:r>
              <w:rPr>
                <w:rFonts w:ascii="Verdana" w:hAnsi="Verdana"/>
                <w:i/>
                <w:noProof/>
                <w:color w:val="000000"/>
                <w:sz w:val="18"/>
              </w:rPr>
              <w:t>Nekratkoročne obveznosti iz poslovanja za sofinanciranje</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6739AFB5" w14:textId="77777777" w:rsidR="005419C9" w:rsidRDefault="00120B71">
            <w:pPr>
              <w:pStyle w:val="DMETW26161BIPCOFINPAY"/>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2B16B2F5" w14:textId="77777777" w:rsidR="005419C9" w:rsidRDefault="00120B71">
            <w:pPr>
              <w:pStyle w:val="DMETW26161BIPCOFINPAY"/>
              <w:jc w:val="right"/>
              <w:rPr>
                <w:rFonts w:ascii="Verdana" w:eastAsia="Verdana" w:hAnsi="Verdana" w:cs="Verdana"/>
                <w:i/>
                <w:noProof/>
                <w:color w:val="000000"/>
                <w:sz w:val="18"/>
              </w:rPr>
            </w:pPr>
            <w:r>
              <w:rPr>
                <w:rFonts w:ascii="Verdana" w:hAnsi="Verdana"/>
                <w:i/>
                <w:noProof/>
                <w:color w:val="000000"/>
                <w:sz w:val="18"/>
              </w:rPr>
              <w:t>–</w:t>
            </w:r>
          </w:p>
        </w:tc>
        <w:tc>
          <w:tcPr>
            <w:tcW w:w="1006" w:type="dxa"/>
            <w:tcBorders>
              <w:top w:val="nil"/>
              <w:left w:val="nil"/>
              <w:bottom w:val="nil"/>
              <w:right w:val="nil"/>
              <w:tl2br w:val="nil"/>
              <w:tr2bl w:val="nil"/>
            </w:tcBorders>
            <w:shd w:val="clear" w:color="auto" w:fill="auto"/>
            <w:tcMar>
              <w:left w:w="60" w:type="dxa"/>
              <w:right w:w="60" w:type="dxa"/>
            </w:tcMar>
            <w:vAlign w:val="center"/>
          </w:tcPr>
          <w:p w14:paraId="20DC32AE" w14:textId="2193C870" w:rsidR="005419C9" w:rsidRDefault="002525D7">
            <w:pPr>
              <w:pStyle w:val="DMETW26161BIPCOFINPAY"/>
              <w:jc w:val="right"/>
              <w:rPr>
                <w:rFonts w:ascii="Verdana" w:eastAsia="Verdana" w:hAnsi="Verdana" w:cs="Verdana"/>
                <w:i/>
                <w:noProof/>
                <w:color w:val="000000"/>
                <w:sz w:val="18"/>
              </w:rPr>
            </w:pPr>
            <w:r>
              <w:rPr>
                <w:rFonts w:ascii="Verdana" w:hAnsi="Verdana"/>
                <w:i/>
                <w:noProof/>
                <w:color w:val="000000"/>
                <w:sz w:val="18"/>
              </w:rPr>
              <w:t>–</w:t>
            </w:r>
          </w:p>
        </w:tc>
        <w:tc>
          <w:tcPr>
            <w:tcW w:w="1006" w:type="dxa"/>
            <w:tcBorders>
              <w:top w:val="nil"/>
              <w:left w:val="nil"/>
              <w:bottom w:val="nil"/>
              <w:right w:val="nil"/>
              <w:tl2br w:val="nil"/>
              <w:tr2bl w:val="nil"/>
            </w:tcBorders>
            <w:shd w:val="clear" w:color="auto" w:fill="auto"/>
            <w:tcMar>
              <w:left w:w="60" w:type="dxa"/>
              <w:right w:w="60" w:type="dxa"/>
            </w:tcMar>
            <w:vAlign w:val="center"/>
          </w:tcPr>
          <w:p w14:paraId="3A90F03D" w14:textId="77777777" w:rsidR="005419C9" w:rsidRDefault="00120B71">
            <w:pPr>
              <w:pStyle w:val="DMETW26161BIPCOFINPAY"/>
              <w:jc w:val="right"/>
              <w:rPr>
                <w:rFonts w:ascii="Verdana" w:eastAsia="Verdana" w:hAnsi="Verdana" w:cs="Verdana"/>
                <w:i/>
                <w:noProof/>
                <w:color w:val="000000"/>
                <w:sz w:val="18"/>
              </w:rPr>
            </w:pPr>
            <w:r>
              <w:rPr>
                <w:rFonts w:ascii="Verdana" w:hAnsi="Verdana"/>
                <w:i/>
                <w:noProof/>
                <w:color w:val="000000"/>
                <w:sz w:val="18"/>
              </w:rPr>
              <w:t xml:space="preserve"> 3</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655D2262" w14:textId="77777777" w:rsidR="005419C9" w:rsidRDefault="00120B71">
            <w:pPr>
              <w:pStyle w:val="DMETW26161BIPCOFINPAY"/>
              <w:jc w:val="right"/>
              <w:rPr>
                <w:rFonts w:ascii="Verdana" w:eastAsia="Verdana" w:hAnsi="Verdana" w:cs="Verdana"/>
                <w:i/>
                <w:noProof/>
                <w:color w:val="000000"/>
                <w:sz w:val="18"/>
              </w:rPr>
            </w:pPr>
            <w:r>
              <w:rPr>
                <w:rFonts w:ascii="Verdana" w:hAnsi="Verdana"/>
                <w:i/>
                <w:noProof/>
                <w:color w:val="000000"/>
                <w:sz w:val="18"/>
              </w:rPr>
              <w:t xml:space="preserve"> 3</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40FCFBB8" w14:textId="77777777" w:rsidR="005419C9" w:rsidRDefault="00120B71">
            <w:pPr>
              <w:pStyle w:val="DMETW26161BIPCOFINPAY"/>
              <w:jc w:val="right"/>
              <w:rPr>
                <w:rFonts w:ascii="Verdana" w:eastAsia="Verdana" w:hAnsi="Verdana" w:cs="Verdana"/>
                <w:i/>
                <w:noProof/>
                <w:color w:val="000000"/>
                <w:sz w:val="18"/>
              </w:rPr>
            </w:pPr>
            <w:r>
              <w:rPr>
                <w:rFonts w:ascii="Verdana" w:hAnsi="Verdana"/>
                <w:i/>
                <w:noProof/>
                <w:color w:val="000000"/>
                <w:sz w:val="18"/>
              </w:rPr>
              <w:t xml:space="preserve"> 6</w:t>
            </w:r>
          </w:p>
        </w:tc>
      </w:tr>
      <w:tr w:rsidR="00D04BFD" w14:paraId="766E44E2" w14:textId="77777777">
        <w:trPr>
          <w:trHeight w:hRule="exact" w:val="225"/>
        </w:trPr>
        <w:tc>
          <w:tcPr>
            <w:tcW w:w="3370" w:type="dxa"/>
            <w:tcBorders>
              <w:top w:val="nil"/>
              <w:left w:val="nil"/>
              <w:bottom w:val="single" w:sz="4" w:space="0" w:color="016794"/>
              <w:right w:val="nil"/>
              <w:tl2br w:val="nil"/>
              <w:tr2bl w:val="nil"/>
            </w:tcBorders>
            <w:shd w:val="clear" w:color="auto" w:fill="auto"/>
            <w:tcMar>
              <w:left w:w="60" w:type="dxa"/>
              <w:right w:w="60" w:type="dxa"/>
            </w:tcMar>
            <w:vAlign w:val="center"/>
          </w:tcPr>
          <w:p w14:paraId="07BA922D" w14:textId="77777777" w:rsidR="005419C9" w:rsidRDefault="00120B71">
            <w:pPr>
              <w:pStyle w:val="DMETW26161BIPCOFINPAY"/>
              <w:rPr>
                <w:rFonts w:ascii="Verdana" w:eastAsia="Verdana" w:hAnsi="Verdana" w:cs="Verdana"/>
                <w:i/>
                <w:noProof/>
                <w:color w:val="000000"/>
                <w:sz w:val="18"/>
              </w:rPr>
            </w:pPr>
            <w:r>
              <w:rPr>
                <w:rFonts w:ascii="Verdana" w:hAnsi="Verdana"/>
                <w:i/>
                <w:noProof/>
                <w:color w:val="000000"/>
                <w:sz w:val="18"/>
              </w:rPr>
              <w:t>Kratkoročne obveznosti iz poslovanja za sofinanciranje</w:t>
            </w:r>
          </w:p>
        </w:tc>
        <w:tc>
          <w:tcPr>
            <w:tcW w:w="863" w:type="dxa"/>
            <w:tcBorders>
              <w:top w:val="nil"/>
              <w:left w:val="nil"/>
              <w:bottom w:val="single" w:sz="4" w:space="0" w:color="016794"/>
              <w:right w:val="nil"/>
              <w:tl2br w:val="nil"/>
              <w:tr2bl w:val="nil"/>
            </w:tcBorders>
            <w:shd w:val="clear" w:color="auto" w:fill="auto"/>
            <w:tcMar>
              <w:left w:w="60" w:type="dxa"/>
              <w:right w:w="60" w:type="dxa"/>
            </w:tcMar>
            <w:vAlign w:val="center"/>
          </w:tcPr>
          <w:p w14:paraId="1B867682" w14:textId="77777777" w:rsidR="005419C9" w:rsidRDefault="00120B71">
            <w:pPr>
              <w:pStyle w:val="DMETW26161BIPCOFINPAY"/>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single" w:sz="4" w:space="0" w:color="016794"/>
              <w:right w:val="nil"/>
              <w:tl2br w:val="nil"/>
              <w:tr2bl w:val="nil"/>
            </w:tcBorders>
            <w:shd w:val="clear" w:color="auto" w:fill="auto"/>
            <w:tcMar>
              <w:left w:w="60" w:type="dxa"/>
              <w:right w:w="60" w:type="dxa"/>
            </w:tcMar>
            <w:vAlign w:val="center"/>
          </w:tcPr>
          <w:p w14:paraId="107D0882" w14:textId="77777777" w:rsidR="005419C9" w:rsidRDefault="00120B71">
            <w:pPr>
              <w:pStyle w:val="DMETW26161BIPCOFINPAY"/>
              <w:jc w:val="right"/>
              <w:rPr>
                <w:rFonts w:ascii="Verdana" w:eastAsia="Verdana" w:hAnsi="Verdana" w:cs="Verdana"/>
                <w:i/>
                <w:noProof/>
                <w:color w:val="000000"/>
                <w:sz w:val="18"/>
              </w:rPr>
            </w:pPr>
            <w:r>
              <w:rPr>
                <w:rFonts w:ascii="Verdana" w:hAnsi="Verdana"/>
                <w:i/>
                <w:noProof/>
                <w:color w:val="000000"/>
                <w:sz w:val="18"/>
              </w:rPr>
              <w:t>–</w:t>
            </w:r>
          </w:p>
        </w:tc>
        <w:tc>
          <w:tcPr>
            <w:tcW w:w="1006" w:type="dxa"/>
            <w:tcBorders>
              <w:top w:val="nil"/>
              <w:left w:val="nil"/>
              <w:bottom w:val="single" w:sz="4" w:space="0" w:color="016794"/>
              <w:right w:val="nil"/>
              <w:tl2br w:val="nil"/>
              <w:tr2bl w:val="nil"/>
            </w:tcBorders>
            <w:shd w:val="clear" w:color="auto" w:fill="auto"/>
            <w:tcMar>
              <w:left w:w="60" w:type="dxa"/>
              <w:right w:w="60" w:type="dxa"/>
            </w:tcMar>
            <w:vAlign w:val="center"/>
          </w:tcPr>
          <w:p w14:paraId="27BC2E4E" w14:textId="77777777" w:rsidR="005419C9" w:rsidRDefault="00120B71">
            <w:pPr>
              <w:pStyle w:val="DMETW26161BIPCOFINPAY"/>
              <w:jc w:val="right"/>
              <w:rPr>
                <w:rFonts w:ascii="Verdana" w:eastAsia="Verdana" w:hAnsi="Verdana" w:cs="Verdana"/>
                <w:i/>
                <w:noProof/>
                <w:color w:val="000000"/>
                <w:sz w:val="18"/>
              </w:rPr>
            </w:pPr>
            <w:r>
              <w:rPr>
                <w:rFonts w:ascii="Verdana" w:hAnsi="Verdana"/>
                <w:i/>
                <w:noProof/>
                <w:color w:val="000000"/>
                <w:sz w:val="18"/>
              </w:rPr>
              <w:t xml:space="preserve"> 19</w:t>
            </w:r>
          </w:p>
        </w:tc>
        <w:tc>
          <w:tcPr>
            <w:tcW w:w="1006" w:type="dxa"/>
            <w:tcBorders>
              <w:top w:val="nil"/>
              <w:left w:val="nil"/>
              <w:bottom w:val="single" w:sz="4" w:space="0" w:color="016794"/>
              <w:right w:val="nil"/>
              <w:tl2br w:val="nil"/>
              <w:tr2bl w:val="nil"/>
            </w:tcBorders>
            <w:shd w:val="clear" w:color="auto" w:fill="auto"/>
            <w:tcMar>
              <w:left w:w="60" w:type="dxa"/>
              <w:right w:w="60" w:type="dxa"/>
            </w:tcMar>
            <w:vAlign w:val="center"/>
          </w:tcPr>
          <w:p w14:paraId="79494052" w14:textId="77777777" w:rsidR="005419C9" w:rsidRDefault="00120B71">
            <w:pPr>
              <w:pStyle w:val="DMETW26161BIPCOFINPAY"/>
              <w:jc w:val="right"/>
              <w:rPr>
                <w:rFonts w:ascii="Verdana" w:eastAsia="Verdana" w:hAnsi="Verdana" w:cs="Verdana"/>
                <w:i/>
                <w:noProof/>
                <w:color w:val="000000"/>
                <w:sz w:val="18"/>
              </w:rPr>
            </w:pPr>
            <w:r>
              <w:rPr>
                <w:rFonts w:ascii="Verdana" w:hAnsi="Verdana"/>
                <w:i/>
                <w:noProof/>
                <w:color w:val="000000"/>
                <w:sz w:val="18"/>
              </w:rPr>
              <w:t xml:space="preserve"> 27</w:t>
            </w:r>
          </w:p>
        </w:tc>
        <w:tc>
          <w:tcPr>
            <w:tcW w:w="1439" w:type="dxa"/>
            <w:tcBorders>
              <w:top w:val="nil"/>
              <w:left w:val="nil"/>
              <w:bottom w:val="single" w:sz="4" w:space="0" w:color="016794"/>
              <w:right w:val="nil"/>
              <w:tl2br w:val="nil"/>
              <w:tr2bl w:val="nil"/>
            </w:tcBorders>
            <w:shd w:val="clear" w:color="auto" w:fill="auto"/>
            <w:tcMar>
              <w:left w:w="60" w:type="dxa"/>
              <w:right w:w="60" w:type="dxa"/>
            </w:tcMar>
            <w:vAlign w:val="center"/>
          </w:tcPr>
          <w:p w14:paraId="0A358FC4" w14:textId="77777777" w:rsidR="005419C9" w:rsidRDefault="00120B71">
            <w:pPr>
              <w:pStyle w:val="DMETW26161BIPCOFINPAY"/>
              <w:jc w:val="right"/>
              <w:rPr>
                <w:rFonts w:ascii="Verdana" w:eastAsia="Verdana" w:hAnsi="Verdana" w:cs="Verdana"/>
                <w:i/>
                <w:noProof/>
                <w:color w:val="000000"/>
                <w:sz w:val="18"/>
              </w:rPr>
            </w:pPr>
            <w:r>
              <w:rPr>
                <w:rFonts w:ascii="Verdana" w:hAnsi="Verdana"/>
                <w:i/>
                <w:noProof/>
                <w:color w:val="000000"/>
                <w:sz w:val="18"/>
              </w:rPr>
              <w:t xml:space="preserve"> 46</w:t>
            </w:r>
          </w:p>
        </w:tc>
        <w:tc>
          <w:tcPr>
            <w:tcW w:w="1355" w:type="dxa"/>
            <w:tcBorders>
              <w:top w:val="nil"/>
              <w:left w:val="nil"/>
              <w:bottom w:val="single" w:sz="4" w:space="0" w:color="016794"/>
              <w:right w:val="nil"/>
              <w:tl2br w:val="nil"/>
              <w:tr2bl w:val="nil"/>
            </w:tcBorders>
            <w:shd w:val="clear" w:color="auto" w:fill="auto"/>
            <w:tcMar>
              <w:left w:w="60" w:type="dxa"/>
              <w:right w:w="60" w:type="dxa"/>
            </w:tcMar>
            <w:vAlign w:val="center"/>
          </w:tcPr>
          <w:p w14:paraId="43D8FCFD" w14:textId="77777777" w:rsidR="005419C9" w:rsidRDefault="00120B71">
            <w:pPr>
              <w:pStyle w:val="DMETW26161BIPCOFINPAY"/>
              <w:jc w:val="right"/>
              <w:rPr>
                <w:rFonts w:ascii="Verdana" w:eastAsia="Verdana" w:hAnsi="Verdana" w:cs="Verdana"/>
                <w:i/>
                <w:noProof/>
                <w:color w:val="000000"/>
                <w:sz w:val="18"/>
              </w:rPr>
            </w:pPr>
            <w:r>
              <w:rPr>
                <w:rFonts w:ascii="Verdana" w:hAnsi="Verdana"/>
                <w:i/>
                <w:noProof/>
                <w:color w:val="000000"/>
                <w:sz w:val="18"/>
              </w:rPr>
              <w:t xml:space="preserve"> 35</w:t>
            </w:r>
          </w:p>
        </w:tc>
      </w:tr>
      <w:tr w:rsidR="00D04BFD" w14:paraId="6D51C68C" w14:textId="77777777">
        <w:trPr>
          <w:trHeight w:hRule="exact" w:val="225"/>
        </w:trPr>
        <w:tc>
          <w:tcPr>
            <w:tcW w:w="33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F557D2C" w14:textId="77777777" w:rsidR="005419C9" w:rsidRDefault="00120B71">
            <w:pPr>
              <w:pStyle w:val="DMETW26161BIPCOFINPAY"/>
              <w:rPr>
                <w:rFonts w:ascii="Verdana" w:eastAsia="Verdana" w:hAnsi="Verdana" w:cs="Verdana"/>
                <w:b/>
                <w:noProof/>
                <w:color w:val="000000"/>
                <w:sz w:val="18"/>
              </w:rPr>
            </w:pPr>
            <w:r>
              <w:rPr>
                <w:rFonts w:ascii="Verdana" w:hAnsi="Verdana"/>
                <w:b/>
                <w:noProof/>
                <w:color w:val="000000"/>
                <w:sz w:val="18"/>
              </w:rPr>
              <w:t>Skupaj</w:t>
            </w:r>
          </w:p>
        </w:tc>
        <w:tc>
          <w:tcPr>
            <w:tcW w:w="8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DAFF08E" w14:textId="77777777" w:rsidR="005419C9" w:rsidRDefault="00120B71">
            <w:pPr>
              <w:pStyle w:val="DMETW26161BIPCOFINPAY"/>
              <w:jc w:val="right"/>
              <w:rPr>
                <w:rFonts w:ascii="Verdana" w:eastAsia="Verdana" w:hAnsi="Verdana" w:cs="Verdana"/>
                <w:b/>
                <w:noProof/>
                <w:color w:val="000000"/>
                <w:sz w:val="18"/>
              </w:rPr>
            </w:pPr>
            <w:r>
              <w:rPr>
                <w:rFonts w:ascii="Verdana" w:hAnsi="Verdana"/>
                <w:b/>
                <w:noProof/>
                <w:color w:val="000000"/>
                <w:sz w:val="18"/>
              </w:rPr>
              <w:t>–</w:t>
            </w:r>
          </w:p>
        </w:tc>
        <w:tc>
          <w:tcPr>
            <w:tcW w:w="7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1AC3CE5" w14:textId="77777777" w:rsidR="005419C9" w:rsidRDefault="00120B71">
            <w:pPr>
              <w:pStyle w:val="DMETW26161BIPCOFINPAY"/>
              <w:jc w:val="right"/>
              <w:rPr>
                <w:rFonts w:ascii="Verdana" w:eastAsia="Verdana" w:hAnsi="Verdana" w:cs="Verdana"/>
                <w:b/>
                <w:noProof/>
                <w:color w:val="000000"/>
                <w:sz w:val="18"/>
              </w:rPr>
            </w:pPr>
            <w:r>
              <w:rPr>
                <w:rFonts w:ascii="Verdana" w:hAnsi="Verdana"/>
                <w:b/>
                <w:noProof/>
                <w:color w:val="000000"/>
                <w:sz w:val="18"/>
              </w:rPr>
              <w:t>–</w:t>
            </w:r>
          </w:p>
        </w:tc>
        <w:tc>
          <w:tcPr>
            <w:tcW w:w="10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7A8F7B5" w14:textId="77777777" w:rsidR="005419C9" w:rsidRDefault="00120B71">
            <w:pPr>
              <w:pStyle w:val="DMETW26161BIPCOFINPAY"/>
              <w:jc w:val="right"/>
              <w:rPr>
                <w:rFonts w:ascii="Verdana" w:eastAsia="Verdana" w:hAnsi="Verdana" w:cs="Verdana"/>
                <w:b/>
                <w:noProof/>
                <w:color w:val="000000"/>
                <w:sz w:val="18"/>
              </w:rPr>
            </w:pPr>
            <w:r>
              <w:rPr>
                <w:rFonts w:ascii="Verdana" w:hAnsi="Verdana"/>
                <w:b/>
                <w:noProof/>
                <w:color w:val="000000"/>
                <w:sz w:val="18"/>
              </w:rPr>
              <w:t xml:space="preserve">  20</w:t>
            </w:r>
          </w:p>
        </w:tc>
        <w:tc>
          <w:tcPr>
            <w:tcW w:w="10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8339E69" w14:textId="77777777" w:rsidR="005419C9" w:rsidRDefault="00120B71">
            <w:pPr>
              <w:pStyle w:val="DMETW26161BIPCOFINPAY"/>
              <w:jc w:val="right"/>
              <w:rPr>
                <w:rFonts w:ascii="Verdana" w:eastAsia="Verdana" w:hAnsi="Verdana" w:cs="Verdana"/>
                <w:b/>
                <w:noProof/>
                <w:color w:val="000000"/>
                <w:sz w:val="18"/>
              </w:rPr>
            </w:pPr>
            <w:r>
              <w:rPr>
                <w:rFonts w:ascii="Verdana" w:hAnsi="Verdana"/>
                <w:b/>
                <w:noProof/>
                <w:color w:val="000000"/>
                <w:sz w:val="18"/>
              </w:rPr>
              <w:t xml:space="preserve">  29</w:t>
            </w:r>
          </w:p>
        </w:tc>
        <w:tc>
          <w:tcPr>
            <w:tcW w:w="143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F51232C" w14:textId="77777777" w:rsidR="005419C9" w:rsidRDefault="00120B71">
            <w:pPr>
              <w:pStyle w:val="DMETW26161BIPCOFINPAY"/>
              <w:jc w:val="right"/>
              <w:rPr>
                <w:rFonts w:ascii="Verdana" w:eastAsia="Verdana" w:hAnsi="Verdana" w:cs="Verdana"/>
                <w:b/>
                <w:noProof/>
                <w:color w:val="000000"/>
                <w:sz w:val="18"/>
              </w:rPr>
            </w:pPr>
            <w:r>
              <w:rPr>
                <w:rFonts w:ascii="Verdana" w:hAnsi="Verdana"/>
                <w:b/>
                <w:noProof/>
                <w:color w:val="000000"/>
                <w:sz w:val="18"/>
              </w:rPr>
              <w:t xml:space="preserve">  49</w:t>
            </w:r>
          </w:p>
        </w:tc>
        <w:tc>
          <w:tcPr>
            <w:tcW w:w="13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6BF2096" w14:textId="77777777" w:rsidR="005419C9" w:rsidRDefault="00120B71">
            <w:pPr>
              <w:pStyle w:val="DMETW26161BIPCOFINPAY"/>
              <w:jc w:val="right"/>
              <w:rPr>
                <w:rFonts w:ascii="Verdana" w:eastAsia="Verdana" w:hAnsi="Verdana" w:cs="Verdana"/>
                <w:b/>
                <w:noProof/>
                <w:color w:val="000000"/>
                <w:sz w:val="18"/>
              </w:rPr>
            </w:pPr>
            <w:r>
              <w:rPr>
                <w:rFonts w:ascii="Verdana" w:hAnsi="Verdana"/>
                <w:b/>
                <w:noProof/>
                <w:color w:val="000000"/>
                <w:sz w:val="18"/>
              </w:rPr>
              <w:t xml:space="preserve">  41</w:t>
            </w:r>
          </w:p>
        </w:tc>
      </w:tr>
    </w:tbl>
    <w:p w14:paraId="753AE191" w14:textId="77777777" w:rsidR="004B21D0" w:rsidRDefault="00120B71" w:rsidP="00795FDB">
      <w:pPr>
        <w:pStyle w:val="HEADER2Part2"/>
        <w:ind w:left="3402" w:hanging="3402"/>
        <w:rPr>
          <w:noProof/>
        </w:rPr>
      </w:pPr>
      <w:r>
        <w:rPr>
          <w:noProof/>
        </w:rPr>
        <w:t>OBVEZNOSTI IZ POSLOVANJA</w:t>
      </w:r>
    </w:p>
    <w:p w14:paraId="6EEC697D" w14:textId="77777777" w:rsidR="00F512D8" w:rsidRPr="00F64D38" w:rsidRDefault="00120B71" w:rsidP="00F512D8">
      <w:pPr>
        <w:pStyle w:val="Textstand-alone"/>
      </w:pPr>
      <w:bookmarkStart w:id="82" w:name="BIP_SEL009"/>
      <w:r>
        <w:t>Obveznosti iz poslovanja so obveznosti plačati blago ali storitve, ki so bile prejete oziroma priskrbljene ter so bile za razliko od vnaprej vračunanih stroškov že zaračunane ali formalno dogovorjene z dobaviteljem. Nanašajo se lahko tako na menjalne posle (kot je nabava blaga ali storitev) kot tudi na nemenjalne posle (npr. zahtevki za povračilo stroškov upravičencev do nepovratnih sredstev, predhodnega financiranja ali drugih sredstev EU).</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3"/>
        <w:gridCol w:w="1719"/>
        <w:gridCol w:w="862"/>
        <w:gridCol w:w="863"/>
        <w:gridCol w:w="719"/>
        <w:gridCol w:w="718"/>
        <w:gridCol w:w="1439"/>
        <w:gridCol w:w="1355"/>
      </w:tblGrid>
      <w:tr w:rsidR="00D04BFD" w14:paraId="23123E79" w14:textId="77777777">
        <w:trPr>
          <w:trHeight w:val="255"/>
        </w:trPr>
        <w:tc>
          <w:tcPr>
            <w:tcW w:w="2083" w:type="dxa"/>
            <w:gridSpan w:val="8"/>
            <w:tcBorders>
              <w:top w:val="nil"/>
              <w:left w:val="nil"/>
              <w:bottom w:val="nil"/>
              <w:right w:val="nil"/>
              <w:tl2br w:val="nil"/>
              <w:tr2bl w:val="nil"/>
            </w:tcBorders>
            <w:shd w:val="clear" w:color="auto" w:fill="auto"/>
            <w:tcMar>
              <w:left w:w="60" w:type="dxa"/>
              <w:right w:w="60" w:type="dxa"/>
            </w:tcMar>
            <w:vAlign w:val="center"/>
          </w:tcPr>
          <w:p w14:paraId="7E97DD50" w14:textId="77777777" w:rsidR="005419C9" w:rsidRDefault="00120B71">
            <w:pPr>
              <w:pStyle w:val="DMETW26161BIPPAY"/>
              <w:keepNext/>
              <w:jc w:val="right"/>
              <w:rPr>
                <w:rFonts w:ascii="Verdana" w:eastAsia="Verdana" w:hAnsi="Verdana" w:cs="Verdana"/>
                <w:i/>
                <w:noProof/>
                <w:color w:val="000000"/>
                <w:sz w:val="16"/>
              </w:rPr>
            </w:pPr>
            <w:bookmarkStart w:id="83" w:name="DOC_TBL00024_1_1"/>
            <w:bookmarkEnd w:id="83"/>
            <w:r>
              <w:rPr>
                <w:rFonts w:ascii="Verdana" w:hAnsi="Verdana"/>
                <w:i/>
                <w:noProof/>
                <w:color w:val="000000"/>
                <w:sz w:val="16"/>
              </w:rPr>
              <w:t>v milijonih EUR</w:t>
            </w:r>
          </w:p>
        </w:tc>
      </w:tr>
      <w:tr w:rsidR="00D04BFD" w14:paraId="0AC3B81C" w14:textId="77777777">
        <w:trPr>
          <w:trHeight w:val="255"/>
        </w:trPr>
        <w:tc>
          <w:tcPr>
            <w:tcW w:w="2083" w:type="dxa"/>
            <w:tcBorders>
              <w:top w:val="nil"/>
              <w:left w:val="nil"/>
              <w:bottom w:val="nil"/>
              <w:right w:val="nil"/>
              <w:tl2br w:val="nil"/>
              <w:tr2bl w:val="nil"/>
            </w:tcBorders>
            <w:shd w:val="solid" w:color="016794" w:fill="FFFFFF"/>
            <w:tcMar>
              <w:left w:w="60" w:type="dxa"/>
              <w:right w:w="60" w:type="dxa"/>
            </w:tcMar>
            <w:vAlign w:val="center"/>
          </w:tcPr>
          <w:p w14:paraId="0DF37DE7" w14:textId="77777777" w:rsidR="005419C9" w:rsidRDefault="005419C9">
            <w:pPr>
              <w:pStyle w:val="DMETW26161BIPPAY"/>
              <w:keepNext/>
              <w:jc w:val="center"/>
              <w:rPr>
                <w:rFonts w:ascii="Verdana" w:eastAsia="Verdana" w:hAnsi="Verdana" w:cs="Verdana"/>
                <w:noProof/>
                <w:color w:val="FFFFFF"/>
              </w:rPr>
            </w:pPr>
          </w:p>
        </w:tc>
        <w:tc>
          <w:tcPr>
            <w:tcW w:w="1719" w:type="dxa"/>
            <w:tcBorders>
              <w:top w:val="nil"/>
              <w:left w:val="nil"/>
              <w:bottom w:val="nil"/>
              <w:right w:val="nil"/>
              <w:tl2br w:val="nil"/>
              <w:tr2bl w:val="nil"/>
            </w:tcBorders>
            <w:shd w:val="solid" w:color="016794" w:fill="FFFFFF"/>
            <w:tcMar>
              <w:left w:w="60" w:type="dxa"/>
              <w:right w:w="60" w:type="dxa"/>
            </w:tcMar>
            <w:vAlign w:val="center"/>
          </w:tcPr>
          <w:p w14:paraId="5131C781" w14:textId="77777777" w:rsidR="005419C9" w:rsidRDefault="00120B71">
            <w:pPr>
              <w:pStyle w:val="DMETW26161BIPPAY"/>
              <w:keepNext/>
              <w:jc w:val="center"/>
              <w:rPr>
                <w:rFonts w:ascii="Verdana" w:eastAsia="Verdana" w:hAnsi="Verdana" w:cs="Verdana"/>
                <w:noProof/>
                <w:color w:val="FFFFFF"/>
              </w:rPr>
            </w:pPr>
            <w:r>
              <w:rPr>
                <w:rFonts w:ascii="Verdana" w:hAnsi="Verdana"/>
                <w:noProof/>
                <w:color w:val="FFFFFF"/>
              </w:rPr>
              <w:t>Pojasnilo</w:t>
            </w: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7DBF8FBA" w14:textId="77777777" w:rsidR="005419C9" w:rsidRDefault="00120B71">
            <w:pPr>
              <w:pStyle w:val="DMETW26161BIPPAY"/>
              <w:keepNext/>
              <w:jc w:val="right"/>
              <w:rPr>
                <w:rFonts w:ascii="Verdana" w:eastAsia="Verdana" w:hAnsi="Verdana" w:cs="Verdana"/>
                <w:noProof/>
                <w:color w:val="FFFFFF"/>
              </w:rPr>
            </w:pPr>
            <w:r>
              <w:rPr>
                <w:rFonts w:ascii="Verdana" w:hAnsi="Verdana"/>
                <w:noProof/>
                <w:color w:val="FFFFFF"/>
              </w:rPr>
              <w:t>8. ERS</w:t>
            </w:r>
          </w:p>
        </w:tc>
        <w:tc>
          <w:tcPr>
            <w:tcW w:w="863" w:type="dxa"/>
            <w:tcBorders>
              <w:top w:val="nil"/>
              <w:left w:val="nil"/>
              <w:bottom w:val="nil"/>
              <w:right w:val="nil"/>
              <w:tl2br w:val="nil"/>
              <w:tr2bl w:val="nil"/>
            </w:tcBorders>
            <w:shd w:val="solid" w:color="016794" w:fill="FFFFFF"/>
            <w:tcMar>
              <w:left w:w="60" w:type="dxa"/>
              <w:right w:w="60" w:type="dxa"/>
            </w:tcMar>
            <w:vAlign w:val="center"/>
          </w:tcPr>
          <w:p w14:paraId="38F9DA0B" w14:textId="77777777" w:rsidR="005419C9" w:rsidRDefault="00120B71">
            <w:pPr>
              <w:pStyle w:val="DMETW26161BIPPAY"/>
              <w:keepNext/>
              <w:jc w:val="right"/>
              <w:rPr>
                <w:rFonts w:ascii="Verdana" w:eastAsia="Verdana" w:hAnsi="Verdana" w:cs="Verdana"/>
                <w:noProof/>
                <w:color w:val="FFFFFF"/>
              </w:rPr>
            </w:pPr>
            <w:r>
              <w:rPr>
                <w:rFonts w:ascii="Verdana" w:hAnsi="Verdana"/>
                <w:noProof/>
                <w:color w:val="FFFFFF"/>
              </w:rPr>
              <w:t>9. ERS</w:t>
            </w:r>
          </w:p>
        </w:tc>
        <w:tc>
          <w:tcPr>
            <w:tcW w:w="719" w:type="dxa"/>
            <w:tcBorders>
              <w:top w:val="nil"/>
              <w:left w:val="nil"/>
              <w:bottom w:val="nil"/>
              <w:right w:val="nil"/>
              <w:tl2br w:val="nil"/>
              <w:tr2bl w:val="nil"/>
            </w:tcBorders>
            <w:shd w:val="solid" w:color="016794" w:fill="FFFFFF"/>
            <w:tcMar>
              <w:left w:w="60" w:type="dxa"/>
              <w:right w:w="60" w:type="dxa"/>
            </w:tcMar>
            <w:vAlign w:val="center"/>
          </w:tcPr>
          <w:p w14:paraId="642E9B0E" w14:textId="77777777" w:rsidR="005419C9" w:rsidRDefault="00120B71">
            <w:pPr>
              <w:pStyle w:val="DMETW26161BIPPAY"/>
              <w:keepNext/>
              <w:jc w:val="right"/>
              <w:rPr>
                <w:rFonts w:ascii="Verdana" w:eastAsia="Verdana" w:hAnsi="Verdana" w:cs="Verdana"/>
                <w:noProof/>
                <w:color w:val="FFFFFF"/>
              </w:rPr>
            </w:pPr>
            <w:r>
              <w:rPr>
                <w:rFonts w:ascii="Verdana" w:hAnsi="Verdana"/>
                <w:noProof/>
                <w:color w:val="FFFFFF"/>
              </w:rPr>
              <w:t>10. ERS</w:t>
            </w:r>
          </w:p>
        </w:tc>
        <w:tc>
          <w:tcPr>
            <w:tcW w:w="718" w:type="dxa"/>
            <w:tcBorders>
              <w:top w:val="nil"/>
              <w:left w:val="nil"/>
              <w:bottom w:val="nil"/>
              <w:right w:val="nil"/>
              <w:tl2br w:val="nil"/>
              <w:tr2bl w:val="nil"/>
            </w:tcBorders>
            <w:shd w:val="solid" w:color="016794" w:fill="FFFFFF"/>
            <w:tcMar>
              <w:left w:w="60" w:type="dxa"/>
              <w:right w:w="60" w:type="dxa"/>
            </w:tcMar>
            <w:vAlign w:val="center"/>
          </w:tcPr>
          <w:p w14:paraId="6AFF57BA" w14:textId="77777777" w:rsidR="005419C9" w:rsidRDefault="00120B71">
            <w:pPr>
              <w:pStyle w:val="DMETW26161BIPPAY"/>
              <w:keepNext/>
              <w:jc w:val="right"/>
              <w:rPr>
                <w:rFonts w:ascii="Verdana" w:eastAsia="Verdana" w:hAnsi="Verdana" w:cs="Verdana"/>
                <w:noProof/>
                <w:color w:val="FFFFFF"/>
              </w:rPr>
            </w:pPr>
            <w:r>
              <w:rPr>
                <w:rFonts w:ascii="Verdana" w:hAnsi="Verdana"/>
                <w:noProof/>
                <w:color w:val="FFFFFF"/>
              </w:rPr>
              <w:t>11. ERS</w:t>
            </w:r>
          </w:p>
        </w:tc>
        <w:tc>
          <w:tcPr>
            <w:tcW w:w="1439" w:type="dxa"/>
            <w:tcBorders>
              <w:top w:val="nil"/>
              <w:left w:val="nil"/>
              <w:bottom w:val="nil"/>
              <w:right w:val="nil"/>
              <w:tl2br w:val="nil"/>
              <w:tr2bl w:val="nil"/>
            </w:tcBorders>
            <w:shd w:val="solid" w:color="016794" w:fill="FFFFFF"/>
            <w:tcMar>
              <w:left w:w="60" w:type="dxa"/>
              <w:right w:w="60" w:type="dxa"/>
            </w:tcMar>
            <w:vAlign w:val="center"/>
          </w:tcPr>
          <w:p w14:paraId="60D56D22" w14:textId="77777777" w:rsidR="005419C9" w:rsidRDefault="00120B71">
            <w:pPr>
              <w:pStyle w:val="DMETW26161BIPPAY"/>
              <w:keepNext/>
              <w:jc w:val="right"/>
              <w:rPr>
                <w:rFonts w:ascii="Verdana" w:eastAsia="Verdana" w:hAnsi="Verdana" w:cs="Verdana"/>
                <w:noProof/>
                <w:color w:val="FFFFFF"/>
              </w:rPr>
            </w:pPr>
            <w:r>
              <w:rPr>
                <w:rFonts w:ascii="Verdana" w:hAnsi="Verdana"/>
                <w:noProof/>
                <w:color w:val="FFFFFF"/>
              </w:rPr>
              <w:t>31. 12. 2022</w:t>
            </w:r>
          </w:p>
        </w:tc>
        <w:tc>
          <w:tcPr>
            <w:tcW w:w="1355" w:type="dxa"/>
            <w:tcBorders>
              <w:top w:val="nil"/>
              <w:left w:val="nil"/>
              <w:bottom w:val="nil"/>
              <w:right w:val="nil"/>
              <w:tl2br w:val="nil"/>
              <w:tr2bl w:val="nil"/>
            </w:tcBorders>
            <w:shd w:val="solid" w:color="016794" w:fill="FFFFFF"/>
            <w:tcMar>
              <w:left w:w="60" w:type="dxa"/>
              <w:right w:w="60" w:type="dxa"/>
            </w:tcMar>
            <w:vAlign w:val="center"/>
          </w:tcPr>
          <w:p w14:paraId="76C8A736" w14:textId="77777777" w:rsidR="005419C9" w:rsidRDefault="00120B71">
            <w:pPr>
              <w:pStyle w:val="DMETW26161BIPPAY"/>
              <w:keepNext/>
              <w:jc w:val="right"/>
              <w:rPr>
                <w:rFonts w:ascii="Verdana" w:eastAsia="Verdana" w:hAnsi="Verdana" w:cs="Verdana"/>
                <w:noProof/>
                <w:color w:val="FFFFFF"/>
              </w:rPr>
            </w:pPr>
            <w:r>
              <w:rPr>
                <w:rFonts w:ascii="Verdana" w:hAnsi="Verdana"/>
                <w:noProof/>
                <w:color w:val="FFFFFF"/>
              </w:rPr>
              <w:t>31. 12. 2021</w:t>
            </w:r>
          </w:p>
        </w:tc>
      </w:tr>
      <w:tr w:rsidR="00D04BFD" w14:paraId="656C3D6F" w14:textId="77777777">
        <w:trPr>
          <w:trHeight w:val="255"/>
        </w:trPr>
        <w:tc>
          <w:tcPr>
            <w:tcW w:w="2083" w:type="dxa"/>
            <w:tcBorders>
              <w:top w:val="nil"/>
              <w:left w:val="nil"/>
              <w:bottom w:val="nil"/>
              <w:right w:val="nil"/>
              <w:tl2br w:val="nil"/>
              <w:tr2bl w:val="nil"/>
            </w:tcBorders>
            <w:shd w:val="clear" w:color="auto" w:fill="auto"/>
            <w:tcMar>
              <w:left w:w="60" w:type="dxa"/>
              <w:right w:w="60" w:type="dxa"/>
            </w:tcMar>
            <w:vAlign w:val="center"/>
          </w:tcPr>
          <w:p w14:paraId="117AB675" w14:textId="77777777" w:rsidR="005419C9" w:rsidRDefault="00120B71">
            <w:pPr>
              <w:pStyle w:val="DMETW26161BIPPAY"/>
              <w:keepNext/>
              <w:rPr>
                <w:rFonts w:ascii="Verdana" w:eastAsia="Verdana" w:hAnsi="Verdana" w:cs="Verdana"/>
                <w:i/>
                <w:noProof/>
                <w:color w:val="000000"/>
                <w:sz w:val="18"/>
              </w:rPr>
            </w:pPr>
            <w:r>
              <w:rPr>
                <w:rFonts w:ascii="Verdana" w:hAnsi="Verdana"/>
                <w:i/>
                <w:noProof/>
                <w:color w:val="000000"/>
                <w:sz w:val="18"/>
              </w:rPr>
              <w:t>Kratkoročne obveznosti iz poslovanja</w:t>
            </w:r>
          </w:p>
        </w:tc>
        <w:tc>
          <w:tcPr>
            <w:tcW w:w="1719" w:type="dxa"/>
            <w:tcBorders>
              <w:top w:val="nil"/>
              <w:left w:val="nil"/>
              <w:bottom w:val="nil"/>
              <w:right w:val="nil"/>
              <w:tl2br w:val="nil"/>
              <w:tr2bl w:val="nil"/>
            </w:tcBorders>
            <w:shd w:val="clear" w:color="auto" w:fill="auto"/>
            <w:tcMar>
              <w:left w:w="60" w:type="dxa"/>
              <w:right w:w="60" w:type="dxa"/>
            </w:tcMar>
            <w:vAlign w:val="center"/>
          </w:tcPr>
          <w:p w14:paraId="2BB66765" w14:textId="77777777" w:rsidR="005419C9" w:rsidRDefault="00120B71">
            <w:pPr>
              <w:pStyle w:val="DMETW26161BIPPAY"/>
              <w:keepNext/>
              <w:jc w:val="center"/>
              <w:rPr>
                <w:rFonts w:ascii="Verdana" w:eastAsia="Verdana" w:hAnsi="Verdana" w:cs="Verdana"/>
                <w:noProof/>
                <w:color w:val="000000"/>
                <w:sz w:val="18"/>
              </w:rPr>
            </w:pPr>
            <w:r>
              <w:rPr>
                <w:rFonts w:ascii="Verdana" w:hAnsi="Verdana"/>
                <w:noProof/>
                <w:color w:val="000000"/>
                <w:sz w:val="18"/>
              </w:rPr>
              <w:t>2.7.1</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0FA94CB6" w14:textId="77777777" w:rsidR="005419C9" w:rsidRDefault="00120B71">
            <w:pPr>
              <w:pStyle w:val="DMETW26161BIPPAY"/>
              <w:keepNext/>
              <w:jc w:val="right"/>
              <w:rPr>
                <w:rFonts w:ascii="Verdana" w:eastAsia="Verdana" w:hAnsi="Verdana" w:cs="Verdana"/>
                <w:i/>
                <w:noProof/>
                <w:color w:val="000000"/>
                <w:sz w:val="18"/>
              </w:rPr>
            </w:pPr>
            <w:r>
              <w:rPr>
                <w:rFonts w:ascii="Verdana" w:hAnsi="Verdana"/>
                <w:i/>
                <w:noProof/>
                <w:color w:val="000000"/>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6CF08C60" w14:textId="77777777" w:rsidR="005419C9" w:rsidRDefault="00120B71">
            <w:pPr>
              <w:pStyle w:val="DMETW26161BIPPAY"/>
              <w:keepNext/>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634629CC" w14:textId="77777777" w:rsidR="005419C9" w:rsidRDefault="00120B71">
            <w:pPr>
              <w:pStyle w:val="DMETW26161BIPPAY"/>
              <w:keepNext/>
              <w:jc w:val="right"/>
              <w:rPr>
                <w:rFonts w:ascii="Verdana" w:eastAsia="Verdana" w:hAnsi="Verdana" w:cs="Verdana"/>
                <w:i/>
                <w:noProof/>
                <w:color w:val="000000"/>
                <w:sz w:val="18"/>
              </w:rPr>
            </w:pPr>
            <w:r>
              <w:rPr>
                <w:rFonts w:ascii="Verdana" w:hAnsi="Verdana"/>
                <w:i/>
                <w:noProof/>
                <w:color w:val="000000"/>
                <w:sz w:val="18"/>
              </w:rPr>
              <w:t xml:space="preserve"> 17</w:t>
            </w:r>
          </w:p>
        </w:tc>
        <w:tc>
          <w:tcPr>
            <w:tcW w:w="718" w:type="dxa"/>
            <w:tcBorders>
              <w:top w:val="nil"/>
              <w:left w:val="nil"/>
              <w:bottom w:val="nil"/>
              <w:right w:val="nil"/>
              <w:tl2br w:val="nil"/>
              <w:tr2bl w:val="nil"/>
            </w:tcBorders>
            <w:shd w:val="clear" w:color="auto" w:fill="auto"/>
            <w:tcMar>
              <w:left w:w="60" w:type="dxa"/>
              <w:right w:w="60" w:type="dxa"/>
            </w:tcMar>
            <w:vAlign w:val="center"/>
          </w:tcPr>
          <w:p w14:paraId="15BE58BE" w14:textId="77777777" w:rsidR="005419C9" w:rsidRDefault="00120B71">
            <w:pPr>
              <w:pStyle w:val="DMETW26161BIPPAY"/>
              <w:keepNext/>
              <w:jc w:val="right"/>
              <w:rPr>
                <w:rFonts w:ascii="Verdana" w:eastAsia="Verdana" w:hAnsi="Verdana" w:cs="Verdana"/>
                <w:i/>
                <w:noProof/>
                <w:color w:val="000000"/>
                <w:sz w:val="18"/>
              </w:rPr>
            </w:pPr>
            <w:r>
              <w:rPr>
                <w:rFonts w:ascii="Verdana" w:hAnsi="Verdana"/>
                <w:i/>
                <w:noProof/>
                <w:color w:val="000000"/>
                <w:sz w:val="18"/>
              </w:rPr>
              <w:t xml:space="preserve"> 213</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425F3E80" w14:textId="77777777" w:rsidR="005419C9" w:rsidRDefault="00120B71">
            <w:pPr>
              <w:pStyle w:val="DMETW26161BIPPAY"/>
              <w:keepNext/>
              <w:jc w:val="right"/>
              <w:rPr>
                <w:rFonts w:ascii="Verdana" w:eastAsia="Verdana" w:hAnsi="Verdana" w:cs="Verdana"/>
                <w:i/>
                <w:noProof/>
                <w:color w:val="000000"/>
                <w:sz w:val="18"/>
              </w:rPr>
            </w:pPr>
            <w:r>
              <w:rPr>
                <w:rFonts w:ascii="Verdana" w:hAnsi="Verdana"/>
                <w:i/>
                <w:noProof/>
                <w:color w:val="000000"/>
                <w:sz w:val="18"/>
              </w:rPr>
              <w:t xml:space="preserve"> 230</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5AED874B" w14:textId="77777777" w:rsidR="005419C9" w:rsidRDefault="00120B71">
            <w:pPr>
              <w:pStyle w:val="DMETW26161BIPPAY"/>
              <w:keepNext/>
              <w:jc w:val="right"/>
              <w:rPr>
                <w:rFonts w:ascii="Verdana" w:eastAsia="Verdana" w:hAnsi="Verdana" w:cs="Verdana"/>
                <w:i/>
                <w:noProof/>
                <w:color w:val="000000"/>
                <w:sz w:val="18"/>
              </w:rPr>
            </w:pPr>
            <w:r>
              <w:rPr>
                <w:rFonts w:ascii="Verdana" w:hAnsi="Verdana"/>
                <w:i/>
                <w:noProof/>
                <w:color w:val="000000"/>
                <w:sz w:val="18"/>
              </w:rPr>
              <w:t xml:space="preserve"> 263</w:t>
            </w:r>
          </w:p>
        </w:tc>
      </w:tr>
      <w:tr w:rsidR="00D04BFD" w14:paraId="75FC92F1" w14:textId="77777777">
        <w:trPr>
          <w:trHeight w:val="255"/>
        </w:trPr>
        <w:tc>
          <w:tcPr>
            <w:tcW w:w="2083" w:type="dxa"/>
            <w:tcBorders>
              <w:top w:val="nil"/>
              <w:left w:val="nil"/>
              <w:bottom w:val="nil"/>
              <w:right w:val="nil"/>
              <w:tl2br w:val="nil"/>
              <w:tr2bl w:val="nil"/>
            </w:tcBorders>
            <w:shd w:val="clear" w:color="auto" w:fill="auto"/>
            <w:tcMar>
              <w:left w:w="60" w:type="dxa"/>
              <w:right w:w="60" w:type="dxa"/>
            </w:tcMar>
            <w:vAlign w:val="center"/>
          </w:tcPr>
          <w:p w14:paraId="047DA877" w14:textId="77777777" w:rsidR="005419C9" w:rsidRDefault="00120B71">
            <w:pPr>
              <w:pStyle w:val="DMETW26161BIPPAY"/>
              <w:keepNext/>
              <w:rPr>
                <w:rFonts w:ascii="Verdana" w:eastAsia="Verdana" w:hAnsi="Verdana" w:cs="Verdana"/>
                <w:i/>
                <w:noProof/>
                <w:color w:val="000000"/>
                <w:sz w:val="18"/>
              </w:rPr>
            </w:pPr>
            <w:r>
              <w:rPr>
                <w:rFonts w:ascii="Verdana" w:hAnsi="Verdana"/>
                <w:i/>
                <w:noProof/>
                <w:color w:val="000000"/>
                <w:sz w:val="18"/>
              </w:rPr>
              <w:t>Razne obveznosti iz poslovanja</w:t>
            </w:r>
          </w:p>
        </w:tc>
        <w:tc>
          <w:tcPr>
            <w:tcW w:w="1719" w:type="dxa"/>
            <w:tcBorders>
              <w:top w:val="nil"/>
              <w:left w:val="nil"/>
              <w:bottom w:val="nil"/>
              <w:right w:val="nil"/>
              <w:tl2br w:val="nil"/>
              <w:tr2bl w:val="nil"/>
            </w:tcBorders>
            <w:shd w:val="clear" w:color="auto" w:fill="auto"/>
            <w:tcMar>
              <w:left w:w="60" w:type="dxa"/>
              <w:right w:w="60" w:type="dxa"/>
            </w:tcMar>
            <w:vAlign w:val="center"/>
          </w:tcPr>
          <w:p w14:paraId="63B4883D" w14:textId="77777777" w:rsidR="005419C9" w:rsidRDefault="00120B71">
            <w:pPr>
              <w:pStyle w:val="DMETW26161BIPPAY"/>
              <w:keepNext/>
              <w:jc w:val="center"/>
              <w:rPr>
                <w:rFonts w:ascii="Verdana" w:eastAsia="Verdana" w:hAnsi="Verdana" w:cs="Verdana"/>
                <w:noProof/>
                <w:color w:val="000000"/>
                <w:sz w:val="18"/>
              </w:rPr>
            </w:pPr>
            <w:r>
              <w:rPr>
                <w:rFonts w:ascii="Verdana" w:hAnsi="Verdana"/>
                <w:noProof/>
                <w:color w:val="000000"/>
                <w:sz w:val="18"/>
              </w:rPr>
              <w:t>2.7.2</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1FDB700B" w14:textId="77777777" w:rsidR="005419C9" w:rsidRDefault="00120B71">
            <w:pPr>
              <w:pStyle w:val="DMETW26161BIPPAY"/>
              <w:keepNext/>
              <w:jc w:val="right"/>
              <w:rPr>
                <w:rFonts w:ascii="Verdana" w:eastAsia="Verdana" w:hAnsi="Verdana" w:cs="Verdana"/>
                <w:i/>
                <w:noProof/>
                <w:color w:val="000000"/>
                <w:sz w:val="18"/>
              </w:rPr>
            </w:pPr>
            <w:r>
              <w:rPr>
                <w:rFonts w:ascii="Verdana" w:hAnsi="Verdana"/>
                <w:i/>
                <w:noProof/>
                <w:color w:val="000000"/>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40660E58" w14:textId="79A8BC3B" w:rsidR="005419C9" w:rsidRDefault="00706496">
            <w:pPr>
              <w:pStyle w:val="DMETW26161BIPPAY"/>
              <w:keepNext/>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26411039" w14:textId="77777777" w:rsidR="005419C9" w:rsidRDefault="00120B71">
            <w:pPr>
              <w:pStyle w:val="DMETW26161BIPPAY"/>
              <w:keepNext/>
              <w:jc w:val="right"/>
              <w:rPr>
                <w:rFonts w:ascii="Verdana" w:eastAsia="Verdana" w:hAnsi="Verdana" w:cs="Verdana"/>
                <w:i/>
                <w:noProof/>
                <w:color w:val="000000"/>
                <w:sz w:val="18"/>
              </w:rPr>
            </w:pPr>
            <w:r>
              <w:rPr>
                <w:rFonts w:ascii="Verdana" w:hAnsi="Verdana"/>
                <w:i/>
                <w:noProof/>
                <w:color w:val="000000"/>
                <w:sz w:val="18"/>
              </w:rPr>
              <w:t xml:space="preserve"> 17</w:t>
            </w:r>
          </w:p>
        </w:tc>
        <w:tc>
          <w:tcPr>
            <w:tcW w:w="718" w:type="dxa"/>
            <w:tcBorders>
              <w:top w:val="nil"/>
              <w:left w:val="nil"/>
              <w:bottom w:val="nil"/>
              <w:right w:val="nil"/>
              <w:tl2br w:val="nil"/>
              <w:tr2bl w:val="nil"/>
            </w:tcBorders>
            <w:shd w:val="clear" w:color="auto" w:fill="auto"/>
            <w:tcMar>
              <w:left w:w="60" w:type="dxa"/>
              <w:right w:w="60" w:type="dxa"/>
            </w:tcMar>
            <w:vAlign w:val="center"/>
          </w:tcPr>
          <w:p w14:paraId="291834C6" w14:textId="77777777" w:rsidR="005419C9" w:rsidRDefault="00120B71">
            <w:pPr>
              <w:pStyle w:val="DMETW26161BIPPAY"/>
              <w:keepNext/>
              <w:jc w:val="right"/>
              <w:rPr>
                <w:rFonts w:ascii="Verdana" w:eastAsia="Verdana" w:hAnsi="Verdana" w:cs="Verdana"/>
                <w:i/>
                <w:noProof/>
                <w:color w:val="000000"/>
                <w:sz w:val="18"/>
              </w:rPr>
            </w:pPr>
            <w:r>
              <w:rPr>
                <w:rFonts w:ascii="Verdana" w:hAnsi="Verdana"/>
                <w:i/>
                <w:noProof/>
                <w:color w:val="000000"/>
                <w:sz w:val="18"/>
              </w:rPr>
              <w:t xml:space="preserve"> 178</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20AD5025" w14:textId="77777777" w:rsidR="005419C9" w:rsidRDefault="00120B71">
            <w:pPr>
              <w:pStyle w:val="DMETW26161BIPPAY"/>
              <w:keepNext/>
              <w:jc w:val="right"/>
              <w:rPr>
                <w:rFonts w:ascii="Verdana" w:eastAsia="Verdana" w:hAnsi="Verdana" w:cs="Verdana"/>
                <w:i/>
                <w:noProof/>
                <w:color w:val="000000"/>
                <w:sz w:val="18"/>
              </w:rPr>
            </w:pPr>
            <w:r>
              <w:rPr>
                <w:rFonts w:ascii="Verdana" w:hAnsi="Verdana"/>
                <w:i/>
                <w:noProof/>
                <w:color w:val="000000"/>
                <w:sz w:val="18"/>
              </w:rPr>
              <w:t xml:space="preserve"> 196</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33E86878" w14:textId="77777777" w:rsidR="005419C9" w:rsidRDefault="00120B71">
            <w:pPr>
              <w:pStyle w:val="DMETW26161BIPPAY"/>
              <w:keepNext/>
              <w:jc w:val="right"/>
              <w:rPr>
                <w:rFonts w:ascii="Verdana" w:eastAsia="Verdana" w:hAnsi="Verdana" w:cs="Verdana"/>
                <w:i/>
                <w:noProof/>
                <w:color w:val="000000"/>
                <w:sz w:val="18"/>
              </w:rPr>
            </w:pPr>
            <w:r>
              <w:rPr>
                <w:rFonts w:ascii="Verdana" w:hAnsi="Verdana"/>
                <w:i/>
                <w:noProof/>
                <w:color w:val="000000"/>
                <w:sz w:val="18"/>
              </w:rPr>
              <w:t xml:space="preserve"> 238</w:t>
            </w:r>
          </w:p>
        </w:tc>
      </w:tr>
      <w:tr w:rsidR="00D04BFD" w14:paraId="4AF94330" w14:textId="77777777">
        <w:trPr>
          <w:trHeight w:val="255"/>
        </w:trPr>
        <w:tc>
          <w:tcPr>
            <w:tcW w:w="2083" w:type="dxa"/>
            <w:tcBorders>
              <w:top w:val="nil"/>
              <w:left w:val="nil"/>
              <w:bottom w:val="nil"/>
              <w:right w:val="nil"/>
              <w:tl2br w:val="nil"/>
              <w:tr2bl w:val="nil"/>
            </w:tcBorders>
            <w:shd w:val="solid" w:color="CCE1EA" w:fill="FFFFFF"/>
            <w:tcMar>
              <w:left w:w="60" w:type="dxa"/>
              <w:right w:w="60" w:type="dxa"/>
            </w:tcMar>
            <w:vAlign w:val="center"/>
          </w:tcPr>
          <w:p w14:paraId="759E0F19" w14:textId="77777777" w:rsidR="005419C9" w:rsidRDefault="00120B71" w:rsidP="008F6E98">
            <w:pPr>
              <w:pStyle w:val="DMETW26161BIPPAY"/>
              <w:rPr>
                <w:rFonts w:ascii="Verdana" w:eastAsia="Verdana" w:hAnsi="Verdana" w:cs="Verdana"/>
                <w:b/>
                <w:noProof/>
                <w:color w:val="000000"/>
                <w:sz w:val="18"/>
              </w:rPr>
            </w:pPr>
            <w:r>
              <w:rPr>
                <w:rFonts w:ascii="Verdana" w:hAnsi="Verdana"/>
                <w:b/>
                <w:noProof/>
                <w:color w:val="000000"/>
                <w:sz w:val="18"/>
              </w:rPr>
              <w:t>Skupaj</w:t>
            </w:r>
          </w:p>
        </w:tc>
        <w:tc>
          <w:tcPr>
            <w:tcW w:w="1719" w:type="dxa"/>
            <w:tcBorders>
              <w:top w:val="nil"/>
              <w:left w:val="nil"/>
              <w:bottom w:val="nil"/>
              <w:right w:val="nil"/>
              <w:tl2br w:val="nil"/>
              <w:tr2bl w:val="nil"/>
            </w:tcBorders>
            <w:shd w:val="solid" w:color="CCE1EA" w:fill="FFFFFF"/>
            <w:tcMar>
              <w:left w:w="60" w:type="dxa"/>
              <w:right w:w="60" w:type="dxa"/>
            </w:tcMar>
            <w:vAlign w:val="center"/>
          </w:tcPr>
          <w:p w14:paraId="4BB6337C" w14:textId="77777777" w:rsidR="005419C9" w:rsidRDefault="005419C9" w:rsidP="008F6E98">
            <w:pPr>
              <w:pStyle w:val="DMETW26161BIPPAY"/>
              <w:jc w:val="center"/>
              <w:rPr>
                <w:rFonts w:ascii="Verdana" w:eastAsia="Verdana" w:hAnsi="Verdana" w:cs="Verdana"/>
                <w:b/>
                <w:noProof/>
                <w:color w:val="000000"/>
                <w:sz w:val="18"/>
              </w:rPr>
            </w:pPr>
          </w:p>
        </w:tc>
        <w:tc>
          <w:tcPr>
            <w:tcW w:w="862" w:type="dxa"/>
            <w:tcBorders>
              <w:top w:val="nil"/>
              <w:left w:val="nil"/>
              <w:bottom w:val="nil"/>
              <w:right w:val="nil"/>
              <w:tl2br w:val="nil"/>
              <w:tr2bl w:val="nil"/>
            </w:tcBorders>
            <w:shd w:val="solid" w:color="CCE1EA" w:fill="FFFFFF"/>
            <w:tcMar>
              <w:left w:w="60" w:type="dxa"/>
              <w:right w:w="60" w:type="dxa"/>
            </w:tcMar>
            <w:vAlign w:val="center"/>
          </w:tcPr>
          <w:p w14:paraId="27E1EA33" w14:textId="77777777" w:rsidR="005419C9" w:rsidRDefault="00120B71" w:rsidP="008F6E98">
            <w:pPr>
              <w:pStyle w:val="DMETW26161BIPPAY"/>
              <w:jc w:val="right"/>
              <w:rPr>
                <w:rFonts w:ascii="Verdana" w:eastAsia="Verdana" w:hAnsi="Verdana" w:cs="Verdana"/>
                <w:b/>
                <w:noProof/>
                <w:color w:val="000000"/>
                <w:sz w:val="18"/>
              </w:rPr>
            </w:pPr>
            <w:r>
              <w:rPr>
                <w:rFonts w:ascii="Verdana" w:hAnsi="Verdana"/>
                <w:b/>
                <w:noProof/>
                <w:color w:val="000000"/>
                <w:sz w:val="18"/>
              </w:rPr>
              <w:t>–</w:t>
            </w:r>
          </w:p>
        </w:tc>
        <w:tc>
          <w:tcPr>
            <w:tcW w:w="863" w:type="dxa"/>
            <w:tcBorders>
              <w:top w:val="nil"/>
              <w:left w:val="nil"/>
              <w:bottom w:val="nil"/>
              <w:right w:val="nil"/>
              <w:tl2br w:val="nil"/>
              <w:tr2bl w:val="nil"/>
            </w:tcBorders>
            <w:shd w:val="solid" w:color="CCE1EA" w:fill="FFFFFF"/>
            <w:tcMar>
              <w:left w:w="60" w:type="dxa"/>
              <w:right w:w="60" w:type="dxa"/>
            </w:tcMar>
            <w:vAlign w:val="center"/>
          </w:tcPr>
          <w:p w14:paraId="20E26B50" w14:textId="0B2962B2" w:rsidR="005419C9" w:rsidRPr="00706496" w:rsidRDefault="00120B71" w:rsidP="008F6E98">
            <w:pPr>
              <w:pStyle w:val="DMETW26161BIPPAY"/>
              <w:jc w:val="right"/>
              <w:rPr>
                <w:rFonts w:ascii="Verdana" w:eastAsia="Verdana" w:hAnsi="Verdana" w:cs="Verdana"/>
                <w:b/>
                <w:bCs/>
                <w:noProof/>
                <w:color w:val="000000"/>
                <w:sz w:val="18"/>
              </w:rPr>
            </w:pPr>
            <w:r>
              <w:rPr>
                <w:rFonts w:ascii="Verdana" w:hAnsi="Verdana"/>
                <w:b/>
                <w:noProof/>
                <w:color w:val="000000"/>
                <w:sz w:val="18"/>
              </w:rPr>
              <w:t xml:space="preserve">  </w:t>
            </w:r>
            <w:r>
              <w:rPr>
                <w:rFonts w:ascii="Verdana" w:hAnsi="Verdana"/>
                <w:b/>
                <w:i/>
                <w:noProof/>
                <w:color w:val="000000"/>
                <w:sz w:val="18"/>
              </w:rPr>
              <w:t>–</w:t>
            </w:r>
          </w:p>
        </w:tc>
        <w:tc>
          <w:tcPr>
            <w:tcW w:w="719" w:type="dxa"/>
            <w:tcBorders>
              <w:top w:val="nil"/>
              <w:left w:val="nil"/>
              <w:bottom w:val="nil"/>
              <w:right w:val="nil"/>
              <w:tl2br w:val="nil"/>
              <w:tr2bl w:val="nil"/>
            </w:tcBorders>
            <w:shd w:val="solid" w:color="CCE1EA" w:fill="FFFFFF"/>
            <w:tcMar>
              <w:left w:w="60" w:type="dxa"/>
              <w:right w:w="60" w:type="dxa"/>
            </w:tcMar>
            <w:vAlign w:val="center"/>
          </w:tcPr>
          <w:p w14:paraId="293BAC2A" w14:textId="77777777" w:rsidR="005419C9" w:rsidRDefault="00120B71" w:rsidP="008F6E98">
            <w:pPr>
              <w:pStyle w:val="DMETW26161BIPPAY"/>
              <w:jc w:val="right"/>
              <w:rPr>
                <w:rFonts w:ascii="Verdana" w:eastAsia="Verdana" w:hAnsi="Verdana" w:cs="Verdana"/>
                <w:b/>
                <w:noProof/>
                <w:color w:val="000000"/>
                <w:sz w:val="18"/>
              </w:rPr>
            </w:pPr>
            <w:r>
              <w:rPr>
                <w:rFonts w:ascii="Verdana" w:hAnsi="Verdana"/>
                <w:b/>
                <w:noProof/>
                <w:color w:val="000000"/>
                <w:sz w:val="18"/>
              </w:rPr>
              <w:t xml:space="preserve">  34</w:t>
            </w:r>
          </w:p>
        </w:tc>
        <w:tc>
          <w:tcPr>
            <w:tcW w:w="718" w:type="dxa"/>
            <w:tcBorders>
              <w:top w:val="nil"/>
              <w:left w:val="nil"/>
              <w:bottom w:val="nil"/>
              <w:right w:val="nil"/>
              <w:tl2br w:val="nil"/>
              <w:tr2bl w:val="nil"/>
            </w:tcBorders>
            <w:shd w:val="solid" w:color="CCE1EA" w:fill="FFFFFF"/>
            <w:tcMar>
              <w:left w:w="60" w:type="dxa"/>
              <w:right w:w="60" w:type="dxa"/>
            </w:tcMar>
            <w:vAlign w:val="center"/>
          </w:tcPr>
          <w:p w14:paraId="71488166" w14:textId="77777777" w:rsidR="005419C9" w:rsidRDefault="00120B71" w:rsidP="008F6E98">
            <w:pPr>
              <w:pStyle w:val="DMETW26161BIPPAY"/>
              <w:jc w:val="right"/>
              <w:rPr>
                <w:rFonts w:ascii="Verdana" w:eastAsia="Verdana" w:hAnsi="Verdana" w:cs="Verdana"/>
                <w:b/>
                <w:noProof/>
                <w:color w:val="000000"/>
                <w:sz w:val="18"/>
              </w:rPr>
            </w:pPr>
            <w:r>
              <w:rPr>
                <w:rFonts w:ascii="Verdana" w:hAnsi="Verdana"/>
                <w:b/>
                <w:noProof/>
                <w:color w:val="000000"/>
                <w:sz w:val="18"/>
              </w:rPr>
              <w:t xml:space="preserve">  391</w:t>
            </w:r>
          </w:p>
        </w:tc>
        <w:tc>
          <w:tcPr>
            <w:tcW w:w="1439" w:type="dxa"/>
            <w:tcBorders>
              <w:top w:val="nil"/>
              <w:left w:val="nil"/>
              <w:bottom w:val="nil"/>
              <w:right w:val="nil"/>
              <w:tl2br w:val="nil"/>
              <w:tr2bl w:val="nil"/>
            </w:tcBorders>
            <w:shd w:val="solid" w:color="CCE1EA" w:fill="FFFFFF"/>
            <w:tcMar>
              <w:left w:w="60" w:type="dxa"/>
              <w:right w:w="60" w:type="dxa"/>
            </w:tcMar>
            <w:vAlign w:val="center"/>
          </w:tcPr>
          <w:p w14:paraId="05992476" w14:textId="77777777" w:rsidR="005419C9" w:rsidRDefault="00120B71" w:rsidP="008F6E98">
            <w:pPr>
              <w:pStyle w:val="DMETW26161BIPPAY"/>
              <w:jc w:val="right"/>
              <w:rPr>
                <w:rFonts w:ascii="Verdana" w:eastAsia="Verdana" w:hAnsi="Verdana" w:cs="Verdana"/>
                <w:b/>
                <w:noProof/>
                <w:color w:val="000000"/>
                <w:sz w:val="18"/>
              </w:rPr>
            </w:pPr>
            <w:r>
              <w:rPr>
                <w:rFonts w:ascii="Verdana" w:hAnsi="Verdana"/>
                <w:b/>
                <w:noProof/>
                <w:color w:val="000000"/>
                <w:sz w:val="18"/>
              </w:rPr>
              <w:t xml:space="preserve">  426</w:t>
            </w:r>
          </w:p>
        </w:tc>
        <w:tc>
          <w:tcPr>
            <w:tcW w:w="1355" w:type="dxa"/>
            <w:tcBorders>
              <w:top w:val="nil"/>
              <w:left w:val="nil"/>
              <w:bottom w:val="nil"/>
              <w:right w:val="nil"/>
              <w:tl2br w:val="nil"/>
              <w:tr2bl w:val="nil"/>
            </w:tcBorders>
            <w:shd w:val="solid" w:color="CCE1EA" w:fill="FFFFFF"/>
            <w:tcMar>
              <w:left w:w="60" w:type="dxa"/>
              <w:right w:w="60" w:type="dxa"/>
            </w:tcMar>
            <w:vAlign w:val="center"/>
          </w:tcPr>
          <w:p w14:paraId="5F1886D3" w14:textId="77777777" w:rsidR="005419C9" w:rsidRDefault="00120B71" w:rsidP="008F6E98">
            <w:pPr>
              <w:pStyle w:val="DMETW26161BIPPAY"/>
              <w:jc w:val="right"/>
              <w:rPr>
                <w:rFonts w:ascii="Verdana" w:eastAsia="Verdana" w:hAnsi="Verdana" w:cs="Verdana"/>
                <w:b/>
                <w:noProof/>
                <w:color w:val="000000"/>
                <w:sz w:val="18"/>
              </w:rPr>
            </w:pPr>
            <w:r>
              <w:rPr>
                <w:rFonts w:ascii="Verdana" w:hAnsi="Verdana"/>
                <w:b/>
                <w:noProof/>
                <w:color w:val="000000"/>
                <w:sz w:val="18"/>
              </w:rPr>
              <w:t xml:space="preserve">  501</w:t>
            </w:r>
          </w:p>
        </w:tc>
      </w:tr>
    </w:tbl>
    <w:p w14:paraId="57936FEA" w14:textId="77777777" w:rsidR="004B21D0" w:rsidRPr="00F64D38" w:rsidRDefault="00120B71" w:rsidP="008F6E98">
      <w:pPr>
        <w:pStyle w:val="HEADER3Part2"/>
        <w:keepNext/>
        <w:keepLines/>
        <w:rPr>
          <w:noProof/>
        </w:rPr>
      </w:pPr>
      <w:r>
        <w:rPr>
          <w:noProof/>
        </w:rPr>
        <w:t xml:space="preserve"> </w:t>
      </w:r>
      <w:bookmarkStart w:id="84" w:name="_Ref35557546"/>
      <w:r>
        <w:rPr>
          <w:noProof/>
        </w:rPr>
        <w:t>Kratkoročne obveznosti iz poslovanja</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3"/>
        <w:gridCol w:w="864"/>
        <w:gridCol w:w="862"/>
        <w:gridCol w:w="863"/>
        <w:gridCol w:w="862"/>
        <w:gridCol w:w="1387"/>
        <w:gridCol w:w="1407"/>
      </w:tblGrid>
      <w:tr w:rsidR="00D04BFD" w14:paraId="042369B9" w14:textId="77777777">
        <w:trPr>
          <w:cantSplit/>
          <w:trHeight w:hRule="exact" w:val="255"/>
        </w:trPr>
        <w:tc>
          <w:tcPr>
            <w:tcW w:w="3513" w:type="dxa"/>
            <w:gridSpan w:val="7"/>
            <w:tcBorders>
              <w:top w:val="nil"/>
              <w:left w:val="nil"/>
              <w:bottom w:val="nil"/>
              <w:right w:val="nil"/>
              <w:tl2br w:val="nil"/>
              <w:tr2bl w:val="nil"/>
            </w:tcBorders>
            <w:shd w:val="clear" w:color="auto" w:fill="auto"/>
            <w:tcMar>
              <w:left w:w="60" w:type="dxa"/>
              <w:right w:w="60" w:type="dxa"/>
            </w:tcMar>
            <w:vAlign w:val="center"/>
          </w:tcPr>
          <w:p w14:paraId="4E3937ED" w14:textId="77777777" w:rsidR="005419C9" w:rsidRDefault="00120B71" w:rsidP="008F6E98">
            <w:pPr>
              <w:pStyle w:val="DMETW26161BIPCURPAY"/>
              <w:keepNext/>
              <w:keepLines/>
              <w:jc w:val="right"/>
              <w:rPr>
                <w:rFonts w:ascii="Verdana" w:eastAsia="Verdana" w:hAnsi="Verdana" w:cs="Verdana"/>
                <w:i/>
                <w:noProof/>
                <w:color w:val="000000"/>
                <w:sz w:val="16"/>
              </w:rPr>
            </w:pPr>
            <w:bookmarkStart w:id="85" w:name="DOC_TBL00025_1_1"/>
            <w:bookmarkEnd w:id="85"/>
            <w:r>
              <w:rPr>
                <w:rFonts w:ascii="Verdana" w:hAnsi="Verdana"/>
                <w:i/>
                <w:noProof/>
                <w:color w:val="000000"/>
                <w:sz w:val="16"/>
              </w:rPr>
              <w:t>v milijonih EUR</w:t>
            </w:r>
          </w:p>
        </w:tc>
      </w:tr>
      <w:tr w:rsidR="00D04BFD" w14:paraId="2B55965B" w14:textId="77777777">
        <w:trPr>
          <w:cantSplit/>
          <w:trHeight w:hRule="exact" w:val="255"/>
        </w:trPr>
        <w:tc>
          <w:tcPr>
            <w:tcW w:w="3513" w:type="dxa"/>
            <w:tcBorders>
              <w:top w:val="nil"/>
              <w:left w:val="nil"/>
              <w:bottom w:val="nil"/>
              <w:right w:val="nil"/>
              <w:tl2br w:val="nil"/>
              <w:tr2bl w:val="nil"/>
            </w:tcBorders>
            <w:shd w:val="solid" w:color="016794" w:fill="FFFFFF"/>
            <w:tcMar>
              <w:left w:w="60" w:type="dxa"/>
              <w:right w:w="60" w:type="dxa"/>
            </w:tcMar>
            <w:vAlign w:val="center"/>
          </w:tcPr>
          <w:p w14:paraId="5D9BA3E4" w14:textId="77777777" w:rsidR="005419C9" w:rsidRDefault="005419C9" w:rsidP="008F6E98">
            <w:pPr>
              <w:pStyle w:val="DMETW26161BIPCURPAY"/>
              <w:keepNext/>
              <w:keepLines/>
              <w:jc w:val="center"/>
              <w:rPr>
                <w:rFonts w:ascii="Verdana" w:eastAsia="Verdana" w:hAnsi="Verdana" w:cs="Verdana"/>
                <w:noProof/>
                <w:color w:val="FFFFFF"/>
              </w:rPr>
            </w:pPr>
          </w:p>
        </w:tc>
        <w:tc>
          <w:tcPr>
            <w:tcW w:w="864" w:type="dxa"/>
            <w:tcBorders>
              <w:top w:val="nil"/>
              <w:left w:val="nil"/>
              <w:bottom w:val="nil"/>
              <w:right w:val="nil"/>
              <w:tl2br w:val="nil"/>
              <w:tr2bl w:val="nil"/>
            </w:tcBorders>
            <w:shd w:val="solid" w:color="016794" w:fill="FFFFFF"/>
            <w:tcMar>
              <w:left w:w="60" w:type="dxa"/>
              <w:right w:w="60" w:type="dxa"/>
            </w:tcMar>
            <w:vAlign w:val="center"/>
          </w:tcPr>
          <w:p w14:paraId="36EB38D2" w14:textId="77777777" w:rsidR="005419C9" w:rsidRDefault="00120B71" w:rsidP="008F6E98">
            <w:pPr>
              <w:pStyle w:val="DMETW26161BIPCURPAY"/>
              <w:keepNext/>
              <w:keepLines/>
              <w:jc w:val="right"/>
              <w:rPr>
                <w:rFonts w:ascii="Verdana" w:eastAsia="Verdana" w:hAnsi="Verdana" w:cs="Verdana"/>
                <w:noProof/>
                <w:color w:val="FFFFFF"/>
              </w:rPr>
            </w:pPr>
            <w:r>
              <w:rPr>
                <w:rFonts w:ascii="Verdana" w:hAnsi="Verdana"/>
                <w:noProof/>
                <w:color w:val="FFFFFF"/>
              </w:rPr>
              <w:t>8. ERS</w:t>
            </w: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78EFA5B4" w14:textId="77777777" w:rsidR="005419C9" w:rsidRDefault="00120B71" w:rsidP="008F6E98">
            <w:pPr>
              <w:pStyle w:val="DMETW26161BIPCURPAY"/>
              <w:keepNext/>
              <w:keepLines/>
              <w:jc w:val="right"/>
              <w:rPr>
                <w:rFonts w:ascii="Verdana" w:eastAsia="Verdana" w:hAnsi="Verdana" w:cs="Verdana"/>
                <w:noProof/>
                <w:color w:val="FFFFFF"/>
              </w:rPr>
            </w:pPr>
            <w:r>
              <w:rPr>
                <w:rFonts w:ascii="Verdana" w:hAnsi="Verdana"/>
                <w:noProof/>
                <w:color w:val="FFFFFF"/>
              </w:rPr>
              <w:t>9. ERS</w:t>
            </w:r>
          </w:p>
        </w:tc>
        <w:tc>
          <w:tcPr>
            <w:tcW w:w="863" w:type="dxa"/>
            <w:tcBorders>
              <w:top w:val="nil"/>
              <w:left w:val="nil"/>
              <w:bottom w:val="nil"/>
              <w:right w:val="nil"/>
              <w:tl2br w:val="nil"/>
              <w:tr2bl w:val="nil"/>
            </w:tcBorders>
            <w:shd w:val="solid" w:color="016794" w:fill="FFFFFF"/>
            <w:tcMar>
              <w:left w:w="60" w:type="dxa"/>
              <w:right w:w="60" w:type="dxa"/>
            </w:tcMar>
            <w:vAlign w:val="center"/>
          </w:tcPr>
          <w:p w14:paraId="1CB4ED4B" w14:textId="77777777" w:rsidR="005419C9" w:rsidRDefault="00120B71" w:rsidP="008F6E98">
            <w:pPr>
              <w:pStyle w:val="DMETW26161BIPCURPAY"/>
              <w:keepNext/>
              <w:keepLines/>
              <w:jc w:val="right"/>
              <w:rPr>
                <w:rFonts w:ascii="Verdana" w:eastAsia="Verdana" w:hAnsi="Verdana" w:cs="Verdana"/>
                <w:noProof/>
                <w:color w:val="FFFFFF"/>
              </w:rPr>
            </w:pPr>
            <w:r>
              <w:rPr>
                <w:rFonts w:ascii="Verdana" w:hAnsi="Verdana"/>
                <w:noProof/>
                <w:color w:val="FFFFFF"/>
              </w:rPr>
              <w:t>10. ERS</w:t>
            </w: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6400164F" w14:textId="77777777" w:rsidR="005419C9" w:rsidRDefault="00120B71" w:rsidP="008F6E98">
            <w:pPr>
              <w:pStyle w:val="DMETW26161BIPCURPAY"/>
              <w:keepNext/>
              <w:keepLines/>
              <w:jc w:val="right"/>
              <w:rPr>
                <w:rFonts w:ascii="Verdana" w:eastAsia="Verdana" w:hAnsi="Verdana" w:cs="Verdana"/>
                <w:noProof/>
                <w:color w:val="FFFFFF"/>
              </w:rPr>
            </w:pPr>
            <w:r>
              <w:rPr>
                <w:rFonts w:ascii="Verdana" w:hAnsi="Verdana"/>
                <w:noProof/>
                <w:color w:val="FFFFFF"/>
              </w:rPr>
              <w:t>11. ERS</w:t>
            </w:r>
          </w:p>
        </w:tc>
        <w:tc>
          <w:tcPr>
            <w:tcW w:w="1387" w:type="dxa"/>
            <w:tcBorders>
              <w:top w:val="nil"/>
              <w:left w:val="nil"/>
              <w:bottom w:val="nil"/>
              <w:right w:val="nil"/>
              <w:tl2br w:val="nil"/>
              <w:tr2bl w:val="nil"/>
            </w:tcBorders>
            <w:shd w:val="solid" w:color="016794" w:fill="FFFFFF"/>
            <w:tcMar>
              <w:left w:w="60" w:type="dxa"/>
              <w:right w:w="60" w:type="dxa"/>
            </w:tcMar>
            <w:vAlign w:val="center"/>
          </w:tcPr>
          <w:p w14:paraId="7264BA26" w14:textId="77777777" w:rsidR="005419C9" w:rsidRDefault="00120B71" w:rsidP="008F6E98">
            <w:pPr>
              <w:pStyle w:val="DMETW26161BIPCURPAY"/>
              <w:keepNext/>
              <w:keepLines/>
              <w:jc w:val="right"/>
              <w:rPr>
                <w:rFonts w:ascii="Verdana" w:eastAsia="Verdana" w:hAnsi="Verdana" w:cs="Verdana"/>
                <w:noProof/>
                <w:color w:val="FFFFFF"/>
              </w:rPr>
            </w:pPr>
            <w:r>
              <w:rPr>
                <w:rFonts w:ascii="Verdana" w:hAnsi="Verdana"/>
                <w:noProof/>
                <w:color w:val="FFFFFF"/>
              </w:rPr>
              <w:t>31. 12. 2022</w:t>
            </w:r>
          </w:p>
        </w:tc>
        <w:tc>
          <w:tcPr>
            <w:tcW w:w="1407" w:type="dxa"/>
            <w:tcBorders>
              <w:top w:val="nil"/>
              <w:left w:val="nil"/>
              <w:bottom w:val="nil"/>
              <w:right w:val="nil"/>
              <w:tl2br w:val="nil"/>
              <w:tr2bl w:val="nil"/>
            </w:tcBorders>
            <w:shd w:val="solid" w:color="016794" w:fill="FFFFFF"/>
            <w:tcMar>
              <w:left w:w="60" w:type="dxa"/>
              <w:right w:w="60" w:type="dxa"/>
            </w:tcMar>
            <w:vAlign w:val="center"/>
          </w:tcPr>
          <w:p w14:paraId="1D4641C3" w14:textId="77777777" w:rsidR="005419C9" w:rsidRDefault="00120B71" w:rsidP="008F6E98">
            <w:pPr>
              <w:pStyle w:val="DMETW26161BIPCURPAY"/>
              <w:keepNext/>
              <w:keepLines/>
              <w:jc w:val="right"/>
              <w:rPr>
                <w:rFonts w:ascii="Verdana" w:eastAsia="Verdana" w:hAnsi="Verdana" w:cs="Verdana"/>
                <w:noProof/>
                <w:color w:val="FFFFFF"/>
              </w:rPr>
            </w:pPr>
            <w:r>
              <w:rPr>
                <w:rFonts w:ascii="Verdana" w:hAnsi="Verdana"/>
                <w:noProof/>
                <w:color w:val="FFFFFF"/>
              </w:rPr>
              <w:t>31. 12. 2021</w:t>
            </w:r>
          </w:p>
        </w:tc>
      </w:tr>
      <w:tr w:rsidR="00D04BFD" w14:paraId="034157EE" w14:textId="77777777">
        <w:trPr>
          <w:cantSplit/>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0D75E399" w14:textId="77777777" w:rsidR="005419C9" w:rsidRDefault="00120B71" w:rsidP="008F6E98">
            <w:pPr>
              <w:pStyle w:val="DMETW26161BIPCURPAY"/>
              <w:keepNext/>
              <w:keepLines/>
              <w:rPr>
                <w:rFonts w:ascii="Verdana" w:eastAsia="Verdana" w:hAnsi="Verdana" w:cs="Verdana"/>
                <w:i/>
                <w:noProof/>
                <w:color w:val="000000"/>
                <w:sz w:val="18"/>
              </w:rPr>
            </w:pPr>
            <w:r>
              <w:rPr>
                <w:rFonts w:ascii="Verdana" w:hAnsi="Verdana"/>
                <w:i/>
                <w:noProof/>
                <w:color w:val="000000"/>
                <w:sz w:val="18"/>
              </w:rPr>
              <w:t>Dobavitelji</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7EA92372"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39C1B577"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575B632E"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 xml:space="preserve"> 3</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67F8CA74"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 xml:space="preserve"> 61</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4E7BAFD0"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 xml:space="preserve"> 63</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7A149913"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 xml:space="preserve"> 72</w:t>
            </w:r>
          </w:p>
        </w:tc>
      </w:tr>
      <w:tr w:rsidR="00D04BFD" w14:paraId="7629435A" w14:textId="77777777">
        <w:trPr>
          <w:cantSplit/>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7CD6F9D5" w14:textId="77777777" w:rsidR="005419C9" w:rsidRDefault="00120B71" w:rsidP="008F6E98">
            <w:pPr>
              <w:pStyle w:val="DMETW26161BIPCURPAY"/>
              <w:keepNext/>
              <w:keepLines/>
              <w:rPr>
                <w:rFonts w:ascii="Verdana" w:eastAsia="Verdana" w:hAnsi="Verdana" w:cs="Verdana"/>
                <w:i/>
                <w:noProof/>
                <w:color w:val="000000"/>
                <w:sz w:val="18"/>
              </w:rPr>
            </w:pPr>
            <w:r>
              <w:rPr>
                <w:rFonts w:ascii="Verdana" w:hAnsi="Verdana"/>
                <w:i/>
                <w:noProof/>
                <w:color w:val="000000"/>
                <w:sz w:val="18"/>
              </w:rPr>
              <w:t>Države članice</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5E3B5F4F"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26C43F14"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51B4B2E3"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1C3F9964" w14:textId="1568C72C" w:rsidR="005419C9" w:rsidRDefault="00706496"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4EEC4C85" w14:textId="73748763" w:rsidR="005419C9" w:rsidRDefault="00706496"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5A407730"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 xml:space="preserve"> 3</w:t>
            </w:r>
          </w:p>
        </w:tc>
      </w:tr>
      <w:tr w:rsidR="00D04BFD" w14:paraId="5DE89D1D" w14:textId="77777777">
        <w:trPr>
          <w:cantSplit/>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2809C883" w14:textId="77777777" w:rsidR="005419C9" w:rsidRDefault="00120B71" w:rsidP="008F6E98">
            <w:pPr>
              <w:pStyle w:val="DMETW26161BIPCURPAY"/>
              <w:keepNext/>
              <w:keepLines/>
              <w:rPr>
                <w:rFonts w:ascii="Verdana" w:eastAsia="Verdana" w:hAnsi="Verdana" w:cs="Verdana"/>
                <w:i/>
                <w:noProof/>
                <w:color w:val="000000"/>
                <w:sz w:val="18"/>
              </w:rPr>
            </w:pPr>
            <w:r>
              <w:rPr>
                <w:rFonts w:ascii="Verdana" w:hAnsi="Verdana"/>
                <w:i/>
                <w:noProof/>
                <w:color w:val="000000"/>
                <w:sz w:val="18"/>
              </w:rPr>
              <w:t>Tretje države</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1A5E03F6"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23CABAF4"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3372DA2A" w14:textId="3D4D41B6"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 xml:space="preserve"> –</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58284796"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 xml:space="preserve"> 126</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1C4F2687"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 xml:space="preserve"> 126</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2385C523"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 xml:space="preserve"> 158</w:t>
            </w:r>
          </w:p>
        </w:tc>
      </w:tr>
      <w:tr w:rsidR="00D04BFD" w14:paraId="248E344B" w14:textId="77777777">
        <w:trPr>
          <w:cantSplit/>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3FE053BA" w14:textId="77777777" w:rsidR="005419C9" w:rsidRDefault="00120B71" w:rsidP="008F6E98">
            <w:pPr>
              <w:pStyle w:val="DMETW26161BIPCURPAY"/>
              <w:keepNext/>
              <w:keepLines/>
              <w:rPr>
                <w:rFonts w:ascii="Verdana" w:eastAsia="Verdana" w:hAnsi="Verdana" w:cs="Verdana"/>
                <w:i/>
                <w:noProof/>
                <w:color w:val="000000"/>
                <w:sz w:val="18"/>
              </w:rPr>
            </w:pPr>
            <w:r>
              <w:rPr>
                <w:rFonts w:ascii="Verdana" w:hAnsi="Verdana"/>
                <w:i/>
                <w:noProof/>
                <w:color w:val="000000"/>
                <w:sz w:val="18"/>
              </w:rPr>
              <w:t>Javni organi</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1BF8D985"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34BD79B7" w14:textId="77777777" w:rsidR="005419C9" w:rsidRDefault="00120B71" w:rsidP="008F6E98">
            <w:pPr>
              <w:pStyle w:val="DMETW26161BIPCURPAY"/>
              <w:keepNext/>
              <w:keepLines/>
              <w:rPr>
                <w:rFonts w:ascii="Verdana" w:eastAsia="Verdana" w:hAnsi="Verdana" w:cs="Verdana"/>
                <w:noProof/>
                <w:color w:val="000000"/>
                <w:sz w:val="18"/>
              </w:rPr>
            </w:pPr>
            <w:r>
              <w:rPr>
                <w:rFonts w:ascii="Verdana" w:hAnsi="Verdana"/>
                <w:noProof/>
                <w:color w:val="000000"/>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63F3365F"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0479D300"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 xml:space="preserve"> 41</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50A05D79"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 xml:space="preserve"> 41</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332EC6D2"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 xml:space="preserve"> 51</w:t>
            </w:r>
          </w:p>
        </w:tc>
      </w:tr>
      <w:tr w:rsidR="00D04BFD" w14:paraId="01C73767" w14:textId="77777777">
        <w:trPr>
          <w:cantSplit/>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7E78D817" w14:textId="77777777" w:rsidR="005419C9" w:rsidRDefault="00120B71" w:rsidP="008F6E98">
            <w:pPr>
              <w:pStyle w:val="DMETW26161BIPCURPAY"/>
              <w:keepNext/>
              <w:keepLines/>
              <w:rPr>
                <w:rFonts w:ascii="Verdana" w:eastAsia="Verdana" w:hAnsi="Verdana" w:cs="Verdana"/>
                <w:i/>
                <w:noProof/>
                <w:color w:val="000000"/>
                <w:sz w:val="18"/>
              </w:rPr>
            </w:pPr>
            <w:r>
              <w:rPr>
                <w:rFonts w:ascii="Verdana" w:hAnsi="Verdana"/>
                <w:i/>
                <w:noProof/>
                <w:color w:val="000000"/>
                <w:sz w:val="18"/>
              </w:rPr>
              <w:t>Institucije in agencije</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7D06E90E"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0D27C449"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49A1E449"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62BF8E19" w14:textId="7BBE5024"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 xml:space="preserve"> –</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69BB3D28" w14:textId="06D66A99" w:rsidR="005419C9" w:rsidRDefault="00706496"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4F260CD5"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 xml:space="preserve"> 4</w:t>
            </w:r>
          </w:p>
        </w:tc>
      </w:tr>
      <w:tr w:rsidR="00D04BFD" w14:paraId="62D1D913" w14:textId="77777777">
        <w:trPr>
          <w:cantSplit/>
          <w:trHeight w:hRule="exact" w:val="255"/>
        </w:trPr>
        <w:tc>
          <w:tcPr>
            <w:tcW w:w="3513" w:type="dxa"/>
            <w:tcBorders>
              <w:top w:val="nil"/>
              <w:left w:val="nil"/>
              <w:bottom w:val="single" w:sz="4" w:space="0" w:color="016794"/>
              <w:right w:val="nil"/>
              <w:tl2br w:val="nil"/>
              <w:tr2bl w:val="nil"/>
            </w:tcBorders>
            <w:shd w:val="clear" w:color="auto" w:fill="auto"/>
            <w:tcMar>
              <w:left w:w="60" w:type="dxa"/>
              <w:right w:w="60" w:type="dxa"/>
            </w:tcMar>
            <w:vAlign w:val="center"/>
          </w:tcPr>
          <w:p w14:paraId="52A50CBC" w14:textId="77777777" w:rsidR="005419C9" w:rsidRDefault="00120B71" w:rsidP="008F6E98">
            <w:pPr>
              <w:pStyle w:val="DMETW26161BIPCURPAY"/>
              <w:keepNext/>
              <w:keepLines/>
              <w:rPr>
                <w:rFonts w:ascii="Verdana" w:eastAsia="Verdana" w:hAnsi="Verdana" w:cs="Verdana"/>
                <w:i/>
                <w:noProof/>
                <w:color w:val="000000"/>
                <w:sz w:val="18"/>
              </w:rPr>
            </w:pPr>
            <w:r>
              <w:rPr>
                <w:rFonts w:ascii="Verdana" w:hAnsi="Verdana"/>
                <w:i/>
                <w:noProof/>
                <w:color w:val="000000"/>
                <w:sz w:val="18"/>
              </w:rPr>
              <w:t>Druge kratkoročne obveznosti iz poslovanja</w:t>
            </w:r>
          </w:p>
        </w:tc>
        <w:tc>
          <w:tcPr>
            <w:tcW w:w="864" w:type="dxa"/>
            <w:tcBorders>
              <w:top w:val="nil"/>
              <w:left w:val="nil"/>
              <w:bottom w:val="single" w:sz="4" w:space="0" w:color="016794"/>
              <w:right w:val="nil"/>
              <w:tl2br w:val="nil"/>
              <w:tr2bl w:val="nil"/>
            </w:tcBorders>
            <w:shd w:val="clear" w:color="auto" w:fill="auto"/>
            <w:tcMar>
              <w:left w:w="60" w:type="dxa"/>
              <w:right w:w="60" w:type="dxa"/>
            </w:tcMar>
            <w:vAlign w:val="center"/>
          </w:tcPr>
          <w:p w14:paraId="20E6697C"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862" w:type="dxa"/>
            <w:tcBorders>
              <w:top w:val="nil"/>
              <w:left w:val="nil"/>
              <w:bottom w:val="single" w:sz="4" w:space="0" w:color="016794"/>
              <w:right w:val="nil"/>
              <w:tl2br w:val="nil"/>
              <w:tr2bl w:val="nil"/>
            </w:tcBorders>
            <w:shd w:val="clear" w:color="auto" w:fill="auto"/>
            <w:tcMar>
              <w:left w:w="60" w:type="dxa"/>
              <w:right w:w="60" w:type="dxa"/>
            </w:tcMar>
            <w:vAlign w:val="center"/>
          </w:tcPr>
          <w:p w14:paraId="426974B7"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863" w:type="dxa"/>
            <w:tcBorders>
              <w:top w:val="nil"/>
              <w:left w:val="nil"/>
              <w:bottom w:val="single" w:sz="4" w:space="0" w:color="016794"/>
              <w:right w:val="nil"/>
              <w:tl2br w:val="nil"/>
              <w:tr2bl w:val="nil"/>
            </w:tcBorders>
            <w:shd w:val="clear" w:color="auto" w:fill="auto"/>
            <w:tcMar>
              <w:left w:w="60" w:type="dxa"/>
              <w:right w:w="60" w:type="dxa"/>
            </w:tcMar>
            <w:vAlign w:val="center"/>
          </w:tcPr>
          <w:p w14:paraId="62AF72EF"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 xml:space="preserve"> 14</w:t>
            </w:r>
          </w:p>
        </w:tc>
        <w:tc>
          <w:tcPr>
            <w:tcW w:w="862" w:type="dxa"/>
            <w:tcBorders>
              <w:top w:val="nil"/>
              <w:left w:val="nil"/>
              <w:bottom w:val="single" w:sz="4" w:space="0" w:color="016794"/>
              <w:right w:val="nil"/>
              <w:tl2br w:val="nil"/>
              <w:tr2bl w:val="nil"/>
            </w:tcBorders>
            <w:shd w:val="clear" w:color="auto" w:fill="auto"/>
            <w:tcMar>
              <w:left w:w="60" w:type="dxa"/>
              <w:right w:w="60" w:type="dxa"/>
            </w:tcMar>
            <w:vAlign w:val="center"/>
          </w:tcPr>
          <w:p w14:paraId="7FD92E96"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 xml:space="preserve"> (15)</w:t>
            </w:r>
          </w:p>
        </w:tc>
        <w:tc>
          <w:tcPr>
            <w:tcW w:w="1387" w:type="dxa"/>
            <w:tcBorders>
              <w:top w:val="nil"/>
              <w:left w:val="nil"/>
              <w:bottom w:val="single" w:sz="4" w:space="0" w:color="016794"/>
              <w:right w:val="nil"/>
              <w:tl2br w:val="nil"/>
              <w:tr2bl w:val="nil"/>
            </w:tcBorders>
            <w:shd w:val="clear" w:color="auto" w:fill="auto"/>
            <w:tcMar>
              <w:left w:w="60" w:type="dxa"/>
              <w:right w:w="60" w:type="dxa"/>
            </w:tcMar>
            <w:vAlign w:val="center"/>
          </w:tcPr>
          <w:p w14:paraId="49DD22AF" w14:textId="35A02258" w:rsidR="005419C9" w:rsidRDefault="00706496"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w:t>
            </w:r>
          </w:p>
        </w:tc>
        <w:tc>
          <w:tcPr>
            <w:tcW w:w="1407" w:type="dxa"/>
            <w:tcBorders>
              <w:top w:val="nil"/>
              <w:left w:val="nil"/>
              <w:bottom w:val="single" w:sz="4" w:space="0" w:color="016794"/>
              <w:right w:val="nil"/>
              <w:tl2br w:val="nil"/>
              <w:tr2bl w:val="nil"/>
            </w:tcBorders>
            <w:shd w:val="clear" w:color="auto" w:fill="auto"/>
            <w:tcMar>
              <w:left w:w="60" w:type="dxa"/>
              <w:right w:w="60" w:type="dxa"/>
            </w:tcMar>
            <w:vAlign w:val="center"/>
          </w:tcPr>
          <w:p w14:paraId="43886685" w14:textId="77777777" w:rsidR="005419C9" w:rsidRDefault="00120B71" w:rsidP="008F6E98">
            <w:pPr>
              <w:pStyle w:val="DMETW26161BIPCURPAY"/>
              <w:keepNext/>
              <w:keepLines/>
              <w:jc w:val="right"/>
              <w:rPr>
                <w:rFonts w:ascii="Verdana" w:eastAsia="Verdana" w:hAnsi="Verdana" w:cs="Verdana"/>
                <w:i/>
                <w:noProof/>
                <w:color w:val="000000"/>
                <w:sz w:val="18"/>
              </w:rPr>
            </w:pPr>
            <w:r>
              <w:rPr>
                <w:rFonts w:ascii="Verdana" w:hAnsi="Verdana"/>
                <w:i/>
                <w:noProof/>
                <w:color w:val="000000"/>
                <w:sz w:val="18"/>
              </w:rPr>
              <w:t xml:space="preserve"> (25)</w:t>
            </w:r>
          </w:p>
        </w:tc>
      </w:tr>
      <w:tr w:rsidR="00D04BFD" w14:paraId="22C335B3" w14:textId="77777777">
        <w:trPr>
          <w:trHeight w:hRule="exact" w:val="255"/>
        </w:trPr>
        <w:tc>
          <w:tcPr>
            <w:tcW w:w="351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781A929" w14:textId="77777777" w:rsidR="005419C9" w:rsidRDefault="00120B71" w:rsidP="008F6E98">
            <w:pPr>
              <w:pStyle w:val="DMETW26161BIPCURPAY"/>
              <w:keepNext/>
              <w:keepLines/>
              <w:rPr>
                <w:rFonts w:ascii="Verdana" w:eastAsia="Verdana" w:hAnsi="Verdana" w:cs="Verdana"/>
                <w:b/>
                <w:noProof/>
                <w:color w:val="000000"/>
                <w:sz w:val="18"/>
              </w:rPr>
            </w:pPr>
            <w:r>
              <w:rPr>
                <w:rFonts w:ascii="Verdana" w:hAnsi="Verdana"/>
                <w:b/>
                <w:noProof/>
                <w:color w:val="000000"/>
                <w:sz w:val="18"/>
              </w:rPr>
              <w:t>Skupaj</w:t>
            </w:r>
          </w:p>
        </w:tc>
        <w:tc>
          <w:tcPr>
            <w:tcW w:w="8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4435C04" w14:textId="77777777" w:rsidR="005419C9" w:rsidRDefault="00120B71" w:rsidP="008F6E98">
            <w:pPr>
              <w:pStyle w:val="DMETW26161BIPCURPAY"/>
              <w:keepNext/>
              <w:keepLines/>
              <w:jc w:val="right"/>
              <w:rPr>
                <w:rFonts w:ascii="Verdana" w:eastAsia="Verdana" w:hAnsi="Verdana" w:cs="Verdana"/>
                <w:b/>
                <w:noProof/>
                <w:color w:val="000000"/>
                <w:sz w:val="18"/>
              </w:rPr>
            </w:pPr>
            <w:r>
              <w:rPr>
                <w:rFonts w:ascii="Verdana" w:hAnsi="Verdana"/>
                <w:b/>
                <w:noProof/>
                <w:color w:val="000000"/>
                <w:sz w:val="18"/>
              </w:rPr>
              <w:t>–</w:t>
            </w:r>
          </w:p>
        </w:tc>
        <w:tc>
          <w:tcPr>
            <w:tcW w:w="8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72DE24B" w14:textId="77777777" w:rsidR="005419C9" w:rsidRDefault="00120B71" w:rsidP="008F6E98">
            <w:pPr>
              <w:pStyle w:val="DMETW26161BIPCURPAY"/>
              <w:keepNext/>
              <w:keepLines/>
              <w:jc w:val="right"/>
              <w:rPr>
                <w:rFonts w:ascii="Verdana" w:eastAsia="Verdana" w:hAnsi="Verdana" w:cs="Verdana"/>
                <w:b/>
                <w:noProof/>
                <w:color w:val="000000"/>
                <w:sz w:val="18"/>
              </w:rPr>
            </w:pPr>
            <w:r>
              <w:rPr>
                <w:rFonts w:ascii="Verdana" w:hAnsi="Verdana"/>
                <w:b/>
                <w:noProof/>
                <w:color w:val="000000"/>
                <w:sz w:val="18"/>
              </w:rPr>
              <w:t>–</w:t>
            </w:r>
          </w:p>
        </w:tc>
        <w:tc>
          <w:tcPr>
            <w:tcW w:w="8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64F0CBE" w14:textId="77777777" w:rsidR="005419C9" w:rsidRDefault="00120B71" w:rsidP="008F6E98">
            <w:pPr>
              <w:pStyle w:val="DMETW26161BIPCURPAY"/>
              <w:keepNext/>
              <w:keepLines/>
              <w:jc w:val="right"/>
              <w:rPr>
                <w:rFonts w:ascii="Verdana" w:eastAsia="Verdana" w:hAnsi="Verdana" w:cs="Verdana"/>
                <w:b/>
                <w:noProof/>
                <w:color w:val="000000"/>
                <w:sz w:val="18"/>
              </w:rPr>
            </w:pPr>
            <w:r>
              <w:rPr>
                <w:rFonts w:ascii="Verdana" w:hAnsi="Verdana"/>
                <w:b/>
                <w:noProof/>
                <w:color w:val="000000"/>
                <w:sz w:val="18"/>
              </w:rPr>
              <w:t xml:space="preserve"> 17</w:t>
            </w:r>
          </w:p>
        </w:tc>
        <w:tc>
          <w:tcPr>
            <w:tcW w:w="8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1A8C963" w14:textId="77777777" w:rsidR="005419C9" w:rsidRDefault="00120B71" w:rsidP="008F6E98">
            <w:pPr>
              <w:pStyle w:val="DMETW26161BIPCURPAY"/>
              <w:keepNext/>
              <w:keepLines/>
              <w:jc w:val="right"/>
              <w:rPr>
                <w:rFonts w:ascii="Verdana" w:eastAsia="Verdana" w:hAnsi="Verdana" w:cs="Verdana"/>
                <w:b/>
                <w:noProof/>
                <w:color w:val="000000"/>
                <w:sz w:val="18"/>
              </w:rPr>
            </w:pPr>
            <w:r>
              <w:rPr>
                <w:rFonts w:ascii="Verdana" w:hAnsi="Verdana"/>
                <w:b/>
                <w:noProof/>
                <w:color w:val="000000"/>
                <w:sz w:val="18"/>
              </w:rPr>
              <w:t xml:space="preserve"> 213</w:t>
            </w:r>
          </w:p>
        </w:tc>
        <w:tc>
          <w:tcPr>
            <w:tcW w:w="13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342B82D" w14:textId="77777777" w:rsidR="005419C9" w:rsidRDefault="00120B71" w:rsidP="008F6E98">
            <w:pPr>
              <w:pStyle w:val="DMETW26161BIPCURPAY"/>
              <w:keepNext/>
              <w:keepLines/>
              <w:jc w:val="right"/>
              <w:rPr>
                <w:rFonts w:ascii="Verdana" w:eastAsia="Verdana" w:hAnsi="Verdana" w:cs="Verdana"/>
                <w:b/>
                <w:noProof/>
                <w:color w:val="000000"/>
                <w:sz w:val="18"/>
              </w:rPr>
            </w:pPr>
            <w:r>
              <w:rPr>
                <w:rFonts w:ascii="Verdana" w:hAnsi="Verdana"/>
                <w:b/>
                <w:noProof/>
                <w:color w:val="000000"/>
                <w:sz w:val="18"/>
              </w:rPr>
              <w:t xml:space="preserve"> 230</w:t>
            </w:r>
          </w:p>
        </w:tc>
        <w:tc>
          <w:tcPr>
            <w:tcW w:w="140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1A06EB1" w14:textId="77777777" w:rsidR="005419C9" w:rsidRDefault="00120B71" w:rsidP="008F6E98">
            <w:pPr>
              <w:pStyle w:val="DMETW26161BIPCURPAY"/>
              <w:keepNext/>
              <w:keepLines/>
              <w:jc w:val="right"/>
              <w:rPr>
                <w:rFonts w:ascii="Verdana" w:eastAsia="Verdana" w:hAnsi="Verdana" w:cs="Verdana"/>
                <w:b/>
                <w:noProof/>
                <w:color w:val="000000"/>
                <w:sz w:val="18"/>
              </w:rPr>
            </w:pPr>
            <w:r>
              <w:rPr>
                <w:rFonts w:ascii="Verdana" w:hAnsi="Verdana"/>
                <w:b/>
                <w:noProof/>
                <w:color w:val="000000"/>
                <w:sz w:val="18"/>
              </w:rPr>
              <w:t xml:space="preserve"> 263</w:t>
            </w:r>
          </w:p>
        </w:tc>
      </w:tr>
    </w:tbl>
    <w:p w14:paraId="35EFCCC0" w14:textId="77777777" w:rsidR="00054B32" w:rsidRDefault="00120B71" w:rsidP="00054B32">
      <w:pPr>
        <w:pStyle w:val="Textstand-alone"/>
      </w:pPr>
      <w:r>
        <w:t>Obveznosti iz poslovanja večinoma vključujejo izkaze stroškov, ki jih ERS prejme v zvezi z nepovratnimi sredstvi, zagotovljenimi upravičencem. Knjižijo se v trenutku prejetja izkaza stroškov, in sicer v celotnem znesku izkaza stroškov. Po preverjanju upravičenosti se upravičencem plačajo le upravičeni zneski. Ob koncu leta se opravi analiza neporavnanih zahtevkov za povračilo stroškov in ocenjeni upravičeni zneski, povezani z navedenimi zahtevki za povračilo stroškov, se pripoznajo v izkazu finančnega uspeha. Ocenjeni neupravičeni zneski so prikazani v okviru drugih kratkoročnih obveznosti iz poslovanja.</w:t>
      </w:r>
    </w:p>
    <w:p w14:paraId="7B38F49E" w14:textId="77777777" w:rsidR="008F6E98" w:rsidRDefault="00120B71" w:rsidP="008F6E98">
      <w:pPr>
        <w:pStyle w:val="Textstand-alone"/>
      </w:pPr>
      <w:r>
        <w:t>Zmanjšanje obveznosti iz poslovanja, zlasti za dobavitelje in tretje države, je posledica manjšega števila računov, ki do konca leta niso bili potrjeni in plačani. Obveznosti iz poslovanja za tretje države vključujejo znesek v višini 60 milijonov EUR proračunske podpore Etiopiji, ki je od novembra 2020 začasno ustavljena zaradi razmer v državi.</w:t>
      </w:r>
      <w:bookmarkStart w:id="86" w:name="_Ref35557557"/>
    </w:p>
    <w:p w14:paraId="3AF5F9D8" w14:textId="78269542" w:rsidR="004B21D0" w:rsidRPr="00F64D38" w:rsidRDefault="00120B71" w:rsidP="008F6E98">
      <w:pPr>
        <w:pStyle w:val="HEADER3Part2"/>
        <w:keepNext/>
        <w:keepLines/>
        <w:rPr>
          <w:noProof/>
        </w:rPr>
      </w:pPr>
      <w:r>
        <w:rPr>
          <w:noProof/>
        </w:rPr>
        <w:t>Razne obveznosti iz poslovanja</w:t>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2"/>
        <w:gridCol w:w="864"/>
        <w:gridCol w:w="862"/>
        <w:gridCol w:w="719"/>
        <w:gridCol w:w="719"/>
        <w:gridCol w:w="718"/>
        <w:gridCol w:w="1439"/>
        <w:gridCol w:w="1355"/>
      </w:tblGrid>
      <w:tr w:rsidR="00D04BFD" w14:paraId="5C07DEA7" w14:textId="77777777">
        <w:trPr>
          <w:trHeight w:val="255"/>
        </w:trPr>
        <w:tc>
          <w:tcPr>
            <w:tcW w:w="3082" w:type="dxa"/>
            <w:gridSpan w:val="8"/>
            <w:tcBorders>
              <w:top w:val="nil"/>
              <w:left w:val="nil"/>
              <w:bottom w:val="nil"/>
              <w:right w:val="nil"/>
              <w:tl2br w:val="nil"/>
              <w:tr2bl w:val="nil"/>
            </w:tcBorders>
            <w:shd w:val="clear" w:color="auto" w:fill="auto"/>
            <w:tcMar>
              <w:left w:w="60" w:type="dxa"/>
              <w:right w:w="60" w:type="dxa"/>
            </w:tcMar>
            <w:vAlign w:val="center"/>
          </w:tcPr>
          <w:p w14:paraId="097EAEE3" w14:textId="77777777" w:rsidR="005419C9" w:rsidRDefault="00120B71" w:rsidP="008F6E98">
            <w:pPr>
              <w:pStyle w:val="DMETW26161BIPSUNPAY"/>
              <w:jc w:val="right"/>
              <w:rPr>
                <w:rFonts w:ascii="Verdana" w:eastAsia="Verdana" w:hAnsi="Verdana" w:cs="Verdana"/>
                <w:i/>
                <w:noProof/>
                <w:color w:val="000000"/>
                <w:sz w:val="16"/>
              </w:rPr>
            </w:pPr>
            <w:bookmarkStart w:id="87" w:name="DOC_TBL00026_1_1"/>
            <w:bookmarkEnd w:id="87"/>
            <w:r>
              <w:rPr>
                <w:rFonts w:ascii="Verdana" w:hAnsi="Verdana"/>
                <w:i/>
                <w:noProof/>
                <w:color w:val="000000"/>
                <w:sz w:val="16"/>
              </w:rPr>
              <w:t>v milijonih EUR</w:t>
            </w:r>
          </w:p>
        </w:tc>
      </w:tr>
      <w:tr w:rsidR="00D04BFD" w14:paraId="1DD14AC7" w14:textId="77777777">
        <w:trPr>
          <w:trHeight w:val="255"/>
        </w:trPr>
        <w:tc>
          <w:tcPr>
            <w:tcW w:w="3082" w:type="dxa"/>
            <w:tcBorders>
              <w:top w:val="nil"/>
              <w:left w:val="nil"/>
              <w:bottom w:val="nil"/>
              <w:right w:val="nil"/>
              <w:tl2br w:val="nil"/>
              <w:tr2bl w:val="nil"/>
            </w:tcBorders>
            <w:shd w:val="solid" w:color="016794" w:fill="FFFFFF"/>
            <w:tcMar>
              <w:left w:w="60" w:type="dxa"/>
              <w:right w:w="60" w:type="dxa"/>
            </w:tcMar>
            <w:vAlign w:val="center"/>
          </w:tcPr>
          <w:p w14:paraId="34F5A29B" w14:textId="77777777" w:rsidR="005419C9" w:rsidRDefault="005419C9" w:rsidP="008F6E98">
            <w:pPr>
              <w:pStyle w:val="DMETW26161BIPSUNPAY"/>
              <w:jc w:val="center"/>
              <w:rPr>
                <w:rFonts w:ascii="Verdana" w:eastAsia="Verdana" w:hAnsi="Verdana" w:cs="Verdana"/>
                <w:noProof/>
                <w:color w:val="FFFFFF"/>
              </w:rPr>
            </w:pPr>
          </w:p>
        </w:tc>
        <w:tc>
          <w:tcPr>
            <w:tcW w:w="864" w:type="dxa"/>
            <w:tcBorders>
              <w:top w:val="nil"/>
              <w:left w:val="nil"/>
              <w:bottom w:val="nil"/>
              <w:right w:val="nil"/>
              <w:tl2br w:val="nil"/>
              <w:tr2bl w:val="nil"/>
            </w:tcBorders>
            <w:shd w:val="solid" w:color="016794" w:fill="FFFFFF"/>
            <w:tcMar>
              <w:left w:w="60" w:type="dxa"/>
              <w:right w:w="60" w:type="dxa"/>
            </w:tcMar>
            <w:vAlign w:val="center"/>
          </w:tcPr>
          <w:p w14:paraId="4E6BEA67" w14:textId="77777777" w:rsidR="005419C9" w:rsidRDefault="00120B71" w:rsidP="008F6E98">
            <w:pPr>
              <w:pStyle w:val="DMETW26161BIPSUNPAY"/>
              <w:jc w:val="center"/>
              <w:rPr>
                <w:rFonts w:ascii="Verdana" w:eastAsia="Verdana" w:hAnsi="Verdana" w:cs="Verdana"/>
                <w:noProof/>
                <w:color w:val="FFFFFF"/>
              </w:rPr>
            </w:pPr>
            <w:r>
              <w:rPr>
                <w:rFonts w:ascii="Verdana" w:hAnsi="Verdana"/>
                <w:noProof/>
                <w:color w:val="FFFFFF"/>
              </w:rPr>
              <w:t>Pojasnilo</w:t>
            </w: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1D0C3FF2" w14:textId="77777777" w:rsidR="005419C9" w:rsidRDefault="00120B71" w:rsidP="008F6E98">
            <w:pPr>
              <w:pStyle w:val="DMETW26161BIPSUNPAY"/>
              <w:jc w:val="right"/>
              <w:rPr>
                <w:rFonts w:ascii="Verdana" w:eastAsia="Verdana" w:hAnsi="Verdana" w:cs="Verdana"/>
                <w:noProof/>
                <w:color w:val="FFFFFF"/>
              </w:rPr>
            </w:pPr>
            <w:r>
              <w:rPr>
                <w:rFonts w:ascii="Verdana" w:hAnsi="Verdana"/>
                <w:noProof/>
                <w:color w:val="FFFFFF"/>
              </w:rPr>
              <w:t>8. ERS</w:t>
            </w:r>
          </w:p>
        </w:tc>
        <w:tc>
          <w:tcPr>
            <w:tcW w:w="719" w:type="dxa"/>
            <w:tcBorders>
              <w:top w:val="nil"/>
              <w:left w:val="nil"/>
              <w:bottom w:val="nil"/>
              <w:right w:val="nil"/>
              <w:tl2br w:val="nil"/>
              <w:tr2bl w:val="nil"/>
            </w:tcBorders>
            <w:shd w:val="solid" w:color="016794" w:fill="FFFFFF"/>
            <w:tcMar>
              <w:left w:w="60" w:type="dxa"/>
              <w:right w:w="60" w:type="dxa"/>
            </w:tcMar>
            <w:vAlign w:val="center"/>
          </w:tcPr>
          <w:p w14:paraId="79FDE82C" w14:textId="77777777" w:rsidR="005419C9" w:rsidRDefault="00120B71" w:rsidP="008F6E98">
            <w:pPr>
              <w:pStyle w:val="DMETW26161BIPSUNPAY"/>
              <w:jc w:val="right"/>
              <w:rPr>
                <w:rFonts w:ascii="Verdana" w:eastAsia="Verdana" w:hAnsi="Verdana" w:cs="Verdana"/>
                <w:noProof/>
                <w:color w:val="FFFFFF"/>
              </w:rPr>
            </w:pPr>
            <w:r>
              <w:rPr>
                <w:rFonts w:ascii="Verdana" w:hAnsi="Verdana"/>
                <w:noProof/>
                <w:color w:val="FFFFFF"/>
              </w:rPr>
              <w:t>9. ERS</w:t>
            </w:r>
          </w:p>
        </w:tc>
        <w:tc>
          <w:tcPr>
            <w:tcW w:w="719" w:type="dxa"/>
            <w:tcBorders>
              <w:top w:val="nil"/>
              <w:left w:val="nil"/>
              <w:bottom w:val="nil"/>
              <w:right w:val="nil"/>
              <w:tl2br w:val="nil"/>
              <w:tr2bl w:val="nil"/>
            </w:tcBorders>
            <w:shd w:val="solid" w:color="016794" w:fill="FFFFFF"/>
            <w:tcMar>
              <w:left w:w="60" w:type="dxa"/>
              <w:right w:w="60" w:type="dxa"/>
            </w:tcMar>
            <w:vAlign w:val="center"/>
          </w:tcPr>
          <w:p w14:paraId="1CC0E835" w14:textId="77777777" w:rsidR="005419C9" w:rsidRDefault="00120B71" w:rsidP="008F6E98">
            <w:pPr>
              <w:pStyle w:val="DMETW26161BIPSUNPAY"/>
              <w:jc w:val="right"/>
              <w:rPr>
                <w:rFonts w:ascii="Verdana" w:eastAsia="Verdana" w:hAnsi="Verdana" w:cs="Verdana"/>
                <w:noProof/>
                <w:color w:val="FFFFFF"/>
              </w:rPr>
            </w:pPr>
            <w:r>
              <w:rPr>
                <w:rFonts w:ascii="Verdana" w:hAnsi="Verdana"/>
                <w:noProof/>
                <w:color w:val="FFFFFF"/>
              </w:rPr>
              <w:t>10. ERS</w:t>
            </w:r>
          </w:p>
        </w:tc>
        <w:tc>
          <w:tcPr>
            <w:tcW w:w="718" w:type="dxa"/>
            <w:tcBorders>
              <w:top w:val="nil"/>
              <w:left w:val="nil"/>
              <w:bottom w:val="nil"/>
              <w:right w:val="nil"/>
              <w:tl2br w:val="nil"/>
              <w:tr2bl w:val="nil"/>
            </w:tcBorders>
            <w:shd w:val="solid" w:color="016794" w:fill="FFFFFF"/>
            <w:tcMar>
              <w:left w:w="60" w:type="dxa"/>
              <w:right w:w="60" w:type="dxa"/>
            </w:tcMar>
            <w:vAlign w:val="center"/>
          </w:tcPr>
          <w:p w14:paraId="2F98F56C" w14:textId="77777777" w:rsidR="005419C9" w:rsidRDefault="00120B71" w:rsidP="008F6E98">
            <w:pPr>
              <w:pStyle w:val="DMETW26161BIPSUNPAY"/>
              <w:jc w:val="right"/>
              <w:rPr>
                <w:rFonts w:ascii="Verdana" w:eastAsia="Verdana" w:hAnsi="Verdana" w:cs="Verdana"/>
                <w:noProof/>
                <w:color w:val="FFFFFF"/>
              </w:rPr>
            </w:pPr>
            <w:r>
              <w:rPr>
                <w:rFonts w:ascii="Verdana" w:hAnsi="Verdana"/>
                <w:noProof/>
                <w:color w:val="FFFFFF"/>
              </w:rPr>
              <w:t>11. ERS</w:t>
            </w:r>
          </w:p>
        </w:tc>
        <w:tc>
          <w:tcPr>
            <w:tcW w:w="1439" w:type="dxa"/>
            <w:tcBorders>
              <w:top w:val="nil"/>
              <w:left w:val="nil"/>
              <w:bottom w:val="nil"/>
              <w:right w:val="nil"/>
              <w:tl2br w:val="nil"/>
              <w:tr2bl w:val="nil"/>
            </w:tcBorders>
            <w:shd w:val="solid" w:color="016794" w:fill="FFFFFF"/>
            <w:tcMar>
              <w:left w:w="60" w:type="dxa"/>
              <w:right w:w="60" w:type="dxa"/>
            </w:tcMar>
            <w:vAlign w:val="center"/>
          </w:tcPr>
          <w:p w14:paraId="1A0C049B" w14:textId="77777777" w:rsidR="005419C9" w:rsidRDefault="00120B71" w:rsidP="008F6E98">
            <w:pPr>
              <w:pStyle w:val="DMETW26161BIPSUNPAY"/>
              <w:jc w:val="right"/>
              <w:rPr>
                <w:rFonts w:ascii="Verdana" w:eastAsia="Verdana" w:hAnsi="Verdana" w:cs="Verdana"/>
                <w:noProof/>
                <w:color w:val="FFFFFF"/>
              </w:rPr>
            </w:pPr>
            <w:r>
              <w:rPr>
                <w:rFonts w:ascii="Verdana" w:hAnsi="Verdana"/>
                <w:noProof/>
                <w:color w:val="FFFFFF"/>
              </w:rPr>
              <w:t>31. 12. 2022</w:t>
            </w:r>
          </w:p>
        </w:tc>
        <w:tc>
          <w:tcPr>
            <w:tcW w:w="1355" w:type="dxa"/>
            <w:tcBorders>
              <w:top w:val="nil"/>
              <w:left w:val="nil"/>
              <w:bottom w:val="nil"/>
              <w:right w:val="nil"/>
              <w:tl2br w:val="nil"/>
              <w:tr2bl w:val="nil"/>
            </w:tcBorders>
            <w:shd w:val="solid" w:color="016794" w:fill="FFFFFF"/>
            <w:tcMar>
              <w:left w:w="60" w:type="dxa"/>
              <w:right w:w="60" w:type="dxa"/>
            </w:tcMar>
            <w:vAlign w:val="center"/>
          </w:tcPr>
          <w:p w14:paraId="5A197604" w14:textId="77777777" w:rsidR="005419C9" w:rsidRDefault="00120B71" w:rsidP="008F6E98">
            <w:pPr>
              <w:pStyle w:val="DMETW26161BIPSUNPAY"/>
              <w:jc w:val="right"/>
              <w:rPr>
                <w:rFonts w:ascii="Verdana" w:eastAsia="Verdana" w:hAnsi="Verdana" w:cs="Verdana"/>
                <w:noProof/>
                <w:color w:val="FFFFFF"/>
              </w:rPr>
            </w:pPr>
            <w:r>
              <w:rPr>
                <w:rFonts w:ascii="Verdana" w:hAnsi="Verdana"/>
                <w:noProof/>
                <w:color w:val="FFFFFF"/>
              </w:rPr>
              <w:t>31. 12. 2021</w:t>
            </w:r>
          </w:p>
        </w:tc>
      </w:tr>
      <w:tr w:rsidR="00D04BFD" w14:paraId="5548936F" w14:textId="77777777">
        <w:trPr>
          <w:trHeight w:val="255"/>
        </w:trPr>
        <w:tc>
          <w:tcPr>
            <w:tcW w:w="3082" w:type="dxa"/>
            <w:tcBorders>
              <w:top w:val="nil"/>
              <w:left w:val="nil"/>
              <w:bottom w:val="nil"/>
              <w:right w:val="nil"/>
              <w:tl2br w:val="nil"/>
              <w:tr2bl w:val="nil"/>
            </w:tcBorders>
            <w:shd w:val="clear" w:color="auto" w:fill="auto"/>
            <w:tcMar>
              <w:left w:w="60" w:type="dxa"/>
              <w:right w:w="60" w:type="dxa"/>
            </w:tcMar>
            <w:vAlign w:val="center"/>
          </w:tcPr>
          <w:p w14:paraId="012E672C" w14:textId="77777777" w:rsidR="005419C9" w:rsidRDefault="00120B71" w:rsidP="008F6E98">
            <w:pPr>
              <w:pStyle w:val="DMETW26161BIPSUNPAY"/>
              <w:rPr>
                <w:rFonts w:ascii="Verdana" w:eastAsia="Verdana" w:hAnsi="Verdana" w:cs="Verdana"/>
                <w:i/>
                <w:noProof/>
                <w:color w:val="000000"/>
                <w:sz w:val="18"/>
              </w:rPr>
            </w:pPr>
            <w:r>
              <w:rPr>
                <w:rFonts w:ascii="Verdana" w:hAnsi="Verdana"/>
                <w:i/>
                <w:noProof/>
                <w:color w:val="000000"/>
                <w:sz w:val="18"/>
              </w:rPr>
              <w:t>Obveznosti iz poslovanja za sofinanciranje</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6C38C345" w14:textId="77777777" w:rsidR="005419C9" w:rsidRDefault="00120B71" w:rsidP="008F6E98">
            <w:pPr>
              <w:pStyle w:val="DMETW26161BIPSUNPAY"/>
              <w:rPr>
                <w:rFonts w:ascii="Verdana" w:eastAsia="Verdana" w:hAnsi="Verdana" w:cs="Verdana"/>
                <w:noProof/>
                <w:color w:val="000000"/>
                <w:sz w:val="18"/>
              </w:rPr>
            </w:pPr>
            <w:r>
              <w:rPr>
                <w:rFonts w:ascii="Verdana" w:hAnsi="Verdana"/>
                <w:noProof/>
                <w:color w:val="000000"/>
                <w:sz w:val="18"/>
              </w:rPr>
              <w:t>2.6.4</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58A8286D" w14:textId="77777777" w:rsidR="005419C9" w:rsidRDefault="00120B71" w:rsidP="008F6E98">
            <w:pPr>
              <w:pStyle w:val="DMETW26161BIPSUNPAY"/>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4623B471" w14:textId="77777777" w:rsidR="005419C9" w:rsidRDefault="00120B71" w:rsidP="008F6E98">
            <w:pPr>
              <w:pStyle w:val="DMETW26161BIPSUNPAY"/>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62CE1A88" w14:textId="77777777" w:rsidR="005419C9" w:rsidRDefault="00120B71" w:rsidP="008F6E98">
            <w:pPr>
              <w:pStyle w:val="DMETW26161BIPSUNPAY"/>
              <w:jc w:val="right"/>
              <w:rPr>
                <w:rFonts w:ascii="Verdana" w:eastAsia="Verdana" w:hAnsi="Verdana" w:cs="Verdana"/>
                <w:i/>
                <w:noProof/>
                <w:color w:val="000000"/>
                <w:sz w:val="18"/>
              </w:rPr>
            </w:pPr>
            <w:r>
              <w:rPr>
                <w:rFonts w:ascii="Verdana" w:hAnsi="Verdana"/>
                <w:i/>
                <w:noProof/>
                <w:color w:val="000000"/>
                <w:sz w:val="18"/>
              </w:rPr>
              <w:t xml:space="preserve"> 19</w:t>
            </w:r>
          </w:p>
        </w:tc>
        <w:tc>
          <w:tcPr>
            <w:tcW w:w="718" w:type="dxa"/>
            <w:tcBorders>
              <w:top w:val="nil"/>
              <w:left w:val="nil"/>
              <w:bottom w:val="nil"/>
              <w:right w:val="nil"/>
              <w:tl2br w:val="nil"/>
              <w:tr2bl w:val="nil"/>
            </w:tcBorders>
            <w:shd w:val="clear" w:color="auto" w:fill="auto"/>
            <w:tcMar>
              <w:left w:w="60" w:type="dxa"/>
              <w:right w:w="60" w:type="dxa"/>
            </w:tcMar>
            <w:vAlign w:val="center"/>
          </w:tcPr>
          <w:p w14:paraId="17DCB830" w14:textId="77777777" w:rsidR="005419C9" w:rsidRDefault="00120B71" w:rsidP="008F6E98">
            <w:pPr>
              <w:pStyle w:val="DMETW26161BIPSUNPAY"/>
              <w:jc w:val="right"/>
              <w:rPr>
                <w:rFonts w:ascii="Verdana" w:eastAsia="Verdana" w:hAnsi="Verdana" w:cs="Verdana"/>
                <w:i/>
                <w:noProof/>
                <w:color w:val="000000"/>
                <w:sz w:val="18"/>
              </w:rPr>
            </w:pPr>
            <w:r>
              <w:rPr>
                <w:rFonts w:ascii="Verdana" w:hAnsi="Verdana"/>
                <w:i/>
                <w:noProof/>
                <w:color w:val="000000"/>
                <w:sz w:val="18"/>
              </w:rPr>
              <w:t xml:space="preserve"> 27</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0992C8AE" w14:textId="77777777" w:rsidR="005419C9" w:rsidRDefault="00120B71" w:rsidP="008F6E98">
            <w:pPr>
              <w:pStyle w:val="DMETW26161BIPSUNPAY"/>
              <w:jc w:val="right"/>
              <w:rPr>
                <w:rFonts w:ascii="Verdana" w:eastAsia="Verdana" w:hAnsi="Verdana" w:cs="Verdana"/>
                <w:i/>
                <w:noProof/>
                <w:color w:val="000000"/>
                <w:sz w:val="18"/>
              </w:rPr>
            </w:pPr>
            <w:r>
              <w:rPr>
                <w:rFonts w:ascii="Verdana" w:hAnsi="Verdana"/>
                <w:i/>
                <w:noProof/>
                <w:color w:val="000000"/>
                <w:sz w:val="18"/>
              </w:rPr>
              <w:t xml:space="preserve"> 46</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5F297A60" w14:textId="77777777" w:rsidR="005419C9" w:rsidRDefault="00120B71" w:rsidP="008F6E98">
            <w:pPr>
              <w:pStyle w:val="DMETW26161BIPSUNPAY"/>
              <w:jc w:val="right"/>
              <w:rPr>
                <w:rFonts w:ascii="Verdana" w:eastAsia="Verdana" w:hAnsi="Verdana" w:cs="Verdana"/>
                <w:i/>
                <w:noProof/>
                <w:color w:val="000000"/>
                <w:sz w:val="18"/>
              </w:rPr>
            </w:pPr>
            <w:r>
              <w:rPr>
                <w:rFonts w:ascii="Verdana" w:hAnsi="Verdana"/>
                <w:i/>
                <w:noProof/>
                <w:color w:val="000000"/>
                <w:sz w:val="18"/>
              </w:rPr>
              <w:t xml:space="preserve"> 35</w:t>
            </w:r>
          </w:p>
        </w:tc>
      </w:tr>
      <w:tr w:rsidR="00D04BFD" w14:paraId="27C94E30" w14:textId="77777777">
        <w:trPr>
          <w:trHeight w:val="255"/>
        </w:trPr>
        <w:tc>
          <w:tcPr>
            <w:tcW w:w="3082" w:type="dxa"/>
            <w:tcBorders>
              <w:top w:val="nil"/>
              <w:left w:val="nil"/>
              <w:bottom w:val="nil"/>
              <w:right w:val="nil"/>
              <w:tl2br w:val="nil"/>
              <w:tr2bl w:val="nil"/>
            </w:tcBorders>
            <w:shd w:val="clear" w:color="auto" w:fill="auto"/>
            <w:tcMar>
              <w:left w:w="60" w:type="dxa"/>
              <w:right w:w="60" w:type="dxa"/>
            </w:tcMar>
            <w:vAlign w:val="center"/>
          </w:tcPr>
          <w:p w14:paraId="5C4CEC01" w14:textId="77777777" w:rsidR="005419C9" w:rsidRDefault="00120B71" w:rsidP="008F6E98">
            <w:pPr>
              <w:pStyle w:val="DMETW26161BIPSUNPAY"/>
              <w:rPr>
                <w:rFonts w:ascii="Verdana" w:eastAsia="Verdana" w:hAnsi="Verdana" w:cs="Verdana"/>
                <w:i/>
                <w:noProof/>
                <w:color w:val="000000"/>
                <w:sz w:val="18"/>
              </w:rPr>
            </w:pPr>
            <w:r>
              <w:rPr>
                <w:rFonts w:ascii="Verdana" w:hAnsi="Verdana"/>
                <w:i/>
                <w:noProof/>
                <w:color w:val="000000"/>
                <w:sz w:val="18"/>
              </w:rPr>
              <w:t>Odloženi prispevki h kapitalu</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0E06C4AC" w14:textId="77777777" w:rsidR="005419C9" w:rsidRDefault="00120B71" w:rsidP="008F6E98">
            <w:pPr>
              <w:pStyle w:val="DMETW26161BIPSUNPAY"/>
              <w:rPr>
                <w:rFonts w:ascii="Verdana" w:eastAsia="Verdana" w:hAnsi="Verdana" w:cs="Verdana"/>
                <w:noProof/>
                <w:color w:val="000000"/>
                <w:sz w:val="18"/>
              </w:rPr>
            </w:pPr>
            <w:r>
              <w:rPr>
                <w:rFonts w:ascii="Verdana" w:hAnsi="Verdana"/>
                <w:noProof/>
                <w:color w:val="000000"/>
                <w:sz w:val="18"/>
              </w:rPr>
              <w:t>2.7.2.1</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34B3B9F3" w14:textId="77777777" w:rsidR="005419C9" w:rsidRDefault="00120B71" w:rsidP="008F6E98">
            <w:pPr>
              <w:pStyle w:val="DMETW26161BIPSUNPAY"/>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6DF17358" w14:textId="77777777" w:rsidR="005419C9" w:rsidRDefault="00120B71" w:rsidP="008F6E98">
            <w:pPr>
              <w:pStyle w:val="DMETW26161BIPSUNPAY"/>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62E2EF87" w14:textId="77777777" w:rsidR="005419C9" w:rsidRDefault="00120B71" w:rsidP="008F6E98">
            <w:pPr>
              <w:pStyle w:val="DMETW26161BIPSUNPAY"/>
              <w:jc w:val="right"/>
              <w:rPr>
                <w:rFonts w:ascii="Verdana" w:eastAsia="Verdana" w:hAnsi="Verdana" w:cs="Verdana"/>
                <w:i/>
                <w:noProof/>
                <w:color w:val="000000"/>
                <w:sz w:val="18"/>
              </w:rPr>
            </w:pPr>
            <w:r>
              <w:rPr>
                <w:rFonts w:ascii="Verdana" w:hAnsi="Verdana"/>
                <w:i/>
                <w:noProof/>
                <w:color w:val="000000"/>
                <w:sz w:val="18"/>
              </w:rPr>
              <w:t>–</w:t>
            </w:r>
          </w:p>
        </w:tc>
        <w:tc>
          <w:tcPr>
            <w:tcW w:w="718" w:type="dxa"/>
            <w:tcBorders>
              <w:top w:val="nil"/>
              <w:left w:val="nil"/>
              <w:bottom w:val="nil"/>
              <w:right w:val="nil"/>
              <w:tl2br w:val="nil"/>
              <w:tr2bl w:val="nil"/>
            </w:tcBorders>
            <w:shd w:val="clear" w:color="auto" w:fill="auto"/>
            <w:tcMar>
              <w:left w:w="60" w:type="dxa"/>
              <w:right w:w="60" w:type="dxa"/>
            </w:tcMar>
            <w:vAlign w:val="center"/>
          </w:tcPr>
          <w:p w14:paraId="370BF1EC" w14:textId="77777777" w:rsidR="005419C9" w:rsidRDefault="00120B71" w:rsidP="008F6E98">
            <w:pPr>
              <w:pStyle w:val="DMETW26161BIPSUNPAY"/>
              <w:jc w:val="right"/>
              <w:rPr>
                <w:rFonts w:ascii="Verdana" w:eastAsia="Verdana" w:hAnsi="Verdana" w:cs="Verdana"/>
                <w:i/>
                <w:noProof/>
                <w:color w:val="000000"/>
                <w:sz w:val="18"/>
              </w:rPr>
            </w:pPr>
            <w:r>
              <w:rPr>
                <w:rFonts w:ascii="Verdana" w:hAnsi="Verdana"/>
                <w:i/>
                <w:noProof/>
                <w:color w:val="000000"/>
                <w:sz w:val="18"/>
              </w:rPr>
              <w:t xml:space="preserve"> 147</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604CC971" w14:textId="77777777" w:rsidR="005419C9" w:rsidRDefault="00120B71" w:rsidP="008F6E98">
            <w:pPr>
              <w:pStyle w:val="DMETW26161BIPSUNPAY"/>
              <w:jc w:val="right"/>
              <w:rPr>
                <w:rFonts w:ascii="Verdana" w:eastAsia="Verdana" w:hAnsi="Verdana" w:cs="Verdana"/>
                <w:i/>
                <w:noProof/>
                <w:color w:val="000000"/>
                <w:sz w:val="18"/>
              </w:rPr>
            </w:pPr>
            <w:r>
              <w:rPr>
                <w:rFonts w:ascii="Verdana" w:hAnsi="Verdana"/>
                <w:i/>
                <w:noProof/>
                <w:color w:val="000000"/>
                <w:sz w:val="18"/>
              </w:rPr>
              <w:t xml:space="preserve"> 147</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7CD8E4AA" w14:textId="77777777" w:rsidR="005419C9" w:rsidRDefault="00120B71" w:rsidP="008F6E98">
            <w:pPr>
              <w:pStyle w:val="DMETW26161BIPSUNPAY"/>
              <w:jc w:val="right"/>
              <w:rPr>
                <w:rFonts w:ascii="Verdana" w:eastAsia="Verdana" w:hAnsi="Verdana" w:cs="Verdana"/>
                <w:i/>
                <w:noProof/>
                <w:color w:val="000000"/>
                <w:sz w:val="18"/>
              </w:rPr>
            </w:pPr>
            <w:r>
              <w:rPr>
                <w:rFonts w:ascii="Verdana" w:hAnsi="Verdana"/>
                <w:i/>
                <w:noProof/>
                <w:color w:val="000000"/>
                <w:sz w:val="18"/>
              </w:rPr>
              <w:t xml:space="preserve"> 199</w:t>
            </w:r>
          </w:p>
        </w:tc>
      </w:tr>
      <w:tr w:rsidR="00D04BFD" w14:paraId="1B3B0A70" w14:textId="77777777">
        <w:trPr>
          <w:trHeight w:val="255"/>
        </w:trPr>
        <w:tc>
          <w:tcPr>
            <w:tcW w:w="3082" w:type="dxa"/>
            <w:tcBorders>
              <w:top w:val="nil"/>
              <w:left w:val="nil"/>
              <w:bottom w:val="single" w:sz="4" w:space="0" w:color="016794"/>
              <w:right w:val="nil"/>
              <w:tl2br w:val="nil"/>
              <w:tr2bl w:val="nil"/>
            </w:tcBorders>
            <w:shd w:val="clear" w:color="auto" w:fill="auto"/>
            <w:tcMar>
              <w:left w:w="60" w:type="dxa"/>
              <w:right w:w="60" w:type="dxa"/>
            </w:tcMar>
            <w:vAlign w:val="center"/>
          </w:tcPr>
          <w:p w14:paraId="70C947CC" w14:textId="77777777" w:rsidR="005419C9" w:rsidRDefault="00120B71" w:rsidP="008F6E98">
            <w:pPr>
              <w:pStyle w:val="DMETW26161BIPSUNPAY"/>
              <w:rPr>
                <w:rFonts w:ascii="Verdana" w:eastAsia="Verdana" w:hAnsi="Verdana" w:cs="Verdana"/>
                <w:i/>
                <w:noProof/>
                <w:color w:val="000000"/>
                <w:sz w:val="18"/>
              </w:rPr>
            </w:pPr>
            <w:r>
              <w:rPr>
                <w:rFonts w:ascii="Verdana" w:hAnsi="Verdana"/>
                <w:i/>
                <w:noProof/>
                <w:color w:val="000000"/>
                <w:sz w:val="18"/>
              </w:rPr>
              <w:t>Druge razne obveznosti iz poslovanja</w:t>
            </w:r>
          </w:p>
        </w:tc>
        <w:tc>
          <w:tcPr>
            <w:tcW w:w="864" w:type="dxa"/>
            <w:tcBorders>
              <w:top w:val="nil"/>
              <w:left w:val="nil"/>
              <w:bottom w:val="single" w:sz="4" w:space="0" w:color="016794"/>
              <w:right w:val="nil"/>
              <w:tl2br w:val="nil"/>
              <w:tr2bl w:val="nil"/>
            </w:tcBorders>
            <w:shd w:val="clear" w:color="auto" w:fill="auto"/>
            <w:tcMar>
              <w:left w:w="60" w:type="dxa"/>
              <w:right w:w="60" w:type="dxa"/>
            </w:tcMar>
            <w:vAlign w:val="center"/>
          </w:tcPr>
          <w:p w14:paraId="74D45E6F" w14:textId="77777777" w:rsidR="005419C9" w:rsidRDefault="005419C9" w:rsidP="008F6E98">
            <w:pPr>
              <w:pStyle w:val="DMETW26161BIPSUNPAY"/>
              <w:jc w:val="center"/>
              <w:rPr>
                <w:rFonts w:ascii="Verdana" w:eastAsia="Verdana" w:hAnsi="Verdana" w:cs="Verdana"/>
                <w:noProof/>
                <w:color w:val="000000"/>
                <w:sz w:val="18"/>
              </w:rPr>
            </w:pPr>
          </w:p>
        </w:tc>
        <w:tc>
          <w:tcPr>
            <w:tcW w:w="862" w:type="dxa"/>
            <w:tcBorders>
              <w:top w:val="nil"/>
              <w:left w:val="nil"/>
              <w:bottom w:val="single" w:sz="4" w:space="0" w:color="016794"/>
              <w:right w:val="nil"/>
              <w:tl2br w:val="nil"/>
              <w:tr2bl w:val="nil"/>
            </w:tcBorders>
            <w:shd w:val="clear" w:color="auto" w:fill="auto"/>
            <w:tcMar>
              <w:left w:w="60" w:type="dxa"/>
              <w:right w:w="60" w:type="dxa"/>
            </w:tcMar>
            <w:vAlign w:val="center"/>
          </w:tcPr>
          <w:p w14:paraId="1237B5F3" w14:textId="77777777" w:rsidR="005419C9" w:rsidRDefault="00120B71" w:rsidP="008F6E98">
            <w:pPr>
              <w:pStyle w:val="DMETW26161BIPSUNPAY"/>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single" w:sz="4" w:space="0" w:color="016794"/>
              <w:right w:val="nil"/>
              <w:tl2br w:val="nil"/>
              <w:tr2bl w:val="nil"/>
            </w:tcBorders>
            <w:shd w:val="clear" w:color="auto" w:fill="auto"/>
            <w:tcMar>
              <w:left w:w="60" w:type="dxa"/>
              <w:right w:w="60" w:type="dxa"/>
            </w:tcMar>
            <w:vAlign w:val="center"/>
          </w:tcPr>
          <w:p w14:paraId="7E4BD4DC" w14:textId="7E8BA0D9" w:rsidR="005419C9" w:rsidRDefault="00706496" w:rsidP="008F6E98">
            <w:pPr>
              <w:pStyle w:val="DMETW26161BIPSUNPAY"/>
              <w:jc w:val="right"/>
              <w:rPr>
                <w:rFonts w:ascii="Verdana" w:eastAsia="Verdana" w:hAnsi="Verdana" w:cs="Verdana"/>
                <w:i/>
                <w:noProof/>
                <w:color w:val="000000"/>
                <w:sz w:val="18"/>
              </w:rPr>
            </w:pPr>
            <w:r>
              <w:rPr>
                <w:rFonts w:ascii="Verdana" w:hAnsi="Verdana"/>
                <w:i/>
                <w:noProof/>
                <w:color w:val="000000"/>
                <w:sz w:val="18"/>
              </w:rPr>
              <w:t>–</w:t>
            </w:r>
          </w:p>
        </w:tc>
        <w:tc>
          <w:tcPr>
            <w:tcW w:w="719" w:type="dxa"/>
            <w:tcBorders>
              <w:top w:val="nil"/>
              <w:left w:val="nil"/>
              <w:bottom w:val="single" w:sz="4" w:space="0" w:color="016794"/>
              <w:right w:val="nil"/>
              <w:tl2br w:val="nil"/>
              <w:tr2bl w:val="nil"/>
            </w:tcBorders>
            <w:shd w:val="clear" w:color="auto" w:fill="auto"/>
            <w:tcMar>
              <w:left w:w="60" w:type="dxa"/>
              <w:right w:w="60" w:type="dxa"/>
            </w:tcMar>
            <w:vAlign w:val="center"/>
          </w:tcPr>
          <w:p w14:paraId="3E31F4DB" w14:textId="77777777" w:rsidR="005419C9" w:rsidRDefault="00120B71" w:rsidP="008F6E98">
            <w:pPr>
              <w:pStyle w:val="DMETW26161BIPSUNPAY"/>
              <w:jc w:val="right"/>
              <w:rPr>
                <w:rFonts w:ascii="Verdana" w:eastAsia="Verdana" w:hAnsi="Verdana" w:cs="Verdana"/>
                <w:i/>
                <w:noProof/>
                <w:color w:val="000000"/>
                <w:sz w:val="18"/>
              </w:rPr>
            </w:pPr>
            <w:r>
              <w:rPr>
                <w:rFonts w:ascii="Verdana" w:hAnsi="Verdana"/>
                <w:i/>
                <w:noProof/>
                <w:color w:val="000000"/>
                <w:sz w:val="18"/>
              </w:rPr>
              <w:t xml:space="preserve"> (2)</w:t>
            </w:r>
          </w:p>
        </w:tc>
        <w:tc>
          <w:tcPr>
            <w:tcW w:w="718" w:type="dxa"/>
            <w:tcBorders>
              <w:top w:val="nil"/>
              <w:left w:val="nil"/>
              <w:bottom w:val="single" w:sz="4" w:space="0" w:color="016794"/>
              <w:right w:val="nil"/>
              <w:tl2br w:val="nil"/>
              <w:tr2bl w:val="nil"/>
            </w:tcBorders>
            <w:shd w:val="clear" w:color="auto" w:fill="auto"/>
            <w:tcMar>
              <w:left w:w="60" w:type="dxa"/>
              <w:right w:w="60" w:type="dxa"/>
            </w:tcMar>
            <w:vAlign w:val="center"/>
          </w:tcPr>
          <w:p w14:paraId="1D8B55FE" w14:textId="77777777" w:rsidR="005419C9" w:rsidRDefault="00120B71" w:rsidP="008F6E98">
            <w:pPr>
              <w:pStyle w:val="DMETW26161BIPSUNPAY"/>
              <w:jc w:val="right"/>
              <w:rPr>
                <w:rFonts w:ascii="Verdana" w:eastAsia="Verdana" w:hAnsi="Verdana" w:cs="Verdana"/>
                <w:i/>
                <w:noProof/>
                <w:color w:val="000000"/>
                <w:sz w:val="18"/>
              </w:rPr>
            </w:pPr>
            <w:r>
              <w:rPr>
                <w:rFonts w:ascii="Verdana" w:hAnsi="Verdana"/>
                <w:i/>
                <w:noProof/>
                <w:color w:val="000000"/>
                <w:sz w:val="18"/>
              </w:rPr>
              <w:t xml:space="preserve"> 4</w:t>
            </w:r>
          </w:p>
        </w:tc>
        <w:tc>
          <w:tcPr>
            <w:tcW w:w="1439" w:type="dxa"/>
            <w:tcBorders>
              <w:top w:val="nil"/>
              <w:left w:val="nil"/>
              <w:bottom w:val="single" w:sz="4" w:space="0" w:color="016794"/>
              <w:right w:val="nil"/>
              <w:tl2br w:val="nil"/>
              <w:tr2bl w:val="nil"/>
            </w:tcBorders>
            <w:shd w:val="clear" w:color="auto" w:fill="auto"/>
            <w:tcMar>
              <w:left w:w="60" w:type="dxa"/>
              <w:right w:w="60" w:type="dxa"/>
            </w:tcMar>
            <w:vAlign w:val="center"/>
          </w:tcPr>
          <w:p w14:paraId="056EC25A" w14:textId="77777777" w:rsidR="005419C9" w:rsidRDefault="00120B71" w:rsidP="008F6E98">
            <w:pPr>
              <w:pStyle w:val="DMETW26161BIPSUNPAY"/>
              <w:jc w:val="right"/>
              <w:rPr>
                <w:rFonts w:ascii="Verdana" w:eastAsia="Verdana" w:hAnsi="Verdana" w:cs="Verdana"/>
                <w:i/>
                <w:noProof/>
                <w:color w:val="000000"/>
                <w:sz w:val="18"/>
              </w:rPr>
            </w:pPr>
            <w:r>
              <w:rPr>
                <w:rFonts w:ascii="Verdana" w:hAnsi="Verdana"/>
                <w:i/>
                <w:noProof/>
                <w:color w:val="000000"/>
                <w:sz w:val="18"/>
              </w:rPr>
              <w:t xml:space="preserve"> 2</w:t>
            </w:r>
          </w:p>
        </w:tc>
        <w:tc>
          <w:tcPr>
            <w:tcW w:w="1355" w:type="dxa"/>
            <w:tcBorders>
              <w:top w:val="nil"/>
              <w:left w:val="nil"/>
              <w:bottom w:val="single" w:sz="4" w:space="0" w:color="016794"/>
              <w:right w:val="nil"/>
              <w:tl2br w:val="nil"/>
              <w:tr2bl w:val="nil"/>
            </w:tcBorders>
            <w:shd w:val="clear" w:color="auto" w:fill="auto"/>
            <w:tcMar>
              <w:left w:w="60" w:type="dxa"/>
              <w:right w:w="60" w:type="dxa"/>
            </w:tcMar>
            <w:vAlign w:val="center"/>
          </w:tcPr>
          <w:p w14:paraId="05229858" w14:textId="77777777" w:rsidR="005419C9" w:rsidRDefault="00120B71" w:rsidP="008F6E98">
            <w:pPr>
              <w:pStyle w:val="DMETW26161BIPSUNPAY"/>
              <w:jc w:val="right"/>
              <w:rPr>
                <w:rFonts w:ascii="Verdana" w:eastAsia="Verdana" w:hAnsi="Verdana" w:cs="Verdana"/>
                <w:i/>
                <w:noProof/>
                <w:color w:val="000000"/>
                <w:sz w:val="18"/>
              </w:rPr>
            </w:pPr>
            <w:r>
              <w:rPr>
                <w:rFonts w:ascii="Verdana" w:hAnsi="Verdana"/>
                <w:i/>
                <w:noProof/>
                <w:color w:val="000000"/>
                <w:sz w:val="18"/>
              </w:rPr>
              <w:t xml:space="preserve"> 4</w:t>
            </w:r>
          </w:p>
        </w:tc>
      </w:tr>
      <w:tr w:rsidR="00D04BFD" w14:paraId="6BC61B6B" w14:textId="77777777">
        <w:trPr>
          <w:trHeight w:val="255"/>
        </w:trPr>
        <w:tc>
          <w:tcPr>
            <w:tcW w:w="30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30C3371" w14:textId="77777777" w:rsidR="005419C9" w:rsidRDefault="00120B71" w:rsidP="008F6E98">
            <w:pPr>
              <w:pStyle w:val="DMETW26161BIPSUNPAY"/>
              <w:rPr>
                <w:rFonts w:ascii="Verdana" w:eastAsia="Verdana" w:hAnsi="Verdana" w:cs="Verdana"/>
                <w:b/>
                <w:noProof/>
                <w:color w:val="000000"/>
                <w:sz w:val="18"/>
              </w:rPr>
            </w:pPr>
            <w:r>
              <w:rPr>
                <w:rFonts w:ascii="Verdana" w:hAnsi="Verdana"/>
                <w:b/>
                <w:noProof/>
                <w:color w:val="000000"/>
                <w:sz w:val="18"/>
              </w:rPr>
              <w:t>Skupaj</w:t>
            </w:r>
          </w:p>
        </w:tc>
        <w:tc>
          <w:tcPr>
            <w:tcW w:w="8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61E5E33" w14:textId="77777777" w:rsidR="005419C9" w:rsidRDefault="005419C9" w:rsidP="008F6E98">
            <w:pPr>
              <w:pStyle w:val="DMETW26161BIPSUNPAY"/>
              <w:jc w:val="right"/>
              <w:rPr>
                <w:rFonts w:ascii="Verdana" w:eastAsia="Verdana" w:hAnsi="Verdana" w:cs="Verdana"/>
                <w:b/>
                <w:noProof/>
                <w:color w:val="000000"/>
                <w:sz w:val="18"/>
              </w:rPr>
            </w:pPr>
          </w:p>
        </w:tc>
        <w:tc>
          <w:tcPr>
            <w:tcW w:w="8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610B6CD" w14:textId="77777777" w:rsidR="005419C9" w:rsidRDefault="00120B71" w:rsidP="008F6E98">
            <w:pPr>
              <w:pStyle w:val="DMETW26161BIPSUNPAY"/>
              <w:jc w:val="right"/>
              <w:rPr>
                <w:rFonts w:ascii="Verdana" w:eastAsia="Verdana" w:hAnsi="Verdana" w:cs="Verdana"/>
                <w:b/>
                <w:noProof/>
                <w:color w:val="000000"/>
                <w:sz w:val="18"/>
              </w:rPr>
            </w:pPr>
            <w:r>
              <w:rPr>
                <w:rFonts w:ascii="Verdana" w:hAnsi="Verdana"/>
                <w:b/>
                <w:noProof/>
                <w:color w:val="000000"/>
                <w:sz w:val="18"/>
              </w:rPr>
              <w:t>–</w:t>
            </w:r>
          </w:p>
        </w:tc>
        <w:tc>
          <w:tcPr>
            <w:tcW w:w="7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A419C02" w14:textId="0E4C8E0D" w:rsidR="005419C9" w:rsidRPr="00706496" w:rsidRDefault="00120B71" w:rsidP="008F6E98">
            <w:pPr>
              <w:pStyle w:val="DMETW26161BIPSUNPAY"/>
              <w:jc w:val="right"/>
              <w:rPr>
                <w:rFonts w:ascii="Verdana" w:eastAsia="Verdana" w:hAnsi="Verdana" w:cs="Verdana"/>
                <w:b/>
                <w:bCs/>
                <w:noProof/>
                <w:color w:val="000000"/>
                <w:sz w:val="18"/>
              </w:rPr>
            </w:pPr>
            <w:r>
              <w:rPr>
                <w:rFonts w:ascii="Verdana" w:hAnsi="Verdana"/>
                <w:b/>
                <w:noProof/>
                <w:color w:val="000000"/>
                <w:sz w:val="18"/>
              </w:rPr>
              <w:t xml:space="preserve"> </w:t>
            </w:r>
            <w:r>
              <w:rPr>
                <w:rFonts w:ascii="Verdana" w:hAnsi="Verdana"/>
                <w:b/>
                <w:i/>
                <w:noProof/>
                <w:color w:val="000000"/>
                <w:sz w:val="18"/>
              </w:rPr>
              <w:t>–</w:t>
            </w:r>
          </w:p>
        </w:tc>
        <w:tc>
          <w:tcPr>
            <w:tcW w:w="7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20AC1C8" w14:textId="77777777" w:rsidR="005419C9" w:rsidRDefault="00120B71" w:rsidP="008F6E98">
            <w:pPr>
              <w:pStyle w:val="DMETW26161BIPSUNPAY"/>
              <w:jc w:val="right"/>
              <w:rPr>
                <w:rFonts w:ascii="Verdana" w:eastAsia="Verdana" w:hAnsi="Verdana" w:cs="Verdana"/>
                <w:b/>
                <w:noProof/>
                <w:color w:val="000000"/>
                <w:sz w:val="18"/>
              </w:rPr>
            </w:pPr>
            <w:r>
              <w:rPr>
                <w:rFonts w:ascii="Verdana" w:hAnsi="Verdana"/>
                <w:b/>
                <w:noProof/>
                <w:color w:val="000000"/>
                <w:sz w:val="18"/>
              </w:rPr>
              <w:t xml:space="preserve"> 17</w:t>
            </w:r>
          </w:p>
        </w:tc>
        <w:tc>
          <w:tcPr>
            <w:tcW w:w="7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1B8F351" w14:textId="77777777" w:rsidR="005419C9" w:rsidRDefault="00120B71" w:rsidP="008F6E98">
            <w:pPr>
              <w:pStyle w:val="DMETW26161BIPSUNPAY"/>
              <w:jc w:val="right"/>
              <w:rPr>
                <w:rFonts w:ascii="Verdana" w:eastAsia="Verdana" w:hAnsi="Verdana" w:cs="Verdana"/>
                <w:b/>
                <w:noProof/>
                <w:color w:val="000000"/>
                <w:sz w:val="18"/>
              </w:rPr>
            </w:pPr>
            <w:r>
              <w:rPr>
                <w:rFonts w:ascii="Verdana" w:hAnsi="Verdana"/>
                <w:b/>
                <w:noProof/>
                <w:color w:val="000000"/>
                <w:sz w:val="18"/>
              </w:rPr>
              <w:t xml:space="preserve"> 178</w:t>
            </w:r>
          </w:p>
        </w:tc>
        <w:tc>
          <w:tcPr>
            <w:tcW w:w="143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F5B4637" w14:textId="77777777" w:rsidR="005419C9" w:rsidRDefault="00120B71" w:rsidP="008F6E98">
            <w:pPr>
              <w:pStyle w:val="DMETW26161BIPSUNPAY"/>
              <w:jc w:val="right"/>
              <w:rPr>
                <w:rFonts w:ascii="Verdana" w:eastAsia="Verdana" w:hAnsi="Verdana" w:cs="Verdana"/>
                <w:b/>
                <w:noProof/>
                <w:color w:val="000000"/>
                <w:sz w:val="18"/>
              </w:rPr>
            </w:pPr>
            <w:r>
              <w:rPr>
                <w:rFonts w:ascii="Verdana" w:hAnsi="Verdana"/>
                <w:b/>
                <w:noProof/>
                <w:color w:val="000000"/>
                <w:sz w:val="18"/>
              </w:rPr>
              <w:t xml:space="preserve"> 196</w:t>
            </w:r>
          </w:p>
        </w:tc>
        <w:tc>
          <w:tcPr>
            <w:tcW w:w="13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BA17304" w14:textId="77777777" w:rsidR="005419C9" w:rsidRDefault="00120B71" w:rsidP="008F6E98">
            <w:pPr>
              <w:pStyle w:val="DMETW26161BIPSUNPAY"/>
              <w:jc w:val="right"/>
              <w:rPr>
                <w:rFonts w:ascii="Verdana" w:eastAsia="Verdana" w:hAnsi="Verdana" w:cs="Verdana"/>
                <w:b/>
                <w:noProof/>
                <w:color w:val="000000"/>
                <w:sz w:val="18"/>
              </w:rPr>
            </w:pPr>
            <w:r>
              <w:rPr>
                <w:rFonts w:ascii="Verdana" w:hAnsi="Verdana"/>
                <w:b/>
                <w:noProof/>
                <w:color w:val="000000"/>
                <w:sz w:val="18"/>
              </w:rPr>
              <w:t xml:space="preserve"> 238</w:t>
            </w:r>
          </w:p>
        </w:tc>
      </w:tr>
    </w:tbl>
    <w:p w14:paraId="2A16D634" w14:textId="77777777" w:rsidR="00B6143A" w:rsidRPr="00F64D38" w:rsidRDefault="00120B71" w:rsidP="00795FDB">
      <w:pPr>
        <w:pStyle w:val="HEADER4Part2"/>
        <w:rPr>
          <w:noProof/>
        </w:rPr>
      </w:pPr>
      <w:r>
        <w:rPr>
          <w:noProof/>
        </w:rPr>
        <w:t>Odloženi prispevki h kapitalu</w:t>
      </w:r>
    </w:p>
    <w:p w14:paraId="492445F5" w14:textId="77777777" w:rsidR="00054B32" w:rsidRDefault="00120B71" w:rsidP="00054B32">
      <w:pPr>
        <w:pStyle w:val="Textstand-alone"/>
        <w:keepNext/>
        <w:keepLines/>
      </w:pPr>
      <w:r>
        <w:t>Odloženi prispevki h kapitalu v višini 43 milijonov EUR se nanašajo na povračila državam članicam in Združenemu kraljestvu iz sproščenih ali neporabljenih sredstev projektov v okviru 9. ERS (glej pojasnilo </w:t>
      </w:r>
      <w:r>
        <w:rPr>
          <w:b/>
        </w:rPr>
        <w:t>2.9.1</w:t>
      </w:r>
      <w:r>
        <w:t>). Države članice so soglašale, da se povračilo izravna s prispevki iz 11. ERS v prvem razpisu za prispevke v letu 2023.</w:t>
      </w:r>
    </w:p>
    <w:p w14:paraId="0F9CA345" w14:textId="77777777" w:rsidR="00054B32" w:rsidRDefault="00120B71" w:rsidP="00054B32">
      <w:pPr>
        <w:pStyle w:val="Textstand-alone"/>
      </w:pPr>
      <w:r>
        <w:t>Poleg povračil se znesek v višini 105 milijonov EUR nanaša na prvi obrok za leto 2023, ki ga je vnaprej plačalo Združeno kraljestvo. V skladu s členom 152 sporazuma o izstopu je Združeno kraljestvo še naprej članica ERS do zaključka 11. ERS in vseh prejšnjih nezaključenih ERS ter v zvezi s tem prevzame enake obveznosti kot države članice (glej pojasnilo </w:t>
      </w:r>
      <w:r>
        <w:rPr>
          <w:b/>
        </w:rPr>
        <w:t>2.9.1</w:t>
      </w:r>
      <w:r>
        <w:t>).</w:t>
      </w:r>
    </w:p>
    <w:p w14:paraId="07304AB0" w14:textId="77777777" w:rsidR="004B21D0" w:rsidRDefault="00120B71" w:rsidP="00795FDB">
      <w:pPr>
        <w:pStyle w:val="HEADER2Part2"/>
        <w:keepNext/>
        <w:keepLines/>
        <w:ind w:left="3402" w:hanging="3402"/>
        <w:rPr>
          <w:noProof/>
        </w:rPr>
      </w:pPr>
      <w:r>
        <w:rPr>
          <w:noProof/>
        </w:rPr>
        <w:t xml:space="preserve">VNAPREJ VRAČUNANI STROŠKI </w:t>
      </w:r>
    </w:p>
    <w:p w14:paraId="62ADF363" w14:textId="77777777" w:rsidR="008A4677" w:rsidRPr="008A4677" w:rsidRDefault="00120B71" w:rsidP="00623827">
      <w:pPr>
        <w:pStyle w:val="HEADER2Part2"/>
        <w:numPr>
          <w:ilvl w:val="0"/>
          <w:numId w:val="0"/>
        </w:numPr>
        <w:spacing w:before="120" w:after="120"/>
        <w:rPr>
          <w:b w:val="0"/>
          <w:noProof/>
          <w:color w:val="auto"/>
          <w:sz w:val="18"/>
          <w:szCs w:val="18"/>
        </w:rPr>
      </w:pPr>
      <w:bookmarkStart w:id="88" w:name="BIP_SEL005"/>
      <w:r>
        <w:rPr>
          <w:b w:val="0"/>
          <w:noProof/>
          <w:color w:val="auto"/>
          <w:sz w:val="18"/>
        </w:rPr>
        <w:t>Vnaprej vračunani stroški so obveznosti plačila blaga ali storitev, ki so bile prejete oziroma opravljene, vendar za razliko od obveznosti iz poslovanja zanje še ni bil izdan račun ali še niso bile formalno dogovorjene z dobaviteljem. Izračun vnaprej vračunanih stroškov temelji na odprtem znesku proračunskih obveznosti ob koncu leta. Delež ocenjenih vnaprej vračunanih stroškov, ki se nanaša na plačano predhodno financiranje, je bil evidentiran kot zmanjšanje zneskov predhodnega financiranja.</w:t>
      </w:r>
    </w:p>
    <w:p w14:paraId="465F18AC" w14:textId="77777777" w:rsidR="005419C9" w:rsidRDefault="00120B71" w:rsidP="00623827">
      <w:pPr>
        <w:pStyle w:val="HEADER2Part2"/>
        <w:numPr>
          <w:ilvl w:val="0"/>
          <w:numId w:val="0"/>
        </w:numPr>
        <w:spacing w:before="120" w:after="120"/>
        <w:rPr>
          <w:b w:val="0"/>
          <w:noProof/>
          <w:color w:val="auto"/>
          <w:sz w:val="18"/>
          <w:szCs w:val="18"/>
        </w:rPr>
      </w:pPr>
      <w:r>
        <w:rPr>
          <w:b w:val="0"/>
          <w:noProof/>
          <w:color w:val="auto"/>
          <w:sz w:val="18"/>
        </w:rPr>
        <w:t>Posli in dogodki se pripoznajo v računovodskih izkazih v obdobju, na katero se nanašajo. Če je ob koncu leta račun izdan, zadevne storitve pa še niso bile opravljene oziroma blago ni bilo dobavljeno, se prihodki odložijo in pripoznajo v poznejšem obračunskem obdobju.</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1"/>
        <w:gridCol w:w="894"/>
        <w:gridCol w:w="893"/>
        <w:gridCol w:w="1041"/>
        <w:gridCol w:w="881"/>
        <w:gridCol w:w="1369"/>
        <w:gridCol w:w="1339"/>
      </w:tblGrid>
      <w:tr w:rsidR="00D04BFD" w14:paraId="109F6133" w14:textId="77777777">
        <w:trPr>
          <w:trHeight w:val="255"/>
        </w:trPr>
        <w:tc>
          <w:tcPr>
            <w:tcW w:w="3341" w:type="dxa"/>
            <w:gridSpan w:val="7"/>
            <w:tcBorders>
              <w:top w:val="nil"/>
              <w:left w:val="nil"/>
              <w:bottom w:val="nil"/>
              <w:right w:val="nil"/>
              <w:tl2br w:val="nil"/>
              <w:tr2bl w:val="nil"/>
            </w:tcBorders>
            <w:shd w:val="clear" w:color="auto" w:fill="auto"/>
            <w:tcMar>
              <w:left w:w="60" w:type="dxa"/>
              <w:right w:w="60" w:type="dxa"/>
            </w:tcMar>
            <w:vAlign w:val="center"/>
          </w:tcPr>
          <w:p w14:paraId="4942540D" w14:textId="77777777" w:rsidR="005419C9" w:rsidRDefault="00120B71">
            <w:pPr>
              <w:pStyle w:val="DMETW26161BIPACCDEF"/>
              <w:keepNext/>
              <w:keepLines/>
              <w:jc w:val="right"/>
              <w:rPr>
                <w:rFonts w:ascii="Verdana" w:eastAsia="Verdana" w:hAnsi="Verdana" w:cs="Verdana"/>
                <w:i/>
                <w:noProof/>
                <w:color w:val="000000"/>
                <w:sz w:val="16"/>
              </w:rPr>
            </w:pPr>
            <w:bookmarkStart w:id="89" w:name="DOC_TBL00029_1_1"/>
            <w:bookmarkEnd w:id="89"/>
            <w:r>
              <w:rPr>
                <w:rFonts w:ascii="Verdana" w:hAnsi="Verdana"/>
                <w:i/>
                <w:noProof/>
                <w:color w:val="000000"/>
                <w:sz w:val="16"/>
              </w:rPr>
              <w:t>v milijonih EUR</w:t>
            </w:r>
          </w:p>
        </w:tc>
      </w:tr>
      <w:tr w:rsidR="00D04BFD" w14:paraId="60D5361A" w14:textId="77777777">
        <w:trPr>
          <w:trHeight w:val="255"/>
        </w:trPr>
        <w:tc>
          <w:tcPr>
            <w:tcW w:w="3341" w:type="dxa"/>
            <w:tcBorders>
              <w:top w:val="nil"/>
              <w:left w:val="nil"/>
              <w:bottom w:val="nil"/>
              <w:right w:val="nil"/>
              <w:tl2br w:val="nil"/>
              <w:tr2bl w:val="nil"/>
            </w:tcBorders>
            <w:shd w:val="solid" w:color="016794" w:fill="FFFFFF"/>
            <w:tcMar>
              <w:left w:w="60" w:type="dxa"/>
              <w:right w:w="60" w:type="dxa"/>
            </w:tcMar>
            <w:vAlign w:val="center"/>
          </w:tcPr>
          <w:p w14:paraId="4D609946" w14:textId="77777777" w:rsidR="005419C9" w:rsidRDefault="005419C9">
            <w:pPr>
              <w:pStyle w:val="DMETW26161BIPACCDEF"/>
              <w:keepNext/>
              <w:keepLines/>
              <w:jc w:val="center"/>
              <w:rPr>
                <w:rFonts w:ascii="Verdana" w:eastAsia="Verdana" w:hAnsi="Verdana" w:cs="Verdana"/>
                <w:noProof/>
                <w:color w:val="FFFFFF"/>
              </w:rPr>
            </w:pPr>
          </w:p>
        </w:tc>
        <w:tc>
          <w:tcPr>
            <w:tcW w:w="894" w:type="dxa"/>
            <w:tcBorders>
              <w:top w:val="nil"/>
              <w:left w:val="nil"/>
              <w:bottom w:val="nil"/>
              <w:right w:val="nil"/>
              <w:tl2br w:val="nil"/>
              <w:tr2bl w:val="nil"/>
            </w:tcBorders>
            <w:shd w:val="solid" w:color="016794" w:fill="FFFFFF"/>
            <w:tcMar>
              <w:left w:w="60" w:type="dxa"/>
              <w:right w:w="60" w:type="dxa"/>
            </w:tcMar>
            <w:vAlign w:val="center"/>
          </w:tcPr>
          <w:p w14:paraId="0DE4F1AB" w14:textId="77777777" w:rsidR="005419C9" w:rsidRDefault="00120B71">
            <w:pPr>
              <w:pStyle w:val="DMETW26161BIPACCDEF"/>
              <w:keepNext/>
              <w:keepLines/>
              <w:jc w:val="right"/>
              <w:rPr>
                <w:rFonts w:ascii="Verdana" w:eastAsia="Verdana" w:hAnsi="Verdana" w:cs="Verdana"/>
                <w:noProof/>
                <w:color w:val="FFFFFF"/>
              </w:rPr>
            </w:pPr>
            <w:r>
              <w:rPr>
                <w:rFonts w:ascii="Verdana" w:hAnsi="Verdana"/>
                <w:noProof/>
                <w:color w:val="FFFFFF"/>
              </w:rPr>
              <w:t>8. ERS</w:t>
            </w:r>
          </w:p>
        </w:tc>
        <w:tc>
          <w:tcPr>
            <w:tcW w:w="893" w:type="dxa"/>
            <w:tcBorders>
              <w:top w:val="nil"/>
              <w:left w:val="nil"/>
              <w:bottom w:val="nil"/>
              <w:right w:val="nil"/>
              <w:tl2br w:val="nil"/>
              <w:tr2bl w:val="nil"/>
            </w:tcBorders>
            <w:shd w:val="solid" w:color="016794" w:fill="FFFFFF"/>
            <w:tcMar>
              <w:left w:w="60" w:type="dxa"/>
              <w:right w:w="60" w:type="dxa"/>
            </w:tcMar>
            <w:vAlign w:val="center"/>
          </w:tcPr>
          <w:p w14:paraId="2317DB6E" w14:textId="77777777" w:rsidR="005419C9" w:rsidRDefault="00120B71">
            <w:pPr>
              <w:pStyle w:val="DMETW26161BIPACCDEF"/>
              <w:keepNext/>
              <w:keepLines/>
              <w:jc w:val="right"/>
              <w:rPr>
                <w:rFonts w:ascii="Verdana" w:eastAsia="Verdana" w:hAnsi="Verdana" w:cs="Verdana"/>
                <w:noProof/>
                <w:color w:val="FFFFFF"/>
              </w:rPr>
            </w:pPr>
            <w:r>
              <w:rPr>
                <w:rFonts w:ascii="Verdana" w:hAnsi="Verdana"/>
                <w:noProof/>
                <w:color w:val="FFFFFF"/>
              </w:rPr>
              <w:t>9. ERS</w:t>
            </w:r>
          </w:p>
        </w:tc>
        <w:tc>
          <w:tcPr>
            <w:tcW w:w="1041" w:type="dxa"/>
            <w:tcBorders>
              <w:top w:val="nil"/>
              <w:left w:val="nil"/>
              <w:bottom w:val="nil"/>
              <w:right w:val="nil"/>
              <w:tl2br w:val="nil"/>
              <w:tr2bl w:val="nil"/>
            </w:tcBorders>
            <w:shd w:val="solid" w:color="016794" w:fill="FFFFFF"/>
            <w:tcMar>
              <w:left w:w="60" w:type="dxa"/>
              <w:right w:w="60" w:type="dxa"/>
            </w:tcMar>
            <w:vAlign w:val="center"/>
          </w:tcPr>
          <w:p w14:paraId="6549C82D" w14:textId="77777777" w:rsidR="005419C9" w:rsidRDefault="00120B71">
            <w:pPr>
              <w:pStyle w:val="DMETW26161BIPACCDEF"/>
              <w:keepNext/>
              <w:keepLines/>
              <w:jc w:val="right"/>
              <w:rPr>
                <w:rFonts w:ascii="Verdana" w:eastAsia="Verdana" w:hAnsi="Verdana" w:cs="Verdana"/>
                <w:noProof/>
                <w:color w:val="FFFFFF"/>
              </w:rPr>
            </w:pPr>
            <w:r>
              <w:rPr>
                <w:rFonts w:ascii="Verdana" w:hAnsi="Verdana"/>
                <w:noProof/>
                <w:color w:val="FFFFFF"/>
              </w:rPr>
              <w:t>10. ERS</w:t>
            </w:r>
          </w:p>
        </w:tc>
        <w:tc>
          <w:tcPr>
            <w:tcW w:w="881" w:type="dxa"/>
            <w:tcBorders>
              <w:top w:val="nil"/>
              <w:left w:val="nil"/>
              <w:bottom w:val="nil"/>
              <w:right w:val="nil"/>
              <w:tl2br w:val="nil"/>
              <w:tr2bl w:val="nil"/>
            </w:tcBorders>
            <w:shd w:val="solid" w:color="016794" w:fill="FFFFFF"/>
            <w:tcMar>
              <w:left w:w="60" w:type="dxa"/>
              <w:right w:w="60" w:type="dxa"/>
            </w:tcMar>
            <w:vAlign w:val="center"/>
          </w:tcPr>
          <w:p w14:paraId="5A914F8C" w14:textId="77777777" w:rsidR="005419C9" w:rsidRDefault="00120B71">
            <w:pPr>
              <w:pStyle w:val="DMETW26161BIPACCDEF"/>
              <w:keepNext/>
              <w:keepLines/>
              <w:jc w:val="right"/>
              <w:rPr>
                <w:rFonts w:ascii="Verdana" w:eastAsia="Verdana" w:hAnsi="Verdana" w:cs="Verdana"/>
                <w:noProof/>
                <w:color w:val="FFFFFF"/>
              </w:rPr>
            </w:pPr>
            <w:r>
              <w:rPr>
                <w:rFonts w:ascii="Verdana" w:hAnsi="Verdana"/>
                <w:noProof/>
                <w:color w:val="FFFFFF"/>
              </w:rPr>
              <w:t>11. ERS</w:t>
            </w:r>
          </w:p>
        </w:tc>
        <w:tc>
          <w:tcPr>
            <w:tcW w:w="1369" w:type="dxa"/>
            <w:tcBorders>
              <w:top w:val="nil"/>
              <w:left w:val="nil"/>
              <w:bottom w:val="nil"/>
              <w:right w:val="nil"/>
              <w:tl2br w:val="nil"/>
              <w:tr2bl w:val="nil"/>
            </w:tcBorders>
            <w:shd w:val="solid" w:color="016794" w:fill="FFFFFF"/>
            <w:tcMar>
              <w:left w:w="60" w:type="dxa"/>
              <w:right w:w="60" w:type="dxa"/>
            </w:tcMar>
            <w:vAlign w:val="center"/>
          </w:tcPr>
          <w:p w14:paraId="13A5889A" w14:textId="77777777" w:rsidR="005419C9" w:rsidRDefault="00120B71">
            <w:pPr>
              <w:pStyle w:val="DMETW26161BIPACCDEF"/>
              <w:keepNext/>
              <w:keepLines/>
              <w:jc w:val="right"/>
              <w:rPr>
                <w:rFonts w:ascii="Verdana" w:eastAsia="Verdana" w:hAnsi="Verdana" w:cs="Verdana"/>
                <w:noProof/>
                <w:color w:val="FFFFFF"/>
              </w:rPr>
            </w:pPr>
            <w:r>
              <w:rPr>
                <w:rFonts w:ascii="Verdana" w:hAnsi="Verdana"/>
                <w:noProof/>
                <w:color w:val="FFFFFF"/>
              </w:rPr>
              <w:t>31. 12. 2022</w:t>
            </w:r>
          </w:p>
        </w:tc>
        <w:tc>
          <w:tcPr>
            <w:tcW w:w="1339" w:type="dxa"/>
            <w:tcBorders>
              <w:top w:val="nil"/>
              <w:left w:val="nil"/>
              <w:bottom w:val="nil"/>
              <w:right w:val="nil"/>
              <w:tl2br w:val="nil"/>
              <w:tr2bl w:val="nil"/>
            </w:tcBorders>
            <w:shd w:val="solid" w:color="016794" w:fill="FFFFFF"/>
            <w:tcMar>
              <w:left w:w="60" w:type="dxa"/>
              <w:right w:w="60" w:type="dxa"/>
            </w:tcMar>
            <w:vAlign w:val="center"/>
          </w:tcPr>
          <w:p w14:paraId="50762E26" w14:textId="77777777" w:rsidR="005419C9" w:rsidRDefault="00120B71">
            <w:pPr>
              <w:pStyle w:val="DMETW26161BIPACCDEF"/>
              <w:keepNext/>
              <w:keepLines/>
              <w:jc w:val="right"/>
              <w:rPr>
                <w:rFonts w:ascii="Verdana" w:eastAsia="Verdana" w:hAnsi="Verdana" w:cs="Verdana"/>
                <w:noProof/>
                <w:color w:val="FFFFFF"/>
              </w:rPr>
            </w:pPr>
            <w:r>
              <w:rPr>
                <w:rFonts w:ascii="Verdana" w:hAnsi="Verdana"/>
                <w:noProof/>
                <w:color w:val="FFFFFF"/>
              </w:rPr>
              <w:t>31. 12. 2021</w:t>
            </w:r>
          </w:p>
        </w:tc>
      </w:tr>
      <w:tr w:rsidR="00D04BFD" w14:paraId="1FB3CC35" w14:textId="77777777">
        <w:trPr>
          <w:trHeight w:val="255"/>
        </w:trPr>
        <w:tc>
          <w:tcPr>
            <w:tcW w:w="3341" w:type="dxa"/>
            <w:tcBorders>
              <w:top w:val="nil"/>
              <w:left w:val="nil"/>
              <w:bottom w:val="nil"/>
              <w:right w:val="nil"/>
              <w:tl2br w:val="nil"/>
              <w:tr2bl w:val="nil"/>
            </w:tcBorders>
            <w:shd w:val="clear" w:color="auto" w:fill="auto"/>
            <w:tcMar>
              <w:left w:w="60" w:type="dxa"/>
              <w:right w:w="60" w:type="dxa"/>
            </w:tcMar>
            <w:vAlign w:val="center"/>
          </w:tcPr>
          <w:p w14:paraId="6E897C87" w14:textId="77777777" w:rsidR="005419C9" w:rsidRDefault="00120B71">
            <w:pPr>
              <w:pStyle w:val="DMETW26161BIPACCDEF"/>
              <w:keepNext/>
              <w:keepLines/>
              <w:rPr>
                <w:rFonts w:ascii="Verdana" w:eastAsia="Verdana" w:hAnsi="Verdana" w:cs="Verdana"/>
                <w:i/>
                <w:noProof/>
                <w:color w:val="000000"/>
                <w:sz w:val="18"/>
              </w:rPr>
            </w:pPr>
            <w:r>
              <w:rPr>
                <w:rFonts w:ascii="Verdana" w:hAnsi="Verdana"/>
                <w:i/>
                <w:noProof/>
                <w:color w:val="000000"/>
                <w:sz w:val="18"/>
              </w:rPr>
              <w:t>Vnaprej vračunani stroški</w:t>
            </w:r>
          </w:p>
        </w:tc>
        <w:tc>
          <w:tcPr>
            <w:tcW w:w="894" w:type="dxa"/>
            <w:tcBorders>
              <w:top w:val="nil"/>
              <w:left w:val="nil"/>
              <w:bottom w:val="nil"/>
              <w:right w:val="nil"/>
              <w:tl2br w:val="nil"/>
              <w:tr2bl w:val="nil"/>
            </w:tcBorders>
            <w:shd w:val="clear" w:color="auto" w:fill="auto"/>
            <w:tcMar>
              <w:left w:w="60" w:type="dxa"/>
              <w:right w:w="60" w:type="dxa"/>
            </w:tcMar>
            <w:vAlign w:val="center"/>
          </w:tcPr>
          <w:p w14:paraId="2B7B3544" w14:textId="77777777" w:rsidR="005419C9" w:rsidRDefault="00120B71">
            <w:pPr>
              <w:pStyle w:val="DMETW26161BIPACCDEF"/>
              <w:keepNext/>
              <w:keepLines/>
              <w:jc w:val="right"/>
              <w:rPr>
                <w:rFonts w:ascii="Verdana" w:eastAsia="Verdana" w:hAnsi="Verdana" w:cs="Verdana"/>
                <w:i/>
                <w:noProof/>
                <w:color w:val="000000"/>
                <w:sz w:val="18"/>
              </w:rPr>
            </w:pPr>
            <w:r>
              <w:rPr>
                <w:rFonts w:ascii="Verdana" w:hAnsi="Verdana"/>
                <w:i/>
                <w:noProof/>
                <w:color w:val="000000"/>
                <w:sz w:val="18"/>
              </w:rPr>
              <w:t>–</w:t>
            </w:r>
          </w:p>
        </w:tc>
        <w:tc>
          <w:tcPr>
            <w:tcW w:w="893" w:type="dxa"/>
            <w:tcBorders>
              <w:top w:val="nil"/>
              <w:left w:val="nil"/>
              <w:bottom w:val="nil"/>
              <w:right w:val="nil"/>
              <w:tl2br w:val="nil"/>
              <w:tr2bl w:val="nil"/>
            </w:tcBorders>
            <w:shd w:val="clear" w:color="auto" w:fill="auto"/>
            <w:tcMar>
              <w:left w:w="60" w:type="dxa"/>
              <w:right w:w="60" w:type="dxa"/>
            </w:tcMar>
            <w:vAlign w:val="center"/>
          </w:tcPr>
          <w:p w14:paraId="30B72CAC" w14:textId="77777777" w:rsidR="005419C9" w:rsidRDefault="00120B71">
            <w:pPr>
              <w:pStyle w:val="DMETW26161BIPACCDEF"/>
              <w:keepNext/>
              <w:keepLines/>
              <w:jc w:val="right"/>
              <w:rPr>
                <w:rFonts w:ascii="Verdana" w:eastAsia="Verdana" w:hAnsi="Verdana" w:cs="Verdana"/>
                <w:i/>
                <w:noProof/>
                <w:color w:val="000000"/>
                <w:sz w:val="18"/>
              </w:rPr>
            </w:pPr>
            <w:r>
              <w:rPr>
                <w:rFonts w:ascii="Verdana" w:hAnsi="Verdana"/>
                <w:i/>
                <w:noProof/>
                <w:color w:val="000000"/>
                <w:sz w:val="18"/>
              </w:rPr>
              <w:t xml:space="preserve"> 7</w:t>
            </w:r>
          </w:p>
        </w:tc>
        <w:tc>
          <w:tcPr>
            <w:tcW w:w="1041" w:type="dxa"/>
            <w:tcBorders>
              <w:top w:val="nil"/>
              <w:left w:val="nil"/>
              <w:bottom w:val="nil"/>
              <w:right w:val="nil"/>
              <w:tl2br w:val="nil"/>
              <w:tr2bl w:val="nil"/>
            </w:tcBorders>
            <w:shd w:val="clear" w:color="auto" w:fill="auto"/>
            <w:tcMar>
              <w:left w:w="60" w:type="dxa"/>
              <w:right w:w="60" w:type="dxa"/>
            </w:tcMar>
            <w:vAlign w:val="center"/>
          </w:tcPr>
          <w:p w14:paraId="7E399A72" w14:textId="77777777" w:rsidR="005419C9" w:rsidRDefault="00120B71">
            <w:pPr>
              <w:pStyle w:val="DMETW26161BIPACCDEF"/>
              <w:keepNext/>
              <w:keepLines/>
              <w:jc w:val="right"/>
              <w:rPr>
                <w:rFonts w:ascii="Verdana" w:eastAsia="Verdana" w:hAnsi="Verdana" w:cs="Verdana"/>
                <w:i/>
                <w:noProof/>
                <w:color w:val="000000"/>
                <w:sz w:val="18"/>
              </w:rPr>
            </w:pPr>
            <w:r>
              <w:rPr>
                <w:rFonts w:ascii="Verdana" w:hAnsi="Verdana"/>
                <w:i/>
                <w:noProof/>
                <w:color w:val="000000"/>
                <w:sz w:val="18"/>
              </w:rPr>
              <w:t xml:space="preserve"> 119</w:t>
            </w:r>
          </w:p>
        </w:tc>
        <w:tc>
          <w:tcPr>
            <w:tcW w:w="881" w:type="dxa"/>
            <w:tcBorders>
              <w:top w:val="nil"/>
              <w:left w:val="nil"/>
              <w:bottom w:val="nil"/>
              <w:right w:val="nil"/>
              <w:tl2br w:val="nil"/>
              <w:tr2bl w:val="nil"/>
            </w:tcBorders>
            <w:shd w:val="clear" w:color="auto" w:fill="auto"/>
            <w:tcMar>
              <w:left w:w="60" w:type="dxa"/>
              <w:right w:w="60" w:type="dxa"/>
            </w:tcMar>
            <w:vAlign w:val="center"/>
          </w:tcPr>
          <w:p w14:paraId="02E71110" w14:textId="77777777" w:rsidR="005419C9" w:rsidRDefault="00120B71">
            <w:pPr>
              <w:pStyle w:val="DMETW26161BIPACCDEF"/>
              <w:keepNext/>
              <w:keepLines/>
              <w:jc w:val="right"/>
              <w:rPr>
                <w:rFonts w:ascii="Verdana" w:eastAsia="Verdana" w:hAnsi="Verdana" w:cs="Verdana"/>
                <w:i/>
                <w:noProof/>
                <w:color w:val="000000"/>
                <w:sz w:val="18"/>
              </w:rPr>
            </w:pPr>
            <w:r>
              <w:rPr>
                <w:rFonts w:ascii="Verdana" w:hAnsi="Verdana"/>
                <w:i/>
                <w:noProof/>
                <w:color w:val="000000"/>
                <w:sz w:val="18"/>
              </w:rPr>
              <w:t>1 004</w:t>
            </w:r>
          </w:p>
        </w:tc>
        <w:tc>
          <w:tcPr>
            <w:tcW w:w="1369" w:type="dxa"/>
            <w:tcBorders>
              <w:top w:val="nil"/>
              <w:left w:val="nil"/>
              <w:bottom w:val="nil"/>
              <w:right w:val="nil"/>
              <w:tl2br w:val="nil"/>
              <w:tr2bl w:val="nil"/>
            </w:tcBorders>
            <w:shd w:val="clear" w:color="auto" w:fill="auto"/>
            <w:tcMar>
              <w:left w:w="60" w:type="dxa"/>
              <w:right w:w="60" w:type="dxa"/>
            </w:tcMar>
            <w:vAlign w:val="center"/>
          </w:tcPr>
          <w:p w14:paraId="758639D9" w14:textId="77777777" w:rsidR="005419C9" w:rsidRDefault="00120B71">
            <w:pPr>
              <w:pStyle w:val="DMETW26161BIPACCDEF"/>
              <w:keepNext/>
              <w:keepLines/>
              <w:jc w:val="right"/>
              <w:rPr>
                <w:rFonts w:ascii="Verdana" w:eastAsia="Verdana" w:hAnsi="Verdana" w:cs="Verdana"/>
                <w:i/>
                <w:noProof/>
                <w:color w:val="000000"/>
                <w:sz w:val="18"/>
              </w:rPr>
            </w:pPr>
            <w:r>
              <w:rPr>
                <w:rFonts w:ascii="Verdana" w:hAnsi="Verdana"/>
                <w:i/>
                <w:noProof/>
                <w:color w:val="000000"/>
                <w:sz w:val="18"/>
              </w:rPr>
              <w:t>1 130</w:t>
            </w:r>
          </w:p>
        </w:tc>
        <w:tc>
          <w:tcPr>
            <w:tcW w:w="1339" w:type="dxa"/>
            <w:tcBorders>
              <w:top w:val="nil"/>
              <w:left w:val="nil"/>
              <w:bottom w:val="nil"/>
              <w:right w:val="nil"/>
              <w:tl2br w:val="nil"/>
              <w:tr2bl w:val="nil"/>
            </w:tcBorders>
            <w:shd w:val="clear" w:color="auto" w:fill="auto"/>
            <w:tcMar>
              <w:left w:w="60" w:type="dxa"/>
              <w:right w:w="60" w:type="dxa"/>
            </w:tcMar>
            <w:vAlign w:val="center"/>
          </w:tcPr>
          <w:p w14:paraId="39662C07" w14:textId="77777777" w:rsidR="005419C9" w:rsidRDefault="00120B71">
            <w:pPr>
              <w:pStyle w:val="DMETW26161BIPACCDEF"/>
              <w:keepNext/>
              <w:keepLines/>
              <w:jc w:val="right"/>
              <w:rPr>
                <w:rFonts w:ascii="Verdana" w:eastAsia="Verdana" w:hAnsi="Verdana" w:cs="Verdana"/>
                <w:i/>
                <w:noProof/>
                <w:color w:val="000000"/>
                <w:sz w:val="18"/>
              </w:rPr>
            </w:pPr>
            <w:r>
              <w:rPr>
                <w:rFonts w:ascii="Verdana" w:hAnsi="Verdana"/>
                <w:i/>
                <w:noProof/>
                <w:color w:val="000000"/>
                <w:sz w:val="18"/>
              </w:rPr>
              <w:t>1 007</w:t>
            </w:r>
          </w:p>
        </w:tc>
      </w:tr>
      <w:tr w:rsidR="00D04BFD" w14:paraId="0BD71FE7" w14:textId="77777777">
        <w:trPr>
          <w:trHeight w:val="255"/>
        </w:trPr>
        <w:tc>
          <w:tcPr>
            <w:tcW w:w="3341" w:type="dxa"/>
            <w:tcBorders>
              <w:top w:val="nil"/>
              <w:left w:val="nil"/>
              <w:bottom w:val="nil"/>
              <w:right w:val="nil"/>
              <w:tl2br w:val="nil"/>
              <w:tr2bl w:val="nil"/>
            </w:tcBorders>
            <w:shd w:val="clear" w:color="auto" w:fill="auto"/>
            <w:tcMar>
              <w:left w:w="60" w:type="dxa"/>
              <w:right w:w="60" w:type="dxa"/>
            </w:tcMar>
            <w:vAlign w:val="center"/>
          </w:tcPr>
          <w:p w14:paraId="4FADC18E" w14:textId="77777777" w:rsidR="005419C9" w:rsidRDefault="00120B71">
            <w:pPr>
              <w:pStyle w:val="DMETW26161BIPACCDEF"/>
              <w:keepNext/>
              <w:keepLines/>
              <w:rPr>
                <w:rFonts w:ascii="Verdana" w:eastAsia="Verdana" w:hAnsi="Verdana" w:cs="Verdana"/>
                <w:i/>
                <w:noProof/>
                <w:color w:val="000000"/>
                <w:sz w:val="18"/>
              </w:rPr>
            </w:pPr>
            <w:r>
              <w:rPr>
                <w:rFonts w:ascii="Verdana" w:hAnsi="Verdana"/>
                <w:i/>
                <w:noProof/>
                <w:color w:val="000000"/>
                <w:sz w:val="18"/>
              </w:rPr>
              <w:t>Druge časovne razmejitve</w:t>
            </w:r>
          </w:p>
        </w:tc>
        <w:tc>
          <w:tcPr>
            <w:tcW w:w="894" w:type="dxa"/>
            <w:tcBorders>
              <w:top w:val="nil"/>
              <w:left w:val="nil"/>
              <w:bottom w:val="nil"/>
              <w:right w:val="nil"/>
              <w:tl2br w:val="nil"/>
              <w:tr2bl w:val="nil"/>
            </w:tcBorders>
            <w:shd w:val="clear" w:color="auto" w:fill="auto"/>
            <w:tcMar>
              <w:left w:w="60" w:type="dxa"/>
              <w:right w:w="60" w:type="dxa"/>
            </w:tcMar>
            <w:vAlign w:val="center"/>
          </w:tcPr>
          <w:p w14:paraId="57E7362F" w14:textId="77777777" w:rsidR="005419C9" w:rsidRDefault="00120B71">
            <w:pPr>
              <w:pStyle w:val="DMETW26161BIPACCDEF"/>
              <w:keepNext/>
              <w:keepLines/>
              <w:jc w:val="right"/>
              <w:rPr>
                <w:rFonts w:ascii="Verdana" w:eastAsia="Verdana" w:hAnsi="Verdana" w:cs="Verdana"/>
                <w:i/>
                <w:noProof/>
                <w:color w:val="000000"/>
                <w:sz w:val="18"/>
              </w:rPr>
            </w:pPr>
            <w:r>
              <w:rPr>
                <w:rFonts w:ascii="Verdana" w:hAnsi="Verdana"/>
                <w:i/>
                <w:noProof/>
                <w:color w:val="000000"/>
                <w:sz w:val="18"/>
              </w:rPr>
              <w:t>–</w:t>
            </w:r>
          </w:p>
        </w:tc>
        <w:tc>
          <w:tcPr>
            <w:tcW w:w="893" w:type="dxa"/>
            <w:tcBorders>
              <w:top w:val="nil"/>
              <w:left w:val="nil"/>
              <w:bottom w:val="nil"/>
              <w:right w:val="nil"/>
              <w:tl2br w:val="nil"/>
              <w:tr2bl w:val="nil"/>
            </w:tcBorders>
            <w:shd w:val="clear" w:color="auto" w:fill="auto"/>
            <w:tcMar>
              <w:left w:w="60" w:type="dxa"/>
              <w:right w:w="60" w:type="dxa"/>
            </w:tcMar>
            <w:vAlign w:val="center"/>
          </w:tcPr>
          <w:p w14:paraId="5C167B7E" w14:textId="77777777" w:rsidR="005419C9" w:rsidRDefault="00120B71">
            <w:pPr>
              <w:pStyle w:val="DMETW26161BIPACCDEF"/>
              <w:keepNext/>
              <w:keepLines/>
              <w:jc w:val="right"/>
              <w:rPr>
                <w:rFonts w:ascii="Verdana" w:eastAsia="Verdana" w:hAnsi="Verdana" w:cs="Verdana"/>
                <w:i/>
                <w:noProof/>
                <w:color w:val="000000"/>
                <w:sz w:val="18"/>
              </w:rPr>
            </w:pPr>
            <w:r>
              <w:rPr>
                <w:rFonts w:ascii="Verdana" w:hAnsi="Verdana"/>
                <w:i/>
                <w:noProof/>
                <w:color w:val="000000"/>
                <w:sz w:val="18"/>
              </w:rPr>
              <w:t>–</w:t>
            </w:r>
          </w:p>
        </w:tc>
        <w:tc>
          <w:tcPr>
            <w:tcW w:w="1041" w:type="dxa"/>
            <w:tcBorders>
              <w:top w:val="nil"/>
              <w:left w:val="nil"/>
              <w:bottom w:val="nil"/>
              <w:right w:val="nil"/>
              <w:tl2br w:val="nil"/>
              <w:tr2bl w:val="nil"/>
            </w:tcBorders>
            <w:shd w:val="clear" w:color="auto" w:fill="auto"/>
            <w:tcMar>
              <w:left w:w="60" w:type="dxa"/>
              <w:right w:w="60" w:type="dxa"/>
            </w:tcMar>
            <w:vAlign w:val="center"/>
          </w:tcPr>
          <w:p w14:paraId="658C897B" w14:textId="77777777" w:rsidR="005419C9" w:rsidRDefault="00120B71">
            <w:pPr>
              <w:pStyle w:val="DMETW26161BIPACCDEF"/>
              <w:keepNext/>
              <w:keepLines/>
              <w:jc w:val="right"/>
              <w:rPr>
                <w:rFonts w:ascii="Verdana" w:eastAsia="Verdana" w:hAnsi="Verdana" w:cs="Verdana"/>
                <w:i/>
                <w:noProof/>
                <w:color w:val="000000"/>
                <w:sz w:val="18"/>
              </w:rPr>
            </w:pPr>
            <w:r>
              <w:rPr>
                <w:rFonts w:ascii="Verdana" w:hAnsi="Verdana"/>
                <w:i/>
                <w:noProof/>
                <w:color w:val="000000"/>
                <w:sz w:val="18"/>
              </w:rPr>
              <w:t>–</w:t>
            </w:r>
          </w:p>
        </w:tc>
        <w:tc>
          <w:tcPr>
            <w:tcW w:w="881" w:type="dxa"/>
            <w:tcBorders>
              <w:top w:val="nil"/>
              <w:left w:val="nil"/>
              <w:bottom w:val="nil"/>
              <w:right w:val="nil"/>
              <w:tl2br w:val="nil"/>
              <w:tr2bl w:val="nil"/>
            </w:tcBorders>
            <w:shd w:val="clear" w:color="auto" w:fill="auto"/>
            <w:tcMar>
              <w:left w:w="60" w:type="dxa"/>
              <w:right w:w="60" w:type="dxa"/>
            </w:tcMar>
            <w:vAlign w:val="center"/>
          </w:tcPr>
          <w:p w14:paraId="5B83256C" w14:textId="77777777" w:rsidR="005419C9" w:rsidRDefault="00120B71">
            <w:pPr>
              <w:pStyle w:val="DMETW26161BIPACCDEF"/>
              <w:keepNext/>
              <w:keepLines/>
              <w:jc w:val="right"/>
              <w:rPr>
                <w:rFonts w:ascii="Verdana" w:eastAsia="Verdana" w:hAnsi="Verdana" w:cs="Verdana"/>
                <w:i/>
                <w:noProof/>
                <w:color w:val="000000"/>
                <w:sz w:val="18"/>
              </w:rPr>
            </w:pPr>
            <w:r>
              <w:rPr>
                <w:rFonts w:ascii="Verdana" w:hAnsi="Verdana"/>
                <w:i/>
                <w:noProof/>
                <w:color w:val="000000"/>
                <w:sz w:val="18"/>
              </w:rPr>
              <w:t xml:space="preserve"> 2</w:t>
            </w:r>
          </w:p>
        </w:tc>
        <w:tc>
          <w:tcPr>
            <w:tcW w:w="1369" w:type="dxa"/>
            <w:tcBorders>
              <w:top w:val="nil"/>
              <w:left w:val="nil"/>
              <w:bottom w:val="nil"/>
              <w:right w:val="nil"/>
              <w:tl2br w:val="nil"/>
              <w:tr2bl w:val="nil"/>
            </w:tcBorders>
            <w:shd w:val="clear" w:color="auto" w:fill="auto"/>
            <w:tcMar>
              <w:left w:w="60" w:type="dxa"/>
              <w:right w:w="60" w:type="dxa"/>
            </w:tcMar>
            <w:vAlign w:val="center"/>
          </w:tcPr>
          <w:p w14:paraId="513F9619" w14:textId="77777777" w:rsidR="005419C9" w:rsidRDefault="00120B71">
            <w:pPr>
              <w:pStyle w:val="DMETW26161BIPACCDEF"/>
              <w:keepNext/>
              <w:keepLines/>
              <w:jc w:val="right"/>
              <w:rPr>
                <w:rFonts w:ascii="Verdana" w:eastAsia="Verdana" w:hAnsi="Verdana" w:cs="Verdana"/>
                <w:i/>
                <w:noProof/>
                <w:color w:val="000000"/>
                <w:sz w:val="18"/>
              </w:rPr>
            </w:pPr>
            <w:r>
              <w:rPr>
                <w:rFonts w:ascii="Verdana" w:hAnsi="Verdana"/>
                <w:i/>
                <w:noProof/>
                <w:color w:val="000000"/>
                <w:sz w:val="18"/>
              </w:rPr>
              <w:t xml:space="preserve"> 2</w:t>
            </w:r>
          </w:p>
        </w:tc>
        <w:tc>
          <w:tcPr>
            <w:tcW w:w="1339" w:type="dxa"/>
            <w:tcBorders>
              <w:top w:val="nil"/>
              <w:left w:val="nil"/>
              <w:bottom w:val="nil"/>
              <w:right w:val="nil"/>
              <w:tl2br w:val="nil"/>
              <w:tr2bl w:val="nil"/>
            </w:tcBorders>
            <w:shd w:val="clear" w:color="auto" w:fill="auto"/>
            <w:tcMar>
              <w:left w:w="60" w:type="dxa"/>
              <w:right w:w="60" w:type="dxa"/>
            </w:tcMar>
            <w:vAlign w:val="center"/>
          </w:tcPr>
          <w:p w14:paraId="0F6E0C36" w14:textId="77777777" w:rsidR="005419C9" w:rsidRDefault="00120B71">
            <w:pPr>
              <w:pStyle w:val="DMETW26161BIPACCDEF"/>
              <w:keepNext/>
              <w:keepLines/>
              <w:jc w:val="right"/>
              <w:rPr>
                <w:rFonts w:ascii="Verdana" w:eastAsia="Verdana" w:hAnsi="Verdana" w:cs="Verdana"/>
                <w:i/>
                <w:noProof/>
                <w:color w:val="000000"/>
                <w:sz w:val="18"/>
              </w:rPr>
            </w:pPr>
            <w:r>
              <w:rPr>
                <w:rFonts w:ascii="Verdana" w:hAnsi="Verdana"/>
                <w:i/>
                <w:noProof/>
                <w:color w:val="000000"/>
                <w:sz w:val="18"/>
              </w:rPr>
              <w:t xml:space="preserve"> 1</w:t>
            </w:r>
          </w:p>
        </w:tc>
      </w:tr>
      <w:tr w:rsidR="00D04BFD" w14:paraId="45D86DED" w14:textId="77777777">
        <w:trPr>
          <w:trHeight w:val="255"/>
        </w:trPr>
        <w:tc>
          <w:tcPr>
            <w:tcW w:w="3341" w:type="dxa"/>
            <w:tcBorders>
              <w:top w:val="nil"/>
              <w:left w:val="nil"/>
              <w:bottom w:val="nil"/>
              <w:right w:val="nil"/>
              <w:tl2br w:val="nil"/>
              <w:tr2bl w:val="nil"/>
            </w:tcBorders>
            <w:shd w:val="solid" w:color="CCE1EA" w:fill="FFFFFF"/>
            <w:tcMar>
              <w:left w:w="60" w:type="dxa"/>
              <w:right w:w="60" w:type="dxa"/>
            </w:tcMar>
            <w:vAlign w:val="center"/>
          </w:tcPr>
          <w:p w14:paraId="56EFA1CE" w14:textId="77777777" w:rsidR="005419C9" w:rsidRDefault="00120B71">
            <w:pPr>
              <w:pStyle w:val="DMETW26161BIPACCDEF"/>
              <w:keepNext/>
              <w:keepLines/>
              <w:rPr>
                <w:rFonts w:ascii="Verdana" w:eastAsia="Verdana" w:hAnsi="Verdana" w:cs="Verdana"/>
                <w:b/>
                <w:noProof/>
                <w:color w:val="000000"/>
                <w:sz w:val="18"/>
              </w:rPr>
            </w:pPr>
            <w:r>
              <w:rPr>
                <w:rFonts w:ascii="Verdana" w:hAnsi="Verdana"/>
                <w:b/>
                <w:noProof/>
                <w:color w:val="000000"/>
                <w:sz w:val="18"/>
              </w:rPr>
              <w:t>Skupaj</w:t>
            </w:r>
          </w:p>
        </w:tc>
        <w:tc>
          <w:tcPr>
            <w:tcW w:w="894" w:type="dxa"/>
            <w:tcBorders>
              <w:top w:val="nil"/>
              <w:left w:val="nil"/>
              <w:bottom w:val="nil"/>
              <w:right w:val="nil"/>
              <w:tl2br w:val="nil"/>
              <w:tr2bl w:val="nil"/>
            </w:tcBorders>
            <w:shd w:val="solid" w:color="CCE1EA" w:fill="FFFFFF"/>
            <w:tcMar>
              <w:left w:w="60" w:type="dxa"/>
              <w:right w:w="60" w:type="dxa"/>
            </w:tcMar>
            <w:vAlign w:val="center"/>
          </w:tcPr>
          <w:p w14:paraId="421F4137" w14:textId="77777777" w:rsidR="005419C9" w:rsidRDefault="00120B71">
            <w:pPr>
              <w:pStyle w:val="DMETW26161BIPACCDEF"/>
              <w:keepNext/>
              <w:keepLines/>
              <w:jc w:val="right"/>
              <w:rPr>
                <w:rFonts w:ascii="Verdana" w:eastAsia="Verdana" w:hAnsi="Verdana" w:cs="Verdana"/>
                <w:b/>
                <w:noProof/>
                <w:color w:val="000000"/>
                <w:sz w:val="18"/>
              </w:rPr>
            </w:pPr>
            <w:r>
              <w:rPr>
                <w:rFonts w:ascii="Verdana" w:hAnsi="Verdana"/>
                <w:b/>
                <w:noProof/>
                <w:color w:val="000000"/>
                <w:sz w:val="18"/>
              </w:rPr>
              <w:t>–</w:t>
            </w:r>
          </w:p>
        </w:tc>
        <w:tc>
          <w:tcPr>
            <w:tcW w:w="893" w:type="dxa"/>
            <w:tcBorders>
              <w:top w:val="nil"/>
              <w:left w:val="nil"/>
              <w:bottom w:val="nil"/>
              <w:right w:val="nil"/>
              <w:tl2br w:val="nil"/>
              <w:tr2bl w:val="nil"/>
            </w:tcBorders>
            <w:shd w:val="solid" w:color="CCE1EA" w:fill="FFFFFF"/>
            <w:tcMar>
              <w:left w:w="60" w:type="dxa"/>
              <w:right w:w="60" w:type="dxa"/>
            </w:tcMar>
            <w:vAlign w:val="center"/>
          </w:tcPr>
          <w:p w14:paraId="4415AB9A" w14:textId="77777777" w:rsidR="005419C9" w:rsidRDefault="00120B71">
            <w:pPr>
              <w:pStyle w:val="DMETW26161BIPACCDEF"/>
              <w:keepNext/>
              <w:keepLines/>
              <w:jc w:val="right"/>
              <w:rPr>
                <w:rFonts w:ascii="Verdana" w:eastAsia="Verdana" w:hAnsi="Verdana" w:cs="Verdana"/>
                <w:b/>
                <w:noProof/>
                <w:color w:val="000000"/>
                <w:sz w:val="18"/>
              </w:rPr>
            </w:pPr>
            <w:r>
              <w:rPr>
                <w:rFonts w:ascii="Verdana" w:hAnsi="Verdana"/>
                <w:b/>
                <w:noProof/>
                <w:color w:val="000000"/>
                <w:sz w:val="18"/>
              </w:rPr>
              <w:t xml:space="preserve">  7</w:t>
            </w:r>
          </w:p>
        </w:tc>
        <w:tc>
          <w:tcPr>
            <w:tcW w:w="1041" w:type="dxa"/>
            <w:tcBorders>
              <w:top w:val="nil"/>
              <w:left w:val="nil"/>
              <w:bottom w:val="nil"/>
              <w:right w:val="nil"/>
              <w:tl2br w:val="nil"/>
              <w:tr2bl w:val="nil"/>
            </w:tcBorders>
            <w:shd w:val="solid" w:color="CCE1EA" w:fill="FFFFFF"/>
            <w:tcMar>
              <w:left w:w="60" w:type="dxa"/>
              <w:right w:w="60" w:type="dxa"/>
            </w:tcMar>
            <w:vAlign w:val="center"/>
          </w:tcPr>
          <w:p w14:paraId="0E651DDF" w14:textId="77777777" w:rsidR="005419C9" w:rsidRDefault="00120B71">
            <w:pPr>
              <w:pStyle w:val="DMETW26161BIPACCDEF"/>
              <w:keepNext/>
              <w:keepLines/>
              <w:jc w:val="right"/>
              <w:rPr>
                <w:rFonts w:ascii="Verdana" w:eastAsia="Verdana" w:hAnsi="Verdana" w:cs="Verdana"/>
                <w:b/>
                <w:noProof/>
                <w:color w:val="000000"/>
                <w:sz w:val="18"/>
              </w:rPr>
            </w:pPr>
            <w:r>
              <w:rPr>
                <w:rFonts w:ascii="Verdana" w:hAnsi="Verdana"/>
                <w:b/>
                <w:noProof/>
                <w:color w:val="000000"/>
                <w:sz w:val="18"/>
              </w:rPr>
              <w:t xml:space="preserve">  119</w:t>
            </w:r>
          </w:p>
        </w:tc>
        <w:tc>
          <w:tcPr>
            <w:tcW w:w="881" w:type="dxa"/>
            <w:tcBorders>
              <w:top w:val="nil"/>
              <w:left w:val="nil"/>
              <w:bottom w:val="nil"/>
              <w:right w:val="nil"/>
              <w:tl2br w:val="nil"/>
              <w:tr2bl w:val="nil"/>
            </w:tcBorders>
            <w:shd w:val="solid" w:color="CCE1EA" w:fill="FFFFFF"/>
            <w:tcMar>
              <w:left w:w="60" w:type="dxa"/>
              <w:right w:w="60" w:type="dxa"/>
            </w:tcMar>
            <w:vAlign w:val="center"/>
          </w:tcPr>
          <w:p w14:paraId="5837AF34" w14:textId="77777777" w:rsidR="005419C9" w:rsidRDefault="00120B71">
            <w:pPr>
              <w:pStyle w:val="DMETW26161BIPACCDEF"/>
              <w:keepNext/>
              <w:keepLines/>
              <w:jc w:val="right"/>
              <w:rPr>
                <w:rFonts w:ascii="Verdana" w:eastAsia="Verdana" w:hAnsi="Verdana" w:cs="Verdana"/>
                <w:b/>
                <w:noProof/>
                <w:color w:val="000000"/>
                <w:sz w:val="18"/>
              </w:rPr>
            </w:pPr>
            <w:r>
              <w:rPr>
                <w:rFonts w:ascii="Verdana" w:hAnsi="Verdana"/>
                <w:b/>
                <w:noProof/>
                <w:color w:val="000000"/>
                <w:sz w:val="18"/>
              </w:rPr>
              <w:t xml:space="preserve"> 1 006</w:t>
            </w:r>
          </w:p>
        </w:tc>
        <w:tc>
          <w:tcPr>
            <w:tcW w:w="1369" w:type="dxa"/>
            <w:tcBorders>
              <w:top w:val="nil"/>
              <w:left w:val="nil"/>
              <w:bottom w:val="nil"/>
              <w:right w:val="nil"/>
              <w:tl2br w:val="nil"/>
              <w:tr2bl w:val="nil"/>
            </w:tcBorders>
            <w:shd w:val="solid" w:color="CCE1EA" w:fill="FFFFFF"/>
            <w:tcMar>
              <w:left w:w="60" w:type="dxa"/>
              <w:right w:w="60" w:type="dxa"/>
            </w:tcMar>
            <w:vAlign w:val="center"/>
          </w:tcPr>
          <w:p w14:paraId="6B494AC2" w14:textId="77777777" w:rsidR="005419C9" w:rsidRDefault="00120B71">
            <w:pPr>
              <w:pStyle w:val="DMETW26161BIPACCDEF"/>
              <w:keepNext/>
              <w:keepLines/>
              <w:jc w:val="right"/>
              <w:rPr>
                <w:rFonts w:ascii="Verdana" w:eastAsia="Verdana" w:hAnsi="Verdana" w:cs="Verdana"/>
                <w:b/>
                <w:noProof/>
                <w:color w:val="000000"/>
                <w:sz w:val="18"/>
              </w:rPr>
            </w:pPr>
            <w:r>
              <w:rPr>
                <w:rFonts w:ascii="Verdana" w:hAnsi="Verdana"/>
                <w:b/>
                <w:noProof/>
                <w:color w:val="000000"/>
                <w:sz w:val="18"/>
              </w:rPr>
              <w:t xml:space="preserve"> 1 131</w:t>
            </w:r>
          </w:p>
        </w:tc>
        <w:tc>
          <w:tcPr>
            <w:tcW w:w="1339" w:type="dxa"/>
            <w:tcBorders>
              <w:top w:val="nil"/>
              <w:left w:val="nil"/>
              <w:bottom w:val="nil"/>
              <w:right w:val="nil"/>
              <w:tl2br w:val="nil"/>
              <w:tr2bl w:val="nil"/>
            </w:tcBorders>
            <w:shd w:val="solid" w:color="CCE1EA" w:fill="FFFFFF"/>
            <w:tcMar>
              <w:left w:w="60" w:type="dxa"/>
              <w:right w:w="60" w:type="dxa"/>
            </w:tcMar>
            <w:vAlign w:val="center"/>
          </w:tcPr>
          <w:p w14:paraId="75C5F1C1" w14:textId="77777777" w:rsidR="005419C9" w:rsidRDefault="00120B71">
            <w:pPr>
              <w:pStyle w:val="DMETW26161BIPACCDEF"/>
              <w:keepNext/>
              <w:keepLines/>
              <w:jc w:val="right"/>
              <w:rPr>
                <w:rFonts w:ascii="Verdana" w:eastAsia="Verdana" w:hAnsi="Verdana" w:cs="Verdana"/>
                <w:b/>
                <w:noProof/>
                <w:color w:val="000000"/>
                <w:sz w:val="18"/>
              </w:rPr>
            </w:pPr>
            <w:r>
              <w:rPr>
                <w:rFonts w:ascii="Verdana" w:hAnsi="Verdana"/>
                <w:b/>
                <w:noProof/>
                <w:color w:val="000000"/>
                <w:sz w:val="18"/>
              </w:rPr>
              <w:t xml:space="preserve"> 1 008</w:t>
            </w:r>
          </w:p>
        </w:tc>
      </w:tr>
    </w:tbl>
    <w:p w14:paraId="1AFDFDD5" w14:textId="1CBF4E08" w:rsidR="008519E7" w:rsidRDefault="00120B71" w:rsidP="008519E7">
      <w:pPr>
        <w:pStyle w:val="Textstand-alone"/>
        <w:keepNext/>
        <w:keepLines/>
      </w:pPr>
      <w:r>
        <w:t>Vnaprej vračunani stroški zajemajo ocenjene odhodke iz poslovanja za tekoče ali končane pogodbe brez potrjenih zahtevkov za povračilo stroškov, pri čemer so bili upravičeni odhodki, nastali upravičencem, ocenjeni na podlagi najboljših razpoložljivih informacij. Delež ocenjenih vnaprej vračunanih stroškov, ki se nanaša na plačano predhodno financiranje, je bil evidentiran kot zmanjšanje zneskov predhodnega financiranja (glej pojasnilo </w:t>
      </w:r>
      <w:r w:rsidR="001A044A" w:rsidRPr="001A044A">
        <w:rPr>
          <w:b/>
        </w:rPr>
        <w:t>2.2</w:t>
      </w:r>
      <w:r w:rsidR="001A044A">
        <w:t xml:space="preserve"> above</w:t>
      </w:r>
      <w:r>
        <w:t>).</w:t>
      </w:r>
    </w:p>
    <w:p w14:paraId="1CFF9AF7" w14:textId="77777777" w:rsidR="008519E7" w:rsidRPr="00CF40BE" w:rsidRDefault="00120B71" w:rsidP="008519E7">
      <w:pPr>
        <w:pStyle w:val="Textstand-alone"/>
      </w:pPr>
      <w:r>
        <w:t xml:space="preserve">Povečanje vnaprej vračunanih stroškov je predvsem posledica povečanja vnaprej vračunanih stroškov v okviru 11. ERS z 891 milijonov EUR v letu 2021 na 1 006 milijone EUR v letu 2022. Konec leta 2022 je bilo namreč več tekočih projektov, za katere zahtevki za povračilo stroškov še niso bili prejeti in potrjeni, zato je bilo treba ob zaključevanju oceniti osnovne stroške.  </w:t>
      </w:r>
    </w:p>
    <w:p w14:paraId="3D4B60F1" w14:textId="77777777" w:rsidR="004B21D0" w:rsidRPr="00F64D38" w:rsidRDefault="00120B71" w:rsidP="00623827">
      <w:pPr>
        <w:pStyle w:val="HEADERTABLE"/>
        <w:keepNext/>
        <w:keepLines/>
        <w:spacing w:after="0"/>
        <w:rPr>
          <w:noProof/>
        </w:rPr>
      </w:pPr>
      <w:r>
        <w:rPr>
          <w:noProof/>
        </w:rPr>
        <w:t>ČISTA SREDSTVA</w:t>
      </w:r>
    </w:p>
    <w:p w14:paraId="0FD2DE96" w14:textId="77777777" w:rsidR="004B21D0" w:rsidRDefault="00120B71" w:rsidP="00795FDB">
      <w:pPr>
        <w:pStyle w:val="HEADER2Part2"/>
        <w:keepNext/>
        <w:keepLines/>
        <w:ind w:left="3402" w:hanging="3402"/>
        <w:rPr>
          <w:noProof/>
        </w:rPr>
      </w:pPr>
      <w:r>
        <w:rPr>
          <w:noProof/>
        </w:rPr>
        <w:t>KAPITAL SKLADA</w:t>
      </w:r>
    </w:p>
    <w:p w14:paraId="27B1DC96" w14:textId="77777777" w:rsidR="00ED6D58" w:rsidRDefault="00120B71" w:rsidP="00BF12D2">
      <w:pPr>
        <w:pStyle w:val="Textstand-alone"/>
        <w:keepNext/>
        <w:keepLines/>
      </w:pPr>
      <w:r>
        <w:t xml:space="preserve">Države članice ERS zagotovijo prispevke v Sklad za izvajanje programov ERS, kakor je določeno v notranjem sporazumu za vsak ERS. V skladu z veljavno pravno podlago o pozivih za vplačilo kapitala, tj. zahtevkih za financiranje za dano leto N, odloča Svet s sklepom v letu N–1, pri čemer se sredstva, ki bodo prejeta, jasno dodelijo določenim prihodnjim obdobjem. </w:t>
      </w:r>
    </w:p>
    <w:p w14:paraId="6D6833E4" w14:textId="71B2B1FD" w:rsidR="00ED6D58" w:rsidRDefault="00120B71" w:rsidP="00ED6D58">
      <w:pPr>
        <w:pStyle w:val="Textstand-alone"/>
      </w:pPr>
      <w:r>
        <w:t>Prispevki izpolnjujejo merila za prispevek lastnikov (EAR 1) in se posledično v računovodskih izkazih ERS obravnavajo kot kapital Sklada. Kapital Sklada je skupni znesek prispevkov, ki jih zagotovijo države članice ERS. Ker se nevpoklicani kapital Sklada odšteje od skupnega kapitala Sklada (glej Izkaz sprememb v čistih sredstvih), se v bilanci stanja pripozna zgolj vpoklicani kapital Sklada.</w:t>
      </w:r>
    </w:p>
    <w:p w14:paraId="519BA405" w14:textId="77777777" w:rsidR="00ED6D58" w:rsidRDefault="00120B71" w:rsidP="00ED6D58">
      <w:pPr>
        <w:pStyle w:val="Textstand-alone"/>
      </w:pPr>
      <w:r>
        <w:t>Ker se dogovorjeni prispevki dodelijo določenim obdobjem poročanja, pri čemer pravni zahtevek ERS do držav članic ERS nastane samo v teh obdobjih, se vsi vnaprej prejeti zneski pripoznajo kot odloženi prispevki h kapitalu v okviru obveznosti poslovanja in ne kot vpoklicani kapital.</w:t>
      </w:r>
    </w:p>
    <w:p w14:paraId="5AF026C3" w14:textId="77777777" w:rsidR="004B21D0" w:rsidRPr="00F64D38" w:rsidRDefault="00120B71" w:rsidP="00795FDB">
      <w:pPr>
        <w:pStyle w:val="HEADER3Part2"/>
        <w:keepNext/>
        <w:keepLines/>
        <w:rPr>
          <w:noProof/>
        </w:rPr>
      </w:pPr>
      <w:r>
        <w:rPr>
          <w:noProof/>
        </w:rPr>
        <w:t>Vpoklicani kapital Sklada – delujoči 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7"/>
        <w:gridCol w:w="1561"/>
        <w:gridCol w:w="1218"/>
        <w:gridCol w:w="1073"/>
        <w:gridCol w:w="1181"/>
        <w:gridCol w:w="1068"/>
      </w:tblGrid>
      <w:tr w:rsidR="00D04BFD" w14:paraId="45275FD7" w14:textId="77777777">
        <w:trPr>
          <w:trHeight w:val="255"/>
        </w:trPr>
        <w:tc>
          <w:tcPr>
            <w:tcW w:w="3657" w:type="dxa"/>
            <w:gridSpan w:val="6"/>
            <w:tcBorders>
              <w:top w:val="nil"/>
              <w:left w:val="nil"/>
              <w:bottom w:val="nil"/>
              <w:right w:val="nil"/>
              <w:tl2br w:val="nil"/>
              <w:tr2bl w:val="nil"/>
            </w:tcBorders>
            <w:shd w:val="clear" w:color="auto" w:fill="auto"/>
            <w:tcMar>
              <w:left w:w="60" w:type="dxa"/>
              <w:right w:w="60" w:type="dxa"/>
            </w:tcMar>
            <w:vAlign w:val="center"/>
          </w:tcPr>
          <w:p w14:paraId="4A0BE39A" w14:textId="77777777" w:rsidR="005419C9" w:rsidRDefault="00120B71">
            <w:pPr>
              <w:pStyle w:val="DMETW26161BIPCLDFCAP"/>
              <w:jc w:val="right"/>
              <w:rPr>
                <w:rFonts w:ascii="Verdana" w:eastAsia="Verdana" w:hAnsi="Verdana" w:cs="Verdana"/>
                <w:i/>
                <w:noProof/>
                <w:color w:val="000000"/>
                <w:sz w:val="16"/>
              </w:rPr>
            </w:pPr>
            <w:bookmarkStart w:id="90" w:name="DOC_TBL00032_1_1"/>
            <w:bookmarkEnd w:id="90"/>
            <w:r>
              <w:rPr>
                <w:rFonts w:ascii="Verdana" w:hAnsi="Verdana"/>
                <w:i/>
                <w:noProof/>
                <w:color w:val="000000"/>
                <w:sz w:val="16"/>
              </w:rPr>
              <w:t>v milijonih EUR</w:t>
            </w:r>
          </w:p>
        </w:tc>
      </w:tr>
      <w:tr w:rsidR="00D04BFD" w14:paraId="69BAE3F8" w14:textId="77777777">
        <w:trPr>
          <w:trHeight w:val="255"/>
        </w:trPr>
        <w:tc>
          <w:tcPr>
            <w:tcW w:w="3657" w:type="dxa"/>
            <w:tcBorders>
              <w:top w:val="nil"/>
              <w:left w:val="nil"/>
              <w:bottom w:val="nil"/>
              <w:right w:val="nil"/>
              <w:tl2br w:val="nil"/>
              <w:tr2bl w:val="nil"/>
            </w:tcBorders>
            <w:shd w:val="solid" w:color="016794" w:fill="FFFFFF"/>
            <w:tcMar>
              <w:left w:w="60" w:type="dxa"/>
              <w:right w:w="60" w:type="dxa"/>
            </w:tcMar>
            <w:vAlign w:val="center"/>
          </w:tcPr>
          <w:p w14:paraId="12948D3B" w14:textId="77777777" w:rsidR="005419C9" w:rsidRDefault="005419C9">
            <w:pPr>
              <w:pStyle w:val="DMETW26161BIPCLDFCAP"/>
              <w:jc w:val="center"/>
              <w:rPr>
                <w:rFonts w:ascii="Verdana" w:eastAsia="Verdana" w:hAnsi="Verdana" w:cs="Verdana"/>
                <w:noProof/>
                <w:color w:val="FFFFFF"/>
              </w:rPr>
            </w:pPr>
          </w:p>
        </w:tc>
        <w:tc>
          <w:tcPr>
            <w:tcW w:w="1561" w:type="dxa"/>
            <w:tcBorders>
              <w:top w:val="nil"/>
              <w:left w:val="nil"/>
              <w:bottom w:val="nil"/>
              <w:right w:val="nil"/>
              <w:tl2br w:val="nil"/>
              <w:tr2bl w:val="nil"/>
            </w:tcBorders>
            <w:shd w:val="solid" w:color="016794" w:fill="FFFFFF"/>
            <w:tcMar>
              <w:left w:w="60" w:type="dxa"/>
              <w:right w:w="60" w:type="dxa"/>
            </w:tcMar>
            <w:vAlign w:val="center"/>
          </w:tcPr>
          <w:p w14:paraId="67FAC6E8" w14:textId="77777777" w:rsidR="005419C9" w:rsidRDefault="00120B71">
            <w:pPr>
              <w:pStyle w:val="DMETW26161BIPCLDFCAP"/>
              <w:jc w:val="right"/>
              <w:rPr>
                <w:rFonts w:ascii="Verdana" w:eastAsia="Verdana" w:hAnsi="Verdana" w:cs="Verdana"/>
                <w:noProof/>
                <w:color w:val="FFFFFF"/>
              </w:rPr>
            </w:pPr>
            <w:r>
              <w:rPr>
                <w:rFonts w:ascii="Verdana" w:hAnsi="Verdana"/>
                <w:noProof/>
                <w:color w:val="FFFFFF"/>
              </w:rPr>
              <w:t>8. ERS</w:t>
            </w:r>
          </w:p>
        </w:tc>
        <w:tc>
          <w:tcPr>
            <w:tcW w:w="1218" w:type="dxa"/>
            <w:tcBorders>
              <w:top w:val="nil"/>
              <w:left w:val="nil"/>
              <w:bottom w:val="nil"/>
              <w:right w:val="nil"/>
              <w:tl2br w:val="nil"/>
              <w:tr2bl w:val="nil"/>
            </w:tcBorders>
            <w:shd w:val="solid" w:color="016794" w:fill="FFFFFF"/>
            <w:tcMar>
              <w:left w:w="60" w:type="dxa"/>
              <w:right w:w="60" w:type="dxa"/>
            </w:tcMar>
            <w:vAlign w:val="center"/>
          </w:tcPr>
          <w:p w14:paraId="1AAD8E25" w14:textId="77777777" w:rsidR="005419C9" w:rsidRDefault="00120B71">
            <w:pPr>
              <w:pStyle w:val="DMETW26161BIPCLDFCAP"/>
              <w:jc w:val="right"/>
              <w:rPr>
                <w:rFonts w:ascii="Verdana" w:eastAsia="Verdana" w:hAnsi="Verdana" w:cs="Verdana"/>
                <w:noProof/>
                <w:color w:val="FFFFFF"/>
              </w:rPr>
            </w:pPr>
            <w:r>
              <w:rPr>
                <w:rFonts w:ascii="Verdana" w:hAnsi="Verdana"/>
                <w:noProof/>
                <w:color w:val="FFFFFF"/>
              </w:rPr>
              <w:t>9. ERS</w:t>
            </w:r>
          </w:p>
        </w:tc>
        <w:tc>
          <w:tcPr>
            <w:tcW w:w="1073" w:type="dxa"/>
            <w:tcBorders>
              <w:top w:val="nil"/>
              <w:left w:val="nil"/>
              <w:bottom w:val="nil"/>
              <w:right w:val="nil"/>
              <w:tl2br w:val="nil"/>
              <w:tr2bl w:val="nil"/>
            </w:tcBorders>
            <w:shd w:val="solid" w:color="016794" w:fill="FFFFFF"/>
            <w:tcMar>
              <w:left w:w="60" w:type="dxa"/>
              <w:right w:w="60" w:type="dxa"/>
            </w:tcMar>
            <w:vAlign w:val="center"/>
          </w:tcPr>
          <w:p w14:paraId="0F32EF72" w14:textId="77777777" w:rsidR="005419C9" w:rsidRDefault="00120B71">
            <w:pPr>
              <w:pStyle w:val="DMETW26161BIPCLDFCAP"/>
              <w:jc w:val="right"/>
              <w:rPr>
                <w:rFonts w:ascii="Verdana" w:eastAsia="Verdana" w:hAnsi="Verdana" w:cs="Verdana"/>
                <w:noProof/>
                <w:color w:val="FFFFFF"/>
              </w:rPr>
            </w:pPr>
            <w:r>
              <w:rPr>
                <w:rFonts w:ascii="Verdana" w:hAnsi="Verdana"/>
                <w:noProof/>
                <w:color w:val="FFFFFF"/>
              </w:rPr>
              <w:t>10. ERS</w:t>
            </w:r>
          </w:p>
        </w:tc>
        <w:tc>
          <w:tcPr>
            <w:tcW w:w="1181" w:type="dxa"/>
            <w:tcBorders>
              <w:top w:val="nil"/>
              <w:left w:val="nil"/>
              <w:bottom w:val="nil"/>
              <w:right w:val="nil"/>
              <w:tl2br w:val="nil"/>
              <w:tr2bl w:val="nil"/>
            </w:tcBorders>
            <w:shd w:val="solid" w:color="016794" w:fill="FFFFFF"/>
            <w:tcMar>
              <w:left w:w="60" w:type="dxa"/>
              <w:right w:w="60" w:type="dxa"/>
            </w:tcMar>
            <w:vAlign w:val="center"/>
          </w:tcPr>
          <w:p w14:paraId="30189F43" w14:textId="77777777" w:rsidR="005419C9" w:rsidRDefault="00120B71">
            <w:pPr>
              <w:pStyle w:val="DMETW26161BIPCLDFCAP"/>
              <w:jc w:val="right"/>
              <w:rPr>
                <w:rFonts w:ascii="Verdana" w:eastAsia="Verdana" w:hAnsi="Verdana" w:cs="Verdana"/>
                <w:noProof/>
                <w:color w:val="FFFFFF"/>
              </w:rPr>
            </w:pPr>
            <w:r>
              <w:rPr>
                <w:rFonts w:ascii="Verdana" w:hAnsi="Verdana"/>
                <w:noProof/>
                <w:color w:val="FFFFFF"/>
              </w:rPr>
              <w:t>11. ERS</w:t>
            </w:r>
          </w:p>
        </w:tc>
        <w:tc>
          <w:tcPr>
            <w:tcW w:w="1068" w:type="dxa"/>
            <w:tcBorders>
              <w:top w:val="nil"/>
              <w:left w:val="nil"/>
              <w:bottom w:val="nil"/>
              <w:right w:val="nil"/>
              <w:tl2br w:val="nil"/>
              <w:tr2bl w:val="nil"/>
            </w:tcBorders>
            <w:shd w:val="solid" w:color="016794" w:fill="FFFFFF"/>
            <w:tcMar>
              <w:left w:w="60" w:type="dxa"/>
              <w:right w:w="60" w:type="dxa"/>
            </w:tcMar>
            <w:vAlign w:val="center"/>
          </w:tcPr>
          <w:p w14:paraId="3BA2A5AE" w14:textId="77777777" w:rsidR="005419C9" w:rsidRDefault="00120B71">
            <w:pPr>
              <w:pStyle w:val="DMETW26161BIPCLDFCAP"/>
              <w:jc w:val="right"/>
              <w:rPr>
                <w:rFonts w:ascii="Verdana" w:eastAsia="Verdana" w:hAnsi="Verdana" w:cs="Verdana"/>
                <w:noProof/>
                <w:color w:val="FFFFFF"/>
              </w:rPr>
            </w:pPr>
            <w:r>
              <w:rPr>
                <w:rFonts w:ascii="Verdana" w:hAnsi="Verdana"/>
                <w:noProof/>
                <w:color w:val="FFFFFF"/>
              </w:rPr>
              <w:t>Skupaj</w:t>
            </w:r>
          </w:p>
        </w:tc>
      </w:tr>
      <w:tr w:rsidR="00D04BFD" w14:paraId="7620C465" w14:textId="77777777">
        <w:trPr>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41C8802E" w14:textId="77777777" w:rsidR="005419C9" w:rsidRDefault="00120B71">
            <w:pPr>
              <w:pStyle w:val="DMETW26161BIPCLDFCAP"/>
              <w:rPr>
                <w:rFonts w:ascii="Verdana" w:eastAsia="Verdana" w:hAnsi="Verdana" w:cs="Verdana"/>
                <w:i/>
                <w:noProof/>
                <w:color w:val="000000"/>
                <w:sz w:val="18"/>
              </w:rPr>
            </w:pPr>
            <w:r>
              <w:rPr>
                <w:rFonts w:ascii="Verdana" w:hAnsi="Verdana"/>
                <w:i/>
                <w:noProof/>
                <w:color w:val="000000"/>
                <w:sz w:val="18"/>
              </w:rPr>
              <w:t>Kapital Sklada</w:t>
            </w:r>
          </w:p>
        </w:tc>
        <w:tc>
          <w:tcPr>
            <w:tcW w:w="1561" w:type="dxa"/>
            <w:tcBorders>
              <w:top w:val="nil"/>
              <w:left w:val="nil"/>
              <w:bottom w:val="nil"/>
              <w:right w:val="nil"/>
              <w:tl2br w:val="nil"/>
              <w:tr2bl w:val="nil"/>
            </w:tcBorders>
            <w:shd w:val="clear" w:color="auto" w:fill="auto"/>
            <w:tcMar>
              <w:left w:w="60" w:type="dxa"/>
              <w:right w:w="60" w:type="dxa"/>
            </w:tcMar>
            <w:vAlign w:val="center"/>
          </w:tcPr>
          <w:p w14:paraId="43EA2B71" w14:textId="77777777" w:rsidR="005419C9" w:rsidRDefault="00120B71">
            <w:pPr>
              <w:pStyle w:val="DMETW26161BIPCLDFCAP"/>
              <w:jc w:val="right"/>
              <w:rPr>
                <w:rFonts w:ascii="Verdana" w:eastAsia="Verdana" w:hAnsi="Verdana" w:cs="Verdana"/>
                <w:i/>
                <w:noProof/>
                <w:color w:val="000000"/>
                <w:sz w:val="18"/>
              </w:rPr>
            </w:pPr>
            <w:r>
              <w:rPr>
                <w:rFonts w:ascii="Verdana" w:hAnsi="Verdana"/>
                <w:i/>
                <w:noProof/>
                <w:color w:val="000000"/>
                <w:sz w:val="18"/>
              </w:rPr>
              <w:t>12 164</w:t>
            </w:r>
          </w:p>
        </w:tc>
        <w:tc>
          <w:tcPr>
            <w:tcW w:w="1218" w:type="dxa"/>
            <w:tcBorders>
              <w:top w:val="nil"/>
              <w:left w:val="nil"/>
              <w:bottom w:val="nil"/>
              <w:right w:val="nil"/>
              <w:tl2br w:val="nil"/>
              <w:tr2bl w:val="nil"/>
            </w:tcBorders>
            <w:shd w:val="clear" w:color="auto" w:fill="auto"/>
            <w:tcMar>
              <w:left w:w="60" w:type="dxa"/>
              <w:right w:w="60" w:type="dxa"/>
            </w:tcMar>
            <w:vAlign w:val="center"/>
          </w:tcPr>
          <w:p w14:paraId="099179E0" w14:textId="77777777" w:rsidR="005419C9" w:rsidRDefault="00120B71">
            <w:pPr>
              <w:pStyle w:val="DMETW26161BIPCLDFCAP"/>
              <w:jc w:val="right"/>
              <w:rPr>
                <w:rFonts w:ascii="Verdana" w:eastAsia="Verdana" w:hAnsi="Verdana" w:cs="Verdana"/>
                <w:i/>
                <w:noProof/>
                <w:color w:val="000000"/>
                <w:sz w:val="18"/>
              </w:rPr>
            </w:pPr>
            <w:r>
              <w:rPr>
                <w:rFonts w:ascii="Verdana" w:hAnsi="Verdana"/>
                <w:i/>
                <w:noProof/>
                <w:color w:val="000000"/>
                <w:sz w:val="18"/>
              </w:rPr>
              <w:t>10 507</w:t>
            </w:r>
          </w:p>
        </w:tc>
        <w:tc>
          <w:tcPr>
            <w:tcW w:w="1073" w:type="dxa"/>
            <w:tcBorders>
              <w:top w:val="nil"/>
              <w:left w:val="nil"/>
              <w:bottom w:val="nil"/>
              <w:right w:val="nil"/>
              <w:tl2br w:val="nil"/>
              <w:tr2bl w:val="nil"/>
            </w:tcBorders>
            <w:shd w:val="clear" w:color="auto" w:fill="auto"/>
            <w:tcMar>
              <w:left w:w="60" w:type="dxa"/>
              <w:right w:w="60" w:type="dxa"/>
            </w:tcMar>
            <w:vAlign w:val="center"/>
          </w:tcPr>
          <w:p w14:paraId="2CFD4877" w14:textId="77777777" w:rsidR="005419C9" w:rsidRDefault="00120B71">
            <w:pPr>
              <w:pStyle w:val="DMETW26161BIPCLDFCAP"/>
              <w:jc w:val="right"/>
              <w:rPr>
                <w:rFonts w:ascii="Verdana" w:eastAsia="Verdana" w:hAnsi="Verdana" w:cs="Verdana"/>
                <w:i/>
                <w:noProof/>
                <w:color w:val="000000"/>
                <w:sz w:val="18"/>
              </w:rPr>
            </w:pPr>
            <w:r>
              <w:rPr>
                <w:rFonts w:ascii="Verdana" w:hAnsi="Verdana"/>
                <w:i/>
                <w:noProof/>
                <w:color w:val="000000"/>
                <w:sz w:val="18"/>
              </w:rPr>
              <w:t>20 960</w:t>
            </w:r>
          </w:p>
        </w:tc>
        <w:tc>
          <w:tcPr>
            <w:tcW w:w="1181" w:type="dxa"/>
            <w:tcBorders>
              <w:top w:val="nil"/>
              <w:left w:val="nil"/>
              <w:bottom w:val="nil"/>
              <w:right w:val="nil"/>
              <w:tl2br w:val="nil"/>
              <w:tr2bl w:val="nil"/>
            </w:tcBorders>
            <w:shd w:val="clear" w:color="auto" w:fill="auto"/>
            <w:tcMar>
              <w:left w:w="60" w:type="dxa"/>
              <w:right w:w="60" w:type="dxa"/>
            </w:tcMar>
            <w:vAlign w:val="center"/>
          </w:tcPr>
          <w:p w14:paraId="0BD1B8A7" w14:textId="77777777" w:rsidR="005419C9" w:rsidRDefault="00120B71">
            <w:pPr>
              <w:pStyle w:val="DMETW26161BIPCLDFCAP"/>
              <w:jc w:val="right"/>
              <w:rPr>
                <w:rFonts w:ascii="Verdana" w:eastAsia="Verdana" w:hAnsi="Verdana" w:cs="Verdana"/>
                <w:i/>
                <w:noProof/>
                <w:color w:val="000000"/>
                <w:sz w:val="18"/>
              </w:rPr>
            </w:pPr>
            <w:r>
              <w:rPr>
                <w:rFonts w:ascii="Verdana" w:hAnsi="Verdana"/>
                <w:i/>
                <w:noProof/>
                <w:color w:val="000000"/>
                <w:sz w:val="18"/>
              </w:rPr>
              <w:t>29 367</w:t>
            </w:r>
          </w:p>
        </w:tc>
        <w:tc>
          <w:tcPr>
            <w:tcW w:w="1068" w:type="dxa"/>
            <w:tcBorders>
              <w:top w:val="nil"/>
              <w:left w:val="nil"/>
              <w:bottom w:val="nil"/>
              <w:right w:val="nil"/>
              <w:tl2br w:val="nil"/>
              <w:tr2bl w:val="nil"/>
            </w:tcBorders>
            <w:shd w:val="clear" w:color="auto" w:fill="auto"/>
            <w:tcMar>
              <w:left w:w="60" w:type="dxa"/>
              <w:right w:w="60" w:type="dxa"/>
            </w:tcMar>
            <w:vAlign w:val="center"/>
          </w:tcPr>
          <w:p w14:paraId="07A593B9" w14:textId="77777777" w:rsidR="005419C9" w:rsidRDefault="00120B71">
            <w:pPr>
              <w:pStyle w:val="DMETW26161BIPCLDFCAP"/>
              <w:jc w:val="right"/>
              <w:rPr>
                <w:rFonts w:ascii="Verdana" w:eastAsia="Verdana" w:hAnsi="Verdana" w:cs="Verdana"/>
                <w:i/>
                <w:noProof/>
                <w:color w:val="000000"/>
                <w:sz w:val="18"/>
              </w:rPr>
            </w:pPr>
            <w:r>
              <w:rPr>
                <w:rFonts w:ascii="Verdana" w:hAnsi="Verdana"/>
                <w:i/>
                <w:noProof/>
                <w:color w:val="000000"/>
                <w:sz w:val="18"/>
              </w:rPr>
              <w:t>72 998</w:t>
            </w:r>
          </w:p>
        </w:tc>
      </w:tr>
      <w:tr w:rsidR="00D04BFD" w14:paraId="4AC34556" w14:textId="77777777">
        <w:trPr>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621B4CA0" w14:textId="77777777" w:rsidR="005419C9" w:rsidRDefault="00120B71">
            <w:pPr>
              <w:pStyle w:val="DMETW26161BIPCLDFCAP"/>
              <w:rPr>
                <w:rFonts w:ascii="Verdana" w:eastAsia="Verdana" w:hAnsi="Verdana" w:cs="Verdana"/>
                <w:i/>
                <w:noProof/>
                <w:color w:val="000000"/>
                <w:sz w:val="18"/>
              </w:rPr>
            </w:pPr>
            <w:r>
              <w:rPr>
                <w:rFonts w:ascii="Verdana" w:hAnsi="Verdana"/>
                <w:i/>
                <w:noProof/>
                <w:color w:val="000000"/>
                <w:sz w:val="18"/>
              </w:rPr>
              <w:t>Nevpoklicani kapital Sklada</w:t>
            </w:r>
          </w:p>
        </w:tc>
        <w:tc>
          <w:tcPr>
            <w:tcW w:w="1561" w:type="dxa"/>
            <w:tcBorders>
              <w:top w:val="nil"/>
              <w:left w:val="nil"/>
              <w:bottom w:val="nil"/>
              <w:right w:val="nil"/>
              <w:tl2br w:val="nil"/>
              <w:tr2bl w:val="nil"/>
            </w:tcBorders>
            <w:shd w:val="clear" w:color="auto" w:fill="auto"/>
            <w:tcMar>
              <w:left w:w="60" w:type="dxa"/>
              <w:right w:w="60" w:type="dxa"/>
            </w:tcMar>
            <w:vAlign w:val="center"/>
          </w:tcPr>
          <w:p w14:paraId="4C5792BB" w14:textId="77777777" w:rsidR="005419C9" w:rsidRDefault="00120B71">
            <w:pPr>
              <w:pStyle w:val="DMETW26161BIPCLDFCAP"/>
              <w:jc w:val="right"/>
              <w:rPr>
                <w:rFonts w:ascii="Verdana" w:eastAsia="Verdana" w:hAnsi="Verdana" w:cs="Verdana"/>
                <w:i/>
                <w:noProof/>
                <w:color w:val="000000"/>
                <w:sz w:val="18"/>
              </w:rPr>
            </w:pPr>
            <w:r>
              <w:rPr>
                <w:rFonts w:ascii="Verdana" w:hAnsi="Verdana"/>
                <w:i/>
                <w:noProof/>
                <w:color w:val="000000"/>
                <w:sz w:val="18"/>
              </w:rPr>
              <w:t>–</w:t>
            </w:r>
          </w:p>
        </w:tc>
        <w:tc>
          <w:tcPr>
            <w:tcW w:w="1218" w:type="dxa"/>
            <w:tcBorders>
              <w:top w:val="nil"/>
              <w:left w:val="nil"/>
              <w:bottom w:val="nil"/>
              <w:right w:val="nil"/>
              <w:tl2br w:val="nil"/>
              <w:tr2bl w:val="nil"/>
            </w:tcBorders>
            <w:shd w:val="clear" w:color="auto" w:fill="auto"/>
            <w:tcMar>
              <w:left w:w="60" w:type="dxa"/>
              <w:right w:w="60" w:type="dxa"/>
            </w:tcMar>
            <w:vAlign w:val="center"/>
          </w:tcPr>
          <w:p w14:paraId="56A4EC65" w14:textId="77777777" w:rsidR="005419C9" w:rsidRDefault="00120B71">
            <w:pPr>
              <w:pStyle w:val="DMETW26161BIPCLDFCAP"/>
              <w:jc w:val="right"/>
              <w:rPr>
                <w:rFonts w:ascii="Verdana" w:eastAsia="Verdana" w:hAnsi="Verdana" w:cs="Verdana"/>
                <w:i/>
                <w:noProof/>
                <w:color w:val="000000"/>
                <w:sz w:val="18"/>
              </w:rPr>
            </w:pPr>
            <w:r>
              <w:rPr>
                <w:rFonts w:ascii="Verdana" w:hAnsi="Verdana"/>
                <w:i/>
                <w:noProof/>
                <w:color w:val="000000"/>
                <w:sz w:val="18"/>
              </w:rPr>
              <w:t xml:space="preserve"> (15)</w:t>
            </w:r>
          </w:p>
        </w:tc>
        <w:tc>
          <w:tcPr>
            <w:tcW w:w="1073" w:type="dxa"/>
            <w:tcBorders>
              <w:top w:val="nil"/>
              <w:left w:val="nil"/>
              <w:bottom w:val="nil"/>
              <w:right w:val="nil"/>
              <w:tl2br w:val="nil"/>
              <w:tr2bl w:val="nil"/>
            </w:tcBorders>
            <w:shd w:val="clear" w:color="auto" w:fill="auto"/>
            <w:tcMar>
              <w:left w:w="60" w:type="dxa"/>
              <w:right w:w="60" w:type="dxa"/>
            </w:tcMar>
            <w:vAlign w:val="center"/>
          </w:tcPr>
          <w:p w14:paraId="100DBE14" w14:textId="77777777" w:rsidR="005419C9" w:rsidRDefault="00120B71">
            <w:pPr>
              <w:pStyle w:val="DMETW26161BIPCLDFCAP"/>
              <w:jc w:val="right"/>
              <w:rPr>
                <w:rFonts w:ascii="Verdana" w:eastAsia="Verdana" w:hAnsi="Verdana" w:cs="Verdana"/>
                <w:i/>
                <w:noProof/>
                <w:color w:val="000000"/>
                <w:sz w:val="18"/>
              </w:rPr>
            </w:pPr>
            <w:r>
              <w:rPr>
                <w:rFonts w:ascii="Verdana" w:hAnsi="Verdana"/>
                <w:i/>
                <w:noProof/>
                <w:color w:val="000000"/>
                <w:sz w:val="18"/>
              </w:rPr>
              <w:t>–</w:t>
            </w:r>
          </w:p>
        </w:tc>
        <w:tc>
          <w:tcPr>
            <w:tcW w:w="1181" w:type="dxa"/>
            <w:tcBorders>
              <w:top w:val="nil"/>
              <w:left w:val="nil"/>
              <w:bottom w:val="nil"/>
              <w:right w:val="nil"/>
              <w:tl2br w:val="nil"/>
              <w:tr2bl w:val="nil"/>
            </w:tcBorders>
            <w:shd w:val="clear" w:color="auto" w:fill="auto"/>
            <w:tcMar>
              <w:left w:w="60" w:type="dxa"/>
              <w:right w:w="60" w:type="dxa"/>
            </w:tcMar>
            <w:vAlign w:val="center"/>
          </w:tcPr>
          <w:p w14:paraId="7A41C181" w14:textId="77777777" w:rsidR="005419C9" w:rsidRDefault="00120B71">
            <w:pPr>
              <w:pStyle w:val="DMETW26161BIPCLDFCAP"/>
              <w:jc w:val="right"/>
              <w:rPr>
                <w:rFonts w:ascii="Verdana" w:eastAsia="Verdana" w:hAnsi="Verdana" w:cs="Verdana"/>
                <w:i/>
                <w:noProof/>
                <w:color w:val="000000"/>
                <w:sz w:val="18"/>
              </w:rPr>
            </w:pPr>
            <w:r>
              <w:rPr>
                <w:rFonts w:ascii="Verdana" w:hAnsi="Verdana"/>
                <w:i/>
                <w:noProof/>
                <w:color w:val="000000"/>
                <w:sz w:val="18"/>
              </w:rPr>
              <w:t>(10 340)</w:t>
            </w:r>
          </w:p>
        </w:tc>
        <w:tc>
          <w:tcPr>
            <w:tcW w:w="1068" w:type="dxa"/>
            <w:tcBorders>
              <w:top w:val="nil"/>
              <w:left w:val="nil"/>
              <w:bottom w:val="nil"/>
              <w:right w:val="nil"/>
              <w:tl2br w:val="nil"/>
              <w:tr2bl w:val="nil"/>
            </w:tcBorders>
            <w:shd w:val="clear" w:color="auto" w:fill="auto"/>
            <w:tcMar>
              <w:left w:w="60" w:type="dxa"/>
              <w:right w:w="60" w:type="dxa"/>
            </w:tcMar>
            <w:vAlign w:val="center"/>
          </w:tcPr>
          <w:p w14:paraId="47A97390" w14:textId="77777777" w:rsidR="005419C9" w:rsidRDefault="00120B71">
            <w:pPr>
              <w:pStyle w:val="DMETW26161BIPCLDFCAP"/>
              <w:jc w:val="right"/>
              <w:rPr>
                <w:rFonts w:ascii="Verdana" w:eastAsia="Verdana" w:hAnsi="Verdana" w:cs="Verdana"/>
                <w:i/>
                <w:noProof/>
                <w:color w:val="000000"/>
                <w:sz w:val="18"/>
              </w:rPr>
            </w:pPr>
            <w:r>
              <w:rPr>
                <w:rFonts w:ascii="Verdana" w:hAnsi="Verdana"/>
                <w:i/>
                <w:noProof/>
                <w:color w:val="000000"/>
                <w:sz w:val="18"/>
              </w:rPr>
              <w:t>(10 355)</w:t>
            </w:r>
          </w:p>
        </w:tc>
      </w:tr>
      <w:tr w:rsidR="00D04BFD" w14:paraId="611479FE" w14:textId="77777777">
        <w:trPr>
          <w:trHeight w:val="255"/>
        </w:trPr>
        <w:tc>
          <w:tcPr>
            <w:tcW w:w="3657" w:type="dxa"/>
            <w:tcBorders>
              <w:top w:val="nil"/>
              <w:left w:val="nil"/>
              <w:bottom w:val="nil"/>
              <w:right w:val="nil"/>
              <w:tl2br w:val="nil"/>
              <w:tr2bl w:val="nil"/>
            </w:tcBorders>
            <w:shd w:val="solid" w:color="CCE1EA" w:fill="FFFFFF"/>
            <w:tcMar>
              <w:left w:w="60" w:type="dxa"/>
              <w:right w:w="60" w:type="dxa"/>
            </w:tcMar>
            <w:vAlign w:val="center"/>
          </w:tcPr>
          <w:p w14:paraId="4047CEE8" w14:textId="77777777" w:rsidR="005419C9" w:rsidRDefault="00120B71">
            <w:pPr>
              <w:pStyle w:val="DMETW26161BIPCLDFCAP"/>
              <w:rPr>
                <w:rFonts w:ascii="Verdana" w:eastAsia="Verdana" w:hAnsi="Verdana" w:cs="Verdana"/>
                <w:b/>
                <w:noProof/>
                <w:color w:val="000000"/>
                <w:sz w:val="18"/>
              </w:rPr>
            </w:pPr>
            <w:r>
              <w:rPr>
                <w:rFonts w:ascii="Verdana" w:hAnsi="Verdana"/>
                <w:b/>
                <w:noProof/>
                <w:color w:val="000000"/>
                <w:sz w:val="18"/>
              </w:rPr>
              <w:t>Vpoklicani kapital Sklada na dan 31. 12. 2021</w:t>
            </w:r>
          </w:p>
        </w:tc>
        <w:tc>
          <w:tcPr>
            <w:tcW w:w="1561" w:type="dxa"/>
            <w:tcBorders>
              <w:top w:val="nil"/>
              <w:left w:val="nil"/>
              <w:bottom w:val="nil"/>
              <w:right w:val="nil"/>
              <w:tl2br w:val="nil"/>
              <w:tr2bl w:val="nil"/>
            </w:tcBorders>
            <w:shd w:val="solid" w:color="CCE1EA" w:fill="FFFFFF"/>
            <w:tcMar>
              <w:left w:w="60" w:type="dxa"/>
              <w:right w:w="60" w:type="dxa"/>
            </w:tcMar>
            <w:vAlign w:val="center"/>
          </w:tcPr>
          <w:p w14:paraId="1DD96BE1" w14:textId="77777777" w:rsidR="005419C9" w:rsidRDefault="00120B71">
            <w:pPr>
              <w:pStyle w:val="DMETW26161BIPCLDFCAP"/>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218" w:type="dxa"/>
            <w:tcBorders>
              <w:top w:val="nil"/>
              <w:left w:val="nil"/>
              <w:bottom w:val="nil"/>
              <w:right w:val="nil"/>
              <w:tl2br w:val="nil"/>
              <w:tr2bl w:val="nil"/>
            </w:tcBorders>
            <w:shd w:val="solid" w:color="CCE1EA" w:fill="FFFFFF"/>
            <w:tcMar>
              <w:left w:w="60" w:type="dxa"/>
              <w:right w:w="60" w:type="dxa"/>
            </w:tcMar>
            <w:vAlign w:val="center"/>
          </w:tcPr>
          <w:p w14:paraId="390C6929" w14:textId="77777777" w:rsidR="005419C9" w:rsidRDefault="00120B71">
            <w:pPr>
              <w:pStyle w:val="DMETW26161BIPCLDFCAP"/>
              <w:jc w:val="right"/>
              <w:rPr>
                <w:rFonts w:ascii="Verdana" w:eastAsia="Verdana" w:hAnsi="Verdana" w:cs="Verdana"/>
                <w:b/>
                <w:noProof/>
                <w:color w:val="000000"/>
                <w:sz w:val="18"/>
              </w:rPr>
            </w:pPr>
            <w:r>
              <w:rPr>
                <w:rFonts w:ascii="Verdana" w:hAnsi="Verdana"/>
                <w:b/>
                <w:noProof/>
                <w:color w:val="000000"/>
                <w:sz w:val="18"/>
              </w:rPr>
              <w:t xml:space="preserve"> 10 492</w:t>
            </w:r>
          </w:p>
        </w:tc>
        <w:tc>
          <w:tcPr>
            <w:tcW w:w="1073" w:type="dxa"/>
            <w:tcBorders>
              <w:top w:val="nil"/>
              <w:left w:val="nil"/>
              <w:bottom w:val="nil"/>
              <w:right w:val="nil"/>
              <w:tl2br w:val="nil"/>
              <w:tr2bl w:val="nil"/>
            </w:tcBorders>
            <w:shd w:val="solid" w:color="CCE1EA" w:fill="FFFFFF"/>
            <w:tcMar>
              <w:left w:w="60" w:type="dxa"/>
              <w:right w:w="60" w:type="dxa"/>
            </w:tcMar>
            <w:vAlign w:val="center"/>
          </w:tcPr>
          <w:p w14:paraId="2C2B1C3E" w14:textId="77777777" w:rsidR="005419C9" w:rsidRDefault="00120B71">
            <w:pPr>
              <w:pStyle w:val="DMETW26161BIPCLDFCAP"/>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181" w:type="dxa"/>
            <w:tcBorders>
              <w:top w:val="nil"/>
              <w:left w:val="nil"/>
              <w:bottom w:val="nil"/>
              <w:right w:val="nil"/>
              <w:tl2br w:val="nil"/>
              <w:tr2bl w:val="nil"/>
            </w:tcBorders>
            <w:shd w:val="solid" w:color="CCE1EA" w:fill="FFFFFF"/>
            <w:tcMar>
              <w:left w:w="60" w:type="dxa"/>
              <w:right w:w="60" w:type="dxa"/>
            </w:tcMar>
            <w:vAlign w:val="center"/>
          </w:tcPr>
          <w:p w14:paraId="0CE741E8" w14:textId="77777777" w:rsidR="005419C9" w:rsidRDefault="00120B71">
            <w:pPr>
              <w:pStyle w:val="DMETW26161BIPCLDFCAP"/>
              <w:jc w:val="right"/>
              <w:rPr>
                <w:rFonts w:ascii="Verdana" w:eastAsia="Verdana" w:hAnsi="Verdana" w:cs="Verdana"/>
                <w:b/>
                <w:noProof/>
                <w:color w:val="000000"/>
                <w:sz w:val="18"/>
              </w:rPr>
            </w:pPr>
            <w:r>
              <w:rPr>
                <w:rFonts w:ascii="Verdana" w:hAnsi="Verdana"/>
                <w:b/>
                <w:noProof/>
                <w:color w:val="000000"/>
                <w:sz w:val="18"/>
              </w:rPr>
              <w:t xml:space="preserve"> 19 027</w:t>
            </w:r>
          </w:p>
        </w:tc>
        <w:tc>
          <w:tcPr>
            <w:tcW w:w="1068" w:type="dxa"/>
            <w:tcBorders>
              <w:top w:val="nil"/>
              <w:left w:val="nil"/>
              <w:bottom w:val="nil"/>
              <w:right w:val="nil"/>
              <w:tl2br w:val="nil"/>
              <w:tr2bl w:val="nil"/>
            </w:tcBorders>
            <w:shd w:val="solid" w:color="CCE1EA" w:fill="FFFFFF"/>
            <w:tcMar>
              <w:left w:w="60" w:type="dxa"/>
              <w:right w:w="60" w:type="dxa"/>
            </w:tcMar>
            <w:vAlign w:val="center"/>
          </w:tcPr>
          <w:p w14:paraId="1ED80A6B" w14:textId="77777777" w:rsidR="005419C9" w:rsidRDefault="00120B71">
            <w:pPr>
              <w:pStyle w:val="DMETW26161BIPCLDFCAP"/>
              <w:jc w:val="right"/>
              <w:rPr>
                <w:rFonts w:ascii="Verdana" w:eastAsia="Verdana" w:hAnsi="Verdana" w:cs="Verdana"/>
                <w:b/>
                <w:noProof/>
                <w:color w:val="000000"/>
                <w:sz w:val="18"/>
              </w:rPr>
            </w:pPr>
            <w:r>
              <w:rPr>
                <w:rFonts w:ascii="Verdana" w:hAnsi="Verdana"/>
                <w:b/>
                <w:noProof/>
                <w:color w:val="000000"/>
                <w:sz w:val="18"/>
              </w:rPr>
              <w:t xml:space="preserve"> 62 643</w:t>
            </w:r>
          </w:p>
        </w:tc>
      </w:tr>
      <w:tr w:rsidR="00D04BFD" w14:paraId="38D48234" w14:textId="77777777">
        <w:trPr>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6998FE48" w14:textId="77777777" w:rsidR="005419C9" w:rsidRDefault="00120B71">
            <w:pPr>
              <w:pStyle w:val="DMETW26161BIPCLDFCAP"/>
              <w:rPr>
                <w:rFonts w:ascii="Verdana" w:eastAsia="Verdana" w:hAnsi="Verdana" w:cs="Verdana"/>
                <w:i/>
                <w:noProof/>
                <w:color w:val="000000"/>
                <w:sz w:val="18"/>
              </w:rPr>
            </w:pPr>
            <w:r>
              <w:rPr>
                <w:rFonts w:ascii="Verdana" w:hAnsi="Verdana"/>
                <w:i/>
                <w:noProof/>
                <w:color w:val="000000"/>
                <w:sz w:val="18"/>
              </w:rPr>
              <w:t>Kapital Sklada</w:t>
            </w:r>
          </w:p>
        </w:tc>
        <w:tc>
          <w:tcPr>
            <w:tcW w:w="1561" w:type="dxa"/>
            <w:tcBorders>
              <w:top w:val="nil"/>
              <w:left w:val="nil"/>
              <w:bottom w:val="nil"/>
              <w:right w:val="nil"/>
              <w:tl2br w:val="nil"/>
              <w:tr2bl w:val="nil"/>
            </w:tcBorders>
            <w:shd w:val="clear" w:color="auto" w:fill="auto"/>
            <w:tcMar>
              <w:left w:w="60" w:type="dxa"/>
              <w:right w:w="60" w:type="dxa"/>
            </w:tcMar>
            <w:vAlign w:val="center"/>
          </w:tcPr>
          <w:p w14:paraId="2D5FF769" w14:textId="77777777" w:rsidR="005419C9" w:rsidRDefault="00120B71">
            <w:pPr>
              <w:pStyle w:val="DMETW26161BIPCLDFCAP"/>
              <w:jc w:val="right"/>
              <w:rPr>
                <w:rFonts w:ascii="Verdana" w:eastAsia="Verdana" w:hAnsi="Verdana" w:cs="Verdana"/>
                <w:i/>
                <w:noProof/>
                <w:color w:val="000000"/>
                <w:sz w:val="18"/>
              </w:rPr>
            </w:pPr>
            <w:r>
              <w:rPr>
                <w:rFonts w:ascii="Verdana" w:hAnsi="Verdana"/>
                <w:i/>
                <w:noProof/>
                <w:color w:val="000000"/>
                <w:sz w:val="18"/>
              </w:rPr>
              <w:t>12 164</w:t>
            </w:r>
          </w:p>
        </w:tc>
        <w:tc>
          <w:tcPr>
            <w:tcW w:w="1218" w:type="dxa"/>
            <w:tcBorders>
              <w:top w:val="nil"/>
              <w:left w:val="nil"/>
              <w:bottom w:val="nil"/>
              <w:right w:val="nil"/>
              <w:tl2br w:val="nil"/>
              <w:tr2bl w:val="nil"/>
            </w:tcBorders>
            <w:shd w:val="clear" w:color="auto" w:fill="auto"/>
            <w:tcMar>
              <w:left w:w="60" w:type="dxa"/>
              <w:right w:w="60" w:type="dxa"/>
            </w:tcMar>
            <w:vAlign w:val="center"/>
          </w:tcPr>
          <w:p w14:paraId="55A33629" w14:textId="77777777" w:rsidR="005419C9" w:rsidRDefault="00120B71">
            <w:pPr>
              <w:pStyle w:val="DMETW26161BIPCLDFCAP"/>
              <w:jc w:val="right"/>
              <w:rPr>
                <w:rFonts w:ascii="Verdana" w:eastAsia="Verdana" w:hAnsi="Verdana" w:cs="Verdana"/>
                <w:i/>
                <w:noProof/>
                <w:color w:val="000000"/>
                <w:sz w:val="18"/>
              </w:rPr>
            </w:pPr>
            <w:r>
              <w:rPr>
                <w:rFonts w:ascii="Verdana" w:hAnsi="Verdana"/>
                <w:i/>
                <w:noProof/>
                <w:color w:val="000000"/>
                <w:sz w:val="18"/>
              </w:rPr>
              <w:t>10 464</w:t>
            </w:r>
          </w:p>
        </w:tc>
        <w:tc>
          <w:tcPr>
            <w:tcW w:w="1073" w:type="dxa"/>
            <w:tcBorders>
              <w:top w:val="nil"/>
              <w:left w:val="nil"/>
              <w:bottom w:val="nil"/>
              <w:right w:val="nil"/>
              <w:tl2br w:val="nil"/>
              <w:tr2bl w:val="nil"/>
            </w:tcBorders>
            <w:shd w:val="clear" w:color="auto" w:fill="auto"/>
            <w:tcMar>
              <w:left w:w="60" w:type="dxa"/>
              <w:right w:w="60" w:type="dxa"/>
            </w:tcMar>
            <w:vAlign w:val="center"/>
          </w:tcPr>
          <w:p w14:paraId="71619384" w14:textId="77777777" w:rsidR="005419C9" w:rsidRDefault="00120B71">
            <w:pPr>
              <w:pStyle w:val="DMETW26161BIPCLDFCAP"/>
              <w:jc w:val="right"/>
              <w:rPr>
                <w:rFonts w:ascii="Verdana" w:eastAsia="Verdana" w:hAnsi="Verdana" w:cs="Verdana"/>
                <w:i/>
                <w:noProof/>
                <w:color w:val="000000"/>
                <w:sz w:val="18"/>
              </w:rPr>
            </w:pPr>
            <w:r>
              <w:rPr>
                <w:rFonts w:ascii="Verdana" w:hAnsi="Verdana"/>
                <w:i/>
                <w:noProof/>
                <w:color w:val="000000"/>
                <w:sz w:val="18"/>
              </w:rPr>
              <w:t>20 960</w:t>
            </w:r>
          </w:p>
        </w:tc>
        <w:tc>
          <w:tcPr>
            <w:tcW w:w="1181" w:type="dxa"/>
            <w:tcBorders>
              <w:top w:val="nil"/>
              <w:left w:val="nil"/>
              <w:bottom w:val="nil"/>
              <w:right w:val="nil"/>
              <w:tl2br w:val="nil"/>
              <w:tr2bl w:val="nil"/>
            </w:tcBorders>
            <w:shd w:val="clear" w:color="auto" w:fill="auto"/>
            <w:tcMar>
              <w:left w:w="60" w:type="dxa"/>
              <w:right w:w="60" w:type="dxa"/>
            </w:tcMar>
            <w:vAlign w:val="center"/>
          </w:tcPr>
          <w:p w14:paraId="476519E0" w14:textId="77777777" w:rsidR="005419C9" w:rsidRDefault="00120B71">
            <w:pPr>
              <w:pStyle w:val="DMETW26161BIPCLDFCAP"/>
              <w:jc w:val="right"/>
              <w:rPr>
                <w:rFonts w:ascii="Verdana" w:eastAsia="Verdana" w:hAnsi="Verdana" w:cs="Verdana"/>
                <w:i/>
                <w:noProof/>
                <w:color w:val="000000"/>
                <w:sz w:val="18"/>
              </w:rPr>
            </w:pPr>
            <w:r>
              <w:rPr>
                <w:rFonts w:ascii="Verdana" w:hAnsi="Verdana"/>
                <w:i/>
                <w:noProof/>
                <w:color w:val="000000"/>
                <w:sz w:val="18"/>
              </w:rPr>
              <w:t>29 367</w:t>
            </w:r>
          </w:p>
        </w:tc>
        <w:tc>
          <w:tcPr>
            <w:tcW w:w="1068" w:type="dxa"/>
            <w:tcBorders>
              <w:top w:val="nil"/>
              <w:left w:val="nil"/>
              <w:bottom w:val="nil"/>
              <w:right w:val="nil"/>
              <w:tl2br w:val="nil"/>
              <w:tr2bl w:val="nil"/>
            </w:tcBorders>
            <w:shd w:val="clear" w:color="auto" w:fill="auto"/>
            <w:tcMar>
              <w:left w:w="60" w:type="dxa"/>
              <w:right w:w="60" w:type="dxa"/>
            </w:tcMar>
            <w:vAlign w:val="center"/>
          </w:tcPr>
          <w:p w14:paraId="0C9E8803" w14:textId="77777777" w:rsidR="005419C9" w:rsidRDefault="00120B71">
            <w:pPr>
              <w:pStyle w:val="DMETW26161BIPCLDFCAP"/>
              <w:jc w:val="right"/>
              <w:rPr>
                <w:rFonts w:ascii="Verdana" w:eastAsia="Verdana" w:hAnsi="Verdana" w:cs="Verdana"/>
                <w:i/>
                <w:noProof/>
                <w:color w:val="000000"/>
                <w:sz w:val="18"/>
              </w:rPr>
            </w:pPr>
            <w:r>
              <w:rPr>
                <w:rFonts w:ascii="Verdana" w:hAnsi="Verdana"/>
                <w:i/>
                <w:noProof/>
                <w:color w:val="000000"/>
                <w:sz w:val="18"/>
              </w:rPr>
              <w:t>72 955</w:t>
            </w:r>
          </w:p>
        </w:tc>
      </w:tr>
      <w:tr w:rsidR="00D04BFD" w14:paraId="7A35266B" w14:textId="77777777">
        <w:trPr>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4B93D7B0" w14:textId="77777777" w:rsidR="005419C9" w:rsidRDefault="00120B71">
            <w:pPr>
              <w:pStyle w:val="DMETW26161BIPCLDFCAP"/>
              <w:rPr>
                <w:rFonts w:ascii="Verdana" w:eastAsia="Verdana" w:hAnsi="Verdana" w:cs="Verdana"/>
                <w:i/>
                <w:noProof/>
                <w:color w:val="000000"/>
                <w:sz w:val="18"/>
              </w:rPr>
            </w:pPr>
            <w:r>
              <w:rPr>
                <w:rFonts w:ascii="Verdana" w:hAnsi="Verdana"/>
                <w:i/>
                <w:noProof/>
                <w:color w:val="000000"/>
                <w:sz w:val="18"/>
              </w:rPr>
              <w:t>Nevpoklicani kapital Sklada</w:t>
            </w:r>
          </w:p>
        </w:tc>
        <w:tc>
          <w:tcPr>
            <w:tcW w:w="1561" w:type="dxa"/>
            <w:tcBorders>
              <w:top w:val="nil"/>
              <w:left w:val="nil"/>
              <w:bottom w:val="nil"/>
              <w:right w:val="nil"/>
              <w:tl2br w:val="nil"/>
              <w:tr2bl w:val="nil"/>
            </w:tcBorders>
            <w:shd w:val="clear" w:color="auto" w:fill="auto"/>
            <w:tcMar>
              <w:left w:w="60" w:type="dxa"/>
              <w:right w:w="60" w:type="dxa"/>
            </w:tcMar>
            <w:vAlign w:val="center"/>
          </w:tcPr>
          <w:p w14:paraId="01C649C4" w14:textId="77777777" w:rsidR="005419C9" w:rsidRDefault="00120B71">
            <w:pPr>
              <w:pStyle w:val="DMETW26161BIPCLDFCAP"/>
              <w:jc w:val="right"/>
              <w:rPr>
                <w:rFonts w:ascii="Verdana" w:eastAsia="Verdana" w:hAnsi="Verdana" w:cs="Verdana"/>
                <w:i/>
                <w:noProof/>
                <w:color w:val="000000"/>
                <w:sz w:val="18"/>
              </w:rPr>
            </w:pPr>
            <w:r>
              <w:rPr>
                <w:rFonts w:ascii="Verdana" w:hAnsi="Verdana"/>
                <w:i/>
                <w:noProof/>
                <w:color w:val="000000"/>
                <w:sz w:val="18"/>
              </w:rPr>
              <w:t>–</w:t>
            </w:r>
          </w:p>
        </w:tc>
        <w:tc>
          <w:tcPr>
            <w:tcW w:w="1218" w:type="dxa"/>
            <w:tcBorders>
              <w:top w:val="nil"/>
              <w:left w:val="nil"/>
              <w:bottom w:val="nil"/>
              <w:right w:val="nil"/>
              <w:tl2br w:val="nil"/>
              <w:tr2bl w:val="nil"/>
            </w:tcBorders>
            <w:shd w:val="clear" w:color="auto" w:fill="auto"/>
            <w:tcMar>
              <w:left w:w="60" w:type="dxa"/>
              <w:right w:w="60" w:type="dxa"/>
            </w:tcMar>
            <w:vAlign w:val="center"/>
          </w:tcPr>
          <w:p w14:paraId="2F089AFA" w14:textId="77777777" w:rsidR="005419C9" w:rsidRDefault="00120B71">
            <w:pPr>
              <w:pStyle w:val="DMETW26161BIPCLDFCAP"/>
              <w:jc w:val="right"/>
              <w:rPr>
                <w:rFonts w:ascii="Verdana" w:eastAsia="Verdana" w:hAnsi="Verdana" w:cs="Verdana"/>
                <w:i/>
                <w:noProof/>
                <w:color w:val="000000"/>
                <w:sz w:val="18"/>
              </w:rPr>
            </w:pPr>
            <w:r>
              <w:rPr>
                <w:rFonts w:ascii="Verdana" w:hAnsi="Verdana"/>
                <w:i/>
                <w:noProof/>
                <w:color w:val="000000"/>
                <w:sz w:val="18"/>
              </w:rPr>
              <w:t xml:space="preserve"> (15)</w:t>
            </w:r>
          </w:p>
        </w:tc>
        <w:tc>
          <w:tcPr>
            <w:tcW w:w="1073" w:type="dxa"/>
            <w:tcBorders>
              <w:top w:val="nil"/>
              <w:left w:val="nil"/>
              <w:bottom w:val="nil"/>
              <w:right w:val="nil"/>
              <w:tl2br w:val="nil"/>
              <w:tr2bl w:val="nil"/>
            </w:tcBorders>
            <w:shd w:val="clear" w:color="auto" w:fill="auto"/>
            <w:tcMar>
              <w:left w:w="60" w:type="dxa"/>
              <w:right w:w="60" w:type="dxa"/>
            </w:tcMar>
            <w:vAlign w:val="center"/>
          </w:tcPr>
          <w:p w14:paraId="782E3A31" w14:textId="77777777" w:rsidR="005419C9" w:rsidRDefault="00120B71">
            <w:pPr>
              <w:pStyle w:val="DMETW26161BIPCLDFCAP"/>
              <w:jc w:val="right"/>
              <w:rPr>
                <w:rFonts w:ascii="Verdana" w:eastAsia="Verdana" w:hAnsi="Verdana" w:cs="Verdana"/>
                <w:i/>
                <w:noProof/>
                <w:color w:val="000000"/>
                <w:sz w:val="18"/>
              </w:rPr>
            </w:pPr>
            <w:r>
              <w:rPr>
                <w:rFonts w:ascii="Verdana" w:hAnsi="Verdana"/>
                <w:i/>
                <w:noProof/>
                <w:color w:val="000000"/>
                <w:sz w:val="18"/>
              </w:rPr>
              <w:t>–</w:t>
            </w:r>
          </w:p>
        </w:tc>
        <w:tc>
          <w:tcPr>
            <w:tcW w:w="1181" w:type="dxa"/>
            <w:tcBorders>
              <w:top w:val="nil"/>
              <w:left w:val="nil"/>
              <w:bottom w:val="nil"/>
              <w:right w:val="nil"/>
              <w:tl2br w:val="nil"/>
              <w:tr2bl w:val="nil"/>
            </w:tcBorders>
            <w:shd w:val="clear" w:color="auto" w:fill="auto"/>
            <w:tcMar>
              <w:left w:w="60" w:type="dxa"/>
              <w:right w:w="60" w:type="dxa"/>
            </w:tcMar>
            <w:vAlign w:val="center"/>
          </w:tcPr>
          <w:p w14:paraId="207B64AF" w14:textId="77777777" w:rsidR="005419C9" w:rsidRDefault="00120B71">
            <w:pPr>
              <w:pStyle w:val="DMETW26161BIPCLDFCAP"/>
              <w:jc w:val="right"/>
              <w:rPr>
                <w:rFonts w:ascii="Verdana" w:eastAsia="Verdana" w:hAnsi="Verdana" w:cs="Verdana"/>
                <w:i/>
                <w:noProof/>
                <w:color w:val="000000"/>
                <w:sz w:val="18"/>
              </w:rPr>
            </w:pPr>
            <w:r>
              <w:rPr>
                <w:rFonts w:ascii="Verdana" w:hAnsi="Verdana"/>
                <w:i/>
                <w:noProof/>
                <w:color w:val="000000"/>
                <w:sz w:val="18"/>
              </w:rPr>
              <w:t>(7 840)</w:t>
            </w:r>
          </w:p>
        </w:tc>
        <w:tc>
          <w:tcPr>
            <w:tcW w:w="1068" w:type="dxa"/>
            <w:tcBorders>
              <w:top w:val="nil"/>
              <w:left w:val="nil"/>
              <w:bottom w:val="nil"/>
              <w:right w:val="nil"/>
              <w:tl2br w:val="nil"/>
              <w:tr2bl w:val="nil"/>
            </w:tcBorders>
            <w:shd w:val="clear" w:color="auto" w:fill="auto"/>
            <w:tcMar>
              <w:left w:w="60" w:type="dxa"/>
              <w:right w:w="60" w:type="dxa"/>
            </w:tcMar>
            <w:vAlign w:val="center"/>
          </w:tcPr>
          <w:p w14:paraId="38D26338" w14:textId="77777777" w:rsidR="005419C9" w:rsidRDefault="00120B71">
            <w:pPr>
              <w:pStyle w:val="DMETW26161BIPCLDFCAP"/>
              <w:jc w:val="right"/>
              <w:rPr>
                <w:rFonts w:ascii="Verdana" w:eastAsia="Verdana" w:hAnsi="Verdana" w:cs="Verdana"/>
                <w:i/>
                <w:noProof/>
                <w:color w:val="000000"/>
                <w:sz w:val="18"/>
              </w:rPr>
            </w:pPr>
            <w:r>
              <w:rPr>
                <w:rFonts w:ascii="Verdana" w:hAnsi="Verdana"/>
                <w:i/>
                <w:noProof/>
                <w:color w:val="000000"/>
                <w:sz w:val="18"/>
              </w:rPr>
              <w:t>(7 855)</w:t>
            </w:r>
          </w:p>
        </w:tc>
      </w:tr>
      <w:tr w:rsidR="00D04BFD" w14:paraId="6F8D3C64" w14:textId="77777777">
        <w:trPr>
          <w:trHeight w:val="255"/>
        </w:trPr>
        <w:tc>
          <w:tcPr>
            <w:tcW w:w="3657" w:type="dxa"/>
            <w:tcBorders>
              <w:top w:val="nil"/>
              <w:left w:val="nil"/>
              <w:bottom w:val="nil"/>
              <w:right w:val="nil"/>
              <w:tl2br w:val="nil"/>
              <w:tr2bl w:val="nil"/>
            </w:tcBorders>
            <w:shd w:val="solid" w:color="CCE1EA" w:fill="FFFFFF"/>
            <w:tcMar>
              <w:left w:w="60" w:type="dxa"/>
              <w:right w:w="60" w:type="dxa"/>
            </w:tcMar>
            <w:vAlign w:val="center"/>
          </w:tcPr>
          <w:p w14:paraId="640FD739" w14:textId="77777777" w:rsidR="005419C9" w:rsidRDefault="00120B71">
            <w:pPr>
              <w:pStyle w:val="DMETW26161BIPCLDFCAP"/>
              <w:rPr>
                <w:rFonts w:ascii="Verdana" w:eastAsia="Verdana" w:hAnsi="Verdana" w:cs="Verdana"/>
                <w:b/>
                <w:noProof/>
                <w:color w:val="000000"/>
                <w:sz w:val="18"/>
              </w:rPr>
            </w:pPr>
            <w:r>
              <w:rPr>
                <w:rFonts w:ascii="Verdana" w:hAnsi="Verdana"/>
                <w:b/>
                <w:noProof/>
                <w:color w:val="000000"/>
                <w:sz w:val="18"/>
              </w:rPr>
              <w:t>Vpoklicani kapital Sklada na dan 31. 12. 2022</w:t>
            </w:r>
          </w:p>
        </w:tc>
        <w:tc>
          <w:tcPr>
            <w:tcW w:w="1561" w:type="dxa"/>
            <w:tcBorders>
              <w:top w:val="nil"/>
              <w:left w:val="nil"/>
              <w:bottom w:val="nil"/>
              <w:right w:val="nil"/>
              <w:tl2br w:val="nil"/>
              <w:tr2bl w:val="nil"/>
            </w:tcBorders>
            <w:shd w:val="solid" w:color="CCE1EA" w:fill="FFFFFF"/>
            <w:tcMar>
              <w:left w:w="60" w:type="dxa"/>
              <w:right w:w="60" w:type="dxa"/>
            </w:tcMar>
            <w:vAlign w:val="center"/>
          </w:tcPr>
          <w:p w14:paraId="4EC08564" w14:textId="77777777" w:rsidR="005419C9" w:rsidRDefault="00120B71">
            <w:pPr>
              <w:pStyle w:val="DMETW26161BIPCLDFCAP"/>
              <w:jc w:val="right"/>
              <w:rPr>
                <w:rFonts w:ascii="Verdana" w:eastAsia="Verdana" w:hAnsi="Verdana" w:cs="Verdana"/>
                <w:b/>
                <w:noProof/>
                <w:color w:val="000000"/>
                <w:sz w:val="18"/>
              </w:rPr>
            </w:pPr>
            <w:r>
              <w:rPr>
                <w:rFonts w:ascii="Verdana" w:hAnsi="Verdana"/>
                <w:b/>
                <w:noProof/>
                <w:color w:val="000000"/>
                <w:sz w:val="18"/>
              </w:rPr>
              <w:t xml:space="preserve"> 12 164</w:t>
            </w:r>
          </w:p>
        </w:tc>
        <w:tc>
          <w:tcPr>
            <w:tcW w:w="1218" w:type="dxa"/>
            <w:tcBorders>
              <w:top w:val="nil"/>
              <w:left w:val="nil"/>
              <w:bottom w:val="nil"/>
              <w:right w:val="nil"/>
              <w:tl2br w:val="nil"/>
              <w:tr2bl w:val="nil"/>
            </w:tcBorders>
            <w:shd w:val="solid" w:color="CCE1EA" w:fill="FFFFFF"/>
            <w:tcMar>
              <w:left w:w="60" w:type="dxa"/>
              <w:right w:w="60" w:type="dxa"/>
            </w:tcMar>
            <w:vAlign w:val="center"/>
          </w:tcPr>
          <w:p w14:paraId="4ACA2572" w14:textId="77777777" w:rsidR="005419C9" w:rsidRDefault="00120B71">
            <w:pPr>
              <w:pStyle w:val="DMETW26161BIPCLDFCAP"/>
              <w:jc w:val="right"/>
              <w:rPr>
                <w:rFonts w:ascii="Verdana" w:eastAsia="Verdana" w:hAnsi="Verdana" w:cs="Verdana"/>
                <w:b/>
                <w:noProof/>
                <w:color w:val="000000"/>
                <w:sz w:val="18"/>
              </w:rPr>
            </w:pPr>
            <w:r>
              <w:rPr>
                <w:rFonts w:ascii="Verdana" w:hAnsi="Verdana"/>
                <w:b/>
                <w:noProof/>
                <w:color w:val="000000"/>
                <w:sz w:val="18"/>
              </w:rPr>
              <w:t xml:space="preserve"> 10 450</w:t>
            </w:r>
          </w:p>
        </w:tc>
        <w:tc>
          <w:tcPr>
            <w:tcW w:w="1073" w:type="dxa"/>
            <w:tcBorders>
              <w:top w:val="nil"/>
              <w:left w:val="nil"/>
              <w:bottom w:val="nil"/>
              <w:right w:val="nil"/>
              <w:tl2br w:val="nil"/>
              <w:tr2bl w:val="nil"/>
            </w:tcBorders>
            <w:shd w:val="solid" w:color="CCE1EA" w:fill="FFFFFF"/>
            <w:tcMar>
              <w:left w:w="60" w:type="dxa"/>
              <w:right w:w="60" w:type="dxa"/>
            </w:tcMar>
            <w:vAlign w:val="center"/>
          </w:tcPr>
          <w:p w14:paraId="480B5144" w14:textId="77777777" w:rsidR="005419C9" w:rsidRDefault="00120B71">
            <w:pPr>
              <w:pStyle w:val="DMETW26161BIPCLDFCAP"/>
              <w:jc w:val="right"/>
              <w:rPr>
                <w:rFonts w:ascii="Verdana" w:eastAsia="Verdana" w:hAnsi="Verdana" w:cs="Verdana"/>
                <w:b/>
                <w:noProof/>
                <w:color w:val="000000"/>
                <w:sz w:val="18"/>
              </w:rPr>
            </w:pPr>
            <w:r>
              <w:rPr>
                <w:rFonts w:ascii="Verdana" w:hAnsi="Verdana"/>
                <w:b/>
                <w:noProof/>
                <w:color w:val="000000"/>
                <w:sz w:val="18"/>
              </w:rPr>
              <w:t xml:space="preserve"> 20 960</w:t>
            </w:r>
          </w:p>
        </w:tc>
        <w:tc>
          <w:tcPr>
            <w:tcW w:w="1181" w:type="dxa"/>
            <w:tcBorders>
              <w:top w:val="nil"/>
              <w:left w:val="nil"/>
              <w:bottom w:val="nil"/>
              <w:right w:val="nil"/>
              <w:tl2br w:val="nil"/>
              <w:tr2bl w:val="nil"/>
            </w:tcBorders>
            <w:shd w:val="solid" w:color="CCE1EA" w:fill="FFFFFF"/>
            <w:tcMar>
              <w:left w:w="60" w:type="dxa"/>
              <w:right w:w="60" w:type="dxa"/>
            </w:tcMar>
            <w:vAlign w:val="center"/>
          </w:tcPr>
          <w:p w14:paraId="75398926" w14:textId="77777777" w:rsidR="005419C9" w:rsidRDefault="00120B71">
            <w:pPr>
              <w:pStyle w:val="DMETW26161BIPCLDFCAP"/>
              <w:jc w:val="right"/>
              <w:rPr>
                <w:rFonts w:ascii="Verdana" w:eastAsia="Verdana" w:hAnsi="Verdana" w:cs="Verdana"/>
                <w:b/>
                <w:noProof/>
                <w:color w:val="000000"/>
                <w:sz w:val="18"/>
              </w:rPr>
            </w:pPr>
            <w:r>
              <w:rPr>
                <w:rFonts w:ascii="Verdana" w:hAnsi="Verdana"/>
                <w:b/>
                <w:noProof/>
                <w:color w:val="000000"/>
                <w:sz w:val="18"/>
              </w:rPr>
              <w:t xml:space="preserve"> 21 527</w:t>
            </w:r>
          </w:p>
        </w:tc>
        <w:tc>
          <w:tcPr>
            <w:tcW w:w="1068" w:type="dxa"/>
            <w:tcBorders>
              <w:top w:val="nil"/>
              <w:left w:val="nil"/>
              <w:bottom w:val="nil"/>
              <w:right w:val="nil"/>
              <w:tl2br w:val="nil"/>
              <w:tr2bl w:val="nil"/>
            </w:tcBorders>
            <w:shd w:val="solid" w:color="CCE1EA" w:fill="FFFFFF"/>
            <w:tcMar>
              <w:left w:w="60" w:type="dxa"/>
              <w:right w:w="60" w:type="dxa"/>
            </w:tcMar>
            <w:vAlign w:val="center"/>
          </w:tcPr>
          <w:p w14:paraId="3B4F62C7" w14:textId="77777777" w:rsidR="005419C9" w:rsidRDefault="00120B71">
            <w:pPr>
              <w:pStyle w:val="DMETW26161BIPCLDFCAP"/>
              <w:jc w:val="right"/>
              <w:rPr>
                <w:rFonts w:ascii="Verdana" w:eastAsia="Verdana" w:hAnsi="Verdana" w:cs="Verdana"/>
                <w:b/>
                <w:noProof/>
                <w:color w:val="000000"/>
                <w:sz w:val="18"/>
              </w:rPr>
            </w:pPr>
            <w:r>
              <w:rPr>
                <w:rFonts w:ascii="Verdana" w:hAnsi="Verdana"/>
                <w:b/>
                <w:noProof/>
                <w:color w:val="000000"/>
                <w:sz w:val="18"/>
              </w:rPr>
              <w:t xml:space="preserve"> 65 100</w:t>
            </w:r>
          </w:p>
        </w:tc>
      </w:tr>
    </w:tbl>
    <w:p w14:paraId="1852A8D7" w14:textId="043DDD6D" w:rsidR="00F144AC" w:rsidRDefault="00120B71" w:rsidP="00F144AC">
      <w:pPr>
        <w:pStyle w:val="Textstand-alone"/>
      </w:pPr>
      <w:bookmarkStart w:id="91" w:name="_Hlk135727589"/>
      <w:r>
        <w:t>Nevpoklicana sredstva so zneski, ki jih države članice še niso vpoklicale. Vpoklicani kapital Sklada so prispevki, ki jih je vpoklical ERS in ki so jih države članice prerazporedile na zakladniške račune (glej pojasnilo </w:t>
      </w:r>
      <w:r w:rsidR="001A044A">
        <w:rPr>
          <w:b/>
        </w:rPr>
        <w:t>2.9.2</w:t>
      </w:r>
      <w:r>
        <w:t xml:space="preserve"> v nadaljevanju).</w:t>
      </w:r>
    </w:p>
    <w:p w14:paraId="3623F1C9" w14:textId="77777777" w:rsidR="00F144AC" w:rsidRDefault="00120B71" w:rsidP="00F144AC">
      <w:pPr>
        <w:pStyle w:val="Textstand-alone"/>
        <w:rPr>
          <w:rFonts w:cs="Verdana"/>
          <w:color w:val="000000"/>
        </w:rPr>
      </w:pPr>
      <w:r>
        <w:t>V skladu s Sklepom Sveta (EU) 2022/2242 so se prispevki držav članic iz Notranjega sporazuma za 8. in 9. ERS ustrezno zmanjšali za znesek v višini 43 milijonov EUR iz sredstev, sproščenih v okviru 9. ERS.</w:t>
      </w:r>
      <w:r>
        <w:rPr>
          <w:color w:val="000000"/>
        </w:rPr>
        <w:t xml:space="preserve"> Vračila, nastala zaradi tega zmanjšanja, so bila izravnana po dodatnem vpoklicu sredstev v okviru 11. ERS. Povračilo se bo dejansko izvedlo z zmanjšanjem plačila prvega obroka za leto 2023, kar pojasnjuje 43 milijonov EUR odloženega kapitala (glej pojasnilo </w:t>
      </w:r>
      <w:r>
        <w:rPr>
          <w:b/>
          <w:color w:val="000000"/>
        </w:rPr>
        <w:t>2.7.2.1</w:t>
      </w:r>
      <w:r>
        <w:rPr>
          <w:color w:val="000000"/>
        </w:rPr>
        <w:t xml:space="preserve">). </w:t>
      </w:r>
    </w:p>
    <w:p w14:paraId="1BFF6FE8" w14:textId="77777777" w:rsidR="00F144AC" w:rsidRDefault="00120B71" w:rsidP="00F144AC">
      <w:pPr>
        <w:pStyle w:val="Textstand-alone"/>
      </w:pPr>
      <w:r>
        <w:t>Čeprav Združeno kraljestvo v skladu s členom 153 sporazuma o izstopu ostaja član ERS do zaključka vseh programov, pa njegovega deleža nezavezujočih in sproščenih sredstev iz 8., 9. in 10. ERS ni mogoče ponovno uporabiti.</w:t>
      </w:r>
    </w:p>
    <w:bookmarkEnd w:id="91"/>
    <w:p w14:paraId="3174E07D" w14:textId="77777777" w:rsidR="00F144AC" w:rsidRDefault="00F144AC" w:rsidP="008519E7">
      <w:pPr>
        <w:pStyle w:val="Textstand-alone"/>
        <w:rPr>
          <w:lang w:bidi="en-GB"/>
        </w:rPr>
      </w:pPr>
    </w:p>
    <w:p w14:paraId="6BD4E0A4" w14:textId="77777777" w:rsidR="006F27B0" w:rsidRDefault="00120B71" w:rsidP="004D5076">
      <w:pPr>
        <w:pStyle w:val="Textstand-alone"/>
        <w:spacing w:before="0" w:after="0"/>
      </w:pPr>
      <w:r>
        <w:br w:type="page"/>
      </w:r>
    </w:p>
    <w:p w14:paraId="60BAED7C" w14:textId="77777777" w:rsidR="004B21D0" w:rsidRPr="00F64D38" w:rsidRDefault="00120B71" w:rsidP="00795FDB">
      <w:pPr>
        <w:pStyle w:val="HEADER3Part2"/>
        <w:keepNext/>
        <w:keepLines/>
        <w:spacing w:before="0" w:after="0"/>
        <w:rPr>
          <w:noProof/>
        </w:rPr>
      </w:pPr>
      <w:bookmarkStart w:id="92" w:name="_Ref35811248"/>
      <w:r>
        <w:rPr>
          <w:noProof/>
        </w:rPr>
        <w:t>Vpoklicani in nevpoklicani kapital Sklada po državah članicah</w:t>
      </w:r>
      <w:bookmarkEnd w:id="92"/>
      <w:r>
        <w:rPr>
          <w:noProof/>
        </w:rPr>
        <w:t xml:space="preserve"> in za Združeno kraljestvo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3"/>
        <w:gridCol w:w="1762"/>
        <w:gridCol w:w="2013"/>
        <w:gridCol w:w="1583"/>
        <w:gridCol w:w="1787"/>
      </w:tblGrid>
      <w:tr w:rsidR="00D04BFD" w14:paraId="69B8BDF5" w14:textId="77777777">
        <w:trPr>
          <w:cantSplit/>
          <w:trHeight w:val="255"/>
        </w:trPr>
        <w:tc>
          <w:tcPr>
            <w:tcW w:w="2613" w:type="dxa"/>
            <w:gridSpan w:val="5"/>
            <w:tcBorders>
              <w:top w:val="nil"/>
              <w:left w:val="nil"/>
              <w:bottom w:val="nil"/>
              <w:right w:val="nil"/>
              <w:tl2br w:val="nil"/>
              <w:tr2bl w:val="nil"/>
            </w:tcBorders>
            <w:shd w:val="clear" w:color="auto" w:fill="auto"/>
            <w:tcMar>
              <w:left w:w="60" w:type="dxa"/>
              <w:right w:w="60" w:type="dxa"/>
            </w:tcMar>
            <w:vAlign w:val="center"/>
          </w:tcPr>
          <w:p w14:paraId="7E359C43" w14:textId="77777777" w:rsidR="005419C9" w:rsidRDefault="00120B71">
            <w:pPr>
              <w:pStyle w:val="DMETW26161BIPCLDFCAPMS11"/>
              <w:jc w:val="right"/>
              <w:rPr>
                <w:rFonts w:ascii="Verdana" w:eastAsia="Verdana" w:hAnsi="Verdana" w:cs="Verdana"/>
                <w:i/>
                <w:noProof/>
                <w:color w:val="000000"/>
                <w:sz w:val="16"/>
              </w:rPr>
            </w:pPr>
            <w:bookmarkStart w:id="93" w:name="DOC_TBL00034_1_1"/>
            <w:bookmarkEnd w:id="93"/>
            <w:r>
              <w:rPr>
                <w:rFonts w:ascii="Verdana" w:hAnsi="Verdana"/>
                <w:i/>
                <w:noProof/>
                <w:color w:val="000000"/>
                <w:sz w:val="16"/>
              </w:rPr>
              <w:t>v milijonih EUR</w:t>
            </w:r>
          </w:p>
        </w:tc>
      </w:tr>
      <w:tr w:rsidR="00D04BFD" w14:paraId="5DD04167" w14:textId="77777777">
        <w:trPr>
          <w:cantSplit/>
          <w:trHeight w:val="255"/>
        </w:trPr>
        <w:tc>
          <w:tcPr>
            <w:tcW w:w="2613" w:type="dxa"/>
            <w:tcBorders>
              <w:top w:val="nil"/>
              <w:left w:val="nil"/>
              <w:bottom w:val="nil"/>
              <w:right w:val="nil"/>
              <w:tl2br w:val="nil"/>
              <w:tr2bl w:val="nil"/>
            </w:tcBorders>
            <w:shd w:val="solid" w:color="016794" w:fill="FFFFFF"/>
            <w:tcMar>
              <w:left w:w="60" w:type="dxa"/>
              <w:right w:w="60" w:type="dxa"/>
            </w:tcMar>
            <w:vAlign w:val="center"/>
          </w:tcPr>
          <w:p w14:paraId="6F5C5783" w14:textId="77777777" w:rsidR="005419C9" w:rsidRDefault="00120B71">
            <w:pPr>
              <w:pStyle w:val="DMETW26161BIPCLDFCAPMS11"/>
              <w:jc w:val="center"/>
              <w:rPr>
                <w:rFonts w:ascii="Verdana" w:eastAsia="Verdana" w:hAnsi="Verdana" w:cs="Verdana"/>
                <w:noProof/>
                <w:color w:val="FFFFFF"/>
              </w:rPr>
            </w:pPr>
            <w:r>
              <w:rPr>
                <w:rFonts w:ascii="Verdana" w:hAnsi="Verdana"/>
                <w:noProof/>
                <w:color w:val="FFFFFF"/>
              </w:rPr>
              <w:t>Prispevki – 11. ERS</w:t>
            </w:r>
          </w:p>
        </w:tc>
        <w:tc>
          <w:tcPr>
            <w:tcW w:w="1762" w:type="dxa"/>
            <w:tcBorders>
              <w:top w:val="nil"/>
              <w:left w:val="nil"/>
              <w:bottom w:val="nil"/>
              <w:right w:val="nil"/>
              <w:tl2br w:val="nil"/>
              <w:tr2bl w:val="nil"/>
            </w:tcBorders>
            <w:shd w:val="solid" w:color="016794" w:fill="FFFFFF"/>
            <w:tcMar>
              <w:left w:w="60" w:type="dxa"/>
              <w:right w:w="60" w:type="dxa"/>
            </w:tcMar>
            <w:vAlign w:val="center"/>
          </w:tcPr>
          <w:p w14:paraId="449631ED" w14:textId="77777777" w:rsidR="005419C9" w:rsidRDefault="00120B71">
            <w:pPr>
              <w:pStyle w:val="DMETW26161BIPCLDFCAPMS11"/>
              <w:jc w:val="center"/>
              <w:rPr>
                <w:rFonts w:ascii="Verdana" w:eastAsia="Verdana" w:hAnsi="Verdana" w:cs="Verdana"/>
                <w:noProof/>
                <w:color w:val="FFFFFF"/>
              </w:rPr>
            </w:pPr>
            <w:r>
              <w:rPr>
                <w:rFonts w:ascii="Verdana" w:hAnsi="Verdana"/>
                <w:noProof/>
                <w:color w:val="FFFFFF"/>
              </w:rPr>
              <w:t>v %</w:t>
            </w:r>
          </w:p>
        </w:tc>
        <w:tc>
          <w:tcPr>
            <w:tcW w:w="2013" w:type="dxa"/>
            <w:tcBorders>
              <w:top w:val="nil"/>
              <w:left w:val="nil"/>
              <w:bottom w:val="nil"/>
              <w:right w:val="nil"/>
              <w:tl2br w:val="nil"/>
              <w:tr2bl w:val="nil"/>
            </w:tcBorders>
            <w:shd w:val="solid" w:color="016794" w:fill="FFFFFF"/>
            <w:tcMar>
              <w:left w:w="60" w:type="dxa"/>
              <w:right w:w="60" w:type="dxa"/>
            </w:tcMar>
            <w:vAlign w:val="center"/>
          </w:tcPr>
          <w:p w14:paraId="51063C52" w14:textId="77777777" w:rsidR="005419C9" w:rsidRDefault="00120B71">
            <w:pPr>
              <w:pStyle w:val="DMETW26161BIPCLDFCAPMS11"/>
              <w:jc w:val="center"/>
              <w:rPr>
                <w:rFonts w:ascii="Verdana" w:eastAsia="Verdana" w:hAnsi="Verdana" w:cs="Verdana"/>
                <w:noProof/>
                <w:color w:val="FFFFFF"/>
              </w:rPr>
            </w:pPr>
            <w:r>
              <w:rPr>
                <w:rFonts w:ascii="Verdana" w:hAnsi="Verdana"/>
                <w:noProof/>
                <w:color w:val="FFFFFF"/>
              </w:rPr>
              <w:t>Nevpoklicani kapital na dan 31. 12. 2021</w:t>
            </w:r>
          </w:p>
        </w:tc>
        <w:tc>
          <w:tcPr>
            <w:tcW w:w="1583" w:type="dxa"/>
            <w:tcBorders>
              <w:top w:val="nil"/>
              <w:left w:val="nil"/>
              <w:bottom w:val="nil"/>
              <w:right w:val="nil"/>
              <w:tl2br w:val="nil"/>
              <w:tr2bl w:val="nil"/>
            </w:tcBorders>
            <w:shd w:val="solid" w:color="016794" w:fill="FFFFFF"/>
            <w:tcMar>
              <w:left w:w="60" w:type="dxa"/>
              <w:right w:w="60" w:type="dxa"/>
            </w:tcMar>
            <w:vAlign w:val="center"/>
          </w:tcPr>
          <w:p w14:paraId="7744ECDA" w14:textId="77777777" w:rsidR="005419C9" w:rsidRDefault="00120B71">
            <w:pPr>
              <w:pStyle w:val="DMETW26161BIPCLDFCAPMS11"/>
              <w:jc w:val="center"/>
              <w:rPr>
                <w:rFonts w:ascii="Verdana" w:eastAsia="Verdana" w:hAnsi="Verdana" w:cs="Verdana"/>
                <w:noProof/>
                <w:color w:val="FFFFFF"/>
              </w:rPr>
            </w:pPr>
            <w:r>
              <w:rPr>
                <w:rFonts w:ascii="Verdana" w:hAnsi="Verdana"/>
                <w:noProof/>
                <w:color w:val="FFFFFF"/>
              </w:rPr>
              <w:t>Kapital, vpoklican v letu 2022</w:t>
            </w:r>
          </w:p>
        </w:tc>
        <w:tc>
          <w:tcPr>
            <w:tcW w:w="1787" w:type="dxa"/>
            <w:tcBorders>
              <w:top w:val="nil"/>
              <w:left w:val="nil"/>
              <w:bottom w:val="nil"/>
              <w:right w:val="nil"/>
              <w:tl2br w:val="nil"/>
              <w:tr2bl w:val="nil"/>
            </w:tcBorders>
            <w:shd w:val="solid" w:color="016794" w:fill="FFFFFF"/>
            <w:tcMar>
              <w:left w:w="60" w:type="dxa"/>
              <w:right w:w="60" w:type="dxa"/>
            </w:tcMar>
            <w:vAlign w:val="center"/>
          </w:tcPr>
          <w:p w14:paraId="2A3F69F2" w14:textId="77777777" w:rsidR="005419C9" w:rsidRDefault="00120B71">
            <w:pPr>
              <w:pStyle w:val="DMETW26161BIPCLDFCAPMS11"/>
              <w:jc w:val="center"/>
              <w:rPr>
                <w:rFonts w:ascii="Verdana" w:eastAsia="Verdana" w:hAnsi="Verdana" w:cs="Verdana"/>
                <w:noProof/>
                <w:color w:val="FFFFFF"/>
              </w:rPr>
            </w:pPr>
            <w:r>
              <w:rPr>
                <w:rFonts w:ascii="Verdana" w:hAnsi="Verdana"/>
                <w:noProof/>
                <w:color w:val="FFFFFF"/>
              </w:rPr>
              <w:t>Nevpoklicani kapital na dan 31. 12. 2022</w:t>
            </w:r>
          </w:p>
        </w:tc>
      </w:tr>
      <w:tr w:rsidR="00D04BFD" w14:paraId="5E35DA50"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1969FA1E"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Avstrija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11AD0161"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2,40</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51AADB9"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248</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B87509F"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(60)</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12CC95D"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188</w:t>
            </w:r>
          </w:p>
        </w:tc>
      </w:tr>
      <w:tr w:rsidR="00D04BFD" w14:paraId="392190E0"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53050DB2"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Belgija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3EB4F51"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3,25</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754E8E3F"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336</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61B3ED16"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(81)</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4E9B5BE7"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255</w:t>
            </w:r>
          </w:p>
        </w:tc>
      </w:tr>
      <w:tr w:rsidR="00D04BFD" w14:paraId="6E988FEE"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57BFA0B0"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Bolgarija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6D846C6E"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0,22</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0C40B8C4"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23</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29FCF3F9"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(5)</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682856D8"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17</w:t>
            </w:r>
          </w:p>
        </w:tc>
      </w:tr>
      <w:tr w:rsidR="00D04BFD" w14:paraId="34E6CB10"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6DD69A24"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Hrvaška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5CE43A82"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0,23</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AA56891"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23</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76A94642"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(6)</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56F94C09"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18</w:t>
            </w:r>
          </w:p>
        </w:tc>
      </w:tr>
      <w:tr w:rsidR="00D04BFD" w14:paraId="51CF90A4"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1508FDD5"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Ciper</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14FE7FC4"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0,11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02783C34"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12</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9AA3AA1"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(3)</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29824FA"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9</w:t>
            </w:r>
          </w:p>
        </w:tc>
      </w:tr>
      <w:tr w:rsidR="00D04BFD" w14:paraId="5A51B71E"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2ECCD4E"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Češka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718CE820"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0,80</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45B1F5B5"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83</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72BF1C0"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(20)</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4BE63A27"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63</w:t>
            </w:r>
          </w:p>
        </w:tc>
      </w:tr>
      <w:tr w:rsidR="00D04BFD" w14:paraId="2829B1E1"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0BEAE8A5"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Danska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4DEBC740"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1,98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6947BCC3"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205</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0216EDE"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(50)</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1DA6EEF3"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155</w:t>
            </w:r>
          </w:p>
        </w:tc>
      </w:tr>
      <w:tr w:rsidR="00D04BFD" w14:paraId="027C323A"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6299BF2E"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Estonija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3F483BA0"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0,09</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512442E3"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9</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7726EF87"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(2)</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2BC011EB"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7</w:t>
            </w:r>
          </w:p>
        </w:tc>
      </w:tr>
      <w:tr w:rsidR="00D04BFD" w14:paraId="3E1B1121"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719F83FA"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Finska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F9714C6"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1,51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2049937"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156</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7576B00A"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(38)</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654C6066"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118</w:t>
            </w:r>
          </w:p>
        </w:tc>
      </w:tr>
      <w:tr w:rsidR="00D04BFD" w14:paraId="052FFDF6"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F6D044B"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Francija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44A7AE8"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17,81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859B899"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1 842</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650BA6C3"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(445)</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0B09773C"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1 397</w:t>
            </w:r>
          </w:p>
        </w:tc>
      </w:tr>
      <w:tr w:rsidR="00D04BFD" w14:paraId="1CFBFF7B"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1D2E6C95"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Nemčija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19085C09"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20,58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70BF78D1"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2 128</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7C8AE8ED"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(514)</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816C7CD"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1 614</w:t>
            </w:r>
          </w:p>
        </w:tc>
      </w:tr>
      <w:tr w:rsidR="00D04BFD" w14:paraId="64292E65"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0A84DCD7"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Grčija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2618DEB4"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1,51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23245484"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156</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43CB1D7A"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(38)</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62369CC5"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118</w:t>
            </w:r>
          </w:p>
        </w:tc>
      </w:tr>
      <w:tr w:rsidR="00D04BFD" w14:paraId="0F42976D"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1AE5CA0F"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Madžarska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7C857477"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0,61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26D20353"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64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61D65800"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(15)</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6FAD176"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48</w:t>
            </w:r>
          </w:p>
        </w:tc>
      </w:tr>
      <w:tr w:rsidR="00D04BFD" w14:paraId="2EDC9F56"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08B7F84F"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Irska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14BD9BA9"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0,94</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49095545"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97</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6191EB9"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(24)</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0CBC4CD8"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74</w:t>
            </w:r>
          </w:p>
        </w:tc>
      </w:tr>
      <w:tr w:rsidR="00D04BFD" w14:paraId="02A046C3"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60D967CE"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Italija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F702135"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12,53</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5BB699C9"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1 296</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736A251"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(313)</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55FDBF49"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982</w:t>
            </w:r>
          </w:p>
        </w:tc>
      </w:tr>
      <w:tr w:rsidR="00D04BFD" w14:paraId="641CD8D7"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59C76840"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Latvija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51F74F0B"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0,12</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17A04A24"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12</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7B490531"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(3)</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3B5918E5"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9</w:t>
            </w:r>
          </w:p>
        </w:tc>
      </w:tr>
      <w:tr w:rsidR="00D04BFD" w14:paraId="5B3D9F05"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41B78D2B"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Litva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39AF7507"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0,18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1B294F2F"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19</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1ACF760C"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(5)</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23F07823"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14</w:t>
            </w:r>
          </w:p>
        </w:tc>
      </w:tr>
      <w:tr w:rsidR="00D04BFD" w14:paraId="151DE1D8"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660A6785"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Luksemburg</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383237F4"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0,26</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79994EEC"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26</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975B849"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(6)</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042B8870"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20</w:t>
            </w:r>
          </w:p>
        </w:tc>
      </w:tr>
      <w:tr w:rsidR="00D04BFD" w14:paraId="1F6F2B90"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366DD4F1"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Malta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2E8EE13E"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0,04</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A63CA23"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214E668D"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(1)</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57C0EDC9"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3</w:t>
            </w:r>
          </w:p>
        </w:tc>
      </w:tr>
      <w:tr w:rsidR="00D04BFD" w14:paraId="7C47FBB5"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06E6EA3D"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Nizozemska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63B4DF1B"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4,78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2CDFEA73"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494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2531F6E0"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(119)</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08D8B297"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375</w:t>
            </w:r>
          </w:p>
        </w:tc>
      </w:tr>
      <w:tr w:rsidR="00D04BFD" w14:paraId="61BFD0B6"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70903913"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Poljska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67EA8483"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2,01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2AEA841C"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208</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1DAFCF1"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(50)</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49266A10"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157</w:t>
            </w:r>
          </w:p>
        </w:tc>
      </w:tr>
      <w:tr w:rsidR="00D04BFD" w14:paraId="2A94BD07"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16B6D25A"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Portugalska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7EB08050"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1,20</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5437710D"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124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6DF8E074"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(30)</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FC7AF15"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94</w:t>
            </w:r>
          </w:p>
        </w:tc>
      </w:tr>
      <w:tr w:rsidR="00D04BFD" w14:paraId="221F709B"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7248DE3"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Romunija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4063F6DC"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0,72</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56023501"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74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2DB85476"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(18)</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138CF854"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56</w:t>
            </w:r>
          </w:p>
        </w:tc>
      </w:tr>
      <w:tr w:rsidR="00D04BFD" w14:paraId="1246582C"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B2FA5BA"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Slovaška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5DF5ABFB"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0,38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4D3AD1A"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39</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37A48E05"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(9)</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3EE92BE9"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29</w:t>
            </w:r>
          </w:p>
        </w:tc>
      </w:tr>
      <w:tr w:rsidR="00D04BFD" w14:paraId="0BB62809"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FB15140"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Slovenija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4086BFBE"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0,22</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0C76BE68"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23</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42736237"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(6)</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5F8BA7ED"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18</w:t>
            </w:r>
          </w:p>
        </w:tc>
      </w:tr>
      <w:tr w:rsidR="00D04BFD" w14:paraId="233067C9"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662A9B30"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Španija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B9069F1"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7,93</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E3CEC70"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820</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42474CC5"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(198)</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4458F15D"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622</w:t>
            </w:r>
          </w:p>
        </w:tc>
      </w:tr>
      <w:tr w:rsidR="00D04BFD" w14:paraId="7C9D613D"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130A4C2F"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Švedska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D196977"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2,94</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22EFAB29"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304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F860ED2"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(73)</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34F380B5"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230</w:t>
            </w:r>
          </w:p>
        </w:tc>
      </w:tr>
      <w:tr w:rsidR="00D04BFD" w14:paraId="5B432D34" w14:textId="77777777">
        <w:trPr>
          <w:cantSplit/>
          <w:trHeight w:val="255"/>
        </w:trPr>
        <w:tc>
          <w:tcPr>
            <w:tcW w:w="2613" w:type="dxa"/>
            <w:tcBorders>
              <w:top w:val="nil"/>
              <w:left w:val="nil"/>
              <w:bottom w:val="single" w:sz="4" w:space="0" w:color="016794"/>
              <w:right w:val="nil"/>
              <w:tl2br w:val="nil"/>
              <w:tr2bl w:val="nil"/>
            </w:tcBorders>
            <w:shd w:val="clear" w:color="auto" w:fill="auto"/>
            <w:tcMar>
              <w:left w:w="60" w:type="dxa"/>
              <w:right w:w="60" w:type="dxa"/>
            </w:tcMar>
            <w:vAlign w:val="center"/>
          </w:tcPr>
          <w:p w14:paraId="3CA857EC" w14:textId="77777777" w:rsidR="005419C9" w:rsidRDefault="00120B71">
            <w:pPr>
              <w:pStyle w:val="DMETW26161BIPCLDFCAPMS11"/>
              <w:rPr>
                <w:rFonts w:ascii="Verdana" w:eastAsia="Verdana" w:hAnsi="Verdana" w:cs="Verdana"/>
                <w:i/>
                <w:noProof/>
                <w:color w:val="000000"/>
                <w:sz w:val="18"/>
              </w:rPr>
            </w:pPr>
            <w:r>
              <w:rPr>
                <w:rFonts w:ascii="Verdana" w:hAnsi="Verdana"/>
                <w:i/>
                <w:noProof/>
                <w:color w:val="000000"/>
                <w:sz w:val="18"/>
              </w:rPr>
              <w:t>Združeno kraljestvo</w:t>
            </w:r>
          </w:p>
        </w:tc>
        <w:tc>
          <w:tcPr>
            <w:tcW w:w="1762" w:type="dxa"/>
            <w:tcBorders>
              <w:top w:val="nil"/>
              <w:left w:val="nil"/>
              <w:bottom w:val="single" w:sz="4" w:space="0" w:color="016794"/>
              <w:right w:val="nil"/>
              <w:tl2br w:val="nil"/>
              <w:tr2bl w:val="nil"/>
            </w:tcBorders>
            <w:shd w:val="clear" w:color="auto" w:fill="auto"/>
            <w:tcMar>
              <w:left w:w="60" w:type="dxa"/>
              <w:right w:w="60" w:type="dxa"/>
            </w:tcMar>
            <w:vAlign w:val="center"/>
          </w:tcPr>
          <w:p w14:paraId="2141CED4" w14:textId="77777777" w:rsidR="005419C9" w:rsidRDefault="00120B71">
            <w:pPr>
              <w:pStyle w:val="DMETW26161BIPCLDFCAPMS11"/>
              <w:jc w:val="center"/>
              <w:rPr>
                <w:rFonts w:ascii="Verdana" w:eastAsia="Verdana" w:hAnsi="Verdana" w:cs="Verdana"/>
                <w:i/>
                <w:noProof/>
                <w:color w:val="000000"/>
                <w:sz w:val="18"/>
              </w:rPr>
            </w:pPr>
            <w:r>
              <w:rPr>
                <w:rFonts w:ascii="Verdana" w:hAnsi="Verdana"/>
                <w:i/>
                <w:noProof/>
                <w:color w:val="000000"/>
                <w:sz w:val="18"/>
              </w:rPr>
              <w:t>14,68</w:t>
            </w:r>
          </w:p>
        </w:tc>
        <w:tc>
          <w:tcPr>
            <w:tcW w:w="2013" w:type="dxa"/>
            <w:tcBorders>
              <w:top w:val="nil"/>
              <w:left w:val="nil"/>
              <w:bottom w:val="single" w:sz="4" w:space="0" w:color="016794"/>
              <w:right w:val="nil"/>
              <w:tl2br w:val="nil"/>
              <w:tr2bl w:val="nil"/>
            </w:tcBorders>
            <w:shd w:val="clear" w:color="auto" w:fill="auto"/>
            <w:tcMar>
              <w:left w:w="60" w:type="dxa"/>
              <w:right w:w="60" w:type="dxa"/>
            </w:tcMar>
            <w:vAlign w:val="center"/>
          </w:tcPr>
          <w:p w14:paraId="74A8698A"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1 518</w:t>
            </w:r>
          </w:p>
        </w:tc>
        <w:tc>
          <w:tcPr>
            <w:tcW w:w="1583" w:type="dxa"/>
            <w:tcBorders>
              <w:top w:val="nil"/>
              <w:left w:val="nil"/>
              <w:bottom w:val="single" w:sz="4" w:space="0" w:color="016794"/>
              <w:right w:val="nil"/>
              <w:tl2br w:val="nil"/>
              <w:tr2bl w:val="nil"/>
            </w:tcBorders>
            <w:shd w:val="clear" w:color="auto" w:fill="auto"/>
            <w:tcMar>
              <w:left w:w="60" w:type="dxa"/>
              <w:right w:w="60" w:type="dxa"/>
            </w:tcMar>
            <w:vAlign w:val="center"/>
          </w:tcPr>
          <w:p w14:paraId="7BE5BAC1"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 xml:space="preserve"> (367)</w:t>
            </w:r>
          </w:p>
        </w:tc>
        <w:tc>
          <w:tcPr>
            <w:tcW w:w="1787" w:type="dxa"/>
            <w:tcBorders>
              <w:top w:val="nil"/>
              <w:left w:val="nil"/>
              <w:bottom w:val="single" w:sz="4" w:space="0" w:color="016794"/>
              <w:right w:val="nil"/>
              <w:tl2br w:val="nil"/>
              <w:tr2bl w:val="nil"/>
            </w:tcBorders>
            <w:shd w:val="clear" w:color="auto" w:fill="auto"/>
            <w:tcMar>
              <w:left w:w="60" w:type="dxa"/>
              <w:right w:w="60" w:type="dxa"/>
            </w:tcMar>
            <w:vAlign w:val="center"/>
          </w:tcPr>
          <w:p w14:paraId="373A8669" w14:textId="77777777" w:rsidR="005419C9" w:rsidRDefault="00120B71">
            <w:pPr>
              <w:pStyle w:val="DMETW26161BIPCLDFCAPMS11"/>
              <w:jc w:val="right"/>
              <w:rPr>
                <w:rFonts w:ascii="Verdana" w:eastAsia="Verdana" w:hAnsi="Verdana" w:cs="Verdana"/>
                <w:i/>
                <w:noProof/>
                <w:color w:val="000000"/>
                <w:sz w:val="18"/>
              </w:rPr>
            </w:pPr>
            <w:r>
              <w:rPr>
                <w:rFonts w:ascii="Verdana" w:hAnsi="Verdana"/>
                <w:i/>
                <w:noProof/>
                <w:color w:val="000000"/>
                <w:sz w:val="18"/>
              </w:rPr>
              <w:t>1 151</w:t>
            </w:r>
          </w:p>
        </w:tc>
      </w:tr>
      <w:tr w:rsidR="00D04BFD" w14:paraId="35E93D0D" w14:textId="77777777">
        <w:trPr>
          <w:trHeight w:val="255"/>
        </w:trPr>
        <w:tc>
          <w:tcPr>
            <w:tcW w:w="261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B2A1389" w14:textId="77777777" w:rsidR="005419C9" w:rsidRDefault="00120B71">
            <w:pPr>
              <w:pStyle w:val="DMETW26161BIPCLDFCAPMS11"/>
              <w:rPr>
                <w:rFonts w:ascii="Verdana" w:eastAsia="Verdana" w:hAnsi="Verdana" w:cs="Verdana"/>
                <w:b/>
                <w:noProof/>
                <w:color w:val="000000"/>
                <w:sz w:val="18"/>
              </w:rPr>
            </w:pPr>
            <w:r>
              <w:rPr>
                <w:rFonts w:ascii="Verdana" w:hAnsi="Verdana"/>
                <w:b/>
                <w:noProof/>
                <w:color w:val="000000"/>
                <w:sz w:val="18"/>
              </w:rPr>
              <w:t>Skupaj</w:t>
            </w:r>
          </w:p>
        </w:tc>
        <w:tc>
          <w:tcPr>
            <w:tcW w:w="17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83C3AF8" w14:textId="77777777" w:rsidR="005419C9" w:rsidRDefault="00120B71">
            <w:pPr>
              <w:pStyle w:val="DMETW26161BIPCLDFCAPMS11"/>
              <w:jc w:val="center"/>
              <w:rPr>
                <w:rFonts w:ascii="Verdana" w:eastAsia="Verdana" w:hAnsi="Verdana" w:cs="Verdana"/>
                <w:b/>
                <w:noProof/>
                <w:color w:val="000000"/>
                <w:sz w:val="18"/>
              </w:rPr>
            </w:pPr>
            <w:r>
              <w:rPr>
                <w:rFonts w:ascii="Verdana" w:hAnsi="Verdana"/>
                <w:b/>
                <w:noProof/>
                <w:color w:val="000000"/>
                <w:sz w:val="18"/>
              </w:rPr>
              <w:t>100,00</w:t>
            </w:r>
          </w:p>
        </w:tc>
        <w:tc>
          <w:tcPr>
            <w:tcW w:w="201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9AF31E2" w14:textId="77777777" w:rsidR="005419C9" w:rsidRDefault="00120B71">
            <w:pPr>
              <w:pStyle w:val="DMETW26161BIPCLDFCAPMS11"/>
              <w:jc w:val="right"/>
              <w:rPr>
                <w:rFonts w:ascii="Verdana" w:eastAsia="Verdana" w:hAnsi="Verdana" w:cs="Verdana"/>
                <w:b/>
                <w:noProof/>
                <w:color w:val="000000"/>
                <w:sz w:val="18"/>
              </w:rPr>
            </w:pPr>
            <w:r>
              <w:rPr>
                <w:rFonts w:ascii="Verdana" w:hAnsi="Verdana"/>
                <w:b/>
                <w:noProof/>
                <w:color w:val="000000"/>
                <w:sz w:val="18"/>
              </w:rPr>
              <w:t>10 340</w:t>
            </w:r>
          </w:p>
        </w:tc>
        <w:tc>
          <w:tcPr>
            <w:tcW w:w="158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1197341" w14:textId="77777777" w:rsidR="005419C9" w:rsidRDefault="00120B71">
            <w:pPr>
              <w:pStyle w:val="DMETW26161BIPCLDFCAPMS11"/>
              <w:jc w:val="right"/>
              <w:rPr>
                <w:rFonts w:ascii="Verdana" w:eastAsia="Verdana" w:hAnsi="Verdana" w:cs="Verdana"/>
                <w:b/>
                <w:noProof/>
                <w:color w:val="000000"/>
                <w:sz w:val="18"/>
              </w:rPr>
            </w:pPr>
            <w:r>
              <w:rPr>
                <w:rFonts w:ascii="Verdana" w:hAnsi="Verdana"/>
                <w:b/>
                <w:noProof/>
                <w:color w:val="000000"/>
                <w:sz w:val="18"/>
              </w:rPr>
              <w:t>(2 500)</w:t>
            </w:r>
          </w:p>
        </w:tc>
        <w:tc>
          <w:tcPr>
            <w:tcW w:w="1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86781BE" w14:textId="77777777" w:rsidR="005419C9" w:rsidRDefault="00120B71">
            <w:pPr>
              <w:pStyle w:val="DMETW26161BIPCLDFCAPMS11"/>
              <w:jc w:val="right"/>
              <w:rPr>
                <w:rFonts w:ascii="Verdana" w:eastAsia="Verdana" w:hAnsi="Verdana" w:cs="Verdana"/>
                <w:b/>
                <w:noProof/>
                <w:color w:val="000000"/>
                <w:sz w:val="18"/>
              </w:rPr>
            </w:pPr>
            <w:r>
              <w:rPr>
                <w:rFonts w:ascii="Verdana" w:hAnsi="Verdana"/>
                <w:b/>
                <w:noProof/>
                <w:color w:val="000000"/>
                <w:sz w:val="18"/>
              </w:rPr>
              <w:t>7 840</w:t>
            </w:r>
          </w:p>
        </w:tc>
      </w:tr>
    </w:tbl>
    <w:p w14:paraId="4FD7EC45" w14:textId="77777777" w:rsidR="004B21D0" w:rsidRPr="00F64D38" w:rsidRDefault="00120B71" w:rsidP="00D27168">
      <w:pPr>
        <w:pStyle w:val="Textstand-alone"/>
      </w:pPr>
      <w:r>
        <w:t xml:space="preserve">Ker je bil kapital v okviru 8., 9. in 10. ERS v prejšnjih letih v celoti vpoklican in prejet, se znesek v višini 2 500 milijonov EUR, ki je bil vpoklican leta 2022, v celoti nanaša na 11. ERS. </w:t>
      </w:r>
    </w:p>
    <w:p w14:paraId="298FF706" w14:textId="77777777" w:rsidR="004B21D0" w:rsidRPr="00F64D38" w:rsidRDefault="00120B71" w:rsidP="00795FDB">
      <w:pPr>
        <w:pStyle w:val="HEADER3Part2"/>
        <w:keepNext/>
        <w:spacing w:before="0" w:after="240"/>
        <w:rPr>
          <w:noProof/>
        </w:rPr>
      </w:pPr>
      <w:r>
        <w:rPr>
          <w:noProof/>
        </w:rPr>
        <w:t>Prerazporeditve vpoklicanega kapitala Sklada med delujočimi 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0"/>
        <w:gridCol w:w="1134"/>
        <w:gridCol w:w="992"/>
        <w:gridCol w:w="751"/>
        <w:gridCol w:w="950"/>
        <w:gridCol w:w="1051"/>
      </w:tblGrid>
      <w:tr w:rsidR="00D04BFD" w14:paraId="29F6AE45" w14:textId="77777777">
        <w:trPr>
          <w:trHeight w:val="255"/>
        </w:trPr>
        <w:tc>
          <w:tcPr>
            <w:tcW w:w="4880" w:type="dxa"/>
            <w:gridSpan w:val="6"/>
            <w:tcBorders>
              <w:top w:val="nil"/>
              <w:left w:val="nil"/>
              <w:bottom w:val="nil"/>
              <w:right w:val="nil"/>
              <w:tl2br w:val="nil"/>
              <w:tr2bl w:val="nil"/>
            </w:tcBorders>
            <w:shd w:val="clear" w:color="auto" w:fill="auto"/>
            <w:tcMar>
              <w:left w:w="60" w:type="dxa"/>
              <w:right w:w="60" w:type="dxa"/>
            </w:tcMar>
            <w:vAlign w:val="center"/>
          </w:tcPr>
          <w:p w14:paraId="1304607F" w14:textId="77777777" w:rsidR="005419C9" w:rsidRDefault="00120B71">
            <w:pPr>
              <w:pStyle w:val="DMETW26161BIPCLDFCAPTFTACT"/>
              <w:jc w:val="right"/>
              <w:rPr>
                <w:rFonts w:ascii="Verdana" w:eastAsia="Verdana" w:hAnsi="Verdana" w:cs="Verdana"/>
                <w:i/>
                <w:noProof/>
                <w:color w:val="000000"/>
                <w:sz w:val="16"/>
              </w:rPr>
            </w:pPr>
            <w:bookmarkStart w:id="94" w:name="DOC_TBL00033_1_1"/>
            <w:bookmarkEnd w:id="94"/>
            <w:r>
              <w:rPr>
                <w:rFonts w:ascii="Verdana" w:hAnsi="Verdana"/>
                <w:i/>
                <w:noProof/>
                <w:color w:val="000000"/>
                <w:sz w:val="16"/>
              </w:rPr>
              <w:t>v milijonih EUR</w:t>
            </w:r>
          </w:p>
        </w:tc>
      </w:tr>
      <w:tr w:rsidR="00D04BFD" w14:paraId="683144E0" w14:textId="77777777">
        <w:trPr>
          <w:trHeight w:val="255"/>
        </w:trPr>
        <w:tc>
          <w:tcPr>
            <w:tcW w:w="4880" w:type="dxa"/>
            <w:tcBorders>
              <w:top w:val="nil"/>
              <w:left w:val="nil"/>
              <w:bottom w:val="nil"/>
              <w:right w:val="nil"/>
              <w:tl2br w:val="nil"/>
              <w:tr2bl w:val="nil"/>
            </w:tcBorders>
            <w:shd w:val="solid" w:color="016794" w:fill="FFFFFF"/>
            <w:tcMar>
              <w:left w:w="60" w:type="dxa"/>
              <w:right w:w="60" w:type="dxa"/>
            </w:tcMar>
            <w:vAlign w:val="center"/>
          </w:tcPr>
          <w:p w14:paraId="77886780" w14:textId="77777777" w:rsidR="005419C9" w:rsidRDefault="005419C9">
            <w:pPr>
              <w:pStyle w:val="DMETW26161BIPCLDFCAPTFTACT"/>
              <w:jc w:val="right"/>
              <w:rPr>
                <w:rFonts w:ascii="Verdana" w:eastAsia="Verdana" w:hAnsi="Verdana" w:cs="Verdana"/>
                <w:noProof/>
                <w:color w:val="FFFFFF"/>
              </w:rPr>
            </w:pP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46F7A2EB" w14:textId="77777777" w:rsidR="005419C9" w:rsidRDefault="00120B71">
            <w:pPr>
              <w:pStyle w:val="DMETW26161BIPCLDFCAPTFTACT"/>
              <w:jc w:val="right"/>
              <w:rPr>
                <w:rFonts w:ascii="Verdana" w:eastAsia="Verdana" w:hAnsi="Verdana" w:cs="Verdana"/>
                <w:noProof/>
                <w:color w:val="FFFFFF"/>
              </w:rPr>
            </w:pPr>
            <w:r>
              <w:rPr>
                <w:rFonts w:ascii="Verdana" w:hAnsi="Verdana"/>
                <w:noProof/>
                <w:color w:val="FFFFFF"/>
              </w:rPr>
              <w:t>8. ERS</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2531F04F" w14:textId="77777777" w:rsidR="005419C9" w:rsidRDefault="00120B71">
            <w:pPr>
              <w:pStyle w:val="DMETW26161BIPCLDFCAPTFTACT"/>
              <w:jc w:val="right"/>
              <w:rPr>
                <w:rFonts w:ascii="Verdana" w:eastAsia="Verdana" w:hAnsi="Verdana" w:cs="Verdana"/>
                <w:noProof/>
                <w:color w:val="FFFFFF"/>
              </w:rPr>
            </w:pPr>
            <w:r>
              <w:rPr>
                <w:rFonts w:ascii="Verdana" w:hAnsi="Verdana"/>
                <w:noProof/>
                <w:color w:val="FFFFFF"/>
              </w:rPr>
              <w:t>9. ERS</w:t>
            </w:r>
          </w:p>
        </w:tc>
        <w:tc>
          <w:tcPr>
            <w:tcW w:w="751" w:type="dxa"/>
            <w:tcBorders>
              <w:top w:val="nil"/>
              <w:left w:val="nil"/>
              <w:bottom w:val="nil"/>
              <w:right w:val="nil"/>
              <w:tl2br w:val="nil"/>
              <w:tr2bl w:val="nil"/>
            </w:tcBorders>
            <w:shd w:val="solid" w:color="016794" w:fill="FFFFFF"/>
            <w:tcMar>
              <w:left w:w="60" w:type="dxa"/>
              <w:right w:w="60" w:type="dxa"/>
            </w:tcMar>
            <w:vAlign w:val="center"/>
          </w:tcPr>
          <w:p w14:paraId="07DCBF80" w14:textId="77777777" w:rsidR="005419C9" w:rsidRDefault="00120B71">
            <w:pPr>
              <w:pStyle w:val="DMETW26161BIPCLDFCAPTFTACT"/>
              <w:jc w:val="right"/>
              <w:rPr>
                <w:rFonts w:ascii="Verdana" w:eastAsia="Verdana" w:hAnsi="Verdana" w:cs="Verdana"/>
                <w:noProof/>
                <w:color w:val="FFFFFF"/>
              </w:rPr>
            </w:pPr>
            <w:r>
              <w:rPr>
                <w:rFonts w:ascii="Verdana" w:hAnsi="Verdana"/>
                <w:noProof/>
                <w:color w:val="FFFFFF"/>
              </w:rPr>
              <w:t>10. ERS</w:t>
            </w:r>
          </w:p>
        </w:tc>
        <w:tc>
          <w:tcPr>
            <w:tcW w:w="950" w:type="dxa"/>
            <w:tcBorders>
              <w:top w:val="nil"/>
              <w:left w:val="nil"/>
              <w:bottom w:val="nil"/>
              <w:right w:val="nil"/>
              <w:tl2br w:val="nil"/>
              <w:tr2bl w:val="nil"/>
            </w:tcBorders>
            <w:shd w:val="solid" w:color="016794" w:fill="FFFFFF"/>
            <w:tcMar>
              <w:left w:w="60" w:type="dxa"/>
              <w:right w:w="60" w:type="dxa"/>
            </w:tcMar>
            <w:vAlign w:val="center"/>
          </w:tcPr>
          <w:p w14:paraId="3AAB38D7" w14:textId="77777777" w:rsidR="005419C9" w:rsidRDefault="00120B71">
            <w:pPr>
              <w:pStyle w:val="DMETW26161BIPCLDFCAPTFTACT"/>
              <w:jc w:val="right"/>
              <w:rPr>
                <w:rFonts w:ascii="Verdana" w:eastAsia="Verdana" w:hAnsi="Verdana" w:cs="Verdana"/>
                <w:noProof/>
                <w:color w:val="FFFFFF"/>
              </w:rPr>
            </w:pPr>
            <w:r>
              <w:rPr>
                <w:rFonts w:ascii="Verdana" w:hAnsi="Verdana"/>
                <w:noProof/>
                <w:color w:val="FFFFFF"/>
              </w:rPr>
              <w:t>11. ERS</w:t>
            </w:r>
          </w:p>
        </w:tc>
        <w:tc>
          <w:tcPr>
            <w:tcW w:w="1051" w:type="dxa"/>
            <w:tcBorders>
              <w:top w:val="nil"/>
              <w:left w:val="nil"/>
              <w:bottom w:val="nil"/>
              <w:right w:val="nil"/>
              <w:tl2br w:val="nil"/>
              <w:tr2bl w:val="nil"/>
            </w:tcBorders>
            <w:shd w:val="solid" w:color="016794" w:fill="FFFFFF"/>
            <w:tcMar>
              <w:left w:w="60" w:type="dxa"/>
              <w:right w:w="60" w:type="dxa"/>
            </w:tcMar>
            <w:vAlign w:val="center"/>
          </w:tcPr>
          <w:p w14:paraId="55B05171" w14:textId="77777777" w:rsidR="005419C9" w:rsidRDefault="00120B71">
            <w:pPr>
              <w:pStyle w:val="DMETW26161BIPCLDFCAPTFTACT"/>
              <w:jc w:val="right"/>
              <w:rPr>
                <w:rFonts w:ascii="Verdana" w:eastAsia="Verdana" w:hAnsi="Verdana" w:cs="Verdana"/>
                <w:noProof/>
                <w:color w:val="FFFFFF"/>
              </w:rPr>
            </w:pPr>
            <w:r>
              <w:rPr>
                <w:rFonts w:ascii="Verdana" w:hAnsi="Verdana"/>
                <w:noProof/>
                <w:color w:val="FFFFFF"/>
              </w:rPr>
              <w:t>Skupaj</w:t>
            </w:r>
          </w:p>
        </w:tc>
      </w:tr>
      <w:tr w:rsidR="00D04BFD" w14:paraId="1E20779F" w14:textId="77777777">
        <w:trPr>
          <w:trHeight w:val="255"/>
        </w:trPr>
        <w:tc>
          <w:tcPr>
            <w:tcW w:w="4880" w:type="dxa"/>
            <w:tcBorders>
              <w:top w:val="nil"/>
              <w:left w:val="nil"/>
              <w:bottom w:val="nil"/>
              <w:right w:val="nil"/>
              <w:tl2br w:val="nil"/>
              <w:tr2bl w:val="nil"/>
            </w:tcBorders>
            <w:shd w:val="solid" w:color="CCE1EA" w:fill="FFFFFF"/>
            <w:tcMar>
              <w:left w:w="60" w:type="dxa"/>
              <w:right w:w="60" w:type="dxa"/>
            </w:tcMar>
            <w:vAlign w:val="center"/>
          </w:tcPr>
          <w:p w14:paraId="452C23A3" w14:textId="77777777" w:rsidR="005419C9" w:rsidRDefault="00120B71">
            <w:pPr>
              <w:pStyle w:val="DMETW26161BIPCLDFCAPTFTACT"/>
              <w:rPr>
                <w:rFonts w:ascii="Verdana" w:eastAsia="Verdana" w:hAnsi="Verdana" w:cs="Verdana"/>
                <w:b/>
                <w:noProof/>
                <w:color w:val="000000"/>
                <w:sz w:val="18"/>
              </w:rPr>
            </w:pPr>
            <w:r>
              <w:rPr>
                <w:rFonts w:ascii="Verdana" w:hAnsi="Verdana"/>
                <w:b/>
                <w:noProof/>
                <w:color w:val="000000"/>
                <w:sz w:val="18"/>
              </w:rPr>
              <w:t>Stanje na dan 31. 12. 2020</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495FEB06" w14:textId="77777777" w:rsidR="005419C9" w:rsidRDefault="00120B71">
            <w:pPr>
              <w:pStyle w:val="DMETW26161BIPCLDFCAPTFTACT"/>
              <w:jc w:val="right"/>
              <w:rPr>
                <w:rFonts w:ascii="Verdana" w:eastAsia="Verdana" w:hAnsi="Verdana" w:cs="Verdana"/>
                <w:b/>
                <w:noProof/>
                <w:color w:val="000000"/>
                <w:sz w:val="18"/>
              </w:rPr>
            </w:pPr>
            <w:r>
              <w:rPr>
                <w:rFonts w:ascii="Verdana" w:hAnsi="Verdana"/>
                <w:b/>
                <w:noProof/>
                <w:color w:val="000000"/>
                <w:sz w:val="18"/>
              </w:rPr>
              <w:t xml:space="preserve"> (2 512)</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7FC8119A" w14:textId="77777777" w:rsidR="005419C9" w:rsidRDefault="00120B71">
            <w:pPr>
              <w:pStyle w:val="DMETW26161BIPCLDFCAPTFTACT"/>
              <w:jc w:val="right"/>
              <w:rPr>
                <w:rFonts w:ascii="Verdana" w:eastAsia="Verdana" w:hAnsi="Verdana" w:cs="Verdana"/>
                <w:b/>
                <w:noProof/>
                <w:color w:val="000000"/>
                <w:sz w:val="18"/>
              </w:rPr>
            </w:pPr>
            <w:r>
              <w:rPr>
                <w:rFonts w:ascii="Verdana" w:hAnsi="Verdana"/>
                <w:b/>
                <w:noProof/>
                <w:color w:val="000000"/>
                <w:sz w:val="18"/>
              </w:rPr>
              <w:t xml:space="preserve"> 2 041</w:t>
            </w:r>
          </w:p>
        </w:tc>
        <w:tc>
          <w:tcPr>
            <w:tcW w:w="751" w:type="dxa"/>
            <w:tcBorders>
              <w:top w:val="nil"/>
              <w:left w:val="nil"/>
              <w:bottom w:val="nil"/>
              <w:right w:val="nil"/>
              <w:tl2br w:val="nil"/>
              <w:tr2bl w:val="nil"/>
            </w:tcBorders>
            <w:shd w:val="solid" w:color="CCE1EA" w:fill="FFFFFF"/>
            <w:tcMar>
              <w:left w:w="60" w:type="dxa"/>
              <w:right w:w="60" w:type="dxa"/>
            </w:tcMar>
            <w:vAlign w:val="center"/>
          </w:tcPr>
          <w:p w14:paraId="39584BA3" w14:textId="77777777" w:rsidR="005419C9" w:rsidRDefault="00120B71">
            <w:pPr>
              <w:pStyle w:val="DMETW26161BIPCLDFCAPTFTACT"/>
              <w:jc w:val="right"/>
              <w:rPr>
                <w:rFonts w:ascii="Verdana" w:eastAsia="Verdana" w:hAnsi="Verdana" w:cs="Verdana"/>
                <w:b/>
                <w:noProof/>
                <w:color w:val="000000"/>
                <w:sz w:val="18"/>
              </w:rPr>
            </w:pPr>
            <w:r>
              <w:rPr>
                <w:rFonts w:ascii="Verdana" w:hAnsi="Verdana"/>
                <w:b/>
                <w:noProof/>
                <w:color w:val="000000"/>
                <w:sz w:val="18"/>
              </w:rPr>
              <w:t xml:space="preserve">  188</w:t>
            </w:r>
          </w:p>
        </w:tc>
        <w:tc>
          <w:tcPr>
            <w:tcW w:w="950" w:type="dxa"/>
            <w:tcBorders>
              <w:top w:val="nil"/>
              <w:left w:val="nil"/>
              <w:bottom w:val="nil"/>
              <w:right w:val="nil"/>
              <w:tl2br w:val="nil"/>
              <w:tr2bl w:val="nil"/>
            </w:tcBorders>
            <w:shd w:val="solid" w:color="CCE1EA" w:fill="FFFFFF"/>
            <w:tcMar>
              <w:left w:w="60" w:type="dxa"/>
              <w:right w:w="60" w:type="dxa"/>
            </w:tcMar>
            <w:vAlign w:val="center"/>
          </w:tcPr>
          <w:p w14:paraId="0B5A8E73" w14:textId="77777777" w:rsidR="005419C9" w:rsidRDefault="00120B71">
            <w:pPr>
              <w:pStyle w:val="DMETW26161BIPCLDFCAPTFTACT"/>
              <w:jc w:val="right"/>
              <w:rPr>
                <w:rFonts w:ascii="Verdana" w:eastAsia="Verdana" w:hAnsi="Verdana" w:cs="Verdana"/>
                <w:b/>
                <w:noProof/>
                <w:color w:val="000000"/>
                <w:sz w:val="18"/>
              </w:rPr>
            </w:pPr>
            <w:r>
              <w:rPr>
                <w:rFonts w:ascii="Verdana" w:hAnsi="Verdana"/>
                <w:b/>
                <w:noProof/>
                <w:color w:val="000000"/>
                <w:sz w:val="18"/>
              </w:rPr>
              <w:t xml:space="preserve">  283</w:t>
            </w:r>
          </w:p>
        </w:tc>
        <w:tc>
          <w:tcPr>
            <w:tcW w:w="1051" w:type="dxa"/>
            <w:tcBorders>
              <w:top w:val="nil"/>
              <w:left w:val="nil"/>
              <w:bottom w:val="nil"/>
              <w:right w:val="nil"/>
              <w:tl2br w:val="nil"/>
              <w:tr2bl w:val="nil"/>
            </w:tcBorders>
            <w:shd w:val="solid" w:color="CCE1EA" w:fill="FFFFFF"/>
            <w:tcMar>
              <w:left w:w="60" w:type="dxa"/>
              <w:right w:w="60" w:type="dxa"/>
            </w:tcMar>
            <w:vAlign w:val="center"/>
          </w:tcPr>
          <w:p w14:paraId="2C178A46" w14:textId="77777777" w:rsidR="005419C9" w:rsidRDefault="00120B71">
            <w:pPr>
              <w:pStyle w:val="DMETW26161BIPCLDFCAPTFTACT"/>
              <w:jc w:val="right"/>
              <w:rPr>
                <w:rFonts w:ascii="Verdana" w:eastAsia="Verdana" w:hAnsi="Verdana" w:cs="Verdana"/>
                <w:b/>
                <w:noProof/>
                <w:color w:val="000000"/>
                <w:sz w:val="18"/>
              </w:rPr>
            </w:pPr>
            <w:r>
              <w:rPr>
                <w:rFonts w:ascii="Verdana" w:hAnsi="Verdana"/>
                <w:b/>
                <w:noProof/>
                <w:color w:val="000000"/>
                <w:sz w:val="18"/>
              </w:rPr>
              <w:t>–</w:t>
            </w:r>
          </w:p>
        </w:tc>
      </w:tr>
      <w:tr w:rsidR="00D04BFD" w14:paraId="142D8EC3" w14:textId="77777777">
        <w:trPr>
          <w:trHeight w:val="255"/>
        </w:trPr>
        <w:tc>
          <w:tcPr>
            <w:tcW w:w="4880" w:type="dxa"/>
            <w:tcBorders>
              <w:top w:val="nil"/>
              <w:left w:val="nil"/>
              <w:bottom w:val="nil"/>
              <w:right w:val="nil"/>
              <w:tl2br w:val="nil"/>
              <w:tr2bl w:val="nil"/>
            </w:tcBorders>
            <w:shd w:val="clear" w:color="auto" w:fill="auto"/>
            <w:tcMar>
              <w:left w:w="60" w:type="dxa"/>
              <w:right w:w="60" w:type="dxa"/>
            </w:tcMar>
            <w:vAlign w:val="center"/>
          </w:tcPr>
          <w:p w14:paraId="5E99E095" w14:textId="77777777" w:rsidR="005419C9" w:rsidRDefault="00120B71">
            <w:pPr>
              <w:pStyle w:val="DMETW26161BIPCLDFCAPTFTACT"/>
              <w:rPr>
                <w:rFonts w:ascii="Verdana" w:eastAsia="Verdana" w:hAnsi="Verdana" w:cs="Verdana"/>
                <w:i/>
                <w:noProof/>
                <w:color w:val="000000"/>
                <w:sz w:val="18"/>
              </w:rPr>
            </w:pPr>
            <w:r>
              <w:rPr>
                <w:rFonts w:ascii="Verdana" w:hAnsi="Verdana"/>
                <w:i/>
                <w:noProof/>
                <w:color w:val="000000"/>
                <w:sz w:val="18"/>
              </w:rPr>
              <w:t>Prerazporeditev sproščenih sredstev iz prejšnjih ERS v rezervo 10. ERS za uspešnost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0499B74" w14:textId="77777777" w:rsidR="005419C9" w:rsidRDefault="00120B71">
            <w:pPr>
              <w:pStyle w:val="DMETW26161BIPCLDFCAPTFTACT"/>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32DD9D7D" w14:textId="77777777" w:rsidR="005419C9" w:rsidRDefault="00120B71">
            <w:pPr>
              <w:pStyle w:val="DMETW26161BIPCLDFCAPTFTACT"/>
              <w:jc w:val="right"/>
              <w:rPr>
                <w:rFonts w:ascii="Verdana" w:eastAsia="Verdana" w:hAnsi="Verdana" w:cs="Verdana"/>
                <w:i/>
                <w:noProof/>
                <w:color w:val="000000"/>
                <w:sz w:val="18"/>
              </w:rPr>
            </w:pPr>
            <w:r>
              <w:rPr>
                <w:rFonts w:ascii="Verdana" w:hAnsi="Verdana"/>
                <w:i/>
                <w:noProof/>
                <w:color w:val="000000"/>
                <w:sz w:val="18"/>
              </w:rPr>
              <w:t xml:space="preserve"> (23)</w:t>
            </w:r>
          </w:p>
        </w:tc>
        <w:tc>
          <w:tcPr>
            <w:tcW w:w="751" w:type="dxa"/>
            <w:tcBorders>
              <w:top w:val="nil"/>
              <w:left w:val="nil"/>
              <w:bottom w:val="nil"/>
              <w:right w:val="nil"/>
              <w:tl2br w:val="nil"/>
              <w:tr2bl w:val="nil"/>
            </w:tcBorders>
            <w:shd w:val="clear" w:color="auto" w:fill="auto"/>
            <w:tcMar>
              <w:left w:w="60" w:type="dxa"/>
              <w:right w:w="60" w:type="dxa"/>
            </w:tcMar>
            <w:vAlign w:val="center"/>
          </w:tcPr>
          <w:p w14:paraId="7AEF90E9" w14:textId="77777777" w:rsidR="005419C9" w:rsidRDefault="00120B71">
            <w:pPr>
              <w:pStyle w:val="DMETW26161BIPCLDFCAPTFTACT"/>
              <w:jc w:val="right"/>
              <w:rPr>
                <w:rFonts w:ascii="Verdana" w:eastAsia="Verdana" w:hAnsi="Verdana" w:cs="Verdana"/>
                <w:i/>
                <w:noProof/>
                <w:color w:val="000000"/>
                <w:sz w:val="18"/>
              </w:rPr>
            </w:pPr>
            <w:r>
              <w:rPr>
                <w:rFonts w:ascii="Verdana" w:hAnsi="Verdana"/>
                <w:i/>
                <w:noProof/>
                <w:color w:val="000000"/>
                <w:sz w:val="18"/>
              </w:rPr>
              <w:t xml:space="preserve"> 23</w:t>
            </w:r>
          </w:p>
        </w:tc>
        <w:tc>
          <w:tcPr>
            <w:tcW w:w="950" w:type="dxa"/>
            <w:tcBorders>
              <w:top w:val="nil"/>
              <w:left w:val="nil"/>
              <w:bottom w:val="nil"/>
              <w:right w:val="nil"/>
              <w:tl2br w:val="nil"/>
              <w:tr2bl w:val="nil"/>
            </w:tcBorders>
            <w:shd w:val="clear" w:color="auto" w:fill="auto"/>
            <w:tcMar>
              <w:left w:w="60" w:type="dxa"/>
              <w:right w:w="60" w:type="dxa"/>
            </w:tcMar>
            <w:vAlign w:val="center"/>
          </w:tcPr>
          <w:p w14:paraId="539725F1" w14:textId="77777777" w:rsidR="005419C9" w:rsidRDefault="00120B71">
            <w:pPr>
              <w:pStyle w:val="DMETW26161BIPCLDFCAPTFTACT"/>
              <w:jc w:val="right"/>
              <w:rPr>
                <w:rFonts w:ascii="Verdana" w:eastAsia="Verdana" w:hAnsi="Verdana" w:cs="Verdana"/>
                <w:i/>
                <w:noProof/>
                <w:color w:val="000000"/>
                <w:sz w:val="18"/>
              </w:rPr>
            </w:pPr>
            <w:r>
              <w:rPr>
                <w:rFonts w:ascii="Verdana" w:hAnsi="Verdana"/>
                <w:i/>
                <w:noProof/>
                <w:color w:val="000000"/>
                <w:sz w:val="18"/>
              </w:rPr>
              <w:t>–</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68976C95" w14:textId="5040BC91" w:rsidR="005419C9" w:rsidRDefault="00120B71">
            <w:pPr>
              <w:pStyle w:val="DMETW26161BIPCLDFCAPTFTACT"/>
              <w:jc w:val="right"/>
              <w:rPr>
                <w:rFonts w:ascii="Verdana" w:eastAsia="Verdana" w:hAnsi="Verdana" w:cs="Verdana"/>
                <w:i/>
                <w:noProof/>
                <w:color w:val="000000"/>
                <w:sz w:val="18"/>
              </w:rPr>
            </w:pPr>
            <w:r>
              <w:rPr>
                <w:rFonts w:ascii="Verdana" w:hAnsi="Verdana"/>
                <w:i/>
                <w:noProof/>
                <w:color w:val="000000"/>
                <w:sz w:val="18"/>
              </w:rPr>
              <w:t xml:space="preserve"> –</w:t>
            </w:r>
          </w:p>
        </w:tc>
      </w:tr>
      <w:tr w:rsidR="00D04BFD" w14:paraId="32274C1B" w14:textId="77777777">
        <w:trPr>
          <w:trHeight w:val="255"/>
        </w:trPr>
        <w:tc>
          <w:tcPr>
            <w:tcW w:w="4880" w:type="dxa"/>
            <w:tcBorders>
              <w:top w:val="nil"/>
              <w:left w:val="nil"/>
              <w:bottom w:val="nil"/>
              <w:right w:val="nil"/>
              <w:tl2br w:val="nil"/>
              <w:tr2bl w:val="nil"/>
            </w:tcBorders>
            <w:shd w:val="clear" w:color="auto" w:fill="auto"/>
            <w:tcMar>
              <w:left w:w="60" w:type="dxa"/>
              <w:right w:w="60" w:type="dxa"/>
            </w:tcMar>
            <w:vAlign w:val="center"/>
          </w:tcPr>
          <w:p w14:paraId="32CA8145" w14:textId="77777777" w:rsidR="005419C9" w:rsidRDefault="00120B71">
            <w:pPr>
              <w:pStyle w:val="DMETW26161BIPCLDFCAPTFTACT"/>
              <w:rPr>
                <w:rFonts w:ascii="Verdana" w:eastAsia="Verdana" w:hAnsi="Verdana" w:cs="Verdana"/>
                <w:i/>
                <w:noProof/>
                <w:color w:val="000000"/>
                <w:sz w:val="18"/>
              </w:rPr>
            </w:pPr>
            <w:r>
              <w:rPr>
                <w:rFonts w:ascii="Verdana" w:hAnsi="Verdana"/>
                <w:i/>
                <w:noProof/>
                <w:color w:val="000000"/>
                <w:sz w:val="18"/>
              </w:rPr>
              <w:t>Prerazporeditev sproščenih sredstev iz prejšnjih ERS v rezervo 11. ERS za uspešnost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1DCDF0E9" w14:textId="77777777" w:rsidR="005419C9" w:rsidRDefault="00120B71">
            <w:pPr>
              <w:pStyle w:val="DMETW26161BIPCLDFCAPTFTACT"/>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009FE102" w14:textId="77777777" w:rsidR="005419C9" w:rsidRDefault="00120B71">
            <w:pPr>
              <w:pStyle w:val="DMETW26161BIPCLDFCAPTFTACT"/>
              <w:jc w:val="right"/>
              <w:rPr>
                <w:rFonts w:ascii="Verdana" w:eastAsia="Verdana" w:hAnsi="Verdana" w:cs="Verdana"/>
                <w:i/>
                <w:noProof/>
                <w:color w:val="000000"/>
                <w:sz w:val="18"/>
              </w:rPr>
            </w:pPr>
            <w:r>
              <w:rPr>
                <w:rFonts w:ascii="Verdana" w:hAnsi="Verdana"/>
                <w:i/>
                <w:noProof/>
                <w:color w:val="000000"/>
                <w:sz w:val="18"/>
              </w:rPr>
              <w:t>–</w:t>
            </w:r>
          </w:p>
        </w:tc>
        <w:tc>
          <w:tcPr>
            <w:tcW w:w="751" w:type="dxa"/>
            <w:tcBorders>
              <w:top w:val="nil"/>
              <w:left w:val="nil"/>
              <w:bottom w:val="nil"/>
              <w:right w:val="nil"/>
              <w:tl2br w:val="nil"/>
              <w:tr2bl w:val="nil"/>
            </w:tcBorders>
            <w:shd w:val="clear" w:color="auto" w:fill="auto"/>
            <w:tcMar>
              <w:left w:w="60" w:type="dxa"/>
              <w:right w:w="60" w:type="dxa"/>
            </w:tcMar>
            <w:vAlign w:val="center"/>
          </w:tcPr>
          <w:p w14:paraId="1087AC59" w14:textId="77777777" w:rsidR="005419C9" w:rsidRDefault="00120B71">
            <w:pPr>
              <w:pStyle w:val="DMETW26161BIPCLDFCAPTFTACT"/>
              <w:jc w:val="right"/>
              <w:rPr>
                <w:rFonts w:ascii="Verdana" w:eastAsia="Verdana" w:hAnsi="Verdana" w:cs="Verdana"/>
                <w:i/>
                <w:noProof/>
                <w:color w:val="000000"/>
                <w:sz w:val="18"/>
              </w:rPr>
            </w:pPr>
            <w:r>
              <w:rPr>
                <w:rFonts w:ascii="Verdana" w:hAnsi="Verdana"/>
                <w:i/>
                <w:noProof/>
                <w:color w:val="000000"/>
                <w:sz w:val="18"/>
              </w:rPr>
              <w:t xml:space="preserve"> (110)</w:t>
            </w:r>
          </w:p>
        </w:tc>
        <w:tc>
          <w:tcPr>
            <w:tcW w:w="950" w:type="dxa"/>
            <w:tcBorders>
              <w:top w:val="nil"/>
              <w:left w:val="nil"/>
              <w:bottom w:val="nil"/>
              <w:right w:val="nil"/>
              <w:tl2br w:val="nil"/>
              <w:tr2bl w:val="nil"/>
            </w:tcBorders>
            <w:shd w:val="clear" w:color="auto" w:fill="auto"/>
            <w:tcMar>
              <w:left w:w="60" w:type="dxa"/>
              <w:right w:w="60" w:type="dxa"/>
            </w:tcMar>
            <w:vAlign w:val="center"/>
          </w:tcPr>
          <w:p w14:paraId="3FEB82AA" w14:textId="77777777" w:rsidR="005419C9" w:rsidRDefault="00120B71">
            <w:pPr>
              <w:pStyle w:val="DMETW26161BIPCLDFCAPTFTACT"/>
              <w:jc w:val="right"/>
              <w:rPr>
                <w:rFonts w:ascii="Verdana" w:eastAsia="Verdana" w:hAnsi="Verdana" w:cs="Verdana"/>
                <w:i/>
                <w:noProof/>
                <w:color w:val="000000"/>
                <w:sz w:val="18"/>
              </w:rPr>
            </w:pPr>
            <w:r>
              <w:rPr>
                <w:rFonts w:ascii="Verdana" w:hAnsi="Verdana"/>
                <w:i/>
                <w:noProof/>
                <w:color w:val="000000"/>
                <w:sz w:val="18"/>
              </w:rPr>
              <w:t xml:space="preserve"> 110</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490078CE" w14:textId="77777777" w:rsidR="005419C9" w:rsidRDefault="00120B71">
            <w:pPr>
              <w:pStyle w:val="DMETW26161BIPCLDFCAPTFTACT"/>
              <w:jc w:val="right"/>
              <w:rPr>
                <w:rFonts w:ascii="Verdana" w:eastAsia="Verdana" w:hAnsi="Verdana" w:cs="Verdana"/>
                <w:i/>
                <w:noProof/>
                <w:color w:val="000000"/>
                <w:sz w:val="18"/>
              </w:rPr>
            </w:pPr>
            <w:r>
              <w:rPr>
                <w:rFonts w:ascii="Verdana" w:hAnsi="Verdana"/>
                <w:i/>
                <w:noProof/>
                <w:color w:val="000000"/>
                <w:sz w:val="18"/>
              </w:rPr>
              <w:t>–</w:t>
            </w:r>
          </w:p>
        </w:tc>
      </w:tr>
      <w:tr w:rsidR="00D04BFD" w14:paraId="41D5DA29" w14:textId="77777777">
        <w:trPr>
          <w:trHeight w:val="255"/>
        </w:trPr>
        <w:tc>
          <w:tcPr>
            <w:tcW w:w="4880" w:type="dxa"/>
            <w:tcBorders>
              <w:top w:val="nil"/>
              <w:left w:val="nil"/>
              <w:bottom w:val="nil"/>
              <w:right w:val="nil"/>
              <w:tl2br w:val="nil"/>
              <w:tr2bl w:val="nil"/>
            </w:tcBorders>
            <w:shd w:val="solid" w:color="CCE1EA" w:fill="FFFFFF"/>
            <w:tcMar>
              <w:left w:w="60" w:type="dxa"/>
              <w:right w:w="60" w:type="dxa"/>
            </w:tcMar>
            <w:vAlign w:val="center"/>
          </w:tcPr>
          <w:p w14:paraId="289F7669" w14:textId="77777777" w:rsidR="005419C9" w:rsidRDefault="00120B71">
            <w:pPr>
              <w:pStyle w:val="DMETW26161BIPCLDFCAPTFTACT"/>
              <w:rPr>
                <w:rFonts w:ascii="Verdana" w:eastAsia="Verdana" w:hAnsi="Verdana" w:cs="Verdana"/>
                <w:b/>
                <w:noProof/>
                <w:color w:val="000000"/>
                <w:sz w:val="18"/>
              </w:rPr>
            </w:pPr>
            <w:r>
              <w:rPr>
                <w:rFonts w:ascii="Verdana" w:hAnsi="Verdana"/>
                <w:b/>
                <w:noProof/>
                <w:color w:val="000000"/>
                <w:sz w:val="18"/>
              </w:rPr>
              <w:t>Stanje na dan 31. 12. 2021</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088E6261" w14:textId="77777777" w:rsidR="005419C9" w:rsidRDefault="00120B71">
            <w:pPr>
              <w:pStyle w:val="DMETW26161BIPCLDFCAPTFTACT"/>
              <w:jc w:val="right"/>
              <w:rPr>
                <w:rFonts w:ascii="Verdana" w:eastAsia="Verdana" w:hAnsi="Verdana" w:cs="Verdana"/>
                <w:b/>
                <w:noProof/>
                <w:color w:val="000000"/>
                <w:sz w:val="18"/>
              </w:rPr>
            </w:pPr>
            <w:r>
              <w:rPr>
                <w:rFonts w:ascii="Verdana" w:hAnsi="Verdana"/>
                <w:b/>
                <w:noProof/>
                <w:color w:val="000000"/>
                <w:sz w:val="18"/>
              </w:rPr>
              <w:t xml:space="preserve"> (2 512)</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5960DA9C" w14:textId="77777777" w:rsidR="005419C9" w:rsidRDefault="00120B71">
            <w:pPr>
              <w:pStyle w:val="DMETW26161BIPCLDFCAPTFTACT"/>
              <w:jc w:val="right"/>
              <w:rPr>
                <w:rFonts w:ascii="Verdana" w:eastAsia="Verdana" w:hAnsi="Verdana" w:cs="Verdana"/>
                <w:b/>
                <w:noProof/>
                <w:color w:val="000000"/>
                <w:sz w:val="18"/>
              </w:rPr>
            </w:pPr>
            <w:r>
              <w:rPr>
                <w:rFonts w:ascii="Verdana" w:hAnsi="Verdana"/>
                <w:b/>
                <w:noProof/>
                <w:color w:val="000000"/>
                <w:sz w:val="18"/>
              </w:rPr>
              <w:t xml:space="preserve"> 2 018</w:t>
            </w:r>
          </w:p>
        </w:tc>
        <w:tc>
          <w:tcPr>
            <w:tcW w:w="751" w:type="dxa"/>
            <w:tcBorders>
              <w:top w:val="nil"/>
              <w:left w:val="nil"/>
              <w:bottom w:val="nil"/>
              <w:right w:val="nil"/>
              <w:tl2br w:val="nil"/>
              <w:tr2bl w:val="nil"/>
            </w:tcBorders>
            <w:shd w:val="solid" w:color="CCE1EA" w:fill="FFFFFF"/>
            <w:tcMar>
              <w:left w:w="60" w:type="dxa"/>
              <w:right w:w="60" w:type="dxa"/>
            </w:tcMar>
            <w:vAlign w:val="center"/>
          </w:tcPr>
          <w:p w14:paraId="73AF756D" w14:textId="77777777" w:rsidR="005419C9" w:rsidRDefault="00120B71">
            <w:pPr>
              <w:pStyle w:val="DMETW26161BIPCLDFCAPTFTACT"/>
              <w:jc w:val="right"/>
              <w:rPr>
                <w:rFonts w:ascii="Verdana" w:eastAsia="Verdana" w:hAnsi="Verdana" w:cs="Verdana"/>
                <w:b/>
                <w:noProof/>
                <w:color w:val="000000"/>
                <w:sz w:val="18"/>
              </w:rPr>
            </w:pPr>
            <w:r>
              <w:rPr>
                <w:rFonts w:ascii="Verdana" w:hAnsi="Verdana"/>
                <w:b/>
                <w:noProof/>
                <w:color w:val="000000"/>
                <w:sz w:val="18"/>
              </w:rPr>
              <w:t xml:space="preserve">  101</w:t>
            </w:r>
          </w:p>
        </w:tc>
        <w:tc>
          <w:tcPr>
            <w:tcW w:w="950" w:type="dxa"/>
            <w:tcBorders>
              <w:top w:val="nil"/>
              <w:left w:val="nil"/>
              <w:bottom w:val="nil"/>
              <w:right w:val="nil"/>
              <w:tl2br w:val="nil"/>
              <w:tr2bl w:val="nil"/>
            </w:tcBorders>
            <w:shd w:val="solid" w:color="CCE1EA" w:fill="FFFFFF"/>
            <w:tcMar>
              <w:left w:w="60" w:type="dxa"/>
              <w:right w:w="60" w:type="dxa"/>
            </w:tcMar>
            <w:vAlign w:val="center"/>
          </w:tcPr>
          <w:p w14:paraId="2D38BFE0" w14:textId="77777777" w:rsidR="005419C9" w:rsidRDefault="00120B71">
            <w:pPr>
              <w:pStyle w:val="DMETW26161BIPCLDFCAPTFTACT"/>
              <w:jc w:val="right"/>
              <w:rPr>
                <w:rFonts w:ascii="Verdana" w:eastAsia="Verdana" w:hAnsi="Verdana" w:cs="Verdana"/>
                <w:b/>
                <w:noProof/>
                <w:color w:val="000000"/>
                <w:sz w:val="18"/>
              </w:rPr>
            </w:pPr>
            <w:r>
              <w:rPr>
                <w:rFonts w:ascii="Verdana" w:hAnsi="Verdana"/>
                <w:b/>
                <w:noProof/>
                <w:color w:val="000000"/>
                <w:sz w:val="18"/>
              </w:rPr>
              <w:t xml:space="preserve">  394</w:t>
            </w:r>
          </w:p>
        </w:tc>
        <w:tc>
          <w:tcPr>
            <w:tcW w:w="1051" w:type="dxa"/>
            <w:tcBorders>
              <w:top w:val="nil"/>
              <w:left w:val="nil"/>
              <w:bottom w:val="nil"/>
              <w:right w:val="nil"/>
              <w:tl2br w:val="nil"/>
              <w:tr2bl w:val="nil"/>
            </w:tcBorders>
            <w:shd w:val="solid" w:color="CCE1EA" w:fill="FFFFFF"/>
            <w:tcMar>
              <w:left w:w="60" w:type="dxa"/>
              <w:right w:w="60" w:type="dxa"/>
            </w:tcMar>
            <w:vAlign w:val="center"/>
          </w:tcPr>
          <w:p w14:paraId="7525AFCA" w14:textId="77777777" w:rsidR="005419C9" w:rsidRDefault="00120B71">
            <w:pPr>
              <w:pStyle w:val="DMETW26161BIPCLDFCAPTFTACT"/>
              <w:jc w:val="right"/>
              <w:rPr>
                <w:rFonts w:ascii="Verdana" w:eastAsia="Verdana" w:hAnsi="Verdana" w:cs="Verdana"/>
                <w:b/>
                <w:noProof/>
                <w:color w:val="000000"/>
                <w:sz w:val="18"/>
              </w:rPr>
            </w:pPr>
            <w:r>
              <w:rPr>
                <w:rFonts w:ascii="Verdana" w:hAnsi="Verdana"/>
                <w:b/>
                <w:noProof/>
                <w:color w:val="000000"/>
                <w:sz w:val="18"/>
              </w:rPr>
              <w:t>–</w:t>
            </w:r>
          </w:p>
        </w:tc>
      </w:tr>
      <w:tr w:rsidR="00D04BFD" w14:paraId="3C9E8783" w14:textId="77777777">
        <w:trPr>
          <w:trHeight w:val="255"/>
        </w:trPr>
        <w:tc>
          <w:tcPr>
            <w:tcW w:w="4880" w:type="dxa"/>
            <w:tcBorders>
              <w:top w:val="nil"/>
              <w:left w:val="nil"/>
              <w:bottom w:val="nil"/>
              <w:right w:val="nil"/>
              <w:tl2br w:val="nil"/>
              <w:tr2bl w:val="nil"/>
            </w:tcBorders>
            <w:shd w:val="clear" w:color="auto" w:fill="auto"/>
            <w:tcMar>
              <w:left w:w="60" w:type="dxa"/>
              <w:right w:w="60" w:type="dxa"/>
            </w:tcMar>
            <w:vAlign w:val="center"/>
          </w:tcPr>
          <w:p w14:paraId="441F2173" w14:textId="77777777" w:rsidR="005419C9" w:rsidRDefault="00120B71">
            <w:pPr>
              <w:pStyle w:val="DMETW26161BIPCLDFCAPTFTACT"/>
              <w:rPr>
                <w:rFonts w:ascii="Verdana" w:eastAsia="Verdana" w:hAnsi="Verdana" w:cs="Verdana"/>
                <w:i/>
                <w:noProof/>
                <w:color w:val="000000"/>
                <w:sz w:val="18"/>
              </w:rPr>
            </w:pPr>
            <w:r>
              <w:rPr>
                <w:rFonts w:ascii="Verdana" w:hAnsi="Verdana"/>
                <w:i/>
                <w:noProof/>
                <w:color w:val="000000"/>
                <w:sz w:val="18"/>
              </w:rPr>
              <w:t>Prerazporeditev sproščenih sredstev iz prejšnjih ERS v rezervo 10. ERS za uspešnost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79530859" w14:textId="77777777" w:rsidR="005419C9" w:rsidRDefault="00120B71">
            <w:pPr>
              <w:pStyle w:val="DMETW26161BIPCLDFCAPTFTACT"/>
              <w:jc w:val="right"/>
              <w:rPr>
                <w:rFonts w:ascii="Verdana" w:eastAsia="Verdana" w:hAnsi="Verdana" w:cs="Verdana"/>
                <w:i/>
                <w:noProof/>
                <w:color w:val="000000"/>
                <w:sz w:val="18"/>
              </w:rPr>
            </w:pPr>
            <w:r>
              <w:rPr>
                <w:rFonts w:ascii="Verdana" w:hAnsi="Verdana"/>
                <w:i/>
                <w:noProof/>
                <w:color w:val="000000"/>
                <w:sz w:val="18"/>
              </w:rPr>
              <w:t xml:space="preserve"> (1)</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01743ACB" w14:textId="77777777" w:rsidR="005419C9" w:rsidRDefault="00120B71">
            <w:pPr>
              <w:pStyle w:val="DMETW26161BIPCLDFCAPTFTACT"/>
              <w:jc w:val="right"/>
              <w:rPr>
                <w:rFonts w:ascii="Verdana" w:eastAsia="Verdana" w:hAnsi="Verdana" w:cs="Verdana"/>
                <w:i/>
                <w:noProof/>
                <w:color w:val="000000"/>
                <w:sz w:val="18"/>
              </w:rPr>
            </w:pPr>
            <w:r>
              <w:rPr>
                <w:rFonts w:ascii="Verdana" w:hAnsi="Verdana"/>
                <w:i/>
                <w:noProof/>
                <w:color w:val="000000"/>
                <w:sz w:val="18"/>
              </w:rPr>
              <w:t xml:space="preserve"> (8)</w:t>
            </w:r>
          </w:p>
        </w:tc>
        <w:tc>
          <w:tcPr>
            <w:tcW w:w="751" w:type="dxa"/>
            <w:tcBorders>
              <w:top w:val="nil"/>
              <w:left w:val="nil"/>
              <w:bottom w:val="nil"/>
              <w:right w:val="nil"/>
              <w:tl2br w:val="nil"/>
              <w:tr2bl w:val="nil"/>
            </w:tcBorders>
            <w:shd w:val="clear" w:color="auto" w:fill="auto"/>
            <w:tcMar>
              <w:left w:w="60" w:type="dxa"/>
              <w:right w:w="60" w:type="dxa"/>
            </w:tcMar>
            <w:vAlign w:val="center"/>
          </w:tcPr>
          <w:p w14:paraId="630025FB" w14:textId="77777777" w:rsidR="005419C9" w:rsidRDefault="00120B71">
            <w:pPr>
              <w:pStyle w:val="DMETW26161BIPCLDFCAPTFTACT"/>
              <w:jc w:val="right"/>
              <w:rPr>
                <w:rFonts w:ascii="Verdana" w:eastAsia="Verdana" w:hAnsi="Verdana" w:cs="Verdana"/>
                <w:i/>
                <w:noProof/>
                <w:color w:val="000000"/>
                <w:sz w:val="18"/>
              </w:rPr>
            </w:pPr>
            <w:r>
              <w:rPr>
                <w:rFonts w:ascii="Verdana" w:hAnsi="Verdana"/>
                <w:i/>
                <w:noProof/>
                <w:color w:val="000000"/>
                <w:sz w:val="18"/>
              </w:rPr>
              <w:t xml:space="preserve"> 9</w:t>
            </w:r>
          </w:p>
        </w:tc>
        <w:tc>
          <w:tcPr>
            <w:tcW w:w="950" w:type="dxa"/>
            <w:tcBorders>
              <w:top w:val="nil"/>
              <w:left w:val="nil"/>
              <w:bottom w:val="nil"/>
              <w:right w:val="nil"/>
              <w:tl2br w:val="nil"/>
              <w:tr2bl w:val="nil"/>
            </w:tcBorders>
            <w:shd w:val="clear" w:color="auto" w:fill="auto"/>
            <w:tcMar>
              <w:left w:w="60" w:type="dxa"/>
              <w:right w:w="60" w:type="dxa"/>
            </w:tcMar>
            <w:vAlign w:val="center"/>
          </w:tcPr>
          <w:p w14:paraId="17BDFCC8" w14:textId="77777777" w:rsidR="005419C9" w:rsidRDefault="00120B71">
            <w:pPr>
              <w:pStyle w:val="DMETW26161BIPCLDFCAPTFTACT"/>
              <w:jc w:val="right"/>
              <w:rPr>
                <w:rFonts w:ascii="Verdana" w:eastAsia="Verdana" w:hAnsi="Verdana" w:cs="Verdana"/>
                <w:i/>
                <w:noProof/>
                <w:color w:val="000000"/>
                <w:sz w:val="18"/>
              </w:rPr>
            </w:pPr>
            <w:r>
              <w:rPr>
                <w:rFonts w:ascii="Verdana" w:hAnsi="Verdana"/>
                <w:i/>
                <w:noProof/>
                <w:color w:val="000000"/>
                <w:sz w:val="18"/>
              </w:rPr>
              <w:t>–</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6E97477D" w14:textId="77777777" w:rsidR="005419C9" w:rsidRDefault="00120B71">
            <w:pPr>
              <w:pStyle w:val="DMETW26161BIPCLDFCAPTFTACT"/>
              <w:jc w:val="right"/>
              <w:rPr>
                <w:rFonts w:ascii="Verdana" w:eastAsia="Verdana" w:hAnsi="Verdana" w:cs="Verdana"/>
                <w:i/>
                <w:noProof/>
                <w:color w:val="000000"/>
                <w:sz w:val="18"/>
              </w:rPr>
            </w:pPr>
            <w:r>
              <w:rPr>
                <w:rFonts w:ascii="Verdana" w:hAnsi="Verdana"/>
                <w:i/>
                <w:noProof/>
                <w:color w:val="000000"/>
                <w:sz w:val="18"/>
              </w:rPr>
              <w:t>–</w:t>
            </w:r>
          </w:p>
        </w:tc>
      </w:tr>
      <w:tr w:rsidR="00D04BFD" w14:paraId="31CC8685" w14:textId="77777777">
        <w:trPr>
          <w:trHeight w:val="255"/>
        </w:trPr>
        <w:tc>
          <w:tcPr>
            <w:tcW w:w="4880" w:type="dxa"/>
            <w:tcBorders>
              <w:top w:val="nil"/>
              <w:left w:val="nil"/>
              <w:bottom w:val="nil"/>
              <w:right w:val="nil"/>
              <w:tl2br w:val="nil"/>
              <w:tr2bl w:val="nil"/>
            </w:tcBorders>
            <w:shd w:val="clear" w:color="auto" w:fill="auto"/>
            <w:tcMar>
              <w:left w:w="60" w:type="dxa"/>
              <w:right w:w="60" w:type="dxa"/>
            </w:tcMar>
            <w:vAlign w:val="center"/>
          </w:tcPr>
          <w:p w14:paraId="28C1853B" w14:textId="77777777" w:rsidR="005419C9" w:rsidRDefault="00120B71">
            <w:pPr>
              <w:pStyle w:val="DMETW26161BIPCLDFCAPTFTACT"/>
              <w:rPr>
                <w:rFonts w:ascii="Verdana" w:eastAsia="Verdana" w:hAnsi="Verdana" w:cs="Verdana"/>
                <w:i/>
                <w:noProof/>
                <w:color w:val="000000"/>
                <w:sz w:val="18"/>
              </w:rPr>
            </w:pPr>
            <w:r>
              <w:rPr>
                <w:rFonts w:ascii="Verdana" w:hAnsi="Verdana"/>
                <w:i/>
                <w:noProof/>
                <w:color w:val="000000"/>
                <w:sz w:val="18"/>
              </w:rPr>
              <w:t>Prerazporeditev sproščenih sredstev iz prejšnjih ERS v rezervo 11. ERS za uspešnost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2320FDB4" w14:textId="77777777" w:rsidR="005419C9" w:rsidRDefault="00120B71">
            <w:pPr>
              <w:pStyle w:val="DMETW26161BIPCLDFCAPTFTACT"/>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43B1B0FE" w14:textId="77777777" w:rsidR="005419C9" w:rsidRDefault="00120B71">
            <w:pPr>
              <w:pStyle w:val="DMETW26161BIPCLDFCAPTFTACT"/>
              <w:jc w:val="right"/>
              <w:rPr>
                <w:rFonts w:ascii="Verdana" w:eastAsia="Verdana" w:hAnsi="Verdana" w:cs="Verdana"/>
                <w:i/>
                <w:noProof/>
                <w:color w:val="000000"/>
                <w:sz w:val="18"/>
              </w:rPr>
            </w:pPr>
            <w:r>
              <w:rPr>
                <w:rFonts w:ascii="Verdana" w:hAnsi="Verdana"/>
                <w:i/>
                <w:noProof/>
                <w:color w:val="000000"/>
                <w:sz w:val="18"/>
              </w:rPr>
              <w:t>–</w:t>
            </w:r>
          </w:p>
        </w:tc>
        <w:tc>
          <w:tcPr>
            <w:tcW w:w="751" w:type="dxa"/>
            <w:tcBorders>
              <w:top w:val="nil"/>
              <w:left w:val="nil"/>
              <w:bottom w:val="nil"/>
              <w:right w:val="nil"/>
              <w:tl2br w:val="nil"/>
              <w:tr2bl w:val="nil"/>
            </w:tcBorders>
            <w:shd w:val="clear" w:color="auto" w:fill="auto"/>
            <w:tcMar>
              <w:left w:w="60" w:type="dxa"/>
              <w:right w:w="60" w:type="dxa"/>
            </w:tcMar>
            <w:vAlign w:val="center"/>
          </w:tcPr>
          <w:p w14:paraId="12DFC882" w14:textId="77777777" w:rsidR="005419C9" w:rsidRDefault="00120B71">
            <w:pPr>
              <w:pStyle w:val="DMETW26161BIPCLDFCAPTFTACT"/>
              <w:jc w:val="right"/>
              <w:rPr>
                <w:rFonts w:ascii="Verdana" w:eastAsia="Verdana" w:hAnsi="Verdana" w:cs="Verdana"/>
                <w:i/>
                <w:noProof/>
                <w:color w:val="000000"/>
                <w:sz w:val="18"/>
              </w:rPr>
            </w:pPr>
            <w:r>
              <w:rPr>
                <w:rFonts w:ascii="Verdana" w:hAnsi="Verdana"/>
                <w:i/>
                <w:noProof/>
                <w:color w:val="000000"/>
                <w:sz w:val="18"/>
              </w:rPr>
              <w:t xml:space="preserve"> (148)</w:t>
            </w:r>
          </w:p>
        </w:tc>
        <w:tc>
          <w:tcPr>
            <w:tcW w:w="950" w:type="dxa"/>
            <w:tcBorders>
              <w:top w:val="nil"/>
              <w:left w:val="nil"/>
              <w:bottom w:val="nil"/>
              <w:right w:val="nil"/>
              <w:tl2br w:val="nil"/>
              <w:tr2bl w:val="nil"/>
            </w:tcBorders>
            <w:shd w:val="clear" w:color="auto" w:fill="auto"/>
            <w:tcMar>
              <w:left w:w="60" w:type="dxa"/>
              <w:right w:w="60" w:type="dxa"/>
            </w:tcMar>
            <w:vAlign w:val="center"/>
          </w:tcPr>
          <w:p w14:paraId="2E1BDA9A" w14:textId="77777777" w:rsidR="005419C9" w:rsidRDefault="00120B71">
            <w:pPr>
              <w:pStyle w:val="DMETW26161BIPCLDFCAPTFTACT"/>
              <w:jc w:val="right"/>
              <w:rPr>
                <w:rFonts w:ascii="Verdana" w:eastAsia="Verdana" w:hAnsi="Verdana" w:cs="Verdana"/>
                <w:i/>
                <w:noProof/>
                <w:color w:val="000000"/>
                <w:sz w:val="18"/>
              </w:rPr>
            </w:pPr>
            <w:r>
              <w:rPr>
                <w:rFonts w:ascii="Verdana" w:hAnsi="Verdana"/>
                <w:i/>
                <w:noProof/>
                <w:color w:val="000000"/>
                <w:sz w:val="18"/>
              </w:rPr>
              <w:t xml:space="preserve"> 148</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7D9E0256" w14:textId="77777777" w:rsidR="005419C9" w:rsidRDefault="00120B71">
            <w:pPr>
              <w:pStyle w:val="DMETW26161BIPCLDFCAPTFTACT"/>
              <w:jc w:val="right"/>
              <w:rPr>
                <w:rFonts w:ascii="Verdana" w:eastAsia="Verdana" w:hAnsi="Verdana" w:cs="Verdana"/>
                <w:i/>
                <w:noProof/>
                <w:color w:val="000000"/>
                <w:sz w:val="18"/>
              </w:rPr>
            </w:pPr>
            <w:r>
              <w:rPr>
                <w:rFonts w:ascii="Verdana" w:hAnsi="Verdana"/>
                <w:i/>
                <w:noProof/>
                <w:color w:val="000000"/>
                <w:sz w:val="18"/>
              </w:rPr>
              <w:t>–</w:t>
            </w:r>
          </w:p>
        </w:tc>
      </w:tr>
      <w:tr w:rsidR="00D04BFD" w14:paraId="51A75371" w14:textId="77777777">
        <w:trPr>
          <w:trHeight w:val="255"/>
        </w:trPr>
        <w:tc>
          <w:tcPr>
            <w:tcW w:w="4880" w:type="dxa"/>
            <w:tcBorders>
              <w:top w:val="nil"/>
              <w:left w:val="nil"/>
              <w:bottom w:val="nil"/>
              <w:right w:val="nil"/>
              <w:tl2br w:val="nil"/>
              <w:tr2bl w:val="nil"/>
            </w:tcBorders>
            <w:shd w:val="solid" w:color="CCE1EA" w:fill="FFFFFF"/>
            <w:tcMar>
              <w:left w:w="60" w:type="dxa"/>
              <w:right w:w="60" w:type="dxa"/>
            </w:tcMar>
            <w:vAlign w:val="center"/>
          </w:tcPr>
          <w:p w14:paraId="0E5157BD" w14:textId="77777777" w:rsidR="005419C9" w:rsidRDefault="00120B71">
            <w:pPr>
              <w:pStyle w:val="DMETW26161BIPCLDFCAPTFTACT"/>
              <w:rPr>
                <w:rFonts w:ascii="Verdana" w:eastAsia="Verdana" w:hAnsi="Verdana" w:cs="Verdana"/>
                <w:b/>
                <w:noProof/>
                <w:color w:val="000000"/>
                <w:sz w:val="18"/>
              </w:rPr>
            </w:pPr>
            <w:r>
              <w:rPr>
                <w:rFonts w:ascii="Verdana" w:hAnsi="Verdana"/>
                <w:b/>
                <w:noProof/>
                <w:color w:val="000000"/>
                <w:sz w:val="18"/>
              </w:rPr>
              <w:t>Stanje na dan 31. 12. 2022</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619FA2B5" w14:textId="77777777" w:rsidR="005419C9" w:rsidRDefault="00120B71">
            <w:pPr>
              <w:pStyle w:val="DMETW26161BIPCLDFCAPTFTACT"/>
              <w:jc w:val="right"/>
              <w:rPr>
                <w:rFonts w:ascii="Verdana" w:eastAsia="Verdana" w:hAnsi="Verdana" w:cs="Verdana"/>
                <w:b/>
                <w:noProof/>
                <w:color w:val="000000"/>
                <w:sz w:val="18"/>
              </w:rPr>
            </w:pPr>
            <w:r>
              <w:rPr>
                <w:rFonts w:ascii="Verdana" w:hAnsi="Verdana"/>
                <w:b/>
                <w:noProof/>
                <w:color w:val="000000"/>
                <w:sz w:val="18"/>
              </w:rPr>
              <w:t xml:space="preserve"> (2 513)</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4431EAAC" w14:textId="77777777" w:rsidR="005419C9" w:rsidRDefault="00120B71">
            <w:pPr>
              <w:pStyle w:val="DMETW26161BIPCLDFCAPTFTACT"/>
              <w:jc w:val="right"/>
              <w:rPr>
                <w:rFonts w:ascii="Verdana" w:eastAsia="Verdana" w:hAnsi="Verdana" w:cs="Verdana"/>
                <w:b/>
                <w:noProof/>
                <w:color w:val="000000"/>
                <w:sz w:val="18"/>
              </w:rPr>
            </w:pPr>
            <w:r>
              <w:rPr>
                <w:rFonts w:ascii="Verdana" w:hAnsi="Verdana"/>
                <w:b/>
                <w:noProof/>
                <w:color w:val="000000"/>
                <w:sz w:val="18"/>
              </w:rPr>
              <w:t xml:space="preserve"> 2 010</w:t>
            </w:r>
          </w:p>
        </w:tc>
        <w:tc>
          <w:tcPr>
            <w:tcW w:w="751" w:type="dxa"/>
            <w:tcBorders>
              <w:top w:val="nil"/>
              <w:left w:val="nil"/>
              <w:bottom w:val="nil"/>
              <w:right w:val="nil"/>
              <w:tl2br w:val="nil"/>
              <w:tr2bl w:val="nil"/>
            </w:tcBorders>
            <w:shd w:val="solid" w:color="CCE1EA" w:fill="FFFFFF"/>
            <w:tcMar>
              <w:left w:w="60" w:type="dxa"/>
              <w:right w:w="60" w:type="dxa"/>
            </w:tcMar>
            <w:vAlign w:val="center"/>
          </w:tcPr>
          <w:p w14:paraId="4A04980F" w14:textId="77777777" w:rsidR="005419C9" w:rsidRDefault="00120B71">
            <w:pPr>
              <w:pStyle w:val="DMETW26161BIPCLDFCAPTFTACT"/>
              <w:jc w:val="right"/>
              <w:rPr>
                <w:rFonts w:ascii="Verdana" w:eastAsia="Verdana" w:hAnsi="Verdana" w:cs="Verdana"/>
                <w:b/>
                <w:noProof/>
                <w:color w:val="000000"/>
                <w:sz w:val="18"/>
              </w:rPr>
            </w:pPr>
            <w:r>
              <w:rPr>
                <w:rFonts w:ascii="Verdana" w:hAnsi="Verdana"/>
                <w:b/>
                <w:noProof/>
                <w:color w:val="000000"/>
                <w:sz w:val="18"/>
              </w:rPr>
              <w:t xml:space="preserve">  (38)</w:t>
            </w:r>
          </w:p>
        </w:tc>
        <w:tc>
          <w:tcPr>
            <w:tcW w:w="950" w:type="dxa"/>
            <w:tcBorders>
              <w:top w:val="nil"/>
              <w:left w:val="nil"/>
              <w:bottom w:val="nil"/>
              <w:right w:val="nil"/>
              <w:tl2br w:val="nil"/>
              <w:tr2bl w:val="nil"/>
            </w:tcBorders>
            <w:shd w:val="solid" w:color="CCE1EA" w:fill="FFFFFF"/>
            <w:tcMar>
              <w:left w:w="60" w:type="dxa"/>
              <w:right w:w="60" w:type="dxa"/>
            </w:tcMar>
            <w:vAlign w:val="center"/>
          </w:tcPr>
          <w:p w14:paraId="2D4A4D8B" w14:textId="77777777" w:rsidR="005419C9" w:rsidRDefault="00120B71">
            <w:pPr>
              <w:pStyle w:val="DMETW26161BIPCLDFCAPTFTACT"/>
              <w:jc w:val="right"/>
              <w:rPr>
                <w:rFonts w:ascii="Verdana" w:eastAsia="Verdana" w:hAnsi="Verdana" w:cs="Verdana"/>
                <w:b/>
                <w:noProof/>
                <w:color w:val="000000"/>
                <w:sz w:val="18"/>
              </w:rPr>
            </w:pPr>
            <w:r>
              <w:rPr>
                <w:rFonts w:ascii="Verdana" w:hAnsi="Verdana"/>
                <w:b/>
                <w:noProof/>
                <w:color w:val="000000"/>
                <w:sz w:val="18"/>
              </w:rPr>
              <w:t xml:space="preserve">  541</w:t>
            </w:r>
          </w:p>
        </w:tc>
        <w:tc>
          <w:tcPr>
            <w:tcW w:w="1051" w:type="dxa"/>
            <w:tcBorders>
              <w:top w:val="nil"/>
              <w:left w:val="nil"/>
              <w:bottom w:val="nil"/>
              <w:right w:val="nil"/>
              <w:tl2br w:val="nil"/>
              <w:tr2bl w:val="nil"/>
            </w:tcBorders>
            <w:shd w:val="solid" w:color="CCE1EA" w:fill="FFFFFF"/>
            <w:tcMar>
              <w:left w:w="60" w:type="dxa"/>
              <w:right w:w="60" w:type="dxa"/>
            </w:tcMar>
            <w:vAlign w:val="center"/>
          </w:tcPr>
          <w:p w14:paraId="168D9C06" w14:textId="77777777" w:rsidR="005419C9" w:rsidRDefault="00120B71">
            <w:pPr>
              <w:pStyle w:val="DMETW26161BIPCLDFCAPTFTACT"/>
              <w:jc w:val="right"/>
              <w:rPr>
                <w:rFonts w:ascii="Verdana" w:eastAsia="Verdana" w:hAnsi="Verdana" w:cs="Verdana"/>
                <w:b/>
                <w:noProof/>
                <w:color w:val="000000"/>
                <w:sz w:val="18"/>
              </w:rPr>
            </w:pPr>
            <w:r>
              <w:rPr>
                <w:rFonts w:ascii="Verdana" w:hAnsi="Verdana"/>
                <w:b/>
                <w:noProof/>
                <w:color w:val="000000"/>
                <w:sz w:val="18"/>
              </w:rPr>
              <w:t>–</w:t>
            </w:r>
          </w:p>
        </w:tc>
      </w:tr>
    </w:tbl>
    <w:p w14:paraId="1B38F7E9" w14:textId="77777777" w:rsidR="004B21D0" w:rsidRPr="00F64D38" w:rsidRDefault="00120B71" w:rsidP="002B58EB">
      <w:pPr>
        <w:pStyle w:val="Textstand-alone"/>
      </w:pPr>
      <w:r>
        <w:t>Ta postavka vključuje sredstva, prenesena med delujočimi ERS.</w:t>
      </w:r>
    </w:p>
    <w:p w14:paraId="738B61A9" w14:textId="77777777" w:rsidR="006F27B0" w:rsidRDefault="00120B71" w:rsidP="001150F7">
      <w:pPr>
        <w:pStyle w:val="Textstand-alone"/>
      </w:pPr>
      <w:r>
        <w:t>Od začetka veljavnosti Sporazuma iz Cotonouja se vsa neporabljena sredstva iz prejšnjih delujočih ERS po sprostitvi prevzetih obveznosti prerazporedijo v zadnji odprti ERS. Sredstva, ki se prerazporedijo iz drugih ERS, povečujejo odobritve sklada, ki jih prejme, in znižujejo odobritve sklada, iz katerega so bila prerazporejena. Za sredstva, prerazporejena v rezervo 10. in 11. ERS za uspešnost, se lahko obveznosti prevzamejo samo pod posebnimi pogoji, določenimi v notranjih sporazumih.</w:t>
      </w:r>
    </w:p>
    <w:p w14:paraId="452E7D31" w14:textId="77777777" w:rsidR="006F27B0" w:rsidRPr="00F64D38" w:rsidRDefault="006F27B0" w:rsidP="006F27B0">
      <w:pPr>
        <w:pStyle w:val="Textstand-alone"/>
        <w:rPr>
          <w:lang w:bidi="en-GB"/>
        </w:rPr>
        <w:sectPr w:rsidR="006F27B0" w:rsidRPr="00F64D38" w:rsidSect="00851A34">
          <w:headerReference w:type="even" r:id="rId209"/>
          <w:headerReference w:type="default" r:id="rId210"/>
          <w:footerReference w:type="even" r:id="rId211"/>
          <w:footerReference w:type="default" r:id="rId212"/>
          <w:headerReference w:type="first" r:id="rId213"/>
          <w:footerReference w:type="first" r:id="rId214"/>
          <w:pgSz w:w="11906" w:h="16838"/>
          <w:pgMar w:top="1134" w:right="1134" w:bottom="1134" w:left="1134" w:header="709" w:footer="709" w:gutter="0"/>
          <w:cols w:space="708"/>
          <w:docGrid w:linePitch="360"/>
        </w:sectPr>
      </w:pPr>
    </w:p>
    <w:p w14:paraId="238590C0" w14:textId="77777777" w:rsidR="007C55E1" w:rsidRPr="00F64D38" w:rsidRDefault="00120B71" w:rsidP="00795FDB">
      <w:pPr>
        <w:pStyle w:val="HEADER1Part2"/>
        <w:rPr>
          <w:noProof/>
        </w:rPr>
      </w:pPr>
      <w:r>
        <w:rPr>
          <w:noProof/>
        </w:rPr>
        <w:t>POJASNILA K IZKAZU FINANČNEGA USPEHA</w:t>
      </w:r>
    </w:p>
    <w:p w14:paraId="560EE852" w14:textId="77777777" w:rsidR="007C55E1" w:rsidRPr="00F64D38" w:rsidRDefault="00120B71" w:rsidP="001150F7">
      <w:pPr>
        <w:pStyle w:val="HEADERTABLE"/>
        <w:rPr>
          <w:noProof/>
        </w:rPr>
      </w:pPr>
      <w:r>
        <w:rPr>
          <w:noProof/>
        </w:rPr>
        <w:t>PRIHODKI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5"/>
        <w:gridCol w:w="1539"/>
        <w:gridCol w:w="1916"/>
        <w:gridCol w:w="1048"/>
      </w:tblGrid>
      <w:tr w:rsidR="00D04BFD" w14:paraId="5A6C0609" w14:textId="77777777">
        <w:trPr>
          <w:trHeight w:hRule="exact" w:val="300"/>
        </w:trPr>
        <w:tc>
          <w:tcPr>
            <w:tcW w:w="5255" w:type="dxa"/>
            <w:gridSpan w:val="4"/>
            <w:tcBorders>
              <w:top w:val="nil"/>
              <w:left w:val="nil"/>
              <w:bottom w:val="nil"/>
              <w:right w:val="nil"/>
              <w:tl2br w:val="nil"/>
              <w:tr2bl w:val="nil"/>
            </w:tcBorders>
            <w:shd w:val="clear" w:color="auto" w:fill="auto"/>
            <w:tcMar>
              <w:left w:w="60" w:type="dxa"/>
              <w:right w:w="60" w:type="dxa"/>
            </w:tcMar>
            <w:vAlign w:val="center"/>
          </w:tcPr>
          <w:p w14:paraId="14F37213" w14:textId="77777777" w:rsidR="005419C9" w:rsidRDefault="00120B71">
            <w:pPr>
              <w:pStyle w:val="DMETW26161BIPREV"/>
              <w:jc w:val="right"/>
              <w:rPr>
                <w:rFonts w:ascii="Verdana" w:eastAsia="Verdana" w:hAnsi="Verdana" w:cs="Verdana"/>
                <w:i/>
                <w:noProof/>
                <w:color w:val="000000"/>
                <w:sz w:val="16"/>
              </w:rPr>
            </w:pPr>
            <w:bookmarkStart w:id="95" w:name="DOC_TBL00036_1_1"/>
            <w:bookmarkEnd w:id="95"/>
            <w:r>
              <w:rPr>
                <w:rFonts w:ascii="Verdana" w:hAnsi="Verdana"/>
                <w:i/>
                <w:noProof/>
                <w:color w:val="000000"/>
                <w:sz w:val="16"/>
              </w:rPr>
              <w:t>v milijonih EUR</w:t>
            </w:r>
          </w:p>
        </w:tc>
      </w:tr>
      <w:tr w:rsidR="00D04BFD" w14:paraId="6B35BC08" w14:textId="77777777">
        <w:trPr>
          <w:trHeight w:hRule="exact" w:val="252"/>
        </w:trPr>
        <w:tc>
          <w:tcPr>
            <w:tcW w:w="5255" w:type="dxa"/>
            <w:tcBorders>
              <w:top w:val="nil"/>
              <w:left w:val="nil"/>
              <w:bottom w:val="nil"/>
              <w:right w:val="nil"/>
              <w:tl2br w:val="nil"/>
              <w:tr2bl w:val="nil"/>
            </w:tcBorders>
            <w:shd w:val="solid" w:color="016794" w:fill="FFFFFF"/>
            <w:tcMar>
              <w:left w:w="60" w:type="dxa"/>
              <w:right w:w="60" w:type="dxa"/>
            </w:tcMar>
            <w:vAlign w:val="center"/>
          </w:tcPr>
          <w:p w14:paraId="7D307DE1" w14:textId="77777777" w:rsidR="005419C9" w:rsidRDefault="005419C9">
            <w:pPr>
              <w:pStyle w:val="DMETW26161BIPREV"/>
              <w:jc w:val="center"/>
              <w:rPr>
                <w:rFonts w:ascii="Verdana" w:eastAsia="Verdana" w:hAnsi="Verdana" w:cs="Verdana"/>
                <w:noProof/>
                <w:color w:val="FFFFFF"/>
              </w:rPr>
            </w:pPr>
          </w:p>
        </w:tc>
        <w:tc>
          <w:tcPr>
            <w:tcW w:w="1539" w:type="dxa"/>
            <w:tcBorders>
              <w:top w:val="nil"/>
              <w:left w:val="nil"/>
              <w:bottom w:val="nil"/>
              <w:right w:val="nil"/>
              <w:tl2br w:val="nil"/>
              <w:tr2bl w:val="nil"/>
            </w:tcBorders>
            <w:shd w:val="solid" w:color="016794" w:fill="FFFFFF"/>
            <w:tcMar>
              <w:left w:w="60" w:type="dxa"/>
              <w:right w:w="60" w:type="dxa"/>
            </w:tcMar>
            <w:vAlign w:val="center"/>
          </w:tcPr>
          <w:p w14:paraId="485A0F2F" w14:textId="77777777" w:rsidR="005419C9" w:rsidRDefault="00120B71">
            <w:pPr>
              <w:pStyle w:val="DMETW26161BIPREV"/>
              <w:jc w:val="center"/>
              <w:rPr>
                <w:rFonts w:ascii="Verdana" w:eastAsia="Verdana" w:hAnsi="Verdana" w:cs="Verdana"/>
                <w:noProof/>
                <w:color w:val="FFFFFF"/>
              </w:rPr>
            </w:pPr>
            <w:r>
              <w:rPr>
                <w:rFonts w:ascii="Verdana" w:hAnsi="Verdana"/>
                <w:noProof/>
                <w:color w:val="FFFFFF"/>
              </w:rPr>
              <w:t>Pojasnilo</w:t>
            </w:r>
          </w:p>
        </w:tc>
        <w:tc>
          <w:tcPr>
            <w:tcW w:w="1916" w:type="dxa"/>
            <w:tcBorders>
              <w:top w:val="nil"/>
              <w:left w:val="nil"/>
              <w:bottom w:val="nil"/>
              <w:right w:val="nil"/>
              <w:tl2br w:val="nil"/>
              <w:tr2bl w:val="nil"/>
            </w:tcBorders>
            <w:shd w:val="solid" w:color="016794" w:fill="FFFFFF"/>
            <w:tcMar>
              <w:left w:w="60" w:type="dxa"/>
              <w:right w:w="60" w:type="dxa"/>
            </w:tcMar>
            <w:vAlign w:val="center"/>
          </w:tcPr>
          <w:p w14:paraId="42054E06" w14:textId="77777777" w:rsidR="005419C9" w:rsidRDefault="00120B71">
            <w:pPr>
              <w:pStyle w:val="DMETW26161BIPREV"/>
              <w:jc w:val="right"/>
              <w:rPr>
                <w:rFonts w:ascii="Verdana" w:eastAsia="Verdana" w:hAnsi="Verdana" w:cs="Verdana"/>
                <w:noProof/>
                <w:color w:val="FFFFFF"/>
              </w:rPr>
            </w:pPr>
            <w:r>
              <w:rPr>
                <w:rFonts w:ascii="Verdana" w:hAnsi="Verdana"/>
                <w:noProof/>
                <w:color w:val="FFFFFF"/>
              </w:rPr>
              <w:t>2022</w:t>
            </w:r>
          </w:p>
        </w:tc>
        <w:tc>
          <w:tcPr>
            <w:tcW w:w="1048" w:type="dxa"/>
            <w:tcBorders>
              <w:top w:val="nil"/>
              <w:left w:val="nil"/>
              <w:bottom w:val="nil"/>
              <w:right w:val="nil"/>
              <w:tl2br w:val="nil"/>
              <w:tr2bl w:val="nil"/>
            </w:tcBorders>
            <w:shd w:val="solid" w:color="016794" w:fill="FFFFFF"/>
            <w:tcMar>
              <w:left w:w="60" w:type="dxa"/>
              <w:right w:w="60" w:type="dxa"/>
            </w:tcMar>
            <w:vAlign w:val="center"/>
          </w:tcPr>
          <w:p w14:paraId="608F0EC0" w14:textId="77777777" w:rsidR="005419C9" w:rsidRDefault="00120B71">
            <w:pPr>
              <w:pStyle w:val="DMETW26161BIPREV"/>
              <w:jc w:val="right"/>
              <w:rPr>
                <w:rFonts w:ascii="Verdana" w:eastAsia="Verdana" w:hAnsi="Verdana" w:cs="Verdana"/>
                <w:noProof/>
                <w:color w:val="FFFFFF"/>
              </w:rPr>
            </w:pPr>
            <w:r>
              <w:rPr>
                <w:rFonts w:ascii="Verdana" w:hAnsi="Verdana"/>
                <w:noProof/>
                <w:color w:val="FFFFFF"/>
              </w:rPr>
              <w:t>2021</w:t>
            </w:r>
          </w:p>
        </w:tc>
      </w:tr>
      <w:tr w:rsidR="00D04BFD" w14:paraId="256C6FC1" w14:textId="77777777">
        <w:trPr>
          <w:trHeight w:hRule="exact" w:val="228"/>
        </w:trPr>
        <w:tc>
          <w:tcPr>
            <w:tcW w:w="5255" w:type="dxa"/>
            <w:tcBorders>
              <w:top w:val="nil"/>
              <w:left w:val="nil"/>
              <w:bottom w:val="nil"/>
              <w:right w:val="nil"/>
              <w:tl2br w:val="nil"/>
              <w:tr2bl w:val="nil"/>
            </w:tcBorders>
            <w:shd w:val="clear" w:color="auto" w:fill="auto"/>
            <w:tcMar>
              <w:left w:w="60" w:type="dxa"/>
              <w:right w:w="60" w:type="dxa"/>
            </w:tcMar>
            <w:vAlign w:val="center"/>
          </w:tcPr>
          <w:p w14:paraId="077B6869" w14:textId="77777777" w:rsidR="005419C9" w:rsidRDefault="00120B71">
            <w:pPr>
              <w:pStyle w:val="DMETW26161BIPREV"/>
              <w:rPr>
                <w:rFonts w:ascii="Verdana" w:eastAsia="Verdana" w:hAnsi="Verdana" w:cs="Verdana"/>
                <w:i/>
                <w:noProof/>
                <w:color w:val="000000"/>
                <w:sz w:val="18"/>
              </w:rPr>
            </w:pPr>
            <w:r>
              <w:rPr>
                <w:rFonts w:ascii="Verdana" w:hAnsi="Verdana"/>
                <w:i/>
                <w:noProof/>
                <w:color w:val="000000"/>
                <w:sz w:val="18"/>
              </w:rPr>
              <w:t>Prihodki iz nemenjalnih poslov</w:t>
            </w:r>
          </w:p>
        </w:tc>
        <w:tc>
          <w:tcPr>
            <w:tcW w:w="1539" w:type="dxa"/>
            <w:tcBorders>
              <w:top w:val="nil"/>
              <w:left w:val="nil"/>
              <w:bottom w:val="nil"/>
              <w:right w:val="nil"/>
              <w:tl2br w:val="nil"/>
              <w:tr2bl w:val="nil"/>
            </w:tcBorders>
            <w:shd w:val="clear" w:color="auto" w:fill="auto"/>
            <w:tcMar>
              <w:left w:w="60" w:type="dxa"/>
              <w:right w:w="60" w:type="dxa"/>
            </w:tcMar>
            <w:vAlign w:val="center"/>
          </w:tcPr>
          <w:p w14:paraId="24612E08" w14:textId="77777777" w:rsidR="005419C9" w:rsidRDefault="00120B71">
            <w:pPr>
              <w:pStyle w:val="DMETW26161BIPREV"/>
              <w:jc w:val="center"/>
              <w:rPr>
                <w:rFonts w:ascii="Verdana" w:eastAsia="Verdana" w:hAnsi="Verdana" w:cs="Verdana"/>
                <w:noProof/>
                <w:color w:val="000000"/>
                <w:sz w:val="18"/>
              </w:rPr>
            </w:pPr>
            <w:r>
              <w:rPr>
                <w:rFonts w:ascii="Verdana" w:hAnsi="Verdana"/>
                <w:noProof/>
                <w:color w:val="000000"/>
                <w:sz w:val="18"/>
              </w:rPr>
              <w:t>3.1</w:t>
            </w:r>
          </w:p>
        </w:tc>
        <w:tc>
          <w:tcPr>
            <w:tcW w:w="1916" w:type="dxa"/>
            <w:tcBorders>
              <w:top w:val="nil"/>
              <w:left w:val="nil"/>
              <w:bottom w:val="nil"/>
              <w:right w:val="nil"/>
              <w:tl2br w:val="nil"/>
              <w:tr2bl w:val="nil"/>
            </w:tcBorders>
            <w:shd w:val="clear" w:color="auto" w:fill="auto"/>
            <w:tcMar>
              <w:left w:w="60" w:type="dxa"/>
              <w:right w:w="60" w:type="dxa"/>
            </w:tcMar>
            <w:vAlign w:val="center"/>
          </w:tcPr>
          <w:p w14:paraId="3F2FB0FD" w14:textId="77777777" w:rsidR="005419C9" w:rsidRDefault="00120B71">
            <w:pPr>
              <w:pStyle w:val="DMETW26161BIPREV"/>
              <w:jc w:val="right"/>
              <w:rPr>
                <w:rFonts w:ascii="Verdana" w:eastAsia="Verdana" w:hAnsi="Verdana" w:cs="Verdana"/>
                <w:i/>
                <w:noProof/>
                <w:color w:val="000000"/>
                <w:sz w:val="18"/>
              </w:rPr>
            </w:pPr>
            <w:r>
              <w:rPr>
                <w:rFonts w:ascii="Verdana" w:hAnsi="Verdana"/>
                <w:i/>
                <w:noProof/>
                <w:color w:val="000000"/>
                <w:sz w:val="18"/>
              </w:rPr>
              <w:t xml:space="preserve"> 18</w:t>
            </w:r>
          </w:p>
        </w:tc>
        <w:tc>
          <w:tcPr>
            <w:tcW w:w="1048" w:type="dxa"/>
            <w:tcBorders>
              <w:top w:val="nil"/>
              <w:left w:val="nil"/>
              <w:bottom w:val="nil"/>
              <w:right w:val="nil"/>
              <w:tl2br w:val="nil"/>
              <w:tr2bl w:val="nil"/>
            </w:tcBorders>
            <w:shd w:val="clear" w:color="auto" w:fill="auto"/>
            <w:tcMar>
              <w:left w:w="60" w:type="dxa"/>
              <w:right w:w="60" w:type="dxa"/>
            </w:tcMar>
            <w:vAlign w:val="center"/>
          </w:tcPr>
          <w:p w14:paraId="23A5A9B6" w14:textId="77777777" w:rsidR="005419C9" w:rsidRDefault="00120B71">
            <w:pPr>
              <w:pStyle w:val="DMETW26161BIPREV"/>
              <w:jc w:val="right"/>
              <w:rPr>
                <w:rFonts w:ascii="Verdana" w:eastAsia="Verdana" w:hAnsi="Verdana" w:cs="Verdana"/>
                <w:i/>
                <w:noProof/>
                <w:color w:val="000000"/>
                <w:sz w:val="18"/>
              </w:rPr>
            </w:pPr>
            <w:r>
              <w:rPr>
                <w:rFonts w:ascii="Verdana" w:hAnsi="Verdana"/>
                <w:i/>
                <w:noProof/>
                <w:color w:val="000000"/>
                <w:sz w:val="18"/>
              </w:rPr>
              <w:t xml:space="preserve"> 27</w:t>
            </w:r>
          </w:p>
        </w:tc>
      </w:tr>
      <w:tr w:rsidR="00D04BFD" w14:paraId="3EF1014C" w14:textId="77777777">
        <w:trPr>
          <w:trHeight w:hRule="exact" w:val="228"/>
        </w:trPr>
        <w:tc>
          <w:tcPr>
            <w:tcW w:w="5255" w:type="dxa"/>
            <w:tcBorders>
              <w:top w:val="nil"/>
              <w:left w:val="nil"/>
              <w:bottom w:val="single" w:sz="4" w:space="0" w:color="016794"/>
              <w:right w:val="nil"/>
              <w:tl2br w:val="nil"/>
              <w:tr2bl w:val="nil"/>
            </w:tcBorders>
            <w:shd w:val="clear" w:color="auto" w:fill="auto"/>
            <w:tcMar>
              <w:left w:w="60" w:type="dxa"/>
              <w:right w:w="60" w:type="dxa"/>
            </w:tcMar>
            <w:vAlign w:val="center"/>
          </w:tcPr>
          <w:p w14:paraId="4C080146" w14:textId="77777777" w:rsidR="005419C9" w:rsidRDefault="00120B71">
            <w:pPr>
              <w:pStyle w:val="DMETW26161BIPREV"/>
              <w:rPr>
                <w:rFonts w:ascii="Verdana" w:eastAsia="Verdana" w:hAnsi="Verdana" w:cs="Verdana"/>
                <w:i/>
                <w:noProof/>
                <w:color w:val="000000"/>
                <w:sz w:val="18"/>
              </w:rPr>
            </w:pPr>
            <w:r>
              <w:rPr>
                <w:rFonts w:ascii="Verdana" w:hAnsi="Verdana"/>
                <w:i/>
                <w:noProof/>
                <w:color w:val="000000"/>
                <w:sz w:val="18"/>
              </w:rPr>
              <w:t>Prihodki iz menjalnih poslov</w:t>
            </w:r>
          </w:p>
        </w:tc>
        <w:tc>
          <w:tcPr>
            <w:tcW w:w="1539" w:type="dxa"/>
            <w:tcBorders>
              <w:top w:val="nil"/>
              <w:left w:val="nil"/>
              <w:bottom w:val="single" w:sz="4" w:space="0" w:color="016794"/>
              <w:right w:val="nil"/>
              <w:tl2br w:val="nil"/>
              <w:tr2bl w:val="nil"/>
            </w:tcBorders>
            <w:shd w:val="clear" w:color="auto" w:fill="auto"/>
            <w:tcMar>
              <w:left w:w="60" w:type="dxa"/>
              <w:right w:w="60" w:type="dxa"/>
            </w:tcMar>
            <w:vAlign w:val="center"/>
          </w:tcPr>
          <w:p w14:paraId="6A25C32D" w14:textId="77777777" w:rsidR="005419C9" w:rsidRDefault="00120B71">
            <w:pPr>
              <w:pStyle w:val="DMETW26161BIPREV"/>
              <w:jc w:val="center"/>
              <w:rPr>
                <w:rFonts w:ascii="Verdana" w:eastAsia="Verdana" w:hAnsi="Verdana" w:cs="Verdana"/>
                <w:noProof/>
                <w:color w:val="000000"/>
                <w:sz w:val="18"/>
              </w:rPr>
            </w:pPr>
            <w:r>
              <w:rPr>
                <w:rFonts w:ascii="Verdana" w:hAnsi="Verdana"/>
                <w:noProof/>
                <w:color w:val="000000"/>
                <w:sz w:val="18"/>
              </w:rPr>
              <w:t>3.2</w:t>
            </w:r>
          </w:p>
        </w:tc>
        <w:tc>
          <w:tcPr>
            <w:tcW w:w="1916" w:type="dxa"/>
            <w:tcBorders>
              <w:top w:val="nil"/>
              <w:left w:val="nil"/>
              <w:bottom w:val="single" w:sz="4" w:space="0" w:color="016794"/>
              <w:right w:val="nil"/>
              <w:tl2br w:val="nil"/>
              <w:tr2bl w:val="nil"/>
            </w:tcBorders>
            <w:shd w:val="clear" w:color="auto" w:fill="auto"/>
            <w:tcMar>
              <w:left w:w="60" w:type="dxa"/>
              <w:right w:w="60" w:type="dxa"/>
            </w:tcMar>
            <w:vAlign w:val="center"/>
          </w:tcPr>
          <w:p w14:paraId="45BD9301" w14:textId="77777777" w:rsidR="005419C9" w:rsidRDefault="00120B71">
            <w:pPr>
              <w:pStyle w:val="DMETW26161BIPREV"/>
              <w:jc w:val="right"/>
              <w:rPr>
                <w:rFonts w:ascii="Verdana" w:eastAsia="Verdana" w:hAnsi="Verdana" w:cs="Verdana"/>
                <w:i/>
                <w:noProof/>
                <w:color w:val="000000"/>
                <w:sz w:val="18"/>
              </w:rPr>
            </w:pPr>
            <w:r>
              <w:rPr>
                <w:rFonts w:ascii="Verdana" w:hAnsi="Verdana"/>
                <w:i/>
                <w:noProof/>
                <w:color w:val="000000"/>
                <w:sz w:val="18"/>
              </w:rPr>
              <w:t xml:space="preserve"> 80</w:t>
            </w:r>
          </w:p>
        </w:tc>
        <w:tc>
          <w:tcPr>
            <w:tcW w:w="1048" w:type="dxa"/>
            <w:tcBorders>
              <w:top w:val="nil"/>
              <w:left w:val="nil"/>
              <w:bottom w:val="single" w:sz="4" w:space="0" w:color="016794"/>
              <w:right w:val="nil"/>
              <w:tl2br w:val="nil"/>
              <w:tr2bl w:val="nil"/>
            </w:tcBorders>
            <w:shd w:val="clear" w:color="auto" w:fill="auto"/>
            <w:tcMar>
              <w:left w:w="60" w:type="dxa"/>
              <w:right w:w="60" w:type="dxa"/>
            </w:tcMar>
            <w:vAlign w:val="center"/>
          </w:tcPr>
          <w:p w14:paraId="14BD584B" w14:textId="77777777" w:rsidR="005419C9" w:rsidRDefault="00120B71">
            <w:pPr>
              <w:pStyle w:val="DMETW26161BIPREV"/>
              <w:jc w:val="right"/>
              <w:rPr>
                <w:rFonts w:ascii="Verdana" w:eastAsia="Verdana" w:hAnsi="Verdana" w:cs="Verdana"/>
                <w:i/>
                <w:noProof/>
                <w:color w:val="000000"/>
                <w:sz w:val="18"/>
              </w:rPr>
            </w:pPr>
            <w:r>
              <w:rPr>
                <w:rFonts w:ascii="Verdana" w:hAnsi="Verdana"/>
                <w:i/>
                <w:noProof/>
                <w:color w:val="000000"/>
                <w:sz w:val="18"/>
              </w:rPr>
              <w:t xml:space="preserve"> 48</w:t>
            </w:r>
          </w:p>
        </w:tc>
      </w:tr>
      <w:tr w:rsidR="00D04BFD" w14:paraId="770EFDA9" w14:textId="77777777">
        <w:trPr>
          <w:trHeight w:hRule="exact" w:val="228"/>
        </w:trPr>
        <w:tc>
          <w:tcPr>
            <w:tcW w:w="52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ECBA876" w14:textId="77777777" w:rsidR="005419C9" w:rsidRDefault="00120B71">
            <w:pPr>
              <w:pStyle w:val="DMETW26161BIPREV"/>
              <w:rPr>
                <w:rFonts w:ascii="Verdana" w:eastAsia="Verdana" w:hAnsi="Verdana" w:cs="Verdana"/>
                <w:b/>
                <w:noProof/>
                <w:color w:val="000000"/>
                <w:sz w:val="18"/>
              </w:rPr>
            </w:pPr>
            <w:r>
              <w:rPr>
                <w:rFonts w:ascii="Verdana" w:hAnsi="Verdana"/>
                <w:b/>
                <w:noProof/>
                <w:color w:val="000000"/>
                <w:sz w:val="18"/>
              </w:rPr>
              <w:t>Skupaj</w:t>
            </w:r>
          </w:p>
        </w:tc>
        <w:tc>
          <w:tcPr>
            <w:tcW w:w="153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60A8744" w14:textId="77777777" w:rsidR="005419C9" w:rsidRDefault="005419C9">
            <w:pPr>
              <w:pStyle w:val="DMETW26161BIPREV"/>
              <w:jc w:val="right"/>
              <w:rPr>
                <w:rFonts w:ascii="Verdana" w:eastAsia="Verdana" w:hAnsi="Verdana" w:cs="Verdana"/>
                <w:b/>
                <w:noProof/>
                <w:color w:val="000000"/>
                <w:sz w:val="18"/>
              </w:rPr>
            </w:pPr>
          </w:p>
        </w:tc>
        <w:tc>
          <w:tcPr>
            <w:tcW w:w="19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CF411B8" w14:textId="77777777" w:rsidR="005419C9" w:rsidRDefault="00120B71">
            <w:pPr>
              <w:pStyle w:val="DMETW26161BIPREV"/>
              <w:jc w:val="right"/>
              <w:rPr>
                <w:rFonts w:ascii="Verdana" w:eastAsia="Verdana" w:hAnsi="Verdana" w:cs="Verdana"/>
                <w:b/>
                <w:noProof/>
                <w:color w:val="000000"/>
                <w:sz w:val="18"/>
              </w:rPr>
            </w:pPr>
            <w:r>
              <w:rPr>
                <w:rFonts w:ascii="Verdana" w:hAnsi="Verdana"/>
                <w:b/>
                <w:noProof/>
                <w:color w:val="000000"/>
                <w:sz w:val="18"/>
              </w:rPr>
              <w:t xml:space="preserve"> 98</w:t>
            </w:r>
          </w:p>
        </w:tc>
        <w:tc>
          <w:tcPr>
            <w:tcW w:w="10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A58ADC4" w14:textId="77777777" w:rsidR="005419C9" w:rsidRDefault="00120B71">
            <w:pPr>
              <w:pStyle w:val="DMETW26161BIPREV"/>
              <w:jc w:val="right"/>
              <w:rPr>
                <w:rFonts w:ascii="Verdana" w:eastAsia="Verdana" w:hAnsi="Verdana" w:cs="Verdana"/>
                <w:b/>
                <w:noProof/>
                <w:color w:val="000000"/>
                <w:sz w:val="18"/>
              </w:rPr>
            </w:pPr>
            <w:r>
              <w:rPr>
                <w:rFonts w:ascii="Verdana" w:hAnsi="Verdana"/>
                <w:b/>
                <w:noProof/>
                <w:color w:val="000000"/>
                <w:sz w:val="18"/>
              </w:rPr>
              <w:t xml:space="preserve"> 75</w:t>
            </w:r>
          </w:p>
        </w:tc>
      </w:tr>
    </w:tbl>
    <w:p w14:paraId="152624D9" w14:textId="77777777" w:rsidR="007C55E1" w:rsidRDefault="00120B71" w:rsidP="00795FDB">
      <w:pPr>
        <w:pStyle w:val="HEADER2Part2"/>
        <w:ind w:left="3402" w:hanging="3402"/>
        <w:rPr>
          <w:noProof/>
        </w:rPr>
      </w:pPr>
      <w:r>
        <w:rPr>
          <w:noProof/>
        </w:rPr>
        <w:t>PRIHODKI IZ NEMENJALNIH POSLOV</w:t>
      </w:r>
    </w:p>
    <w:p w14:paraId="73605466" w14:textId="77777777" w:rsidR="00F512D8" w:rsidRPr="00F64D38" w:rsidRDefault="00120B71" w:rsidP="00F512D8">
      <w:pPr>
        <w:pStyle w:val="Textstand-alone"/>
      </w:pPr>
      <w:bookmarkStart w:id="96" w:name="BIP_SEL008"/>
      <w:r>
        <w:t>Prihodki iz nemenjalnih poslov se nanašajo na posle, pri katerih prenosnik zagotovi sredstva prejemniku, ne da bi prejemnik v zameno neposredno zagotovil približno enako vrednost.  Ta postavka vključuje predvsem zneske, prejete od Komisije med letom, in izterjave odhodkov iz poslovanja.</w:t>
      </w:r>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2"/>
        <w:gridCol w:w="1417"/>
        <w:gridCol w:w="993"/>
        <w:gridCol w:w="992"/>
        <w:gridCol w:w="850"/>
        <w:gridCol w:w="993"/>
        <w:gridCol w:w="880"/>
        <w:gridCol w:w="1021"/>
      </w:tblGrid>
      <w:tr w:rsidR="00D04BFD" w14:paraId="046C763F" w14:textId="77777777">
        <w:trPr>
          <w:trHeight w:val="255"/>
        </w:trPr>
        <w:tc>
          <w:tcPr>
            <w:tcW w:w="2612" w:type="dxa"/>
            <w:gridSpan w:val="8"/>
            <w:tcBorders>
              <w:top w:val="nil"/>
              <w:left w:val="nil"/>
              <w:bottom w:val="nil"/>
              <w:right w:val="nil"/>
              <w:tl2br w:val="nil"/>
              <w:tr2bl w:val="nil"/>
            </w:tcBorders>
            <w:shd w:val="clear" w:color="auto" w:fill="auto"/>
            <w:tcMar>
              <w:left w:w="60" w:type="dxa"/>
              <w:right w:w="60" w:type="dxa"/>
            </w:tcMar>
            <w:vAlign w:val="center"/>
          </w:tcPr>
          <w:p w14:paraId="5192B667" w14:textId="77777777" w:rsidR="005419C9" w:rsidRDefault="00120B71">
            <w:pPr>
              <w:pStyle w:val="DMETW26161BIPNEXREV"/>
              <w:jc w:val="right"/>
              <w:rPr>
                <w:rFonts w:ascii="Verdana" w:eastAsia="Verdana" w:hAnsi="Verdana" w:cs="Verdana"/>
                <w:i/>
                <w:noProof/>
                <w:color w:val="000000"/>
                <w:sz w:val="16"/>
              </w:rPr>
            </w:pPr>
            <w:bookmarkStart w:id="97" w:name="DOC_TBL00035_1_1"/>
            <w:bookmarkEnd w:id="97"/>
            <w:r>
              <w:rPr>
                <w:rFonts w:ascii="Verdana" w:hAnsi="Verdana"/>
                <w:i/>
                <w:noProof/>
                <w:color w:val="000000"/>
                <w:sz w:val="16"/>
              </w:rPr>
              <w:t>v milijonih EUR</w:t>
            </w:r>
          </w:p>
        </w:tc>
      </w:tr>
      <w:tr w:rsidR="00D04BFD" w14:paraId="4B69AEFD" w14:textId="77777777">
        <w:trPr>
          <w:trHeight w:val="255"/>
        </w:trPr>
        <w:tc>
          <w:tcPr>
            <w:tcW w:w="2612" w:type="dxa"/>
            <w:tcBorders>
              <w:top w:val="nil"/>
              <w:left w:val="nil"/>
              <w:bottom w:val="nil"/>
              <w:right w:val="nil"/>
              <w:tl2br w:val="nil"/>
              <w:tr2bl w:val="nil"/>
            </w:tcBorders>
            <w:shd w:val="solid" w:color="016794" w:fill="FFFFFF"/>
            <w:tcMar>
              <w:left w:w="60" w:type="dxa"/>
              <w:right w:w="60" w:type="dxa"/>
            </w:tcMar>
            <w:vAlign w:val="center"/>
          </w:tcPr>
          <w:p w14:paraId="500106C8" w14:textId="77777777" w:rsidR="005419C9" w:rsidRDefault="005419C9">
            <w:pPr>
              <w:pStyle w:val="DMETW26161BIPNEXREV"/>
              <w:jc w:val="center"/>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center"/>
          </w:tcPr>
          <w:p w14:paraId="526E13D3" w14:textId="77777777" w:rsidR="005419C9" w:rsidRDefault="00120B71">
            <w:pPr>
              <w:pStyle w:val="DMETW26161BIPNEXREV"/>
              <w:jc w:val="center"/>
              <w:rPr>
                <w:rFonts w:ascii="Verdana" w:eastAsia="Verdana" w:hAnsi="Verdana" w:cs="Verdana"/>
                <w:noProof/>
                <w:color w:val="FFFFFF"/>
              </w:rPr>
            </w:pPr>
            <w:r>
              <w:rPr>
                <w:rFonts w:ascii="Verdana" w:hAnsi="Verdana"/>
                <w:noProof/>
                <w:color w:val="FFFFFF"/>
              </w:rPr>
              <w:t>Pojasnilo</w:t>
            </w:r>
          </w:p>
        </w:tc>
        <w:tc>
          <w:tcPr>
            <w:tcW w:w="993" w:type="dxa"/>
            <w:tcBorders>
              <w:top w:val="nil"/>
              <w:left w:val="nil"/>
              <w:bottom w:val="nil"/>
              <w:right w:val="nil"/>
              <w:tl2br w:val="nil"/>
              <w:tr2bl w:val="nil"/>
            </w:tcBorders>
            <w:shd w:val="solid" w:color="016794" w:fill="FFFFFF"/>
            <w:tcMar>
              <w:left w:w="60" w:type="dxa"/>
              <w:right w:w="60" w:type="dxa"/>
            </w:tcMar>
            <w:vAlign w:val="center"/>
          </w:tcPr>
          <w:p w14:paraId="63FB7871" w14:textId="77777777" w:rsidR="005419C9" w:rsidRDefault="00120B71">
            <w:pPr>
              <w:pStyle w:val="DMETW26161BIPNEXREV"/>
              <w:jc w:val="right"/>
              <w:rPr>
                <w:rFonts w:ascii="Verdana" w:eastAsia="Verdana" w:hAnsi="Verdana" w:cs="Verdana"/>
                <w:noProof/>
                <w:color w:val="FFFFFF"/>
              </w:rPr>
            </w:pPr>
            <w:r>
              <w:rPr>
                <w:rFonts w:ascii="Verdana" w:hAnsi="Verdana"/>
                <w:noProof/>
                <w:color w:val="FFFFFF"/>
              </w:rPr>
              <w:t>8. ERS</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41486B61" w14:textId="77777777" w:rsidR="005419C9" w:rsidRDefault="00120B71">
            <w:pPr>
              <w:pStyle w:val="DMETW26161BIPNEXREV"/>
              <w:jc w:val="right"/>
              <w:rPr>
                <w:rFonts w:ascii="Verdana" w:eastAsia="Verdana" w:hAnsi="Verdana" w:cs="Verdana"/>
                <w:noProof/>
                <w:color w:val="FFFFFF"/>
              </w:rPr>
            </w:pPr>
            <w:r>
              <w:rPr>
                <w:rFonts w:ascii="Verdana" w:hAnsi="Verdana"/>
                <w:noProof/>
                <w:color w:val="FFFFFF"/>
              </w:rPr>
              <w:t>9. ERS</w:t>
            </w:r>
          </w:p>
        </w:tc>
        <w:tc>
          <w:tcPr>
            <w:tcW w:w="850" w:type="dxa"/>
            <w:tcBorders>
              <w:top w:val="nil"/>
              <w:left w:val="nil"/>
              <w:bottom w:val="nil"/>
              <w:right w:val="nil"/>
              <w:tl2br w:val="nil"/>
              <w:tr2bl w:val="nil"/>
            </w:tcBorders>
            <w:shd w:val="solid" w:color="016794" w:fill="FFFFFF"/>
            <w:tcMar>
              <w:left w:w="60" w:type="dxa"/>
              <w:right w:w="60" w:type="dxa"/>
            </w:tcMar>
            <w:vAlign w:val="center"/>
          </w:tcPr>
          <w:p w14:paraId="124C4A66" w14:textId="77777777" w:rsidR="005419C9" w:rsidRDefault="00120B71">
            <w:pPr>
              <w:pStyle w:val="DMETW26161BIPNEXREV"/>
              <w:jc w:val="right"/>
              <w:rPr>
                <w:rFonts w:ascii="Verdana" w:eastAsia="Verdana" w:hAnsi="Verdana" w:cs="Verdana"/>
                <w:noProof/>
                <w:color w:val="FFFFFF"/>
              </w:rPr>
            </w:pPr>
            <w:r>
              <w:rPr>
                <w:rFonts w:ascii="Verdana" w:hAnsi="Verdana"/>
                <w:noProof/>
                <w:color w:val="FFFFFF"/>
              </w:rPr>
              <w:t>10. ERS</w:t>
            </w:r>
          </w:p>
        </w:tc>
        <w:tc>
          <w:tcPr>
            <w:tcW w:w="993" w:type="dxa"/>
            <w:tcBorders>
              <w:top w:val="nil"/>
              <w:left w:val="nil"/>
              <w:bottom w:val="nil"/>
              <w:right w:val="nil"/>
              <w:tl2br w:val="nil"/>
              <w:tr2bl w:val="nil"/>
            </w:tcBorders>
            <w:shd w:val="solid" w:color="016794" w:fill="FFFFFF"/>
            <w:tcMar>
              <w:left w:w="60" w:type="dxa"/>
              <w:right w:w="60" w:type="dxa"/>
            </w:tcMar>
            <w:vAlign w:val="center"/>
          </w:tcPr>
          <w:p w14:paraId="13CEDC96" w14:textId="77777777" w:rsidR="005419C9" w:rsidRDefault="00120B71">
            <w:pPr>
              <w:pStyle w:val="DMETW26161BIPNEXREV"/>
              <w:jc w:val="right"/>
              <w:rPr>
                <w:rFonts w:ascii="Verdana" w:eastAsia="Verdana" w:hAnsi="Verdana" w:cs="Verdana"/>
                <w:noProof/>
                <w:color w:val="FFFFFF"/>
              </w:rPr>
            </w:pPr>
            <w:r>
              <w:rPr>
                <w:rFonts w:ascii="Verdana" w:hAnsi="Verdana"/>
                <w:noProof/>
                <w:color w:val="FFFFFF"/>
              </w:rPr>
              <w:t>11. ERS</w:t>
            </w:r>
          </w:p>
        </w:tc>
        <w:tc>
          <w:tcPr>
            <w:tcW w:w="880" w:type="dxa"/>
            <w:tcBorders>
              <w:top w:val="nil"/>
              <w:left w:val="nil"/>
              <w:bottom w:val="nil"/>
              <w:right w:val="nil"/>
              <w:tl2br w:val="nil"/>
              <w:tr2bl w:val="nil"/>
            </w:tcBorders>
            <w:shd w:val="solid" w:color="016794" w:fill="FFFFFF"/>
            <w:tcMar>
              <w:left w:w="60" w:type="dxa"/>
              <w:right w:w="60" w:type="dxa"/>
            </w:tcMar>
            <w:vAlign w:val="center"/>
          </w:tcPr>
          <w:p w14:paraId="01F11C72" w14:textId="77777777" w:rsidR="005419C9" w:rsidRDefault="00120B71">
            <w:pPr>
              <w:pStyle w:val="DMETW26161BIPNEXREV"/>
              <w:jc w:val="right"/>
              <w:rPr>
                <w:rFonts w:ascii="Verdana" w:eastAsia="Verdana" w:hAnsi="Verdana" w:cs="Verdana"/>
                <w:noProof/>
                <w:color w:val="FFFFFF"/>
              </w:rPr>
            </w:pPr>
            <w:r>
              <w:rPr>
                <w:rFonts w:ascii="Verdana" w:hAnsi="Verdana"/>
                <w:noProof/>
                <w:color w:val="FFFFFF"/>
              </w:rPr>
              <w:t>2022</w:t>
            </w:r>
          </w:p>
        </w:tc>
        <w:tc>
          <w:tcPr>
            <w:tcW w:w="1021" w:type="dxa"/>
            <w:tcBorders>
              <w:top w:val="nil"/>
              <w:left w:val="nil"/>
              <w:bottom w:val="nil"/>
              <w:right w:val="nil"/>
              <w:tl2br w:val="nil"/>
              <w:tr2bl w:val="nil"/>
            </w:tcBorders>
            <w:shd w:val="solid" w:color="016794" w:fill="FFFFFF"/>
            <w:tcMar>
              <w:left w:w="60" w:type="dxa"/>
              <w:right w:w="60" w:type="dxa"/>
            </w:tcMar>
            <w:vAlign w:val="center"/>
          </w:tcPr>
          <w:p w14:paraId="19DCEC80" w14:textId="77777777" w:rsidR="005419C9" w:rsidRDefault="00120B71">
            <w:pPr>
              <w:pStyle w:val="DMETW26161BIPNEXREV"/>
              <w:jc w:val="right"/>
              <w:rPr>
                <w:rFonts w:ascii="Verdana" w:eastAsia="Verdana" w:hAnsi="Verdana" w:cs="Verdana"/>
                <w:noProof/>
                <w:color w:val="FFFFFF"/>
              </w:rPr>
            </w:pPr>
            <w:r>
              <w:rPr>
                <w:rFonts w:ascii="Verdana" w:hAnsi="Verdana"/>
                <w:noProof/>
                <w:color w:val="FFFFFF"/>
              </w:rPr>
              <w:t>2021</w:t>
            </w:r>
          </w:p>
        </w:tc>
      </w:tr>
      <w:tr w:rsidR="00D04BFD" w14:paraId="2FA9A2F8" w14:textId="77777777">
        <w:trPr>
          <w:trHeight w:val="255"/>
        </w:trPr>
        <w:tc>
          <w:tcPr>
            <w:tcW w:w="2612" w:type="dxa"/>
            <w:tcBorders>
              <w:top w:val="nil"/>
              <w:left w:val="nil"/>
              <w:bottom w:val="nil"/>
              <w:right w:val="nil"/>
              <w:tl2br w:val="nil"/>
              <w:tr2bl w:val="nil"/>
            </w:tcBorders>
            <w:shd w:val="clear" w:color="auto" w:fill="auto"/>
            <w:tcMar>
              <w:left w:w="60" w:type="dxa"/>
              <w:right w:w="60" w:type="dxa"/>
            </w:tcMar>
            <w:vAlign w:val="center"/>
          </w:tcPr>
          <w:p w14:paraId="306AEB24" w14:textId="77777777" w:rsidR="005419C9" w:rsidRDefault="00120B71">
            <w:pPr>
              <w:pStyle w:val="DMETW26161BIPNEXREV"/>
              <w:rPr>
                <w:rFonts w:ascii="Verdana" w:eastAsia="Verdana" w:hAnsi="Verdana" w:cs="Verdana"/>
                <w:i/>
                <w:noProof/>
                <w:color w:val="000000"/>
                <w:sz w:val="18"/>
              </w:rPr>
            </w:pPr>
            <w:r>
              <w:rPr>
                <w:rFonts w:ascii="Verdana" w:hAnsi="Verdana"/>
                <w:i/>
                <w:noProof/>
                <w:color w:val="000000"/>
                <w:sz w:val="18"/>
              </w:rPr>
              <w:t>Izterjava odhodkov</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10CB85A5" w14:textId="77777777" w:rsidR="005419C9" w:rsidRDefault="005419C9">
            <w:pPr>
              <w:pStyle w:val="DMETW26161BIPNEXREV"/>
              <w:jc w:val="center"/>
              <w:rPr>
                <w:rFonts w:ascii="Verdana" w:eastAsia="Verdana" w:hAnsi="Verdana" w:cs="Verdana"/>
                <w:noProof/>
                <w:color w:val="000000"/>
                <w:sz w:val="18"/>
              </w:rPr>
            </w:pPr>
          </w:p>
        </w:tc>
        <w:tc>
          <w:tcPr>
            <w:tcW w:w="993" w:type="dxa"/>
            <w:tcBorders>
              <w:top w:val="nil"/>
              <w:left w:val="nil"/>
              <w:bottom w:val="nil"/>
              <w:right w:val="nil"/>
              <w:tl2br w:val="nil"/>
              <w:tr2bl w:val="nil"/>
            </w:tcBorders>
            <w:shd w:val="clear" w:color="auto" w:fill="auto"/>
            <w:tcMar>
              <w:left w:w="60" w:type="dxa"/>
              <w:right w:w="60" w:type="dxa"/>
            </w:tcMar>
            <w:vAlign w:val="center"/>
          </w:tcPr>
          <w:p w14:paraId="6AD2BBF1" w14:textId="77777777" w:rsidR="005419C9" w:rsidRDefault="00120B71">
            <w:pPr>
              <w:pStyle w:val="DMETW26161BIPNEXREV"/>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318104D0" w14:textId="77777777" w:rsidR="005419C9" w:rsidRDefault="00120B71">
            <w:pPr>
              <w:pStyle w:val="DMETW26161BIPNEXREV"/>
              <w:jc w:val="right"/>
              <w:rPr>
                <w:rFonts w:ascii="Verdana" w:eastAsia="Verdana" w:hAnsi="Verdana" w:cs="Verdana"/>
                <w:i/>
                <w:noProof/>
                <w:color w:val="000000"/>
                <w:sz w:val="18"/>
              </w:rPr>
            </w:pPr>
            <w:r>
              <w:rPr>
                <w:rFonts w:ascii="Verdana" w:hAnsi="Verdana"/>
                <w:i/>
                <w:noProof/>
                <w:color w:val="000000"/>
                <w:sz w:val="18"/>
              </w:rPr>
              <w:t xml:space="preserve"> (1)</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3DA26792" w14:textId="77777777" w:rsidR="005419C9" w:rsidRDefault="00120B71">
            <w:pPr>
              <w:pStyle w:val="DMETW26161BIPNEXREV"/>
              <w:jc w:val="right"/>
              <w:rPr>
                <w:rFonts w:ascii="Verdana" w:eastAsia="Verdana" w:hAnsi="Verdana" w:cs="Verdana"/>
                <w:i/>
                <w:noProof/>
                <w:color w:val="000000"/>
                <w:sz w:val="18"/>
              </w:rPr>
            </w:pPr>
            <w:r>
              <w:rPr>
                <w:rFonts w:ascii="Verdana" w:hAnsi="Verdana"/>
                <w:i/>
                <w:noProof/>
                <w:color w:val="000000"/>
                <w:sz w:val="18"/>
              </w:rPr>
              <w:t xml:space="preserve"> 9</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1A6C14DF" w14:textId="77777777" w:rsidR="005419C9" w:rsidRDefault="00120B71">
            <w:pPr>
              <w:pStyle w:val="DMETW26161BIPNEXREV"/>
              <w:jc w:val="right"/>
              <w:rPr>
                <w:rFonts w:ascii="Verdana" w:eastAsia="Verdana" w:hAnsi="Verdana" w:cs="Verdana"/>
                <w:i/>
                <w:noProof/>
                <w:color w:val="000000"/>
                <w:sz w:val="18"/>
              </w:rPr>
            </w:pPr>
            <w:r>
              <w:rPr>
                <w:rFonts w:ascii="Verdana" w:hAnsi="Verdana"/>
                <w:i/>
                <w:noProof/>
                <w:color w:val="000000"/>
                <w:sz w:val="18"/>
              </w:rPr>
              <w:t xml:space="preserve"> 10</w:t>
            </w:r>
          </w:p>
        </w:tc>
        <w:tc>
          <w:tcPr>
            <w:tcW w:w="880" w:type="dxa"/>
            <w:tcBorders>
              <w:top w:val="nil"/>
              <w:left w:val="nil"/>
              <w:bottom w:val="nil"/>
              <w:right w:val="nil"/>
              <w:tl2br w:val="nil"/>
              <w:tr2bl w:val="nil"/>
            </w:tcBorders>
            <w:shd w:val="clear" w:color="auto" w:fill="auto"/>
            <w:tcMar>
              <w:left w:w="60" w:type="dxa"/>
              <w:right w:w="60" w:type="dxa"/>
            </w:tcMar>
            <w:vAlign w:val="center"/>
          </w:tcPr>
          <w:p w14:paraId="3F6977C4" w14:textId="77777777" w:rsidR="005419C9" w:rsidRDefault="00120B71">
            <w:pPr>
              <w:pStyle w:val="DMETW26161BIPNEXREV"/>
              <w:jc w:val="right"/>
              <w:rPr>
                <w:rFonts w:ascii="Verdana" w:eastAsia="Verdana" w:hAnsi="Verdana" w:cs="Verdana"/>
                <w:i/>
                <w:noProof/>
                <w:color w:val="000000"/>
                <w:sz w:val="18"/>
              </w:rPr>
            </w:pPr>
            <w:r>
              <w:rPr>
                <w:rFonts w:ascii="Verdana" w:hAnsi="Verdana"/>
                <w:i/>
                <w:noProof/>
                <w:color w:val="000000"/>
                <w:sz w:val="18"/>
              </w:rPr>
              <w:t xml:space="preserve"> 17</w:t>
            </w:r>
          </w:p>
        </w:tc>
        <w:tc>
          <w:tcPr>
            <w:tcW w:w="1021" w:type="dxa"/>
            <w:tcBorders>
              <w:top w:val="nil"/>
              <w:left w:val="nil"/>
              <w:bottom w:val="nil"/>
              <w:right w:val="nil"/>
              <w:tl2br w:val="nil"/>
              <w:tr2bl w:val="nil"/>
            </w:tcBorders>
            <w:shd w:val="clear" w:color="auto" w:fill="auto"/>
            <w:tcMar>
              <w:left w:w="60" w:type="dxa"/>
              <w:right w:w="60" w:type="dxa"/>
            </w:tcMar>
            <w:vAlign w:val="center"/>
          </w:tcPr>
          <w:p w14:paraId="4C24825A" w14:textId="77777777" w:rsidR="005419C9" w:rsidRDefault="00120B71">
            <w:pPr>
              <w:pStyle w:val="DMETW26161BIPNEXREV"/>
              <w:jc w:val="right"/>
              <w:rPr>
                <w:rFonts w:ascii="Verdana" w:eastAsia="Verdana" w:hAnsi="Verdana" w:cs="Verdana"/>
                <w:i/>
                <w:noProof/>
                <w:color w:val="000000"/>
                <w:sz w:val="18"/>
              </w:rPr>
            </w:pPr>
            <w:r>
              <w:rPr>
                <w:rFonts w:ascii="Verdana" w:hAnsi="Verdana"/>
                <w:i/>
                <w:noProof/>
                <w:color w:val="000000"/>
                <w:sz w:val="18"/>
              </w:rPr>
              <w:t xml:space="preserve"> 8</w:t>
            </w:r>
          </w:p>
        </w:tc>
      </w:tr>
      <w:tr w:rsidR="00D04BFD" w14:paraId="4C04F993" w14:textId="77777777">
        <w:trPr>
          <w:trHeight w:val="255"/>
        </w:trPr>
        <w:tc>
          <w:tcPr>
            <w:tcW w:w="2612" w:type="dxa"/>
            <w:tcBorders>
              <w:top w:val="nil"/>
              <w:left w:val="nil"/>
              <w:bottom w:val="nil"/>
              <w:right w:val="nil"/>
              <w:tl2br w:val="nil"/>
              <w:tr2bl w:val="nil"/>
            </w:tcBorders>
            <w:shd w:val="clear" w:color="auto" w:fill="auto"/>
            <w:tcMar>
              <w:left w:w="60" w:type="dxa"/>
              <w:right w:w="60" w:type="dxa"/>
            </w:tcMar>
            <w:vAlign w:val="center"/>
          </w:tcPr>
          <w:p w14:paraId="19DDC9A1" w14:textId="77777777" w:rsidR="005419C9" w:rsidRDefault="00120B71">
            <w:pPr>
              <w:pStyle w:val="DMETW26161BIPNEXREV"/>
              <w:rPr>
                <w:rFonts w:ascii="Verdana" w:eastAsia="Verdana" w:hAnsi="Verdana" w:cs="Verdana"/>
                <w:i/>
                <w:noProof/>
                <w:color w:val="000000"/>
                <w:sz w:val="18"/>
              </w:rPr>
            </w:pPr>
            <w:r>
              <w:rPr>
                <w:rFonts w:ascii="Verdana" w:hAnsi="Verdana"/>
                <w:i/>
                <w:noProof/>
                <w:color w:val="000000"/>
                <w:sz w:val="18"/>
              </w:rPr>
              <w:t>Prihodki iz sofinanciranja</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6C8CEE8A" w14:textId="77777777" w:rsidR="005419C9" w:rsidRDefault="00120B71">
            <w:pPr>
              <w:pStyle w:val="DMETW26161BIPNEXREV"/>
              <w:jc w:val="center"/>
              <w:rPr>
                <w:rFonts w:ascii="Verdana" w:eastAsia="Verdana" w:hAnsi="Verdana" w:cs="Verdana"/>
                <w:noProof/>
                <w:color w:val="000000"/>
                <w:sz w:val="18"/>
              </w:rPr>
            </w:pPr>
            <w:r>
              <w:rPr>
                <w:rFonts w:ascii="Verdana" w:hAnsi="Verdana"/>
                <w:noProof/>
                <w:color w:val="000000"/>
                <w:sz w:val="18"/>
              </w:rPr>
              <w:t>3.1.1</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75A82827" w14:textId="77777777" w:rsidR="005419C9" w:rsidRDefault="00120B71">
            <w:pPr>
              <w:pStyle w:val="DMETW26161BIPNEXREV"/>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4F196278" w14:textId="77777777" w:rsidR="005419C9" w:rsidRDefault="00120B71">
            <w:pPr>
              <w:pStyle w:val="DMETW26161BIPNEXREV"/>
              <w:jc w:val="right"/>
              <w:rPr>
                <w:rFonts w:ascii="Verdana" w:eastAsia="Verdana" w:hAnsi="Verdana" w:cs="Verdana"/>
                <w:i/>
                <w:noProof/>
                <w:color w:val="000000"/>
                <w:sz w:val="18"/>
              </w:rPr>
            </w:pPr>
            <w:r>
              <w:rPr>
                <w:rFonts w:ascii="Verdana" w:hAnsi="Verdana"/>
                <w:i/>
                <w:noProof/>
                <w:color w:val="000000"/>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1BE36AA4" w14:textId="77777777" w:rsidR="005419C9" w:rsidRDefault="00120B71">
            <w:pPr>
              <w:pStyle w:val="DMETW26161BIPNEXREV"/>
              <w:jc w:val="right"/>
              <w:rPr>
                <w:rFonts w:ascii="Verdana" w:eastAsia="Verdana" w:hAnsi="Verdana" w:cs="Verdana"/>
                <w:i/>
                <w:noProof/>
                <w:color w:val="000000"/>
                <w:sz w:val="18"/>
              </w:rPr>
            </w:pPr>
            <w:r>
              <w:rPr>
                <w:rFonts w:ascii="Verdana" w:hAnsi="Verdana"/>
                <w:i/>
                <w:noProof/>
                <w:color w:val="000000"/>
                <w:sz w:val="18"/>
              </w:rPr>
              <w:t xml:space="preserve"> (22)</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7E7ECF45" w14:textId="77777777" w:rsidR="005419C9" w:rsidRDefault="00120B71">
            <w:pPr>
              <w:pStyle w:val="DMETW26161BIPNEXREV"/>
              <w:jc w:val="right"/>
              <w:rPr>
                <w:rFonts w:ascii="Verdana" w:eastAsia="Verdana" w:hAnsi="Verdana" w:cs="Verdana"/>
                <w:i/>
                <w:noProof/>
                <w:color w:val="000000"/>
                <w:sz w:val="18"/>
              </w:rPr>
            </w:pPr>
            <w:r>
              <w:rPr>
                <w:rFonts w:ascii="Verdana" w:hAnsi="Verdana"/>
                <w:i/>
                <w:noProof/>
                <w:color w:val="000000"/>
                <w:sz w:val="18"/>
              </w:rPr>
              <w:t xml:space="preserve"> 18</w:t>
            </w:r>
          </w:p>
        </w:tc>
        <w:tc>
          <w:tcPr>
            <w:tcW w:w="880" w:type="dxa"/>
            <w:tcBorders>
              <w:top w:val="nil"/>
              <w:left w:val="nil"/>
              <w:bottom w:val="nil"/>
              <w:right w:val="nil"/>
              <w:tl2br w:val="nil"/>
              <w:tr2bl w:val="nil"/>
            </w:tcBorders>
            <w:shd w:val="clear" w:color="auto" w:fill="auto"/>
            <w:tcMar>
              <w:left w:w="60" w:type="dxa"/>
              <w:right w:w="60" w:type="dxa"/>
            </w:tcMar>
            <w:vAlign w:val="center"/>
          </w:tcPr>
          <w:p w14:paraId="61E28506" w14:textId="77777777" w:rsidR="005419C9" w:rsidRDefault="00120B71">
            <w:pPr>
              <w:pStyle w:val="DMETW26161BIPNEXREV"/>
              <w:jc w:val="right"/>
              <w:rPr>
                <w:rFonts w:ascii="Verdana" w:eastAsia="Verdana" w:hAnsi="Verdana" w:cs="Verdana"/>
                <w:i/>
                <w:noProof/>
                <w:color w:val="000000"/>
                <w:sz w:val="18"/>
              </w:rPr>
            </w:pPr>
            <w:r>
              <w:rPr>
                <w:rFonts w:ascii="Verdana" w:hAnsi="Verdana"/>
                <w:i/>
                <w:noProof/>
                <w:color w:val="000000"/>
                <w:sz w:val="18"/>
              </w:rPr>
              <w:t xml:space="preserve"> (4)</w:t>
            </w:r>
          </w:p>
        </w:tc>
        <w:tc>
          <w:tcPr>
            <w:tcW w:w="1021" w:type="dxa"/>
            <w:tcBorders>
              <w:top w:val="nil"/>
              <w:left w:val="nil"/>
              <w:bottom w:val="nil"/>
              <w:right w:val="nil"/>
              <w:tl2br w:val="nil"/>
              <w:tr2bl w:val="nil"/>
            </w:tcBorders>
            <w:shd w:val="clear" w:color="auto" w:fill="auto"/>
            <w:tcMar>
              <w:left w:w="60" w:type="dxa"/>
              <w:right w:w="60" w:type="dxa"/>
            </w:tcMar>
            <w:vAlign w:val="center"/>
          </w:tcPr>
          <w:p w14:paraId="4A1613DE" w14:textId="77777777" w:rsidR="005419C9" w:rsidRDefault="00120B71">
            <w:pPr>
              <w:pStyle w:val="DMETW26161BIPNEXREV"/>
              <w:jc w:val="right"/>
              <w:rPr>
                <w:rFonts w:ascii="Verdana" w:eastAsia="Verdana" w:hAnsi="Verdana" w:cs="Verdana"/>
                <w:i/>
                <w:noProof/>
                <w:color w:val="000000"/>
                <w:sz w:val="18"/>
              </w:rPr>
            </w:pPr>
            <w:r>
              <w:rPr>
                <w:rFonts w:ascii="Verdana" w:hAnsi="Verdana"/>
                <w:i/>
                <w:noProof/>
                <w:color w:val="000000"/>
                <w:sz w:val="18"/>
              </w:rPr>
              <w:t xml:space="preserve"> 19</w:t>
            </w:r>
          </w:p>
        </w:tc>
      </w:tr>
      <w:tr w:rsidR="00D04BFD" w14:paraId="2798BB6E" w14:textId="77777777">
        <w:trPr>
          <w:trHeight w:val="255"/>
        </w:trPr>
        <w:tc>
          <w:tcPr>
            <w:tcW w:w="2612" w:type="dxa"/>
            <w:tcBorders>
              <w:top w:val="nil"/>
              <w:left w:val="nil"/>
              <w:bottom w:val="nil"/>
              <w:right w:val="nil"/>
              <w:tl2br w:val="nil"/>
              <w:tr2bl w:val="nil"/>
            </w:tcBorders>
            <w:shd w:val="solid" w:color="CCE1EA" w:fill="FFFFFF"/>
            <w:tcMar>
              <w:left w:w="60" w:type="dxa"/>
              <w:right w:w="60" w:type="dxa"/>
            </w:tcMar>
            <w:vAlign w:val="center"/>
          </w:tcPr>
          <w:p w14:paraId="75E752A4" w14:textId="77777777" w:rsidR="005419C9" w:rsidRDefault="00120B71">
            <w:pPr>
              <w:pStyle w:val="DMETW26161BIPNEXREV"/>
              <w:rPr>
                <w:rFonts w:ascii="Verdana" w:eastAsia="Verdana" w:hAnsi="Verdana" w:cs="Verdana"/>
                <w:b/>
                <w:noProof/>
                <w:color w:val="000000"/>
                <w:sz w:val="18"/>
              </w:rPr>
            </w:pPr>
            <w:r>
              <w:rPr>
                <w:rFonts w:ascii="Verdana" w:hAnsi="Verdana"/>
                <w:b/>
                <w:noProof/>
                <w:color w:val="000000"/>
                <w:sz w:val="18"/>
              </w:rPr>
              <w:t>Skupaj</w:t>
            </w:r>
          </w:p>
        </w:tc>
        <w:tc>
          <w:tcPr>
            <w:tcW w:w="1417" w:type="dxa"/>
            <w:tcBorders>
              <w:top w:val="nil"/>
              <w:left w:val="nil"/>
              <w:bottom w:val="nil"/>
              <w:right w:val="nil"/>
              <w:tl2br w:val="nil"/>
              <w:tr2bl w:val="nil"/>
            </w:tcBorders>
            <w:shd w:val="solid" w:color="CCE1EA" w:fill="FFFFFF"/>
            <w:tcMar>
              <w:left w:w="60" w:type="dxa"/>
              <w:right w:w="60" w:type="dxa"/>
            </w:tcMar>
            <w:vAlign w:val="center"/>
          </w:tcPr>
          <w:p w14:paraId="465A6067" w14:textId="77777777" w:rsidR="005419C9" w:rsidRDefault="005419C9">
            <w:pPr>
              <w:pStyle w:val="DMETW26161BIPNEXREV"/>
              <w:jc w:val="right"/>
              <w:rPr>
                <w:rFonts w:ascii="Verdana" w:eastAsia="Verdana" w:hAnsi="Verdana" w:cs="Verdana"/>
                <w:b/>
                <w:noProof/>
                <w:color w:val="000000"/>
                <w:sz w:val="18"/>
              </w:rPr>
            </w:pPr>
          </w:p>
        </w:tc>
        <w:tc>
          <w:tcPr>
            <w:tcW w:w="993" w:type="dxa"/>
            <w:tcBorders>
              <w:top w:val="nil"/>
              <w:left w:val="nil"/>
              <w:bottom w:val="nil"/>
              <w:right w:val="nil"/>
              <w:tl2br w:val="nil"/>
              <w:tr2bl w:val="nil"/>
            </w:tcBorders>
            <w:shd w:val="solid" w:color="CCE1EA" w:fill="FFFFFF"/>
            <w:tcMar>
              <w:left w:w="60" w:type="dxa"/>
              <w:right w:w="60" w:type="dxa"/>
            </w:tcMar>
            <w:vAlign w:val="center"/>
          </w:tcPr>
          <w:p w14:paraId="14312EF4" w14:textId="77777777" w:rsidR="005419C9" w:rsidRDefault="00120B71">
            <w:pPr>
              <w:pStyle w:val="DMETW26161BIPNEXREV"/>
              <w:jc w:val="right"/>
              <w:rPr>
                <w:rFonts w:ascii="Verdana" w:eastAsia="Verdana" w:hAnsi="Verdana" w:cs="Verdana"/>
                <w:b/>
                <w:noProof/>
                <w:color w:val="000000"/>
                <w:sz w:val="18"/>
              </w:rPr>
            </w:pPr>
            <w:r>
              <w:rPr>
                <w:rFonts w:ascii="Verdana" w:hAnsi="Verdana"/>
                <w:b/>
                <w:noProof/>
                <w:color w:val="000000"/>
                <w:sz w:val="18"/>
              </w:rPr>
              <w:t>–</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3DE310D2" w14:textId="77777777" w:rsidR="005419C9" w:rsidRDefault="00120B71">
            <w:pPr>
              <w:pStyle w:val="DMETW26161BIPNEXREV"/>
              <w:jc w:val="right"/>
              <w:rPr>
                <w:rFonts w:ascii="Verdana" w:eastAsia="Verdana" w:hAnsi="Verdana" w:cs="Verdana"/>
                <w:b/>
                <w:noProof/>
                <w:color w:val="000000"/>
                <w:sz w:val="18"/>
              </w:rPr>
            </w:pPr>
            <w:r>
              <w:rPr>
                <w:rFonts w:ascii="Verdana" w:hAnsi="Verdana"/>
                <w:b/>
                <w:noProof/>
                <w:color w:val="000000"/>
                <w:sz w:val="18"/>
              </w:rPr>
              <w:t xml:space="preserve">  (1)</w:t>
            </w:r>
          </w:p>
        </w:tc>
        <w:tc>
          <w:tcPr>
            <w:tcW w:w="850" w:type="dxa"/>
            <w:tcBorders>
              <w:top w:val="nil"/>
              <w:left w:val="nil"/>
              <w:bottom w:val="nil"/>
              <w:right w:val="nil"/>
              <w:tl2br w:val="nil"/>
              <w:tr2bl w:val="nil"/>
            </w:tcBorders>
            <w:shd w:val="solid" w:color="CCE1EA" w:fill="FFFFFF"/>
            <w:tcMar>
              <w:left w:w="60" w:type="dxa"/>
              <w:right w:w="60" w:type="dxa"/>
            </w:tcMar>
            <w:vAlign w:val="center"/>
          </w:tcPr>
          <w:p w14:paraId="4B091B62" w14:textId="77777777" w:rsidR="005419C9" w:rsidRDefault="00120B71">
            <w:pPr>
              <w:pStyle w:val="DMETW26161BIPNEXREV"/>
              <w:jc w:val="right"/>
              <w:rPr>
                <w:rFonts w:ascii="Verdana" w:eastAsia="Verdana" w:hAnsi="Verdana" w:cs="Verdana"/>
                <w:b/>
                <w:noProof/>
                <w:color w:val="000000"/>
                <w:sz w:val="18"/>
              </w:rPr>
            </w:pPr>
            <w:r>
              <w:rPr>
                <w:rFonts w:ascii="Verdana" w:hAnsi="Verdana"/>
                <w:b/>
                <w:noProof/>
                <w:color w:val="000000"/>
                <w:sz w:val="18"/>
              </w:rPr>
              <w:t xml:space="preserve">  (8)</w:t>
            </w:r>
          </w:p>
        </w:tc>
        <w:tc>
          <w:tcPr>
            <w:tcW w:w="993" w:type="dxa"/>
            <w:tcBorders>
              <w:top w:val="nil"/>
              <w:left w:val="nil"/>
              <w:bottom w:val="nil"/>
              <w:right w:val="nil"/>
              <w:tl2br w:val="nil"/>
              <w:tr2bl w:val="nil"/>
            </w:tcBorders>
            <w:shd w:val="solid" w:color="CCE1EA" w:fill="FFFFFF"/>
            <w:tcMar>
              <w:left w:w="60" w:type="dxa"/>
              <w:right w:w="60" w:type="dxa"/>
            </w:tcMar>
            <w:vAlign w:val="center"/>
          </w:tcPr>
          <w:p w14:paraId="376C694D" w14:textId="77777777" w:rsidR="005419C9" w:rsidRDefault="00120B71">
            <w:pPr>
              <w:pStyle w:val="DMETW26161BIPNEXREV"/>
              <w:jc w:val="right"/>
              <w:rPr>
                <w:rFonts w:ascii="Verdana" w:eastAsia="Verdana" w:hAnsi="Verdana" w:cs="Verdana"/>
                <w:b/>
                <w:noProof/>
                <w:color w:val="000000"/>
                <w:sz w:val="18"/>
              </w:rPr>
            </w:pPr>
            <w:r>
              <w:rPr>
                <w:rFonts w:ascii="Verdana" w:hAnsi="Verdana"/>
                <w:b/>
                <w:noProof/>
                <w:color w:val="000000"/>
                <w:sz w:val="18"/>
              </w:rPr>
              <w:t xml:space="preserve">  28</w:t>
            </w:r>
          </w:p>
        </w:tc>
        <w:tc>
          <w:tcPr>
            <w:tcW w:w="880" w:type="dxa"/>
            <w:tcBorders>
              <w:top w:val="nil"/>
              <w:left w:val="nil"/>
              <w:bottom w:val="nil"/>
              <w:right w:val="nil"/>
              <w:tl2br w:val="nil"/>
              <w:tr2bl w:val="nil"/>
            </w:tcBorders>
            <w:shd w:val="solid" w:color="CCE1EA" w:fill="FFFFFF"/>
            <w:tcMar>
              <w:left w:w="60" w:type="dxa"/>
              <w:right w:w="60" w:type="dxa"/>
            </w:tcMar>
            <w:vAlign w:val="center"/>
          </w:tcPr>
          <w:p w14:paraId="55107BA0" w14:textId="77777777" w:rsidR="005419C9" w:rsidRDefault="00120B71">
            <w:pPr>
              <w:pStyle w:val="DMETW26161BIPNEXREV"/>
              <w:jc w:val="right"/>
              <w:rPr>
                <w:rFonts w:ascii="Verdana" w:eastAsia="Verdana" w:hAnsi="Verdana" w:cs="Verdana"/>
                <w:b/>
                <w:noProof/>
                <w:color w:val="000000"/>
                <w:sz w:val="18"/>
              </w:rPr>
            </w:pPr>
            <w:r>
              <w:rPr>
                <w:rFonts w:ascii="Verdana" w:hAnsi="Verdana"/>
                <w:b/>
                <w:noProof/>
                <w:color w:val="000000"/>
                <w:sz w:val="18"/>
              </w:rPr>
              <w:t xml:space="preserve">  18</w:t>
            </w:r>
          </w:p>
        </w:tc>
        <w:tc>
          <w:tcPr>
            <w:tcW w:w="1021" w:type="dxa"/>
            <w:tcBorders>
              <w:top w:val="nil"/>
              <w:left w:val="nil"/>
              <w:bottom w:val="nil"/>
              <w:right w:val="nil"/>
              <w:tl2br w:val="nil"/>
              <w:tr2bl w:val="nil"/>
            </w:tcBorders>
            <w:shd w:val="solid" w:color="CCE1EA" w:fill="FFFFFF"/>
            <w:tcMar>
              <w:left w:w="60" w:type="dxa"/>
              <w:right w:w="60" w:type="dxa"/>
            </w:tcMar>
            <w:vAlign w:val="center"/>
          </w:tcPr>
          <w:p w14:paraId="74637BFE" w14:textId="77777777" w:rsidR="005419C9" w:rsidRDefault="00120B71">
            <w:pPr>
              <w:pStyle w:val="DMETW26161BIPNEXREV"/>
              <w:jc w:val="right"/>
              <w:rPr>
                <w:rFonts w:ascii="Verdana" w:eastAsia="Verdana" w:hAnsi="Verdana" w:cs="Verdana"/>
                <w:b/>
                <w:noProof/>
                <w:color w:val="000000"/>
                <w:sz w:val="18"/>
              </w:rPr>
            </w:pPr>
            <w:r>
              <w:rPr>
                <w:rFonts w:ascii="Verdana" w:hAnsi="Verdana"/>
                <w:b/>
                <w:noProof/>
                <w:color w:val="000000"/>
                <w:sz w:val="18"/>
              </w:rPr>
              <w:t xml:space="preserve">  27</w:t>
            </w:r>
          </w:p>
        </w:tc>
      </w:tr>
    </w:tbl>
    <w:p w14:paraId="295B440D" w14:textId="77777777" w:rsidR="00C317A2" w:rsidRDefault="00C317A2" w:rsidP="007C55E1">
      <w:pPr>
        <w:pStyle w:val="Textstand-alone"/>
        <w:spacing w:before="0" w:after="0"/>
      </w:pPr>
    </w:p>
    <w:p w14:paraId="2D4E7F70" w14:textId="77777777" w:rsidR="002B58EB" w:rsidRDefault="00120B71" w:rsidP="002B58EB">
      <w:pPr>
        <w:pStyle w:val="Textstand-alone"/>
        <w:spacing w:before="0" w:after="0"/>
      </w:pPr>
      <w:r>
        <w:t xml:space="preserve">Povečanje prihodkov iz izterjave odhodkov je mogoče v veliki meri pojasniti s povečanjem števila nalogov za izterjavo, izdanih leta 2022, v primerjavi z letom 2021. </w:t>
      </w:r>
    </w:p>
    <w:p w14:paraId="377BC7ED" w14:textId="77777777" w:rsidR="002B58EB" w:rsidRDefault="002B58EB" w:rsidP="002B58EB">
      <w:pPr>
        <w:pStyle w:val="Textstand-alone"/>
        <w:spacing w:before="0" w:after="0"/>
      </w:pPr>
    </w:p>
    <w:p w14:paraId="22B19994" w14:textId="77777777" w:rsidR="002B58EB" w:rsidRDefault="00120B71" w:rsidP="002B58EB">
      <w:pPr>
        <w:pStyle w:val="Textstand-alone"/>
        <w:spacing w:before="0" w:after="0"/>
      </w:pPr>
      <w:r>
        <w:t>Prihodki iz sofinanciranja so se zmanjšali zaradi zmanjšanja odhodkov za sofinanciranje (glej pojasnilo </w:t>
      </w:r>
      <w:r>
        <w:rPr>
          <w:b/>
          <w:bCs/>
        </w:rPr>
        <w:t>3.5</w:t>
      </w:r>
      <w:r>
        <w:t>).</w:t>
      </w:r>
    </w:p>
    <w:p w14:paraId="125D8B60" w14:textId="77777777" w:rsidR="00C317A2" w:rsidRDefault="00C317A2" w:rsidP="007C55E1">
      <w:pPr>
        <w:pStyle w:val="Textstand-alone"/>
        <w:spacing w:before="0" w:after="0"/>
      </w:pPr>
    </w:p>
    <w:p w14:paraId="29B895BA" w14:textId="77777777" w:rsidR="007C55E1" w:rsidRPr="00F64D38" w:rsidRDefault="00120B71" w:rsidP="007C55E1">
      <w:pPr>
        <w:pStyle w:val="Textstand-alone"/>
        <w:spacing w:before="0" w:after="0"/>
      </w:pPr>
      <w:r>
        <w:t>Nemenjalne prihodke je mogoče razčleniti po načinu upravljanja, kot sledi:</w:t>
      </w:r>
    </w:p>
    <w:p w14:paraId="2954CEB9" w14:textId="77777777" w:rsidR="007C55E1" w:rsidRPr="00F64D38" w:rsidRDefault="007C55E1" w:rsidP="007C55E1">
      <w:pPr>
        <w:pStyle w:val="Textstand-alone"/>
        <w:spacing w:before="0"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4"/>
        <w:gridCol w:w="2075"/>
        <w:gridCol w:w="1789"/>
      </w:tblGrid>
      <w:tr w:rsidR="00D04BFD" w14:paraId="52179FDB"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358B53FE" w14:textId="77777777" w:rsidR="005419C9" w:rsidRDefault="005419C9">
            <w:pPr>
              <w:pStyle w:val="DMETW26161BIPNEXREVBMM"/>
              <w:rPr>
                <w:rFonts w:ascii="Verdana" w:eastAsia="Verdana" w:hAnsi="Verdana" w:cs="Verdana"/>
                <w:noProof/>
                <w:color w:val="000000"/>
                <w:sz w:val="18"/>
              </w:rPr>
            </w:pPr>
            <w:bookmarkStart w:id="98" w:name="DOC_TBL00044_1_1"/>
            <w:bookmarkEnd w:id="98"/>
          </w:p>
        </w:tc>
        <w:tc>
          <w:tcPr>
            <w:tcW w:w="2075" w:type="dxa"/>
            <w:tcBorders>
              <w:top w:val="nil"/>
              <w:left w:val="nil"/>
              <w:bottom w:val="nil"/>
              <w:right w:val="nil"/>
              <w:tl2br w:val="nil"/>
              <w:tr2bl w:val="nil"/>
            </w:tcBorders>
            <w:shd w:val="clear" w:color="auto" w:fill="auto"/>
            <w:tcMar>
              <w:left w:w="60" w:type="dxa"/>
              <w:right w:w="60" w:type="dxa"/>
            </w:tcMar>
            <w:vAlign w:val="center"/>
          </w:tcPr>
          <w:p w14:paraId="3D22075F" w14:textId="77777777" w:rsidR="005419C9" w:rsidRDefault="005419C9">
            <w:pPr>
              <w:pStyle w:val="DMETW26161BIPNEXREVBMM"/>
              <w:jc w:val="right"/>
              <w:rPr>
                <w:rFonts w:ascii="Verdana" w:eastAsia="Verdana" w:hAnsi="Verdana" w:cs="Verdana"/>
                <w:i/>
                <w:noProof/>
                <w:color w:val="000000"/>
                <w:sz w:val="18"/>
              </w:rPr>
            </w:pPr>
          </w:p>
        </w:tc>
        <w:tc>
          <w:tcPr>
            <w:tcW w:w="1789" w:type="dxa"/>
            <w:tcBorders>
              <w:top w:val="nil"/>
              <w:left w:val="nil"/>
              <w:bottom w:val="nil"/>
              <w:right w:val="nil"/>
              <w:tl2br w:val="nil"/>
              <w:tr2bl w:val="nil"/>
            </w:tcBorders>
            <w:shd w:val="clear" w:color="auto" w:fill="auto"/>
            <w:tcMar>
              <w:left w:w="60" w:type="dxa"/>
              <w:right w:w="60" w:type="dxa"/>
            </w:tcMar>
            <w:vAlign w:val="center"/>
          </w:tcPr>
          <w:p w14:paraId="5D81A805" w14:textId="77777777" w:rsidR="005419C9" w:rsidRDefault="00120B71">
            <w:pPr>
              <w:pStyle w:val="DMETW26161BIPNEXREVBMM"/>
              <w:jc w:val="right"/>
              <w:rPr>
                <w:rFonts w:ascii="Verdana" w:eastAsia="Verdana" w:hAnsi="Verdana" w:cs="Verdana"/>
                <w:i/>
                <w:noProof/>
                <w:color w:val="000000"/>
                <w:sz w:val="16"/>
              </w:rPr>
            </w:pPr>
            <w:r>
              <w:rPr>
                <w:rFonts w:ascii="Verdana" w:hAnsi="Verdana"/>
                <w:i/>
                <w:noProof/>
                <w:color w:val="000000"/>
                <w:sz w:val="16"/>
              </w:rPr>
              <w:t>v milijonih EUR</w:t>
            </w:r>
          </w:p>
        </w:tc>
      </w:tr>
      <w:tr w:rsidR="00D04BFD" w14:paraId="51988FDE" w14:textId="77777777">
        <w:trPr>
          <w:trHeight w:hRule="exact" w:val="255"/>
        </w:trPr>
        <w:tc>
          <w:tcPr>
            <w:tcW w:w="5894" w:type="dxa"/>
            <w:tcBorders>
              <w:top w:val="nil"/>
              <w:left w:val="nil"/>
              <w:bottom w:val="nil"/>
              <w:right w:val="nil"/>
              <w:tl2br w:val="nil"/>
              <w:tr2bl w:val="nil"/>
            </w:tcBorders>
            <w:shd w:val="solid" w:color="016794" w:fill="FFFFFF"/>
            <w:tcMar>
              <w:left w:w="60" w:type="dxa"/>
              <w:right w:w="60" w:type="dxa"/>
            </w:tcMar>
            <w:vAlign w:val="center"/>
          </w:tcPr>
          <w:p w14:paraId="6F5C7ECE" w14:textId="77777777" w:rsidR="005419C9" w:rsidRDefault="005419C9">
            <w:pPr>
              <w:pStyle w:val="DMETW26161BIPNEXREVBMM"/>
              <w:rPr>
                <w:rFonts w:ascii="Verdana" w:eastAsia="Verdana" w:hAnsi="Verdana" w:cs="Verdana"/>
                <w:noProof/>
                <w:color w:val="FFFFFF"/>
                <w:sz w:val="18"/>
              </w:rPr>
            </w:pPr>
          </w:p>
        </w:tc>
        <w:tc>
          <w:tcPr>
            <w:tcW w:w="2075" w:type="dxa"/>
            <w:tcBorders>
              <w:top w:val="nil"/>
              <w:left w:val="nil"/>
              <w:bottom w:val="nil"/>
              <w:right w:val="nil"/>
              <w:tl2br w:val="nil"/>
              <w:tr2bl w:val="nil"/>
            </w:tcBorders>
            <w:shd w:val="solid" w:color="016794" w:fill="FFFFFF"/>
            <w:tcMar>
              <w:left w:w="60" w:type="dxa"/>
              <w:right w:w="60" w:type="dxa"/>
            </w:tcMar>
            <w:vAlign w:val="center"/>
          </w:tcPr>
          <w:p w14:paraId="4A799467" w14:textId="77777777" w:rsidR="005419C9" w:rsidRDefault="00120B71">
            <w:pPr>
              <w:pStyle w:val="DMETW26161BIPNEXREVBMM"/>
              <w:jc w:val="right"/>
              <w:rPr>
                <w:rFonts w:ascii="Verdana" w:eastAsia="Verdana" w:hAnsi="Verdana" w:cs="Verdana"/>
                <w:noProof/>
                <w:color w:val="FFFFFF"/>
                <w:sz w:val="18"/>
              </w:rPr>
            </w:pPr>
            <w:r>
              <w:rPr>
                <w:rFonts w:ascii="Verdana" w:hAnsi="Verdana"/>
                <w:noProof/>
                <w:color w:val="FFFFFF"/>
                <w:sz w:val="18"/>
              </w:rPr>
              <w:t>2022</w:t>
            </w:r>
          </w:p>
        </w:tc>
        <w:tc>
          <w:tcPr>
            <w:tcW w:w="1789" w:type="dxa"/>
            <w:tcBorders>
              <w:top w:val="nil"/>
              <w:left w:val="nil"/>
              <w:bottom w:val="nil"/>
              <w:right w:val="nil"/>
              <w:tl2br w:val="nil"/>
              <w:tr2bl w:val="nil"/>
            </w:tcBorders>
            <w:shd w:val="solid" w:color="016794" w:fill="FFFFFF"/>
            <w:tcMar>
              <w:left w:w="60" w:type="dxa"/>
              <w:right w:w="60" w:type="dxa"/>
            </w:tcMar>
            <w:vAlign w:val="center"/>
          </w:tcPr>
          <w:p w14:paraId="353F1F17" w14:textId="77777777" w:rsidR="005419C9" w:rsidRDefault="00120B71">
            <w:pPr>
              <w:pStyle w:val="DMETW26161BIPNEXREVBMM"/>
              <w:jc w:val="right"/>
              <w:rPr>
                <w:rFonts w:ascii="Verdana" w:eastAsia="Verdana" w:hAnsi="Verdana" w:cs="Verdana"/>
                <w:noProof/>
                <w:color w:val="FFFFFF"/>
                <w:sz w:val="18"/>
              </w:rPr>
            </w:pPr>
            <w:r>
              <w:rPr>
                <w:rFonts w:ascii="Verdana" w:hAnsi="Verdana"/>
                <w:noProof/>
                <w:color w:val="FFFFFF"/>
                <w:sz w:val="18"/>
              </w:rPr>
              <w:t>2021</w:t>
            </w:r>
          </w:p>
        </w:tc>
      </w:tr>
      <w:tr w:rsidR="00D04BFD" w14:paraId="0A65E6D8"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64D421AC" w14:textId="77777777" w:rsidR="005419C9" w:rsidRDefault="00120B71">
            <w:pPr>
              <w:pStyle w:val="DMETW26161BIPNEXREVBMM"/>
              <w:rPr>
                <w:rFonts w:ascii="Verdana" w:eastAsia="Verdana" w:hAnsi="Verdana" w:cs="Verdana"/>
                <w:b/>
                <w:noProof/>
                <w:color w:val="000000"/>
                <w:sz w:val="18"/>
              </w:rPr>
            </w:pPr>
            <w:r>
              <w:rPr>
                <w:rFonts w:ascii="Verdana" w:hAnsi="Verdana"/>
                <w:b/>
                <w:noProof/>
                <w:color w:val="000000"/>
                <w:sz w:val="18"/>
              </w:rPr>
              <w:t>Neposredno upravljanje</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391C9E26" w14:textId="77777777" w:rsidR="005419C9" w:rsidRDefault="005419C9">
            <w:pPr>
              <w:pStyle w:val="DMETW26161BIPNEXREVBMM"/>
              <w:jc w:val="right"/>
              <w:rPr>
                <w:rFonts w:ascii="Verdana" w:eastAsia="Verdana" w:hAnsi="Verdana" w:cs="Verdana"/>
                <w:b/>
                <w:i/>
                <w:noProof/>
                <w:color w:val="000000"/>
                <w:sz w:val="18"/>
              </w:rPr>
            </w:pPr>
          </w:p>
        </w:tc>
        <w:tc>
          <w:tcPr>
            <w:tcW w:w="1789" w:type="dxa"/>
            <w:tcBorders>
              <w:top w:val="nil"/>
              <w:left w:val="nil"/>
              <w:bottom w:val="nil"/>
              <w:right w:val="nil"/>
              <w:tl2br w:val="nil"/>
              <w:tr2bl w:val="nil"/>
            </w:tcBorders>
            <w:shd w:val="clear" w:color="auto" w:fill="auto"/>
            <w:tcMar>
              <w:left w:w="60" w:type="dxa"/>
              <w:right w:w="60" w:type="dxa"/>
            </w:tcMar>
            <w:vAlign w:val="center"/>
          </w:tcPr>
          <w:p w14:paraId="19EBE967" w14:textId="77777777" w:rsidR="005419C9" w:rsidRDefault="005419C9">
            <w:pPr>
              <w:pStyle w:val="DMETW26161BIPNEXREVBMM"/>
              <w:jc w:val="right"/>
              <w:rPr>
                <w:rFonts w:ascii="Verdana" w:eastAsia="Verdana" w:hAnsi="Verdana" w:cs="Verdana"/>
                <w:b/>
                <w:i/>
                <w:noProof/>
                <w:color w:val="000000"/>
                <w:sz w:val="18"/>
                <w:lang w:bidi="en-GB"/>
              </w:rPr>
            </w:pPr>
          </w:p>
        </w:tc>
      </w:tr>
      <w:tr w:rsidR="00D04BFD" w14:paraId="29752E0E"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02559875" w14:textId="77777777" w:rsidR="005419C9" w:rsidRDefault="00120B71">
            <w:pPr>
              <w:pStyle w:val="DMETW26161BIPNEXREVBMM"/>
              <w:rPr>
                <w:rFonts w:ascii="Verdana" w:eastAsia="Verdana" w:hAnsi="Verdana" w:cs="Verdana"/>
                <w:i/>
                <w:noProof/>
                <w:color w:val="000000"/>
                <w:sz w:val="18"/>
              </w:rPr>
            </w:pPr>
            <w:r>
              <w:rPr>
                <w:rFonts w:ascii="Verdana" w:hAnsi="Verdana"/>
                <w:i/>
                <w:noProof/>
                <w:color w:val="000000"/>
                <w:sz w:val="18"/>
              </w:rPr>
              <w:t>Izvedli:</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28C66585" w14:textId="77777777" w:rsidR="005419C9" w:rsidRDefault="005419C9">
            <w:pPr>
              <w:pStyle w:val="DMETW26161BIPNEXREVBMM"/>
              <w:jc w:val="right"/>
              <w:rPr>
                <w:rFonts w:ascii="Verdana" w:eastAsia="Verdana" w:hAnsi="Verdana" w:cs="Verdana"/>
                <w:i/>
                <w:noProof/>
                <w:color w:val="000000"/>
                <w:sz w:val="18"/>
              </w:rPr>
            </w:pPr>
          </w:p>
        </w:tc>
        <w:tc>
          <w:tcPr>
            <w:tcW w:w="1789" w:type="dxa"/>
            <w:tcBorders>
              <w:top w:val="nil"/>
              <w:left w:val="nil"/>
              <w:bottom w:val="nil"/>
              <w:right w:val="nil"/>
              <w:tl2br w:val="nil"/>
              <w:tr2bl w:val="nil"/>
            </w:tcBorders>
            <w:shd w:val="clear" w:color="auto" w:fill="auto"/>
            <w:tcMar>
              <w:left w:w="60" w:type="dxa"/>
              <w:right w:w="60" w:type="dxa"/>
            </w:tcMar>
            <w:vAlign w:val="center"/>
          </w:tcPr>
          <w:p w14:paraId="5E316ED1" w14:textId="77777777" w:rsidR="005419C9" w:rsidRDefault="005419C9">
            <w:pPr>
              <w:pStyle w:val="DMETW26161BIPNEXREVBMM"/>
              <w:jc w:val="right"/>
              <w:rPr>
                <w:rFonts w:ascii="Verdana" w:eastAsia="Verdana" w:hAnsi="Verdana" w:cs="Verdana"/>
                <w:i/>
                <w:noProof/>
                <w:color w:val="000000"/>
                <w:sz w:val="18"/>
                <w:lang w:bidi="en-GB"/>
              </w:rPr>
            </w:pPr>
          </w:p>
        </w:tc>
      </w:tr>
      <w:tr w:rsidR="00D04BFD" w14:paraId="5314B43A"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0F7498AB" w14:textId="77777777" w:rsidR="005419C9" w:rsidRDefault="00120B71">
            <w:pPr>
              <w:pStyle w:val="DMETW26161BIPNEXREVBMM"/>
              <w:rPr>
                <w:rFonts w:ascii="Verdana" w:eastAsia="Verdana" w:hAnsi="Verdana" w:cs="Verdana"/>
                <w:i/>
                <w:noProof/>
                <w:color w:val="000000"/>
                <w:sz w:val="18"/>
              </w:rPr>
            </w:pPr>
            <w:r>
              <w:rPr>
                <w:rFonts w:ascii="Verdana" w:hAnsi="Verdana"/>
                <w:i/>
                <w:noProof/>
                <w:color w:val="000000"/>
                <w:sz w:val="18"/>
              </w:rPr>
              <w:t>Komisija</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071199D6" w14:textId="77777777" w:rsidR="005419C9" w:rsidRDefault="00120B71">
            <w:pPr>
              <w:pStyle w:val="DMETW26161BIPNEXREVBMM"/>
              <w:jc w:val="right"/>
              <w:rPr>
                <w:rFonts w:ascii="Verdana" w:eastAsia="Verdana" w:hAnsi="Verdana" w:cs="Verdana"/>
                <w:i/>
                <w:noProof/>
                <w:color w:val="000000"/>
                <w:sz w:val="18"/>
              </w:rPr>
            </w:pPr>
            <w:r>
              <w:rPr>
                <w:rFonts w:ascii="Verdana" w:hAnsi="Verdana"/>
                <w:i/>
                <w:noProof/>
                <w:color w:val="000000"/>
                <w:sz w:val="18"/>
              </w:rPr>
              <w:t xml:space="preserve"> 1</w:t>
            </w:r>
          </w:p>
        </w:tc>
        <w:tc>
          <w:tcPr>
            <w:tcW w:w="1789" w:type="dxa"/>
            <w:tcBorders>
              <w:top w:val="nil"/>
              <w:left w:val="nil"/>
              <w:bottom w:val="nil"/>
              <w:right w:val="nil"/>
              <w:tl2br w:val="nil"/>
              <w:tr2bl w:val="nil"/>
            </w:tcBorders>
            <w:shd w:val="clear" w:color="auto" w:fill="auto"/>
            <w:tcMar>
              <w:left w:w="60" w:type="dxa"/>
              <w:right w:w="60" w:type="dxa"/>
            </w:tcMar>
            <w:vAlign w:val="center"/>
          </w:tcPr>
          <w:p w14:paraId="494765AF" w14:textId="77777777" w:rsidR="005419C9" w:rsidRDefault="00120B71">
            <w:pPr>
              <w:pStyle w:val="DMETW26161BIPNEXREVBMM"/>
              <w:jc w:val="right"/>
              <w:rPr>
                <w:rFonts w:ascii="Verdana" w:eastAsia="Verdana" w:hAnsi="Verdana" w:cs="Verdana"/>
                <w:i/>
                <w:noProof/>
                <w:color w:val="000000"/>
                <w:sz w:val="18"/>
              </w:rPr>
            </w:pPr>
            <w:r>
              <w:rPr>
                <w:rFonts w:ascii="Verdana" w:hAnsi="Verdana"/>
                <w:i/>
                <w:noProof/>
                <w:color w:val="000000"/>
                <w:sz w:val="18"/>
              </w:rPr>
              <w:t xml:space="preserve"> 1</w:t>
            </w:r>
          </w:p>
        </w:tc>
      </w:tr>
      <w:tr w:rsidR="00D04BFD" w14:paraId="69D99788" w14:textId="77777777">
        <w:trPr>
          <w:trHeight w:hRule="exact" w:val="255"/>
        </w:trPr>
        <w:tc>
          <w:tcPr>
            <w:tcW w:w="5894" w:type="dxa"/>
            <w:tcBorders>
              <w:top w:val="nil"/>
              <w:left w:val="nil"/>
              <w:bottom w:val="single" w:sz="4" w:space="0" w:color="016794"/>
              <w:right w:val="nil"/>
              <w:tl2br w:val="nil"/>
              <w:tr2bl w:val="nil"/>
            </w:tcBorders>
            <w:shd w:val="clear" w:color="auto" w:fill="auto"/>
            <w:tcMar>
              <w:left w:w="60" w:type="dxa"/>
              <w:right w:w="60" w:type="dxa"/>
            </w:tcMar>
            <w:vAlign w:val="center"/>
          </w:tcPr>
          <w:p w14:paraId="5C53041D" w14:textId="77777777" w:rsidR="005419C9" w:rsidRDefault="00120B71">
            <w:pPr>
              <w:pStyle w:val="DMETW26161BIPNEXREVBMM"/>
              <w:rPr>
                <w:rFonts w:ascii="Verdana" w:eastAsia="Verdana" w:hAnsi="Verdana" w:cs="Verdana"/>
                <w:i/>
                <w:noProof/>
                <w:color w:val="000000"/>
                <w:sz w:val="18"/>
              </w:rPr>
            </w:pPr>
            <w:r>
              <w:rPr>
                <w:rFonts w:ascii="Verdana" w:hAnsi="Verdana"/>
                <w:i/>
                <w:noProof/>
                <w:color w:val="000000"/>
                <w:sz w:val="18"/>
              </w:rPr>
              <w:t>Delegacije EU</w:t>
            </w:r>
          </w:p>
        </w:tc>
        <w:tc>
          <w:tcPr>
            <w:tcW w:w="2075" w:type="dxa"/>
            <w:tcBorders>
              <w:top w:val="nil"/>
              <w:left w:val="nil"/>
              <w:bottom w:val="single" w:sz="4" w:space="0" w:color="016794"/>
              <w:right w:val="nil"/>
              <w:tl2br w:val="nil"/>
              <w:tr2bl w:val="nil"/>
            </w:tcBorders>
            <w:shd w:val="clear" w:color="auto" w:fill="auto"/>
            <w:tcMar>
              <w:left w:w="60" w:type="dxa"/>
              <w:right w:w="60" w:type="dxa"/>
            </w:tcMar>
            <w:vAlign w:val="center"/>
          </w:tcPr>
          <w:p w14:paraId="77D1ADB7" w14:textId="77777777" w:rsidR="005419C9" w:rsidRDefault="00120B71">
            <w:pPr>
              <w:pStyle w:val="DMETW26161BIPNEXREVBMM"/>
              <w:jc w:val="right"/>
              <w:rPr>
                <w:rFonts w:ascii="Verdana" w:eastAsia="Verdana" w:hAnsi="Verdana" w:cs="Verdana"/>
                <w:i/>
                <w:noProof/>
                <w:color w:val="000000"/>
                <w:sz w:val="18"/>
              </w:rPr>
            </w:pPr>
            <w:r>
              <w:rPr>
                <w:rFonts w:ascii="Verdana" w:hAnsi="Verdana"/>
                <w:i/>
                <w:noProof/>
                <w:color w:val="000000"/>
                <w:sz w:val="18"/>
              </w:rPr>
              <w:t xml:space="preserve"> (3)</w:t>
            </w:r>
          </w:p>
        </w:tc>
        <w:tc>
          <w:tcPr>
            <w:tcW w:w="1789" w:type="dxa"/>
            <w:tcBorders>
              <w:top w:val="nil"/>
              <w:left w:val="nil"/>
              <w:bottom w:val="single" w:sz="4" w:space="0" w:color="016794"/>
              <w:right w:val="nil"/>
              <w:tl2br w:val="nil"/>
              <w:tr2bl w:val="nil"/>
            </w:tcBorders>
            <w:shd w:val="clear" w:color="auto" w:fill="auto"/>
            <w:tcMar>
              <w:left w:w="60" w:type="dxa"/>
              <w:right w:w="60" w:type="dxa"/>
            </w:tcMar>
            <w:vAlign w:val="center"/>
          </w:tcPr>
          <w:p w14:paraId="420235E0" w14:textId="77777777" w:rsidR="005419C9" w:rsidRDefault="00120B71">
            <w:pPr>
              <w:pStyle w:val="DMETW26161BIPNEXREVBMM"/>
              <w:jc w:val="right"/>
              <w:rPr>
                <w:rFonts w:ascii="Verdana" w:eastAsia="Verdana" w:hAnsi="Verdana" w:cs="Verdana"/>
                <w:i/>
                <w:noProof/>
                <w:color w:val="000000"/>
                <w:sz w:val="18"/>
              </w:rPr>
            </w:pPr>
            <w:r>
              <w:rPr>
                <w:rFonts w:ascii="Verdana" w:hAnsi="Verdana"/>
                <w:i/>
                <w:noProof/>
                <w:color w:val="000000"/>
                <w:sz w:val="18"/>
              </w:rPr>
              <w:t xml:space="preserve"> 7</w:t>
            </w:r>
          </w:p>
        </w:tc>
      </w:tr>
      <w:tr w:rsidR="00D04BFD" w14:paraId="444BD6C2" w14:textId="77777777">
        <w:trPr>
          <w:trHeight w:hRule="exact" w:val="255"/>
        </w:trPr>
        <w:tc>
          <w:tcPr>
            <w:tcW w:w="58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B972F58" w14:textId="77777777" w:rsidR="005419C9" w:rsidRDefault="005419C9">
            <w:pPr>
              <w:pStyle w:val="DMETW26161BIPNEXREVBMM"/>
              <w:rPr>
                <w:rFonts w:ascii="Verdana" w:eastAsia="Verdana" w:hAnsi="Verdana" w:cs="Verdana"/>
                <w:i/>
                <w:noProof/>
                <w:color w:val="000000"/>
                <w:sz w:val="18"/>
              </w:rPr>
            </w:pPr>
          </w:p>
        </w:tc>
        <w:tc>
          <w:tcPr>
            <w:tcW w:w="20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200353C" w14:textId="77777777" w:rsidR="005419C9" w:rsidRDefault="00120B71">
            <w:pPr>
              <w:pStyle w:val="DMETW26161BIPNEXREVBMM"/>
              <w:jc w:val="right"/>
              <w:rPr>
                <w:rFonts w:ascii="Verdana" w:eastAsia="Verdana" w:hAnsi="Verdana" w:cs="Verdana"/>
                <w:b/>
                <w:noProof/>
                <w:color w:val="000000"/>
                <w:sz w:val="18"/>
              </w:rPr>
            </w:pPr>
            <w:r>
              <w:rPr>
                <w:rFonts w:ascii="Verdana" w:hAnsi="Verdana"/>
                <w:b/>
                <w:noProof/>
                <w:color w:val="000000"/>
                <w:sz w:val="18"/>
              </w:rPr>
              <w:t xml:space="preserve"> (2)</w:t>
            </w:r>
          </w:p>
        </w:tc>
        <w:tc>
          <w:tcPr>
            <w:tcW w:w="17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D0718B5" w14:textId="77777777" w:rsidR="005419C9" w:rsidRDefault="00120B71">
            <w:pPr>
              <w:pStyle w:val="DMETW26161BIPNEXREVBMM"/>
              <w:jc w:val="right"/>
              <w:rPr>
                <w:rFonts w:ascii="Verdana" w:eastAsia="Verdana" w:hAnsi="Verdana" w:cs="Verdana"/>
                <w:b/>
                <w:noProof/>
                <w:color w:val="000000"/>
                <w:sz w:val="18"/>
              </w:rPr>
            </w:pPr>
            <w:r>
              <w:rPr>
                <w:rFonts w:ascii="Verdana" w:hAnsi="Verdana"/>
                <w:b/>
                <w:noProof/>
                <w:color w:val="000000"/>
                <w:sz w:val="18"/>
              </w:rPr>
              <w:t xml:space="preserve"> 8</w:t>
            </w:r>
          </w:p>
        </w:tc>
      </w:tr>
      <w:tr w:rsidR="00D04BFD" w14:paraId="70820B17" w14:textId="77777777">
        <w:trPr>
          <w:trHeight w:hRule="exact" w:val="255"/>
        </w:trPr>
        <w:tc>
          <w:tcPr>
            <w:tcW w:w="5894" w:type="dxa"/>
            <w:tcBorders>
              <w:top w:val="single" w:sz="4" w:space="0" w:color="016794"/>
              <w:left w:val="nil"/>
              <w:bottom w:val="nil"/>
              <w:right w:val="nil"/>
              <w:tl2br w:val="nil"/>
              <w:tr2bl w:val="nil"/>
            </w:tcBorders>
            <w:shd w:val="clear" w:color="auto" w:fill="auto"/>
            <w:tcMar>
              <w:left w:w="60" w:type="dxa"/>
              <w:right w:w="60" w:type="dxa"/>
            </w:tcMar>
            <w:vAlign w:val="center"/>
          </w:tcPr>
          <w:p w14:paraId="2C7AA5D2" w14:textId="77777777" w:rsidR="005419C9" w:rsidRDefault="00120B71">
            <w:pPr>
              <w:pStyle w:val="DMETW26161BIPNEXREVBMM"/>
              <w:rPr>
                <w:rFonts w:ascii="Verdana" w:eastAsia="Verdana" w:hAnsi="Verdana" w:cs="Verdana"/>
                <w:b/>
                <w:noProof/>
                <w:color w:val="000000"/>
                <w:sz w:val="18"/>
              </w:rPr>
            </w:pPr>
            <w:r>
              <w:rPr>
                <w:rFonts w:ascii="Verdana" w:hAnsi="Verdana"/>
                <w:b/>
                <w:noProof/>
                <w:color w:val="000000"/>
                <w:sz w:val="18"/>
              </w:rPr>
              <w:t>Posredno upravljanje</w:t>
            </w:r>
          </w:p>
        </w:tc>
        <w:tc>
          <w:tcPr>
            <w:tcW w:w="2075" w:type="dxa"/>
            <w:tcBorders>
              <w:top w:val="single" w:sz="4" w:space="0" w:color="016794"/>
              <w:left w:val="nil"/>
              <w:bottom w:val="nil"/>
              <w:right w:val="nil"/>
              <w:tl2br w:val="nil"/>
              <w:tr2bl w:val="nil"/>
            </w:tcBorders>
            <w:shd w:val="clear" w:color="auto" w:fill="auto"/>
            <w:tcMar>
              <w:left w:w="60" w:type="dxa"/>
              <w:right w:w="60" w:type="dxa"/>
            </w:tcMar>
            <w:vAlign w:val="center"/>
          </w:tcPr>
          <w:p w14:paraId="78383EDB" w14:textId="77777777" w:rsidR="005419C9" w:rsidRDefault="005419C9">
            <w:pPr>
              <w:pStyle w:val="DMETW26161BIPNEXREVBMM"/>
              <w:jc w:val="right"/>
              <w:rPr>
                <w:rFonts w:ascii="Verdana" w:eastAsia="Verdana" w:hAnsi="Verdana" w:cs="Verdana"/>
                <w:b/>
                <w:noProof/>
                <w:color w:val="000000"/>
                <w:sz w:val="18"/>
              </w:rPr>
            </w:pPr>
          </w:p>
        </w:tc>
        <w:tc>
          <w:tcPr>
            <w:tcW w:w="1789" w:type="dxa"/>
            <w:tcBorders>
              <w:top w:val="single" w:sz="4" w:space="0" w:color="016794"/>
              <w:left w:val="nil"/>
              <w:bottom w:val="nil"/>
              <w:right w:val="nil"/>
              <w:tl2br w:val="nil"/>
              <w:tr2bl w:val="nil"/>
            </w:tcBorders>
            <w:shd w:val="clear" w:color="auto" w:fill="auto"/>
            <w:tcMar>
              <w:left w:w="60" w:type="dxa"/>
              <w:right w:w="60" w:type="dxa"/>
            </w:tcMar>
            <w:vAlign w:val="center"/>
          </w:tcPr>
          <w:p w14:paraId="20D04209" w14:textId="77777777" w:rsidR="005419C9" w:rsidRDefault="005419C9">
            <w:pPr>
              <w:pStyle w:val="DMETW26161BIPNEXREVBMM"/>
              <w:jc w:val="right"/>
              <w:rPr>
                <w:rFonts w:ascii="Verdana" w:eastAsia="Verdana" w:hAnsi="Verdana" w:cs="Verdana"/>
                <w:b/>
                <w:noProof/>
                <w:color w:val="000000"/>
                <w:sz w:val="18"/>
                <w:lang w:bidi="en-GB"/>
              </w:rPr>
            </w:pPr>
          </w:p>
        </w:tc>
      </w:tr>
      <w:tr w:rsidR="00D04BFD" w14:paraId="6B037508"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47F0578F" w14:textId="77777777" w:rsidR="005419C9" w:rsidRDefault="00120B71">
            <w:pPr>
              <w:pStyle w:val="DMETW26161BIPNEXREVBMM"/>
              <w:rPr>
                <w:rFonts w:ascii="Verdana" w:eastAsia="Verdana" w:hAnsi="Verdana" w:cs="Verdana"/>
                <w:i/>
                <w:noProof/>
                <w:color w:val="000000"/>
                <w:sz w:val="18"/>
              </w:rPr>
            </w:pPr>
            <w:r>
              <w:rPr>
                <w:rFonts w:ascii="Verdana" w:hAnsi="Verdana"/>
                <w:i/>
                <w:noProof/>
                <w:color w:val="000000"/>
                <w:sz w:val="18"/>
              </w:rPr>
              <w:t>Izvedli:</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6A5BD97F" w14:textId="77777777" w:rsidR="005419C9" w:rsidRDefault="005419C9">
            <w:pPr>
              <w:pStyle w:val="DMETW26161BIPNEXREVBMM"/>
              <w:jc w:val="right"/>
              <w:rPr>
                <w:rFonts w:ascii="Verdana" w:eastAsia="Verdana" w:hAnsi="Verdana" w:cs="Verdana"/>
                <w:i/>
                <w:noProof/>
                <w:color w:val="000000"/>
                <w:sz w:val="18"/>
              </w:rPr>
            </w:pPr>
          </w:p>
        </w:tc>
        <w:tc>
          <w:tcPr>
            <w:tcW w:w="1789" w:type="dxa"/>
            <w:tcBorders>
              <w:top w:val="nil"/>
              <w:left w:val="nil"/>
              <w:bottom w:val="nil"/>
              <w:right w:val="nil"/>
              <w:tl2br w:val="nil"/>
              <w:tr2bl w:val="nil"/>
            </w:tcBorders>
            <w:shd w:val="clear" w:color="auto" w:fill="auto"/>
            <w:tcMar>
              <w:left w:w="60" w:type="dxa"/>
              <w:right w:w="60" w:type="dxa"/>
            </w:tcMar>
            <w:vAlign w:val="center"/>
          </w:tcPr>
          <w:p w14:paraId="60B3C117" w14:textId="77777777" w:rsidR="005419C9" w:rsidRDefault="005419C9">
            <w:pPr>
              <w:pStyle w:val="DMETW26161BIPNEXREVBMM"/>
              <w:jc w:val="right"/>
              <w:rPr>
                <w:rFonts w:ascii="Verdana" w:eastAsia="Verdana" w:hAnsi="Verdana" w:cs="Verdana"/>
                <w:i/>
                <w:noProof/>
                <w:color w:val="000000"/>
                <w:sz w:val="18"/>
                <w:lang w:bidi="en-GB"/>
              </w:rPr>
            </w:pPr>
          </w:p>
        </w:tc>
      </w:tr>
      <w:tr w:rsidR="00D04BFD" w14:paraId="63F81AB0"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7EADA066" w14:textId="77777777" w:rsidR="005419C9" w:rsidRDefault="00120B71">
            <w:pPr>
              <w:pStyle w:val="DMETW26161BIPNEXREVBMM"/>
              <w:rPr>
                <w:rFonts w:ascii="Verdana" w:eastAsia="Verdana" w:hAnsi="Verdana" w:cs="Verdana"/>
                <w:i/>
                <w:noProof/>
                <w:color w:val="000000"/>
                <w:sz w:val="18"/>
              </w:rPr>
            </w:pPr>
            <w:r>
              <w:rPr>
                <w:rFonts w:ascii="Verdana" w:hAnsi="Verdana"/>
                <w:i/>
                <w:noProof/>
                <w:color w:val="000000"/>
                <w:sz w:val="18"/>
              </w:rPr>
              <w:t>Tretje države</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65EF69DB" w14:textId="77777777" w:rsidR="005419C9" w:rsidRDefault="00120B71">
            <w:pPr>
              <w:pStyle w:val="DMETW26161BIPNEXREVBMM"/>
              <w:jc w:val="right"/>
              <w:rPr>
                <w:rFonts w:ascii="Verdana" w:eastAsia="Verdana" w:hAnsi="Verdana" w:cs="Verdana"/>
                <w:i/>
                <w:noProof/>
                <w:color w:val="000000"/>
                <w:sz w:val="18"/>
              </w:rPr>
            </w:pPr>
            <w:r>
              <w:rPr>
                <w:rFonts w:ascii="Verdana" w:hAnsi="Verdana"/>
                <w:i/>
                <w:noProof/>
                <w:color w:val="000000"/>
                <w:sz w:val="18"/>
              </w:rPr>
              <w:t xml:space="preserve"> 13</w:t>
            </w:r>
          </w:p>
        </w:tc>
        <w:tc>
          <w:tcPr>
            <w:tcW w:w="1789" w:type="dxa"/>
            <w:tcBorders>
              <w:top w:val="nil"/>
              <w:left w:val="nil"/>
              <w:bottom w:val="nil"/>
              <w:right w:val="nil"/>
              <w:tl2br w:val="nil"/>
              <w:tr2bl w:val="nil"/>
            </w:tcBorders>
            <w:shd w:val="clear" w:color="auto" w:fill="auto"/>
            <w:tcMar>
              <w:left w:w="60" w:type="dxa"/>
              <w:right w:w="60" w:type="dxa"/>
            </w:tcMar>
            <w:vAlign w:val="center"/>
          </w:tcPr>
          <w:p w14:paraId="2CBCD9B1" w14:textId="77777777" w:rsidR="005419C9" w:rsidRDefault="00120B71">
            <w:pPr>
              <w:pStyle w:val="DMETW26161BIPNEXREVBMM"/>
              <w:jc w:val="right"/>
              <w:rPr>
                <w:rFonts w:ascii="Verdana" w:eastAsia="Verdana" w:hAnsi="Verdana" w:cs="Verdana"/>
                <w:i/>
                <w:noProof/>
                <w:color w:val="000000"/>
                <w:sz w:val="18"/>
              </w:rPr>
            </w:pPr>
            <w:r>
              <w:rPr>
                <w:rFonts w:ascii="Verdana" w:hAnsi="Verdana"/>
                <w:i/>
                <w:noProof/>
                <w:color w:val="000000"/>
                <w:sz w:val="18"/>
              </w:rPr>
              <w:t xml:space="preserve"> 27</w:t>
            </w:r>
          </w:p>
        </w:tc>
      </w:tr>
      <w:tr w:rsidR="00D04BFD" w14:paraId="0E1033D6"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4024C567" w14:textId="77777777" w:rsidR="005419C9" w:rsidRDefault="00120B71">
            <w:pPr>
              <w:pStyle w:val="DMETW26161BIPNEXREVBMM"/>
              <w:rPr>
                <w:rFonts w:ascii="Verdana" w:eastAsia="Verdana" w:hAnsi="Verdana" w:cs="Verdana"/>
                <w:i/>
                <w:noProof/>
                <w:color w:val="000000"/>
                <w:sz w:val="18"/>
              </w:rPr>
            </w:pPr>
            <w:r>
              <w:rPr>
                <w:rFonts w:ascii="Verdana" w:hAnsi="Verdana"/>
                <w:i/>
                <w:noProof/>
                <w:color w:val="000000"/>
                <w:sz w:val="18"/>
              </w:rPr>
              <w:t>Subjekti javnega prava</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5DB5D6BC" w14:textId="77777777" w:rsidR="005419C9" w:rsidRDefault="00120B71">
            <w:pPr>
              <w:pStyle w:val="DMETW26161BIPNEXREVBMM"/>
              <w:jc w:val="right"/>
              <w:rPr>
                <w:rFonts w:ascii="Verdana" w:eastAsia="Verdana" w:hAnsi="Verdana" w:cs="Verdana"/>
                <w:i/>
                <w:noProof/>
                <w:color w:val="000000"/>
                <w:sz w:val="18"/>
              </w:rPr>
            </w:pPr>
            <w:r>
              <w:rPr>
                <w:rFonts w:ascii="Verdana" w:hAnsi="Verdana"/>
                <w:i/>
                <w:noProof/>
                <w:color w:val="000000"/>
                <w:sz w:val="18"/>
              </w:rPr>
              <w:t xml:space="preserve"> (3)</w:t>
            </w:r>
          </w:p>
        </w:tc>
        <w:tc>
          <w:tcPr>
            <w:tcW w:w="1789" w:type="dxa"/>
            <w:tcBorders>
              <w:top w:val="nil"/>
              <w:left w:val="nil"/>
              <w:bottom w:val="nil"/>
              <w:right w:val="nil"/>
              <w:tl2br w:val="nil"/>
              <w:tr2bl w:val="nil"/>
            </w:tcBorders>
            <w:shd w:val="clear" w:color="auto" w:fill="auto"/>
            <w:tcMar>
              <w:left w:w="60" w:type="dxa"/>
              <w:right w:w="60" w:type="dxa"/>
            </w:tcMar>
            <w:vAlign w:val="center"/>
          </w:tcPr>
          <w:p w14:paraId="23FBCDBB" w14:textId="77777777" w:rsidR="005419C9" w:rsidRDefault="00120B71">
            <w:pPr>
              <w:pStyle w:val="DMETW26161BIPNEXREVBMM"/>
              <w:jc w:val="right"/>
              <w:rPr>
                <w:rFonts w:ascii="Verdana" w:eastAsia="Verdana" w:hAnsi="Verdana" w:cs="Verdana"/>
                <w:i/>
                <w:noProof/>
                <w:color w:val="000000"/>
                <w:sz w:val="18"/>
              </w:rPr>
            </w:pPr>
            <w:r>
              <w:rPr>
                <w:rFonts w:ascii="Verdana" w:hAnsi="Verdana"/>
                <w:i/>
                <w:noProof/>
                <w:color w:val="000000"/>
                <w:sz w:val="18"/>
              </w:rPr>
              <w:t xml:space="preserve"> (13)</w:t>
            </w:r>
          </w:p>
        </w:tc>
      </w:tr>
      <w:tr w:rsidR="00D04BFD" w14:paraId="7765B16E"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1EA1555D" w14:textId="77777777" w:rsidR="005419C9" w:rsidRDefault="00120B71">
            <w:pPr>
              <w:pStyle w:val="DMETW26161BIPNEXREVBMM"/>
              <w:rPr>
                <w:rFonts w:ascii="Verdana" w:eastAsia="Verdana" w:hAnsi="Verdana" w:cs="Verdana"/>
                <w:i/>
                <w:noProof/>
                <w:color w:val="000000"/>
                <w:sz w:val="18"/>
              </w:rPr>
            </w:pPr>
            <w:r>
              <w:rPr>
                <w:rFonts w:ascii="Verdana" w:hAnsi="Verdana"/>
                <w:i/>
                <w:noProof/>
                <w:color w:val="000000"/>
                <w:sz w:val="18"/>
              </w:rPr>
              <w:t>Mednarodne organizacije</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2E54823D" w14:textId="77777777" w:rsidR="005419C9" w:rsidRDefault="00120B71">
            <w:pPr>
              <w:pStyle w:val="DMETW26161BIPNEXREVBMM"/>
              <w:jc w:val="right"/>
              <w:rPr>
                <w:rFonts w:ascii="Verdana" w:eastAsia="Verdana" w:hAnsi="Verdana" w:cs="Verdana"/>
                <w:i/>
                <w:noProof/>
                <w:color w:val="000000"/>
                <w:sz w:val="18"/>
              </w:rPr>
            </w:pPr>
            <w:r>
              <w:rPr>
                <w:rFonts w:ascii="Verdana" w:hAnsi="Verdana"/>
                <w:i/>
                <w:noProof/>
                <w:color w:val="000000"/>
                <w:sz w:val="18"/>
              </w:rPr>
              <w:t xml:space="preserve"> 7</w:t>
            </w:r>
          </w:p>
        </w:tc>
        <w:tc>
          <w:tcPr>
            <w:tcW w:w="1789" w:type="dxa"/>
            <w:tcBorders>
              <w:top w:val="nil"/>
              <w:left w:val="nil"/>
              <w:bottom w:val="nil"/>
              <w:right w:val="nil"/>
              <w:tl2br w:val="nil"/>
              <w:tr2bl w:val="nil"/>
            </w:tcBorders>
            <w:shd w:val="clear" w:color="auto" w:fill="auto"/>
            <w:tcMar>
              <w:left w:w="60" w:type="dxa"/>
              <w:right w:w="60" w:type="dxa"/>
            </w:tcMar>
            <w:vAlign w:val="center"/>
          </w:tcPr>
          <w:p w14:paraId="7B153380" w14:textId="77777777" w:rsidR="005419C9" w:rsidRDefault="00120B71">
            <w:pPr>
              <w:pStyle w:val="DMETW26161BIPNEXREVBMM"/>
              <w:jc w:val="right"/>
              <w:rPr>
                <w:rFonts w:ascii="Verdana" w:eastAsia="Verdana" w:hAnsi="Verdana" w:cs="Verdana"/>
                <w:i/>
                <w:noProof/>
                <w:color w:val="000000"/>
                <w:sz w:val="18"/>
              </w:rPr>
            </w:pPr>
            <w:r>
              <w:rPr>
                <w:rFonts w:ascii="Verdana" w:hAnsi="Verdana"/>
                <w:i/>
                <w:noProof/>
                <w:color w:val="000000"/>
                <w:sz w:val="18"/>
              </w:rPr>
              <w:t xml:space="preserve"> 3</w:t>
            </w:r>
          </w:p>
        </w:tc>
      </w:tr>
      <w:tr w:rsidR="00D04BFD" w14:paraId="720828E9" w14:textId="77777777">
        <w:trPr>
          <w:trHeight w:hRule="exact" w:val="255"/>
        </w:trPr>
        <w:tc>
          <w:tcPr>
            <w:tcW w:w="5894" w:type="dxa"/>
            <w:tcBorders>
              <w:top w:val="nil"/>
              <w:left w:val="nil"/>
              <w:bottom w:val="single" w:sz="4" w:space="0" w:color="016794"/>
              <w:right w:val="nil"/>
              <w:tl2br w:val="nil"/>
              <w:tr2bl w:val="nil"/>
            </w:tcBorders>
            <w:shd w:val="clear" w:color="auto" w:fill="auto"/>
            <w:tcMar>
              <w:left w:w="60" w:type="dxa"/>
              <w:right w:w="60" w:type="dxa"/>
            </w:tcMar>
            <w:vAlign w:val="center"/>
          </w:tcPr>
          <w:p w14:paraId="1354B396" w14:textId="77777777" w:rsidR="005419C9" w:rsidRDefault="00120B71">
            <w:pPr>
              <w:pStyle w:val="DMETW26161BIPNEXREVBMM"/>
              <w:rPr>
                <w:rFonts w:ascii="Verdana" w:eastAsia="Verdana" w:hAnsi="Verdana" w:cs="Verdana"/>
                <w:i/>
                <w:noProof/>
                <w:color w:val="000000"/>
                <w:sz w:val="18"/>
              </w:rPr>
            </w:pPr>
            <w:r>
              <w:rPr>
                <w:rFonts w:ascii="Verdana" w:hAnsi="Verdana"/>
                <w:i/>
                <w:noProof/>
                <w:color w:val="000000"/>
                <w:sz w:val="18"/>
              </w:rPr>
              <w:t>Subjekti zasebnega prava, ki opravljajo javne storitve</w:t>
            </w:r>
          </w:p>
        </w:tc>
        <w:tc>
          <w:tcPr>
            <w:tcW w:w="2075" w:type="dxa"/>
            <w:tcBorders>
              <w:top w:val="nil"/>
              <w:left w:val="nil"/>
              <w:bottom w:val="single" w:sz="4" w:space="0" w:color="016794"/>
              <w:right w:val="nil"/>
              <w:tl2br w:val="nil"/>
              <w:tr2bl w:val="nil"/>
            </w:tcBorders>
            <w:shd w:val="clear" w:color="auto" w:fill="auto"/>
            <w:tcMar>
              <w:left w:w="60" w:type="dxa"/>
              <w:right w:w="60" w:type="dxa"/>
            </w:tcMar>
            <w:vAlign w:val="center"/>
          </w:tcPr>
          <w:p w14:paraId="337A4740" w14:textId="77777777" w:rsidR="005419C9" w:rsidRDefault="00120B71">
            <w:pPr>
              <w:pStyle w:val="DMETW26161BIPNEXREVBMM"/>
              <w:jc w:val="right"/>
              <w:rPr>
                <w:rFonts w:ascii="Verdana" w:eastAsia="Verdana" w:hAnsi="Verdana" w:cs="Verdana"/>
                <w:i/>
                <w:noProof/>
                <w:color w:val="000000"/>
                <w:sz w:val="18"/>
              </w:rPr>
            </w:pPr>
            <w:r>
              <w:rPr>
                <w:rFonts w:ascii="Verdana" w:hAnsi="Verdana"/>
                <w:i/>
                <w:noProof/>
                <w:color w:val="000000"/>
                <w:sz w:val="18"/>
              </w:rPr>
              <w:t xml:space="preserve"> 3</w:t>
            </w:r>
          </w:p>
        </w:tc>
        <w:tc>
          <w:tcPr>
            <w:tcW w:w="1789" w:type="dxa"/>
            <w:tcBorders>
              <w:top w:val="nil"/>
              <w:left w:val="nil"/>
              <w:bottom w:val="single" w:sz="4" w:space="0" w:color="016794"/>
              <w:right w:val="nil"/>
              <w:tl2br w:val="nil"/>
              <w:tr2bl w:val="nil"/>
            </w:tcBorders>
            <w:shd w:val="clear" w:color="auto" w:fill="auto"/>
            <w:tcMar>
              <w:left w:w="60" w:type="dxa"/>
              <w:right w:w="60" w:type="dxa"/>
            </w:tcMar>
            <w:vAlign w:val="center"/>
          </w:tcPr>
          <w:p w14:paraId="750C4035" w14:textId="77777777" w:rsidR="005419C9" w:rsidRDefault="00120B71">
            <w:pPr>
              <w:pStyle w:val="DMETW26161BIPNEXREVBMM"/>
              <w:jc w:val="right"/>
              <w:rPr>
                <w:rFonts w:ascii="Verdana" w:eastAsia="Verdana" w:hAnsi="Verdana" w:cs="Verdana"/>
                <w:i/>
                <w:noProof/>
                <w:color w:val="000000"/>
                <w:sz w:val="18"/>
              </w:rPr>
            </w:pPr>
            <w:r>
              <w:rPr>
                <w:rFonts w:ascii="Verdana" w:hAnsi="Verdana"/>
                <w:i/>
                <w:noProof/>
                <w:color w:val="000000"/>
                <w:sz w:val="18"/>
              </w:rPr>
              <w:t xml:space="preserve"> 2</w:t>
            </w:r>
          </w:p>
        </w:tc>
      </w:tr>
      <w:tr w:rsidR="00D04BFD" w14:paraId="63FD943E" w14:textId="77777777">
        <w:trPr>
          <w:trHeight w:hRule="exact" w:val="255"/>
        </w:trPr>
        <w:tc>
          <w:tcPr>
            <w:tcW w:w="5894" w:type="dxa"/>
            <w:tcBorders>
              <w:top w:val="single" w:sz="4" w:space="0" w:color="016794"/>
              <w:left w:val="nil"/>
              <w:bottom w:val="nil"/>
              <w:right w:val="nil"/>
              <w:tl2br w:val="nil"/>
              <w:tr2bl w:val="nil"/>
            </w:tcBorders>
            <w:shd w:val="clear" w:color="auto" w:fill="auto"/>
            <w:tcMar>
              <w:left w:w="60" w:type="dxa"/>
              <w:right w:w="60" w:type="dxa"/>
            </w:tcMar>
            <w:vAlign w:val="center"/>
          </w:tcPr>
          <w:p w14:paraId="3E1675FF" w14:textId="77777777" w:rsidR="005419C9" w:rsidRDefault="005419C9">
            <w:pPr>
              <w:pStyle w:val="DMETW26161BIPNEXREVBMM"/>
              <w:rPr>
                <w:rFonts w:ascii="Verdana" w:eastAsia="Verdana" w:hAnsi="Verdana" w:cs="Verdana"/>
                <w:b/>
                <w:noProof/>
                <w:color w:val="000000"/>
                <w:sz w:val="18"/>
              </w:rPr>
            </w:pPr>
          </w:p>
        </w:tc>
        <w:tc>
          <w:tcPr>
            <w:tcW w:w="2075" w:type="dxa"/>
            <w:tcBorders>
              <w:top w:val="single" w:sz="4" w:space="0" w:color="016794"/>
              <w:left w:val="nil"/>
              <w:bottom w:val="nil"/>
              <w:right w:val="nil"/>
              <w:tl2br w:val="nil"/>
              <w:tr2bl w:val="nil"/>
            </w:tcBorders>
            <w:shd w:val="clear" w:color="auto" w:fill="auto"/>
            <w:tcMar>
              <w:left w:w="60" w:type="dxa"/>
              <w:right w:w="60" w:type="dxa"/>
            </w:tcMar>
            <w:vAlign w:val="center"/>
          </w:tcPr>
          <w:p w14:paraId="7EB97B25" w14:textId="77777777" w:rsidR="005419C9" w:rsidRDefault="00120B71">
            <w:pPr>
              <w:pStyle w:val="DMETW26161BIPNEXREVBMM"/>
              <w:jc w:val="right"/>
              <w:rPr>
                <w:rFonts w:ascii="Verdana" w:eastAsia="Verdana" w:hAnsi="Verdana" w:cs="Verdana"/>
                <w:b/>
                <w:noProof/>
                <w:color w:val="000000"/>
                <w:sz w:val="18"/>
              </w:rPr>
            </w:pPr>
            <w:r>
              <w:rPr>
                <w:rFonts w:ascii="Verdana" w:hAnsi="Verdana"/>
                <w:b/>
                <w:noProof/>
                <w:color w:val="000000"/>
                <w:sz w:val="18"/>
              </w:rPr>
              <w:t xml:space="preserve"> 20</w:t>
            </w:r>
          </w:p>
        </w:tc>
        <w:tc>
          <w:tcPr>
            <w:tcW w:w="1789" w:type="dxa"/>
            <w:tcBorders>
              <w:top w:val="single" w:sz="4" w:space="0" w:color="016794"/>
              <w:left w:val="nil"/>
              <w:bottom w:val="nil"/>
              <w:right w:val="nil"/>
              <w:tl2br w:val="nil"/>
              <w:tr2bl w:val="nil"/>
            </w:tcBorders>
            <w:shd w:val="clear" w:color="auto" w:fill="auto"/>
            <w:tcMar>
              <w:left w:w="60" w:type="dxa"/>
              <w:right w:w="60" w:type="dxa"/>
            </w:tcMar>
            <w:vAlign w:val="center"/>
          </w:tcPr>
          <w:p w14:paraId="2CB62D88" w14:textId="77777777" w:rsidR="005419C9" w:rsidRDefault="00120B71">
            <w:pPr>
              <w:pStyle w:val="DMETW26161BIPNEXREVBMM"/>
              <w:jc w:val="right"/>
              <w:rPr>
                <w:rFonts w:ascii="Verdana" w:eastAsia="Verdana" w:hAnsi="Verdana" w:cs="Verdana"/>
                <w:b/>
                <w:noProof/>
                <w:color w:val="000000"/>
                <w:sz w:val="18"/>
              </w:rPr>
            </w:pPr>
            <w:r>
              <w:rPr>
                <w:rFonts w:ascii="Verdana" w:hAnsi="Verdana"/>
                <w:b/>
                <w:noProof/>
                <w:color w:val="000000"/>
                <w:sz w:val="18"/>
              </w:rPr>
              <w:t xml:space="preserve"> 19</w:t>
            </w:r>
          </w:p>
        </w:tc>
      </w:tr>
      <w:tr w:rsidR="00D04BFD" w14:paraId="585FAF21" w14:textId="77777777">
        <w:trPr>
          <w:trHeight w:hRule="exact" w:val="223"/>
        </w:trPr>
        <w:tc>
          <w:tcPr>
            <w:tcW w:w="5894" w:type="dxa"/>
            <w:tcBorders>
              <w:top w:val="nil"/>
              <w:left w:val="nil"/>
              <w:bottom w:val="nil"/>
              <w:right w:val="nil"/>
              <w:tl2br w:val="nil"/>
              <w:tr2bl w:val="nil"/>
            </w:tcBorders>
            <w:shd w:val="solid" w:color="CCE1EA" w:fill="FFFFFF"/>
            <w:tcMar>
              <w:left w:w="60" w:type="dxa"/>
              <w:right w:w="60" w:type="dxa"/>
            </w:tcMar>
            <w:vAlign w:val="center"/>
          </w:tcPr>
          <w:p w14:paraId="122D0690" w14:textId="77777777" w:rsidR="005419C9" w:rsidRDefault="00120B71">
            <w:pPr>
              <w:pStyle w:val="DMETW26161BIPNEXREVBMM"/>
              <w:rPr>
                <w:rFonts w:ascii="Verdana" w:eastAsia="Verdana" w:hAnsi="Verdana" w:cs="Verdana"/>
                <w:b/>
                <w:noProof/>
                <w:color w:val="000000"/>
                <w:sz w:val="18"/>
              </w:rPr>
            </w:pPr>
            <w:r>
              <w:rPr>
                <w:rFonts w:ascii="Verdana" w:hAnsi="Verdana"/>
                <w:b/>
                <w:noProof/>
                <w:color w:val="000000"/>
                <w:sz w:val="18"/>
              </w:rPr>
              <w:t>Skupaj</w:t>
            </w:r>
          </w:p>
        </w:tc>
        <w:tc>
          <w:tcPr>
            <w:tcW w:w="2075" w:type="dxa"/>
            <w:tcBorders>
              <w:top w:val="nil"/>
              <w:left w:val="nil"/>
              <w:bottom w:val="nil"/>
              <w:right w:val="nil"/>
              <w:tl2br w:val="nil"/>
              <w:tr2bl w:val="nil"/>
            </w:tcBorders>
            <w:shd w:val="solid" w:color="CCE1EA" w:fill="FFFFFF"/>
            <w:tcMar>
              <w:left w:w="60" w:type="dxa"/>
              <w:right w:w="60" w:type="dxa"/>
            </w:tcMar>
            <w:vAlign w:val="center"/>
          </w:tcPr>
          <w:p w14:paraId="64617556" w14:textId="77777777" w:rsidR="005419C9" w:rsidRDefault="00120B71">
            <w:pPr>
              <w:pStyle w:val="DMETW26161BIPNEXREVBMM"/>
              <w:jc w:val="right"/>
              <w:rPr>
                <w:rFonts w:ascii="Verdana" w:eastAsia="Verdana" w:hAnsi="Verdana" w:cs="Verdana"/>
                <w:b/>
                <w:noProof/>
                <w:color w:val="000000"/>
                <w:sz w:val="18"/>
              </w:rPr>
            </w:pPr>
            <w:r>
              <w:rPr>
                <w:rFonts w:ascii="Verdana" w:hAnsi="Verdana"/>
                <w:b/>
                <w:noProof/>
                <w:color w:val="000000"/>
                <w:sz w:val="18"/>
              </w:rPr>
              <w:t xml:space="preserve">  18</w:t>
            </w:r>
          </w:p>
        </w:tc>
        <w:tc>
          <w:tcPr>
            <w:tcW w:w="1789" w:type="dxa"/>
            <w:tcBorders>
              <w:top w:val="nil"/>
              <w:left w:val="nil"/>
              <w:bottom w:val="nil"/>
              <w:right w:val="nil"/>
              <w:tl2br w:val="nil"/>
              <w:tr2bl w:val="nil"/>
            </w:tcBorders>
            <w:shd w:val="solid" w:color="CCE1EA" w:fill="FFFFFF"/>
            <w:tcMar>
              <w:left w:w="60" w:type="dxa"/>
              <w:right w:w="60" w:type="dxa"/>
            </w:tcMar>
            <w:vAlign w:val="center"/>
          </w:tcPr>
          <w:p w14:paraId="09DF58D6" w14:textId="77777777" w:rsidR="005419C9" w:rsidRDefault="00120B71">
            <w:pPr>
              <w:pStyle w:val="DMETW26161BIPNEXREVBMM"/>
              <w:jc w:val="right"/>
              <w:rPr>
                <w:rFonts w:ascii="Verdana" w:eastAsia="Verdana" w:hAnsi="Verdana" w:cs="Verdana"/>
                <w:b/>
                <w:noProof/>
                <w:color w:val="000000"/>
                <w:sz w:val="18"/>
              </w:rPr>
            </w:pPr>
            <w:r>
              <w:rPr>
                <w:rFonts w:ascii="Verdana" w:hAnsi="Verdana"/>
                <w:b/>
                <w:noProof/>
                <w:color w:val="000000"/>
                <w:sz w:val="18"/>
              </w:rPr>
              <w:t xml:space="preserve">  27</w:t>
            </w:r>
          </w:p>
        </w:tc>
      </w:tr>
    </w:tbl>
    <w:p w14:paraId="69CE7754" w14:textId="77777777" w:rsidR="007C55E1" w:rsidRPr="00F64D38" w:rsidRDefault="00120B71" w:rsidP="00795FDB">
      <w:pPr>
        <w:pStyle w:val="HEADER3Part2"/>
        <w:rPr>
          <w:noProof/>
        </w:rPr>
      </w:pPr>
      <w:r>
        <w:rPr>
          <w:noProof/>
        </w:rPr>
        <w:t>Prihodki iz sofinanciranja</w:t>
      </w:r>
    </w:p>
    <w:p w14:paraId="30C4B266" w14:textId="77777777" w:rsidR="001150F7" w:rsidRDefault="00120B71" w:rsidP="007C55E1">
      <w:pPr>
        <w:pStyle w:val="Textstand-alone"/>
      </w:pPr>
      <w:r>
        <w:t>Prejeti prispevki za sofinanciranje izpolnjujejo merila za pogojne prihodke iz nemenjalnih poslov in kot taki ne bi smeli vplivati na izkaz finančnega uspeha, ko so prejeti. Prejeti prispevki so razvrščeni med obveznosti (glej pojasnili </w:t>
      </w:r>
      <w:r>
        <w:rPr>
          <w:b/>
          <w:bCs/>
        </w:rPr>
        <w:t>2.6.4</w:t>
      </w:r>
      <w:r>
        <w:t xml:space="preserve"> in </w:t>
      </w:r>
      <w:r>
        <w:rPr>
          <w:b/>
          <w:bCs/>
        </w:rPr>
        <w:t>2.7.2</w:t>
      </w:r>
      <w:r>
        <w:t>), dokler so izpolnjeni pogoji, vezani na podarjena sredstva, tj. nastanek upravičenih stroškov (glej pojasnilo </w:t>
      </w:r>
      <w:r>
        <w:rPr>
          <w:b/>
          <w:bCs/>
        </w:rPr>
        <w:t>3.5</w:t>
      </w:r>
      <w:r>
        <w:t>). Ustrezni znesek se nato v izkazu finančnega uspeha pripozna kot nemenjalni prihodek iz sofinanciranja. Posledično ni učinka na poslovni izid zadevnega leta.</w:t>
      </w:r>
    </w:p>
    <w:p w14:paraId="04FCC794" w14:textId="77777777" w:rsidR="007C55E1" w:rsidRDefault="00120B71" w:rsidP="00795FDB">
      <w:pPr>
        <w:pStyle w:val="HEADER2Part2"/>
        <w:ind w:left="3402" w:hanging="3402"/>
        <w:rPr>
          <w:noProof/>
        </w:rPr>
      </w:pPr>
      <w:r>
        <w:rPr>
          <w:noProof/>
        </w:rPr>
        <w:t>PRIHODKI IZ MENJALNIH POSLOV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1417"/>
        <w:gridCol w:w="1276"/>
        <w:gridCol w:w="1276"/>
        <w:gridCol w:w="1297"/>
        <w:gridCol w:w="869"/>
        <w:gridCol w:w="869"/>
      </w:tblGrid>
      <w:tr w:rsidR="00D04BFD" w14:paraId="25EA1F71" w14:textId="77777777">
        <w:trPr>
          <w:trHeight w:val="255"/>
        </w:trPr>
        <w:tc>
          <w:tcPr>
            <w:tcW w:w="2754" w:type="dxa"/>
            <w:gridSpan w:val="7"/>
            <w:tcBorders>
              <w:top w:val="nil"/>
              <w:left w:val="nil"/>
              <w:bottom w:val="nil"/>
              <w:right w:val="nil"/>
              <w:tl2br w:val="nil"/>
              <w:tr2bl w:val="nil"/>
            </w:tcBorders>
            <w:shd w:val="clear" w:color="auto" w:fill="auto"/>
            <w:tcMar>
              <w:left w:w="60" w:type="dxa"/>
              <w:right w:w="60" w:type="dxa"/>
            </w:tcMar>
            <w:vAlign w:val="center"/>
          </w:tcPr>
          <w:p w14:paraId="7081280B" w14:textId="77777777" w:rsidR="005419C9" w:rsidRDefault="00120B71">
            <w:pPr>
              <w:pStyle w:val="DMETW26161BIPEXREV"/>
              <w:jc w:val="right"/>
              <w:rPr>
                <w:rFonts w:ascii="Verdana" w:eastAsia="Verdana" w:hAnsi="Verdana" w:cs="Verdana"/>
                <w:i/>
                <w:noProof/>
                <w:color w:val="000000"/>
                <w:sz w:val="16"/>
              </w:rPr>
            </w:pPr>
            <w:bookmarkStart w:id="99" w:name="DOC_TBL00037_1_1"/>
            <w:bookmarkEnd w:id="99"/>
            <w:r>
              <w:rPr>
                <w:rFonts w:ascii="Verdana" w:hAnsi="Verdana"/>
                <w:i/>
                <w:noProof/>
                <w:color w:val="000000"/>
                <w:sz w:val="16"/>
              </w:rPr>
              <w:t>v milijonih EUR</w:t>
            </w:r>
          </w:p>
        </w:tc>
      </w:tr>
      <w:tr w:rsidR="00D04BFD" w14:paraId="70AA5E2B" w14:textId="77777777">
        <w:trPr>
          <w:trHeight w:val="255"/>
        </w:trPr>
        <w:tc>
          <w:tcPr>
            <w:tcW w:w="2754" w:type="dxa"/>
            <w:tcBorders>
              <w:top w:val="nil"/>
              <w:left w:val="nil"/>
              <w:bottom w:val="nil"/>
              <w:right w:val="nil"/>
              <w:tl2br w:val="nil"/>
              <w:tr2bl w:val="nil"/>
            </w:tcBorders>
            <w:shd w:val="solid" w:color="016794" w:fill="FFFFFF"/>
            <w:tcMar>
              <w:left w:w="60" w:type="dxa"/>
              <w:right w:w="60" w:type="dxa"/>
            </w:tcMar>
            <w:vAlign w:val="center"/>
          </w:tcPr>
          <w:p w14:paraId="21C4E5D4" w14:textId="77777777" w:rsidR="005419C9" w:rsidRDefault="005419C9">
            <w:pPr>
              <w:pStyle w:val="DMETW26161BIPEXREV"/>
              <w:jc w:val="right"/>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center"/>
          </w:tcPr>
          <w:p w14:paraId="19B1BD33" w14:textId="77777777" w:rsidR="005419C9" w:rsidRDefault="00120B71">
            <w:pPr>
              <w:pStyle w:val="DMETW26161BIPEXREV"/>
              <w:jc w:val="right"/>
              <w:rPr>
                <w:rFonts w:ascii="Verdana" w:eastAsia="Verdana" w:hAnsi="Verdana" w:cs="Verdana"/>
                <w:noProof/>
                <w:color w:val="FFFFFF"/>
              </w:rPr>
            </w:pPr>
            <w:r>
              <w:rPr>
                <w:rFonts w:ascii="Verdana" w:hAnsi="Verdana"/>
                <w:noProof/>
                <w:color w:val="FFFFFF"/>
              </w:rPr>
              <w:t>8. ERS</w:t>
            </w:r>
          </w:p>
        </w:tc>
        <w:tc>
          <w:tcPr>
            <w:tcW w:w="1276" w:type="dxa"/>
            <w:tcBorders>
              <w:top w:val="nil"/>
              <w:left w:val="nil"/>
              <w:bottom w:val="nil"/>
              <w:right w:val="nil"/>
              <w:tl2br w:val="nil"/>
              <w:tr2bl w:val="nil"/>
            </w:tcBorders>
            <w:shd w:val="solid" w:color="016794" w:fill="FFFFFF"/>
            <w:tcMar>
              <w:left w:w="60" w:type="dxa"/>
              <w:right w:w="60" w:type="dxa"/>
            </w:tcMar>
            <w:vAlign w:val="center"/>
          </w:tcPr>
          <w:p w14:paraId="52B4166F" w14:textId="77777777" w:rsidR="005419C9" w:rsidRDefault="00120B71">
            <w:pPr>
              <w:pStyle w:val="DMETW26161BIPEXREV"/>
              <w:jc w:val="right"/>
              <w:rPr>
                <w:rFonts w:ascii="Verdana" w:eastAsia="Verdana" w:hAnsi="Verdana" w:cs="Verdana"/>
                <w:noProof/>
                <w:color w:val="FFFFFF"/>
              </w:rPr>
            </w:pPr>
            <w:r>
              <w:rPr>
                <w:rFonts w:ascii="Verdana" w:hAnsi="Verdana"/>
                <w:noProof/>
                <w:color w:val="FFFFFF"/>
              </w:rPr>
              <w:t>9. ERS</w:t>
            </w:r>
          </w:p>
        </w:tc>
        <w:tc>
          <w:tcPr>
            <w:tcW w:w="1276" w:type="dxa"/>
            <w:tcBorders>
              <w:top w:val="nil"/>
              <w:left w:val="nil"/>
              <w:bottom w:val="nil"/>
              <w:right w:val="nil"/>
              <w:tl2br w:val="nil"/>
              <w:tr2bl w:val="nil"/>
            </w:tcBorders>
            <w:shd w:val="solid" w:color="016794" w:fill="FFFFFF"/>
            <w:tcMar>
              <w:left w:w="60" w:type="dxa"/>
              <w:right w:w="60" w:type="dxa"/>
            </w:tcMar>
            <w:vAlign w:val="center"/>
          </w:tcPr>
          <w:p w14:paraId="61CD700C" w14:textId="77777777" w:rsidR="005419C9" w:rsidRDefault="00120B71">
            <w:pPr>
              <w:pStyle w:val="DMETW26161BIPEXREV"/>
              <w:jc w:val="right"/>
              <w:rPr>
                <w:rFonts w:ascii="Verdana" w:eastAsia="Verdana" w:hAnsi="Verdana" w:cs="Verdana"/>
                <w:noProof/>
                <w:color w:val="FFFFFF"/>
              </w:rPr>
            </w:pPr>
            <w:r>
              <w:rPr>
                <w:rFonts w:ascii="Verdana" w:hAnsi="Verdana"/>
                <w:noProof/>
                <w:color w:val="FFFFFF"/>
              </w:rPr>
              <w:t>10. ERS</w:t>
            </w:r>
          </w:p>
        </w:tc>
        <w:tc>
          <w:tcPr>
            <w:tcW w:w="1297" w:type="dxa"/>
            <w:tcBorders>
              <w:top w:val="nil"/>
              <w:left w:val="nil"/>
              <w:bottom w:val="nil"/>
              <w:right w:val="nil"/>
              <w:tl2br w:val="nil"/>
              <w:tr2bl w:val="nil"/>
            </w:tcBorders>
            <w:shd w:val="solid" w:color="016794" w:fill="FFFFFF"/>
            <w:tcMar>
              <w:left w:w="60" w:type="dxa"/>
              <w:right w:w="60" w:type="dxa"/>
            </w:tcMar>
            <w:vAlign w:val="center"/>
          </w:tcPr>
          <w:p w14:paraId="21506064" w14:textId="77777777" w:rsidR="005419C9" w:rsidRDefault="00120B71">
            <w:pPr>
              <w:pStyle w:val="DMETW26161BIPEXREV"/>
              <w:jc w:val="right"/>
              <w:rPr>
                <w:rFonts w:ascii="Verdana" w:eastAsia="Verdana" w:hAnsi="Verdana" w:cs="Verdana"/>
                <w:noProof/>
                <w:color w:val="FFFFFF"/>
              </w:rPr>
            </w:pPr>
            <w:r>
              <w:rPr>
                <w:rFonts w:ascii="Verdana" w:hAnsi="Verdana"/>
                <w:noProof/>
                <w:color w:val="FFFFFF"/>
              </w:rPr>
              <w:t>11. ERS</w:t>
            </w:r>
          </w:p>
        </w:tc>
        <w:tc>
          <w:tcPr>
            <w:tcW w:w="869" w:type="dxa"/>
            <w:tcBorders>
              <w:top w:val="nil"/>
              <w:left w:val="nil"/>
              <w:bottom w:val="nil"/>
              <w:right w:val="nil"/>
              <w:tl2br w:val="nil"/>
              <w:tr2bl w:val="nil"/>
            </w:tcBorders>
            <w:shd w:val="solid" w:color="016794" w:fill="FFFFFF"/>
            <w:tcMar>
              <w:left w:w="60" w:type="dxa"/>
              <w:right w:w="60" w:type="dxa"/>
            </w:tcMar>
            <w:vAlign w:val="center"/>
          </w:tcPr>
          <w:p w14:paraId="238EA29D" w14:textId="77777777" w:rsidR="005419C9" w:rsidRDefault="00120B71">
            <w:pPr>
              <w:pStyle w:val="DMETW26161BIPEXREV"/>
              <w:jc w:val="right"/>
              <w:rPr>
                <w:rFonts w:ascii="Verdana" w:eastAsia="Verdana" w:hAnsi="Verdana" w:cs="Verdana"/>
                <w:noProof/>
                <w:color w:val="FFFFFF"/>
              </w:rPr>
            </w:pPr>
            <w:r>
              <w:rPr>
                <w:rFonts w:ascii="Verdana" w:hAnsi="Verdana"/>
                <w:noProof/>
                <w:color w:val="FFFFFF"/>
              </w:rPr>
              <w:t>2022</w:t>
            </w:r>
          </w:p>
        </w:tc>
        <w:tc>
          <w:tcPr>
            <w:tcW w:w="869" w:type="dxa"/>
            <w:tcBorders>
              <w:top w:val="nil"/>
              <w:left w:val="nil"/>
              <w:bottom w:val="nil"/>
              <w:right w:val="nil"/>
              <w:tl2br w:val="nil"/>
              <w:tr2bl w:val="nil"/>
            </w:tcBorders>
            <w:shd w:val="solid" w:color="016794" w:fill="FFFFFF"/>
            <w:tcMar>
              <w:left w:w="60" w:type="dxa"/>
              <w:right w:w="60" w:type="dxa"/>
            </w:tcMar>
            <w:vAlign w:val="center"/>
          </w:tcPr>
          <w:p w14:paraId="3201230C" w14:textId="77777777" w:rsidR="005419C9" w:rsidRDefault="00120B71">
            <w:pPr>
              <w:pStyle w:val="DMETW26161BIPEXREV"/>
              <w:jc w:val="right"/>
              <w:rPr>
                <w:rFonts w:ascii="Verdana" w:eastAsia="Verdana" w:hAnsi="Verdana" w:cs="Verdana"/>
                <w:noProof/>
                <w:color w:val="FFFFFF"/>
              </w:rPr>
            </w:pPr>
            <w:r>
              <w:rPr>
                <w:rFonts w:ascii="Verdana" w:hAnsi="Verdana"/>
                <w:noProof/>
                <w:color w:val="FFFFFF"/>
              </w:rPr>
              <w:t>2021</w:t>
            </w:r>
          </w:p>
        </w:tc>
      </w:tr>
      <w:tr w:rsidR="00D04BFD" w14:paraId="00113B81" w14:textId="77777777">
        <w:trPr>
          <w:trHeigh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52EB9D84" w14:textId="77777777" w:rsidR="005419C9" w:rsidRDefault="00120B71">
            <w:pPr>
              <w:pStyle w:val="DMETW26161BIPEXREV"/>
              <w:rPr>
                <w:rFonts w:ascii="Verdana" w:eastAsia="Verdana" w:hAnsi="Verdana" w:cs="Verdana"/>
                <w:i/>
                <w:noProof/>
                <w:color w:val="000000"/>
                <w:sz w:val="18"/>
              </w:rPr>
            </w:pPr>
            <w:r>
              <w:rPr>
                <w:rFonts w:ascii="Verdana" w:hAnsi="Verdana"/>
                <w:i/>
                <w:noProof/>
                <w:color w:val="000000"/>
                <w:sz w:val="18"/>
              </w:rPr>
              <w:t>Finančni prihodki</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3406C192" w14:textId="77777777" w:rsidR="005419C9" w:rsidRDefault="00120B71">
            <w:pPr>
              <w:pStyle w:val="DMETW26161BIPEXREV"/>
              <w:jc w:val="right"/>
              <w:rPr>
                <w:rFonts w:ascii="Verdana" w:eastAsia="Verdana" w:hAnsi="Verdana" w:cs="Verdana"/>
                <w:i/>
                <w:noProof/>
                <w:color w:val="000000"/>
                <w:sz w:val="18"/>
              </w:rPr>
            </w:pPr>
            <w:r>
              <w:rPr>
                <w:rFonts w:ascii="Verdana" w:hAnsi="Verdana"/>
                <w:i/>
                <w:noProof/>
                <w:color w:val="000000"/>
                <w:sz w:val="18"/>
              </w:rPr>
              <w:t>–</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023CD81B" w14:textId="25354363" w:rsidR="005419C9" w:rsidRDefault="00120B71">
            <w:pPr>
              <w:pStyle w:val="DMETW26161BIPEXREV"/>
              <w:jc w:val="right"/>
              <w:rPr>
                <w:rFonts w:ascii="Verdana" w:eastAsia="Verdana" w:hAnsi="Verdana" w:cs="Verdana"/>
                <w:i/>
                <w:noProof/>
                <w:color w:val="000000"/>
                <w:sz w:val="18"/>
              </w:rPr>
            </w:pPr>
            <w:r>
              <w:rPr>
                <w:rFonts w:ascii="Verdana" w:hAnsi="Verdana"/>
                <w:i/>
                <w:noProof/>
                <w:color w:val="000000"/>
                <w:sz w:val="18"/>
              </w:rPr>
              <w:t xml:space="preserve"> –</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733B4405" w14:textId="75B55254" w:rsidR="005419C9" w:rsidRDefault="00120B71">
            <w:pPr>
              <w:pStyle w:val="DMETW26161BIPEXREV"/>
              <w:jc w:val="right"/>
              <w:rPr>
                <w:rFonts w:ascii="Verdana" w:eastAsia="Verdana" w:hAnsi="Verdana" w:cs="Verdana"/>
                <w:i/>
                <w:noProof/>
                <w:color w:val="000000"/>
                <w:sz w:val="18"/>
              </w:rPr>
            </w:pPr>
            <w:r>
              <w:rPr>
                <w:rFonts w:ascii="Verdana" w:hAnsi="Verdana"/>
                <w:i/>
                <w:noProof/>
                <w:color w:val="000000"/>
                <w:sz w:val="18"/>
              </w:rPr>
              <w:t xml:space="preserve"> 2</w:t>
            </w:r>
          </w:p>
        </w:tc>
        <w:tc>
          <w:tcPr>
            <w:tcW w:w="1297" w:type="dxa"/>
            <w:tcBorders>
              <w:top w:val="nil"/>
              <w:left w:val="nil"/>
              <w:bottom w:val="nil"/>
              <w:right w:val="nil"/>
              <w:tl2br w:val="nil"/>
              <w:tr2bl w:val="nil"/>
            </w:tcBorders>
            <w:shd w:val="clear" w:color="auto" w:fill="auto"/>
            <w:tcMar>
              <w:left w:w="60" w:type="dxa"/>
              <w:right w:w="60" w:type="dxa"/>
            </w:tcMar>
            <w:vAlign w:val="center"/>
          </w:tcPr>
          <w:p w14:paraId="43AD6735" w14:textId="5AFC512B" w:rsidR="005419C9" w:rsidRDefault="00120B71">
            <w:pPr>
              <w:pStyle w:val="DMETW26161BIPEXREV"/>
              <w:jc w:val="right"/>
              <w:rPr>
                <w:rFonts w:ascii="Verdana" w:eastAsia="Verdana" w:hAnsi="Verdana" w:cs="Verdana"/>
                <w:i/>
                <w:noProof/>
                <w:color w:val="000000"/>
                <w:sz w:val="18"/>
              </w:rPr>
            </w:pPr>
            <w:r>
              <w:rPr>
                <w:rFonts w:ascii="Verdana" w:hAnsi="Verdana"/>
                <w:i/>
                <w:noProof/>
                <w:color w:val="000000"/>
                <w:sz w:val="18"/>
              </w:rPr>
              <w:t xml:space="preserve"> 1</w:t>
            </w:r>
          </w:p>
        </w:tc>
        <w:tc>
          <w:tcPr>
            <w:tcW w:w="869" w:type="dxa"/>
            <w:tcBorders>
              <w:top w:val="nil"/>
              <w:left w:val="nil"/>
              <w:bottom w:val="nil"/>
              <w:right w:val="nil"/>
              <w:tl2br w:val="nil"/>
              <w:tr2bl w:val="nil"/>
            </w:tcBorders>
            <w:shd w:val="clear" w:color="auto" w:fill="auto"/>
            <w:tcMar>
              <w:left w:w="60" w:type="dxa"/>
              <w:right w:w="60" w:type="dxa"/>
            </w:tcMar>
            <w:vAlign w:val="center"/>
          </w:tcPr>
          <w:p w14:paraId="6E5D42AE" w14:textId="4C5764E3" w:rsidR="005419C9" w:rsidRDefault="00120B71">
            <w:pPr>
              <w:pStyle w:val="DMETW26161BIPEXREV"/>
              <w:jc w:val="right"/>
              <w:rPr>
                <w:rFonts w:ascii="Verdana" w:eastAsia="Verdana" w:hAnsi="Verdana" w:cs="Verdana"/>
                <w:i/>
                <w:noProof/>
                <w:color w:val="000000"/>
                <w:sz w:val="18"/>
              </w:rPr>
            </w:pPr>
            <w:r>
              <w:rPr>
                <w:rFonts w:ascii="Verdana" w:hAnsi="Verdana"/>
                <w:i/>
                <w:noProof/>
                <w:color w:val="000000"/>
                <w:sz w:val="18"/>
              </w:rPr>
              <w:t xml:space="preserve"> 3</w:t>
            </w:r>
          </w:p>
        </w:tc>
        <w:tc>
          <w:tcPr>
            <w:tcW w:w="869" w:type="dxa"/>
            <w:tcBorders>
              <w:top w:val="nil"/>
              <w:left w:val="nil"/>
              <w:bottom w:val="nil"/>
              <w:right w:val="nil"/>
              <w:tl2br w:val="nil"/>
              <w:tr2bl w:val="nil"/>
            </w:tcBorders>
            <w:shd w:val="clear" w:color="auto" w:fill="auto"/>
            <w:tcMar>
              <w:left w:w="60" w:type="dxa"/>
              <w:right w:w="60" w:type="dxa"/>
            </w:tcMar>
            <w:vAlign w:val="center"/>
          </w:tcPr>
          <w:p w14:paraId="0AD3F2AB" w14:textId="77777777" w:rsidR="005419C9" w:rsidRDefault="00120B71">
            <w:pPr>
              <w:pStyle w:val="DMETW26161BIPEXREV"/>
              <w:jc w:val="right"/>
              <w:rPr>
                <w:rFonts w:ascii="Verdana" w:eastAsia="Verdana" w:hAnsi="Verdana" w:cs="Verdana"/>
                <w:i/>
                <w:noProof/>
                <w:color w:val="000000"/>
                <w:sz w:val="18"/>
              </w:rPr>
            </w:pPr>
            <w:r>
              <w:rPr>
                <w:rFonts w:ascii="Verdana" w:hAnsi="Verdana"/>
                <w:i/>
                <w:noProof/>
                <w:color w:val="000000"/>
                <w:sz w:val="18"/>
              </w:rPr>
              <w:t xml:space="preserve"> (26)</w:t>
            </w:r>
          </w:p>
        </w:tc>
      </w:tr>
      <w:tr w:rsidR="00D04BFD" w14:paraId="3DD32F37" w14:textId="77777777">
        <w:trPr>
          <w:trHeigh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30246BE0" w14:textId="77777777" w:rsidR="005419C9" w:rsidRDefault="00120B71">
            <w:pPr>
              <w:pStyle w:val="DMETW26161BIPEXREV"/>
              <w:rPr>
                <w:rFonts w:ascii="Verdana" w:eastAsia="Verdana" w:hAnsi="Verdana" w:cs="Verdana"/>
                <w:i/>
                <w:noProof/>
                <w:color w:val="000000"/>
                <w:sz w:val="18"/>
              </w:rPr>
            </w:pPr>
            <w:r>
              <w:rPr>
                <w:rFonts w:ascii="Verdana" w:hAnsi="Verdana"/>
                <w:i/>
                <w:noProof/>
                <w:color w:val="000000"/>
                <w:sz w:val="18"/>
              </w:rPr>
              <w:t>Drugi prihodki</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004B4A12" w14:textId="77777777" w:rsidR="005419C9" w:rsidRDefault="00120B71">
            <w:pPr>
              <w:pStyle w:val="DMETW26161BIPEXREV"/>
              <w:jc w:val="right"/>
              <w:rPr>
                <w:rFonts w:ascii="Verdana" w:eastAsia="Verdana" w:hAnsi="Verdana" w:cs="Verdana"/>
                <w:i/>
                <w:noProof/>
                <w:color w:val="000000"/>
                <w:sz w:val="18"/>
              </w:rPr>
            </w:pPr>
            <w:r>
              <w:rPr>
                <w:rFonts w:ascii="Verdana" w:hAnsi="Verdana"/>
                <w:i/>
                <w:noProof/>
                <w:color w:val="000000"/>
                <w:sz w:val="18"/>
              </w:rPr>
              <w:t>–</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63653F8C" w14:textId="77777777" w:rsidR="005419C9" w:rsidRDefault="00120B71">
            <w:pPr>
              <w:pStyle w:val="DMETW26161BIPEXREV"/>
              <w:jc w:val="right"/>
              <w:rPr>
                <w:rFonts w:ascii="Verdana" w:eastAsia="Verdana" w:hAnsi="Verdana" w:cs="Verdana"/>
                <w:i/>
                <w:noProof/>
                <w:color w:val="000000"/>
                <w:sz w:val="18"/>
              </w:rPr>
            </w:pPr>
            <w:r>
              <w:rPr>
                <w:rFonts w:ascii="Verdana" w:hAnsi="Verdana"/>
                <w:i/>
                <w:noProof/>
                <w:color w:val="000000"/>
                <w:sz w:val="18"/>
              </w:rPr>
              <w:t xml:space="preserve"> 3</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3E43C1BE" w14:textId="77777777" w:rsidR="005419C9" w:rsidRDefault="00120B71">
            <w:pPr>
              <w:pStyle w:val="DMETW26161BIPEXREV"/>
              <w:jc w:val="right"/>
              <w:rPr>
                <w:rFonts w:ascii="Verdana" w:eastAsia="Verdana" w:hAnsi="Verdana" w:cs="Verdana"/>
                <w:i/>
                <w:noProof/>
                <w:color w:val="000000"/>
                <w:sz w:val="18"/>
              </w:rPr>
            </w:pPr>
            <w:r>
              <w:rPr>
                <w:rFonts w:ascii="Verdana" w:hAnsi="Verdana"/>
                <w:i/>
                <w:noProof/>
                <w:color w:val="000000"/>
                <w:sz w:val="18"/>
              </w:rPr>
              <w:t xml:space="preserve"> 8</w:t>
            </w:r>
          </w:p>
        </w:tc>
        <w:tc>
          <w:tcPr>
            <w:tcW w:w="1297" w:type="dxa"/>
            <w:tcBorders>
              <w:top w:val="nil"/>
              <w:left w:val="nil"/>
              <w:bottom w:val="nil"/>
              <w:right w:val="nil"/>
              <w:tl2br w:val="nil"/>
              <w:tr2bl w:val="nil"/>
            </w:tcBorders>
            <w:shd w:val="clear" w:color="auto" w:fill="auto"/>
            <w:tcMar>
              <w:left w:w="60" w:type="dxa"/>
              <w:right w:w="60" w:type="dxa"/>
            </w:tcMar>
            <w:vAlign w:val="center"/>
          </w:tcPr>
          <w:p w14:paraId="486C5CC1" w14:textId="77777777" w:rsidR="005419C9" w:rsidRDefault="00120B71">
            <w:pPr>
              <w:pStyle w:val="DMETW26161BIPEXREV"/>
              <w:jc w:val="right"/>
              <w:rPr>
                <w:rFonts w:ascii="Verdana" w:eastAsia="Verdana" w:hAnsi="Verdana" w:cs="Verdana"/>
                <w:i/>
                <w:noProof/>
                <w:color w:val="000000"/>
                <w:sz w:val="18"/>
              </w:rPr>
            </w:pPr>
            <w:r>
              <w:rPr>
                <w:rFonts w:ascii="Verdana" w:hAnsi="Verdana"/>
                <w:i/>
                <w:noProof/>
                <w:color w:val="000000"/>
                <w:sz w:val="18"/>
              </w:rPr>
              <w:t xml:space="preserve"> 66</w:t>
            </w:r>
          </w:p>
        </w:tc>
        <w:tc>
          <w:tcPr>
            <w:tcW w:w="869" w:type="dxa"/>
            <w:tcBorders>
              <w:top w:val="nil"/>
              <w:left w:val="nil"/>
              <w:bottom w:val="nil"/>
              <w:right w:val="nil"/>
              <w:tl2br w:val="nil"/>
              <w:tr2bl w:val="nil"/>
            </w:tcBorders>
            <w:shd w:val="clear" w:color="auto" w:fill="auto"/>
            <w:tcMar>
              <w:left w:w="60" w:type="dxa"/>
              <w:right w:w="60" w:type="dxa"/>
            </w:tcMar>
            <w:vAlign w:val="center"/>
          </w:tcPr>
          <w:p w14:paraId="002F43F0" w14:textId="77777777" w:rsidR="005419C9" w:rsidRDefault="00120B71">
            <w:pPr>
              <w:pStyle w:val="DMETW26161BIPEXREV"/>
              <w:jc w:val="right"/>
              <w:rPr>
                <w:rFonts w:ascii="Verdana" w:eastAsia="Verdana" w:hAnsi="Verdana" w:cs="Verdana"/>
                <w:i/>
                <w:noProof/>
                <w:color w:val="000000"/>
                <w:sz w:val="18"/>
              </w:rPr>
            </w:pPr>
            <w:r>
              <w:rPr>
                <w:rFonts w:ascii="Verdana" w:hAnsi="Verdana"/>
                <w:i/>
                <w:noProof/>
                <w:color w:val="000000"/>
                <w:sz w:val="18"/>
              </w:rPr>
              <w:t xml:space="preserve"> 77</w:t>
            </w:r>
          </w:p>
        </w:tc>
        <w:tc>
          <w:tcPr>
            <w:tcW w:w="869" w:type="dxa"/>
            <w:tcBorders>
              <w:top w:val="nil"/>
              <w:left w:val="nil"/>
              <w:bottom w:val="nil"/>
              <w:right w:val="nil"/>
              <w:tl2br w:val="nil"/>
              <w:tr2bl w:val="nil"/>
            </w:tcBorders>
            <w:shd w:val="clear" w:color="auto" w:fill="auto"/>
            <w:tcMar>
              <w:left w:w="60" w:type="dxa"/>
              <w:right w:w="60" w:type="dxa"/>
            </w:tcMar>
            <w:vAlign w:val="center"/>
          </w:tcPr>
          <w:p w14:paraId="304E1047" w14:textId="77777777" w:rsidR="005419C9" w:rsidRDefault="00120B71">
            <w:pPr>
              <w:pStyle w:val="DMETW26161BIPEXREV"/>
              <w:jc w:val="right"/>
              <w:rPr>
                <w:rFonts w:ascii="Verdana" w:eastAsia="Verdana" w:hAnsi="Verdana" w:cs="Verdana"/>
                <w:i/>
                <w:noProof/>
                <w:color w:val="000000"/>
                <w:sz w:val="18"/>
              </w:rPr>
            </w:pPr>
            <w:r>
              <w:rPr>
                <w:rFonts w:ascii="Verdana" w:hAnsi="Verdana"/>
                <w:i/>
                <w:noProof/>
                <w:color w:val="000000"/>
                <w:sz w:val="18"/>
              </w:rPr>
              <w:t xml:space="preserve"> 74</w:t>
            </w:r>
          </w:p>
        </w:tc>
      </w:tr>
      <w:tr w:rsidR="00D04BFD" w14:paraId="5D2E86C6" w14:textId="77777777">
        <w:trPr>
          <w:trHeight w:val="255"/>
        </w:trPr>
        <w:tc>
          <w:tcPr>
            <w:tcW w:w="2754" w:type="dxa"/>
            <w:tcBorders>
              <w:top w:val="nil"/>
              <w:left w:val="nil"/>
              <w:bottom w:val="nil"/>
              <w:right w:val="nil"/>
              <w:tl2br w:val="nil"/>
              <w:tr2bl w:val="nil"/>
            </w:tcBorders>
            <w:shd w:val="solid" w:color="CCE1EA" w:fill="FFFFFF"/>
            <w:tcMar>
              <w:left w:w="60" w:type="dxa"/>
              <w:right w:w="60" w:type="dxa"/>
            </w:tcMar>
            <w:vAlign w:val="center"/>
          </w:tcPr>
          <w:p w14:paraId="69C7146A" w14:textId="77777777" w:rsidR="005419C9" w:rsidRDefault="00120B71">
            <w:pPr>
              <w:pStyle w:val="DMETW26161BIPEXREV"/>
              <w:rPr>
                <w:rFonts w:ascii="Verdana" w:eastAsia="Verdana" w:hAnsi="Verdana" w:cs="Verdana"/>
                <w:b/>
                <w:noProof/>
                <w:color w:val="000000"/>
                <w:sz w:val="18"/>
              </w:rPr>
            </w:pPr>
            <w:r>
              <w:rPr>
                <w:rFonts w:ascii="Verdana" w:hAnsi="Verdana"/>
                <w:b/>
                <w:noProof/>
                <w:color w:val="000000"/>
                <w:sz w:val="18"/>
              </w:rPr>
              <w:t>Skupaj</w:t>
            </w:r>
          </w:p>
        </w:tc>
        <w:tc>
          <w:tcPr>
            <w:tcW w:w="1417" w:type="dxa"/>
            <w:tcBorders>
              <w:top w:val="nil"/>
              <w:left w:val="nil"/>
              <w:bottom w:val="nil"/>
              <w:right w:val="nil"/>
              <w:tl2br w:val="nil"/>
              <w:tr2bl w:val="nil"/>
            </w:tcBorders>
            <w:shd w:val="solid" w:color="CCE1EA" w:fill="FFFFFF"/>
            <w:tcMar>
              <w:left w:w="60" w:type="dxa"/>
              <w:right w:w="60" w:type="dxa"/>
            </w:tcMar>
            <w:vAlign w:val="center"/>
          </w:tcPr>
          <w:p w14:paraId="156712A2" w14:textId="77777777" w:rsidR="005419C9" w:rsidRDefault="00120B71">
            <w:pPr>
              <w:pStyle w:val="DMETW26161BIPEXREV"/>
              <w:jc w:val="right"/>
              <w:rPr>
                <w:rFonts w:ascii="Verdana" w:eastAsia="Verdana" w:hAnsi="Verdana" w:cs="Verdana"/>
                <w:b/>
                <w:noProof/>
                <w:color w:val="000000"/>
                <w:sz w:val="18"/>
              </w:rPr>
            </w:pPr>
            <w:r>
              <w:rPr>
                <w:rFonts w:ascii="Verdana" w:hAnsi="Verdana"/>
                <w:b/>
                <w:noProof/>
                <w:color w:val="000000"/>
                <w:sz w:val="18"/>
              </w:rPr>
              <w:t>–</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2E428873" w14:textId="77777777" w:rsidR="005419C9" w:rsidRDefault="00120B71">
            <w:pPr>
              <w:pStyle w:val="DMETW26161BIPEXREV"/>
              <w:jc w:val="right"/>
              <w:rPr>
                <w:rFonts w:ascii="Verdana" w:eastAsia="Verdana" w:hAnsi="Verdana" w:cs="Verdana"/>
                <w:b/>
                <w:noProof/>
                <w:color w:val="000000"/>
                <w:sz w:val="18"/>
              </w:rPr>
            </w:pPr>
            <w:r>
              <w:rPr>
                <w:rFonts w:ascii="Verdana" w:hAnsi="Verdana"/>
                <w:b/>
                <w:noProof/>
                <w:color w:val="000000"/>
                <w:sz w:val="18"/>
              </w:rPr>
              <w:t xml:space="preserve">  3</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49797513" w14:textId="6CCCF18B" w:rsidR="005419C9" w:rsidRDefault="00120B71">
            <w:pPr>
              <w:pStyle w:val="DMETW26161BIPEXREV"/>
              <w:jc w:val="right"/>
              <w:rPr>
                <w:rFonts w:ascii="Verdana" w:eastAsia="Verdana" w:hAnsi="Verdana" w:cs="Verdana"/>
                <w:b/>
                <w:noProof/>
                <w:color w:val="000000"/>
                <w:sz w:val="18"/>
              </w:rPr>
            </w:pPr>
            <w:r>
              <w:rPr>
                <w:rFonts w:ascii="Verdana" w:hAnsi="Verdana"/>
                <w:b/>
                <w:noProof/>
                <w:color w:val="000000"/>
                <w:sz w:val="18"/>
              </w:rPr>
              <w:t xml:space="preserve">  10</w:t>
            </w:r>
          </w:p>
        </w:tc>
        <w:tc>
          <w:tcPr>
            <w:tcW w:w="1297" w:type="dxa"/>
            <w:tcBorders>
              <w:top w:val="nil"/>
              <w:left w:val="nil"/>
              <w:bottom w:val="nil"/>
              <w:right w:val="nil"/>
              <w:tl2br w:val="nil"/>
              <w:tr2bl w:val="nil"/>
            </w:tcBorders>
            <w:shd w:val="solid" w:color="CCE1EA" w:fill="FFFFFF"/>
            <w:tcMar>
              <w:left w:w="60" w:type="dxa"/>
              <w:right w:w="60" w:type="dxa"/>
            </w:tcMar>
            <w:vAlign w:val="center"/>
          </w:tcPr>
          <w:p w14:paraId="538D36D0" w14:textId="018CD225" w:rsidR="005419C9" w:rsidRDefault="00120B71">
            <w:pPr>
              <w:pStyle w:val="DMETW26161BIPEXREV"/>
              <w:jc w:val="right"/>
              <w:rPr>
                <w:rFonts w:ascii="Verdana" w:eastAsia="Verdana" w:hAnsi="Verdana" w:cs="Verdana"/>
                <w:b/>
                <w:noProof/>
                <w:color w:val="000000"/>
                <w:sz w:val="18"/>
              </w:rPr>
            </w:pPr>
            <w:r>
              <w:rPr>
                <w:rFonts w:ascii="Verdana" w:hAnsi="Verdana"/>
                <w:b/>
                <w:noProof/>
                <w:color w:val="000000"/>
                <w:sz w:val="18"/>
              </w:rPr>
              <w:t xml:space="preserve">  67</w:t>
            </w:r>
          </w:p>
        </w:tc>
        <w:tc>
          <w:tcPr>
            <w:tcW w:w="869" w:type="dxa"/>
            <w:tcBorders>
              <w:top w:val="nil"/>
              <w:left w:val="nil"/>
              <w:bottom w:val="nil"/>
              <w:right w:val="nil"/>
              <w:tl2br w:val="nil"/>
              <w:tr2bl w:val="nil"/>
            </w:tcBorders>
            <w:shd w:val="solid" w:color="CCE1EA" w:fill="FFFFFF"/>
            <w:tcMar>
              <w:left w:w="60" w:type="dxa"/>
              <w:right w:w="60" w:type="dxa"/>
            </w:tcMar>
            <w:vAlign w:val="center"/>
          </w:tcPr>
          <w:p w14:paraId="6B7CAC64" w14:textId="16958D45" w:rsidR="005419C9" w:rsidRDefault="00120B71">
            <w:pPr>
              <w:pStyle w:val="DMETW26161BIPEXREV"/>
              <w:jc w:val="right"/>
              <w:rPr>
                <w:rFonts w:ascii="Verdana" w:eastAsia="Verdana" w:hAnsi="Verdana" w:cs="Verdana"/>
                <w:b/>
                <w:noProof/>
                <w:color w:val="000000"/>
                <w:sz w:val="18"/>
              </w:rPr>
            </w:pPr>
            <w:r>
              <w:rPr>
                <w:rFonts w:ascii="Verdana" w:hAnsi="Verdana"/>
                <w:b/>
                <w:noProof/>
                <w:color w:val="000000"/>
                <w:sz w:val="18"/>
              </w:rPr>
              <w:t xml:space="preserve">  80</w:t>
            </w:r>
          </w:p>
        </w:tc>
        <w:tc>
          <w:tcPr>
            <w:tcW w:w="869" w:type="dxa"/>
            <w:tcBorders>
              <w:top w:val="nil"/>
              <w:left w:val="nil"/>
              <w:bottom w:val="nil"/>
              <w:right w:val="nil"/>
              <w:tl2br w:val="nil"/>
              <w:tr2bl w:val="nil"/>
            </w:tcBorders>
            <w:shd w:val="solid" w:color="CCE1EA" w:fill="FFFFFF"/>
            <w:tcMar>
              <w:left w:w="60" w:type="dxa"/>
              <w:right w:w="60" w:type="dxa"/>
            </w:tcMar>
            <w:vAlign w:val="center"/>
          </w:tcPr>
          <w:p w14:paraId="28EE6893" w14:textId="77777777" w:rsidR="005419C9" w:rsidRDefault="00120B71">
            <w:pPr>
              <w:pStyle w:val="DMETW26161BIPEXREV"/>
              <w:jc w:val="right"/>
              <w:rPr>
                <w:rFonts w:ascii="Verdana" w:eastAsia="Verdana" w:hAnsi="Verdana" w:cs="Verdana"/>
                <w:b/>
                <w:noProof/>
                <w:color w:val="000000"/>
                <w:sz w:val="18"/>
              </w:rPr>
            </w:pPr>
            <w:r>
              <w:rPr>
                <w:rFonts w:ascii="Verdana" w:hAnsi="Verdana"/>
                <w:b/>
                <w:noProof/>
                <w:color w:val="000000"/>
                <w:sz w:val="18"/>
              </w:rPr>
              <w:t xml:space="preserve">  48</w:t>
            </w:r>
          </w:p>
        </w:tc>
      </w:tr>
    </w:tbl>
    <w:p w14:paraId="5CF53CAF" w14:textId="37340AF7" w:rsidR="001B3405" w:rsidRDefault="00120B71" w:rsidP="001B3405">
      <w:pPr>
        <w:pStyle w:val="Textstand-alone"/>
      </w:pPr>
      <w:bookmarkStart w:id="100" w:name="_Hlk135727486"/>
      <w:r>
        <w:t>Znesek v višini treh milijonov EUR pod postavko „Finančni prihodki“ zajemajo predvsem natečene obresti na neplačane naloge za izterjavo in finančne prihodke iz finančnih sredstev po pošteni vrednosti prek presežka ali primanjkljaja (glej pojasnilo </w:t>
      </w:r>
      <w:r>
        <w:rPr>
          <w:b/>
          <w:bCs/>
        </w:rPr>
        <w:t>2.1</w:t>
      </w:r>
      <w:r>
        <w:t>).</w:t>
      </w:r>
    </w:p>
    <w:p w14:paraId="4725EED9" w14:textId="2911E48A" w:rsidR="001B3405" w:rsidRPr="00F64D38" w:rsidRDefault="00120B71" w:rsidP="001B3405">
      <w:pPr>
        <w:pStyle w:val="Textstand-alone"/>
      </w:pPr>
      <w:r>
        <w:t>Drugi prihodki se večinoma nanašajo na pozitivne tečajne razlike. Ustrezne negativne tečajne razlike so vknjižene pod drugimi odhodki (glej pojasnilo </w:t>
      </w:r>
      <w:r w:rsidR="00BB7094">
        <w:rPr>
          <w:b/>
        </w:rPr>
        <w:t>3.7</w:t>
      </w:r>
      <w:r>
        <w:t xml:space="preserve">). </w:t>
      </w:r>
    </w:p>
    <w:bookmarkEnd w:id="100"/>
    <w:p w14:paraId="1548DC8B" w14:textId="77777777" w:rsidR="007C55E1" w:rsidRDefault="00120B71" w:rsidP="007C55E1">
      <w:pPr>
        <w:pStyle w:val="HEADERTABLE"/>
        <w:rPr>
          <w:noProof/>
        </w:rPr>
      </w:pPr>
      <w:r>
        <w:rPr>
          <w:noProof/>
        </w:rPr>
        <w:t>ODHODKI</w:t>
      </w:r>
    </w:p>
    <w:p w14:paraId="27416E94" w14:textId="77777777" w:rsidR="00A927A4" w:rsidRDefault="00120B71" w:rsidP="00A927A4">
      <w:pPr>
        <w:pStyle w:val="Textstand-alone"/>
      </w:pPr>
      <w:bookmarkStart w:id="101" w:name="BIP_SEL001"/>
      <w:r>
        <w:t>V tej postavki so vključeni odhodki, nastali v zvezi z operativnimi dejavnostmi.</w:t>
      </w:r>
      <w:bookmarkEnd w:id="101"/>
    </w:p>
    <w:p w14:paraId="143BF271" w14:textId="77777777" w:rsidR="00E15ED7" w:rsidRDefault="00120B71" w:rsidP="00795FDB">
      <w:pPr>
        <w:pStyle w:val="HEADER2Part2"/>
        <w:ind w:left="3402" w:hanging="3402"/>
        <w:rPr>
          <w:noProof/>
        </w:rPr>
      </w:pPr>
      <w:r>
        <w:rPr>
          <w:noProof/>
        </w:rPr>
        <w:t>ODHODKI, KI SO JIH IZVEDLI DRUGI SUBJEKTI</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6"/>
        <w:gridCol w:w="1087"/>
        <w:gridCol w:w="1007"/>
        <w:gridCol w:w="954"/>
        <w:gridCol w:w="954"/>
        <w:gridCol w:w="1205"/>
        <w:gridCol w:w="1205"/>
      </w:tblGrid>
      <w:tr w:rsidR="00D04BFD" w14:paraId="11D378DE" w14:textId="77777777" w:rsidTr="00B3114E">
        <w:trPr>
          <w:trHeight w:val="255"/>
        </w:trPr>
        <w:tc>
          <w:tcPr>
            <w:tcW w:w="10950" w:type="dxa"/>
            <w:gridSpan w:val="7"/>
            <w:tcBorders>
              <w:top w:val="nil"/>
              <w:left w:val="nil"/>
              <w:bottom w:val="nil"/>
              <w:right w:val="nil"/>
              <w:tl2br w:val="nil"/>
              <w:tr2bl w:val="nil"/>
            </w:tcBorders>
            <w:shd w:val="clear" w:color="auto" w:fill="auto"/>
            <w:tcMar>
              <w:left w:w="60" w:type="dxa"/>
              <w:right w:w="60" w:type="dxa"/>
            </w:tcMar>
            <w:vAlign w:val="center"/>
          </w:tcPr>
          <w:p w14:paraId="5AD0A840" w14:textId="77777777" w:rsidR="005419C9" w:rsidRDefault="00120B71">
            <w:pPr>
              <w:pStyle w:val="DMETW26161BIPdelegatedexp"/>
              <w:jc w:val="right"/>
              <w:rPr>
                <w:rFonts w:ascii="Verdana" w:eastAsia="Verdana" w:hAnsi="Verdana" w:cs="Verdana"/>
                <w:i/>
                <w:noProof/>
                <w:color w:val="000000"/>
                <w:sz w:val="16"/>
              </w:rPr>
            </w:pPr>
            <w:bookmarkStart w:id="102" w:name="DOC_TBL00019_1_1"/>
            <w:bookmarkEnd w:id="102"/>
            <w:r>
              <w:rPr>
                <w:rFonts w:ascii="Verdana" w:hAnsi="Verdana"/>
                <w:i/>
                <w:noProof/>
                <w:color w:val="000000"/>
                <w:sz w:val="16"/>
              </w:rPr>
              <w:t>v mio. EUR</w:t>
            </w:r>
          </w:p>
        </w:tc>
      </w:tr>
      <w:tr w:rsidR="00D04BFD" w14:paraId="428AFFAD" w14:textId="77777777" w:rsidTr="00B3114E">
        <w:trPr>
          <w:trHeight w:val="255"/>
        </w:trPr>
        <w:tc>
          <w:tcPr>
            <w:tcW w:w="3780" w:type="dxa"/>
            <w:tcBorders>
              <w:top w:val="nil"/>
              <w:left w:val="nil"/>
              <w:bottom w:val="nil"/>
              <w:right w:val="nil"/>
              <w:tl2br w:val="nil"/>
              <w:tr2bl w:val="nil"/>
            </w:tcBorders>
            <w:shd w:val="solid" w:color="016794" w:fill="FFFFFF"/>
            <w:tcMar>
              <w:left w:w="60" w:type="dxa"/>
              <w:right w:w="60" w:type="dxa"/>
            </w:tcMar>
            <w:vAlign w:val="center"/>
          </w:tcPr>
          <w:p w14:paraId="78D0996A" w14:textId="77777777" w:rsidR="005419C9" w:rsidRDefault="005419C9">
            <w:pPr>
              <w:pStyle w:val="DMETW26161BIPdelegatedexp"/>
              <w:jc w:val="right"/>
              <w:rPr>
                <w:rFonts w:ascii="Verdana" w:eastAsia="Verdana" w:hAnsi="Verdana" w:cs="Verdana"/>
                <w:noProof/>
                <w:color w:val="FFFFFF"/>
              </w:rPr>
            </w:pPr>
          </w:p>
        </w:tc>
        <w:tc>
          <w:tcPr>
            <w:tcW w:w="1215" w:type="dxa"/>
            <w:tcBorders>
              <w:top w:val="nil"/>
              <w:left w:val="nil"/>
              <w:bottom w:val="nil"/>
              <w:right w:val="nil"/>
              <w:tl2br w:val="nil"/>
              <w:tr2bl w:val="nil"/>
            </w:tcBorders>
            <w:shd w:val="solid" w:color="016794" w:fill="FFFFFF"/>
            <w:tcMar>
              <w:left w:w="60" w:type="dxa"/>
              <w:right w:w="60" w:type="dxa"/>
            </w:tcMar>
            <w:vAlign w:val="center"/>
          </w:tcPr>
          <w:p w14:paraId="759A5D42" w14:textId="77777777" w:rsidR="005419C9" w:rsidRDefault="00120B71">
            <w:pPr>
              <w:pStyle w:val="DMETW26161BIPdelegatedexp"/>
              <w:jc w:val="right"/>
              <w:rPr>
                <w:rFonts w:ascii="Verdana" w:eastAsia="Verdana" w:hAnsi="Verdana" w:cs="Verdana"/>
                <w:noProof/>
                <w:color w:val="FFFFFF"/>
              </w:rPr>
            </w:pPr>
            <w:r>
              <w:rPr>
                <w:rFonts w:ascii="Verdana" w:hAnsi="Verdana"/>
                <w:noProof/>
                <w:color w:val="FFFFFF"/>
              </w:rPr>
              <w:t>8. ERS</w:t>
            </w:r>
          </w:p>
        </w:tc>
        <w:tc>
          <w:tcPr>
            <w:tcW w:w="1125" w:type="dxa"/>
            <w:tcBorders>
              <w:top w:val="nil"/>
              <w:left w:val="nil"/>
              <w:bottom w:val="nil"/>
              <w:right w:val="nil"/>
              <w:tl2br w:val="nil"/>
              <w:tr2bl w:val="nil"/>
            </w:tcBorders>
            <w:shd w:val="solid" w:color="016794" w:fill="FFFFFF"/>
            <w:tcMar>
              <w:left w:w="60" w:type="dxa"/>
              <w:right w:w="60" w:type="dxa"/>
            </w:tcMar>
            <w:vAlign w:val="center"/>
          </w:tcPr>
          <w:p w14:paraId="3DF8A097" w14:textId="77777777" w:rsidR="005419C9" w:rsidRDefault="00120B71">
            <w:pPr>
              <w:pStyle w:val="DMETW26161BIPdelegatedexp"/>
              <w:jc w:val="right"/>
              <w:rPr>
                <w:rFonts w:ascii="Verdana" w:eastAsia="Verdana" w:hAnsi="Verdana" w:cs="Verdana"/>
                <w:noProof/>
                <w:color w:val="FFFFFF"/>
              </w:rPr>
            </w:pPr>
            <w:r>
              <w:rPr>
                <w:rFonts w:ascii="Verdana" w:hAnsi="Verdana"/>
                <w:noProof/>
                <w:color w:val="FFFFFF"/>
              </w:rPr>
              <w:t>9. ERS</w:t>
            </w:r>
          </w:p>
        </w:tc>
        <w:tc>
          <w:tcPr>
            <w:tcW w:w="1065" w:type="dxa"/>
            <w:tcBorders>
              <w:top w:val="nil"/>
              <w:left w:val="nil"/>
              <w:bottom w:val="nil"/>
              <w:right w:val="nil"/>
              <w:tl2br w:val="nil"/>
              <w:tr2bl w:val="nil"/>
            </w:tcBorders>
            <w:shd w:val="solid" w:color="016794" w:fill="FFFFFF"/>
            <w:tcMar>
              <w:left w:w="60" w:type="dxa"/>
              <w:right w:w="60" w:type="dxa"/>
            </w:tcMar>
            <w:vAlign w:val="center"/>
          </w:tcPr>
          <w:p w14:paraId="0635A530" w14:textId="77777777" w:rsidR="005419C9" w:rsidRDefault="00120B71">
            <w:pPr>
              <w:pStyle w:val="DMETW26161BIPdelegatedexp"/>
              <w:jc w:val="right"/>
              <w:rPr>
                <w:rFonts w:ascii="Verdana" w:eastAsia="Verdana" w:hAnsi="Verdana" w:cs="Verdana"/>
                <w:noProof/>
                <w:color w:val="FFFFFF"/>
              </w:rPr>
            </w:pPr>
            <w:r>
              <w:rPr>
                <w:rFonts w:ascii="Verdana" w:hAnsi="Verdana"/>
                <w:noProof/>
                <w:color w:val="FFFFFF"/>
              </w:rPr>
              <w:t>10. ERS</w:t>
            </w:r>
          </w:p>
        </w:tc>
        <w:tc>
          <w:tcPr>
            <w:tcW w:w="1065" w:type="dxa"/>
            <w:tcBorders>
              <w:top w:val="nil"/>
              <w:left w:val="nil"/>
              <w:bottom w:val="nil"/>
              <w:right w:val="nil"/>
              <w:tl2br w:val="nil"/>
              <w:tr2bl w:val="nil"/>
            </w:tcBorders>
            <w:shd w:val="solid" w:color="016794" w:fill="FFFFFF"/>
            <w:tcMar>
              <w:left w:w="60" w:type="dxa"/>
              <w:right w:w="60" w:type="dxa"/>
            </w:tcMar>
            <w:vAlign w:val="center"/>
          </w:tcPr>
          <w:p w14:paraId="530EDE3B" w14:textId="77777777" w:rsidR="005419C9" w:rsidRDefault="00120B71">
            <w:pPr>
              <w:pStyle w:val="DMETW26161BIPdelegatedexp"/>
              <w:jc w:val="right"/>
              <w:rPr>
                <w:rFonts w:ascii="Verdana" w:eastAsia="Verdana" w:hAnsi="Verdana" w:cs="Verdana"/>
                <w:noProof/>
                <w:color w:val="FFFFFF"/>
              </w:rPr>
            </w:pPr>
            <w:r>
              <w:rPr>
                <w:rFonts w:ascii="Verdana" w:hAnsi="Verdana"/>
                <w:noProof/>
                <w:color w:val="FFFFFF"/>
              </w:rPr>
              <w:t>11. ERS</w:t>
            </w:r>
          </w:p>
        </w:tc>
        <w:tc>
          <w:tcPr>
            <w:tcW w:w="1350" w:type="dxa"/>
            <w:tcBorders>
              <w:top w:val="nil"/>
              <w:left w:val="nil"/>
              <w:bottom w:val="nil"/>
              <w:right w:val="nil"/>
              <w:tl2br w:val="nil"/>
              <w:tr2bl w:val="nil"/>
            </w:tcBorders>
            <w:shd w:val="solid" w:color="016794" w:fill="FFFFFF"/>
            <w:tcMar>
              <w:left w:w="60" w:type="dxa"/>
              <w:right w:w="60" w:type="dxa"/>
            </w:tcMar>
            <w:vAlign w:val="center"/>
          </w:tcPr>
          <w:p w14:paraId="7C705552" w14:textId="77777777" w:rsidR="005419C9" w:rsidRDefault="00120B71">
            <w:pPr>
              <w:pStyle w:val="DMETW26161BIPdelegatedexp"/>
              <w:jc w:val="right"/>
              <w:rPr>
                <w:rFonts w:ascii="Verdana" w:eastAsia="Verdana" w:hAnsi="Verdana" w:cs="Verdana"/>
                <w:noProof/>
                <w:color w:val="FFFFFF"/>
              </w:rPr>
            </w:pPr>
            <w:r>
              <w:rPr>
                <w:rFonts w:ascii="Verdana" w:hAnsi="Verdana"/>
                <w:noProof/>
                <w:color w:val="FFFFFF"/>
              </w:rPr>
              <w:t>2022</w:t>
            </w:r>
          </w:p>
        </w:tc>
        <w:tc>
          <w:tcPr>
            <w:tcW w:w="1350" w:type="dxa"/>
            <w:tcBorders>
              <w:top w:val="nil"/>
              <w:left w:val="nil"/>
              <w:bottom w:val="nil"/>
              <w:right w:val="nil"/>
              <w:tl2br w:val="nil"/>
              <w:tr2bl w:val="nil"/>
            </w:tcBorders>
            <w:shd w:val="solid" w:color="016794" w:fill="FFFFFF"/>
            <w:tcMar>
              <w:left w:w="60" w:type="dxa"/>
              <w:right w:w="60" w:type="dxa"/>
            </w:tcMar>
            <w:vAlign w:val="center"/>
          </w:tcPr>
          <w:p w14:paraId="7C862D76" w14:textId="77777777" w:rsidR="005419C9" w:rsidRDefault="00120B71">
            <w:pPr>
              <w:pStyle w:val="DMETW26161BIPdelegatedexp"/>
              <w:jc w:val="right"/>
              <w:rPr>
                <w:rFonts w:ascii="Verdana" w:eastAsia="Verdana" w:hAnsi="Verdana" w:cs="Verdana"/>
                <w:noProof/>
                <w:color w:val="FFFFFF"/>
              </w:rPr>
            </w:pPr>
            <w:r>
              <w:rPr>
                <w:rFonts w:ascii="Verdana" w:hAnsi="Verdana"/>
                <w:noProof/>
                <w:color w:val="FFFFFF"/>
              </w:rPr>
              <w:t>2021</w:t>
            </w:r>
          </w:p>
        </w:tc>
      </w:tr>
      <w:tr w:rsidR="00D04BFD" w14:paraId="34FCEB0E" w14:textId="77777777" w:rsidTr="00B3114E">
        <w:trPr>
          <w:trHeight w:val="255"/>
        </w:trPr>
        <w:tc>
          <w:tcPr>
            <w:tcW w:w="3780" w:type="dxa"/>
            <w:tcBorders>
              <w:top w:val="nil"/>
              <w:left w:val="nil"/>
              <w:bottom w:val="nil"/>
              <w:right w:val="nil"/>
              <w:tl2br w:val="nil"/>
              <w:tr2bl w:val="nil"/>
            </w:tcBorders>
            <w:shd w:val="clear" w:color="auto" w:fill="auto"/>
            <w:tcMar>
              <w:left w:w="60" w:type="dxa"/>
              <w:right w:w="60" w:type="dxa"/>
            </w:tcMar>
            <w:vAlign w:val="center"/>
          </w:tcPr>
          <w:p w14:paraId="697F7AC5" w14:textId="77777777" w:rsidR="005419C9" w:rsidRDefault="00120B71">
            <w:pPr>
              <w:pStyle w:val="DMETW26161BIPdelegatedexp"/>
              <w:rPr>
                <w:rFonts w:ascii="Verdana" w:eastAsia="Verdana" w:hAnsi="Verdana" w:cs="Verdana"/>
                <w:i/>
                <w:noProof/>
                <w:color w:val="000000"/>
                <w:sz w:val="18"/>
              </w:rPr>
            </w:pPr>
            <w:r>
              <w:rPr>
                <w:rFonts w:ascii="Verdana" w:hAnsi="Verdana"/>
                <w:i/>
                <w:noProof/>
                <w:color w:val="000000"/>
                <w:sz w:val="18"/>
              </w:rPr>
              <w:t>Odhodki za tehnično pomoč</w:t>
            </w:r>
          </w:p>
        </w:tc>
        <w:tc>
          <w:tcPr>
            <w:tcW w:w="1215" w:type="dxa"/>
            <w:tcBorders>
              <w:top w:val="nil"/>
              <w:left w:val="nil"/>
              <w:bottom w:val="nil"/>
              <w:right w:val="nil"/>
              <w:tl2br w:val="nil"/>
              <w:tr2bl w:val="nil"/>
            </w:tcBorders>
            <w:shd w:val="clear" w:color="auto" w:fill="auto"/>
            <w:tcMar>
              <w:left w:w="60" w:type="dxa"/>
              <w:right w:w="60" w:type="dxa"/>
            </w:tcMar>
            <w:vAlign w:val="center"/>
          </w:tcPr>
          <w:p w14:paraId="5A95B91F" w14:textId="77777777" w:rsidR="005419C9" w:rsidRDefault="00120B71">
            <w:pPr>
              <w:pStyle w:val="DMETW26161BIPdelegatedexp"/>
              <w:jc w:val="right"/>
              <w:rPr>
                <w:rFonts w:ascii="Verdana" w:eastAsia="Verdana" w:hAnsi="Verdana" w:cs="Verdana"/>
                <w:i/>
                <w:noProof/>
                <w:color w:val="000000"/>
                <w:sz w:val="18"/>
              </w:rPr>
            </w:pPr>
            <w:r>
              <w:rPr>
                <w:rFonts w:ascii="Verdana" w:hAnsi="Verdana"/>
                <w:i/>
                <w:noProof/>
                <w:color w:val="000000"/>
                <w:sz w:val="18"/>
              </w:rPr>
              <w:t>–</w:t>
            </w:r>
          </w:p>
        </w:tc>
        <w:tc>
          <w:tcPr>
            <w:tcW w:w="1125" w:type="dxa"/>
            <w:tcBorders>
              <w:top w:val="nil"/>
              <w:left w:val="nil"/>
              <w:bottom w:val="nil"/>
              <w:right w:val="nil"/>
              <w:tl2br w:val="nil"/>
              <w:tr2bl w:val="nil"/>
            </w:tcBorders>
            <w:shd w:val="clear" w:color="auto" w:fill="auto"/>
            <w:tcMar>
              <w:left w:w="60" w:type="dxa"/>
              <w:right w:w="60" w:type="dxa"/>
            </w:tcMar>
            <w:vAlign w:val="center"/>
          </w:tcPr>
          <w:p w14:paraId="3CEBC722" w14:textId="77777777" w:rsidR="005419C9" w:rsidRDefault="00120B71">
            <w:pPr>
              <w:pStyle w:val="DMETW26161BIPdelegatedexp"/>
              <w:jc w:val="right"/>
              <w:rPr>
                <w:rFonts w:ascii="Verdana" w:eastAsia="Verdana" w:hAnsi="Verdana" w:cs="Verdana"/>
                <w:i/>
                <w:noProof/>
                <w:color w:val="000000"/>
                <w:sz w:val="18"/>
              </w:rPr>
            </w:pPr>
            <w:r>
              <w:rPr>
                <w:rFonts w:ascii="Verdana" w:hAnsi="Verdana"/>
                <w:i/>
                <w:noProof/>
                <w:color w:val="000000"/>
                <w:sz w:val="18"/>
              </w:rPr>
              <w:t>–</w:t>
            </w:r>
          </w:p>
        </w:tc>
        <w:tc>
          <w:tcPr>
            <w:tcW w:w="1065" w:type="dxa"/>
            <w:tcBorders>
              <w:top w:val="nil"/>
              <w:left w:val="nil"/>
              <w:bottom w:val="nil"/>
              <w:right w:val="nil"/>
              <w:tl2br w:val="nil"/>
              <w:tr2bl w:val="nil"/>
            </w:tcBorders>
            <w:shd w:val="clear" w:color="auto" w:fill="auto"/>
            <w:tcMar>
              <w:left w:w="60" w:type="dxa"/>
              <w:right w:w="60" w:type="dxa"/>
            </w:tcMar>
            <w:vAlign w:val="center"/>
          </w:tcPr>
          <w:p w14:paraId="3C433A45" w14:textId="77777777" w:rsidR="005419C9" w:rsidRDefault="00120B71">
            <w:pPr>
              <w:pStyle w:val="DMETW26161BIPdelegatedexp"/>
              <w:jc w:val="right"/>
              <w:rPr>
                <w:rFonts w:ascii="Verdana" w:eastAsia="Verdana" w:hAnsi="Verdana" w:cs="Verdana"/>
                <w:i/>
                <w:noProof/>
                <w:color w:val="000000"/>
                <w:sz w:val="18"/>
              </w:rPr>
            </w:pPr>
            <w:r>
              <w:rPr>
                <w:rFonts w:ascii="Verdana" w:hAnsi="Verdana"/>
                <w:i/>
                <w:noProof/>
                <w:color w:val="000000"/>
                <w:sz w:val="18"/>
              </w:rPr>
              <w:t>–</w:t>
            </w:r>
          </w:p>
        </w:tc>
        <w:tc>
          <w:tcPr>
            <w:tcW w:w="1065" w:type="dxa"/>
            <w:tcBorders>
              <w:top w:val="nil"/>
              <w:left w:val="nil"/>
              <w:bottom w:val="nil"/>
              <w:right w:val="nil"/>
              <w:tl2br w:val="nil"/>
              <w:tr2bl w:val="nil"/>
            </w:tcBorders>
            <w:shd w:val="clear" w:color="auto" w:fill="auto"/>
            <w:tcMar>
              <w:left w:w="60" w:type="dxa"/>
              <w:right w:w="60" w:type="dxa"/>
            </w:tcMar>
            <w:vAlign w:val="center"/>
          </w:tcPr>
          <w:p w14:paraId="7A1F3783" w14:textId="77777777" w:rsidR="005419C9" w:rsidRDefault="00120B71">
            <w:pPr>
              <w:pStyle w:val="DMETW26161BIPdelegatedexp"/>
              <w:jc w:val="right"/>
              <w:rPr>
                <w:rFonts w:ascii="Verdana" w:eastAsia="Verdana" w:hAnsi="Verdana" w:cs="Verdana"/>
                <w:i/>
                <w:noProof/>
                <w:color w:val="000000"/>
                <w:sz w:val="18"/>
              </w:rPr>
            </w:pPr>
            <w:r>
              <w:rPr>
                <w:rFonts w:ascii="Verdana" w:hAnsi="Verdana"/>
                <w:i/>
                <w:noProof/>
                <w:color w:val="000000"/>
                <w:sz w:val="18"/>
              </w:rPr>
              <w:t xml:space="preserve"> 1</w:t>
            </w:r>
          </w:p>
        </w:tc>
        <w:tc>
          <w:tcPr>
            <w:tcW w:w="1350" w:type="dxa"/>
            <w:tcBorders>
              <w:top w:val="nil"/>
              <w:left w:val="nil"/>
              <w:bottom w:val="nil"/>
              <w:right w:val="nil"/>
              <w:tl2br w:val="nil"/>
              <w:tr2bl w:val="nil"/>
            </w:tcBorders>
            <w:shd w:val="clear" w:color="auto" w:fill="auto"/>
            <w:tcMar>
              <w:left w:w="60" w:type="dxa"/>
              <w:right w:w="60" w:type="dxa"/>
            </w:tcMar>
            <w:vAlign w:val="center"/>
          </w:tcPr>
          <w:p w14:paraId="1AA1A39D" w14:textId="77777777" w:rsidR="005419C9" w:rsidRDefault="00120B71">
            <w:pPr>
              <w:pStyle w:val="DMETW26161BIPdelegatedexp"/>
              <w:jc w:val="right"/>
              <w:rPr>
                <w:rFonts w:ascii="Verdana" w:eastAsia="Verdana" w:hAnsi="Verdana" w:cs="Verdana"/>
                <w:i/>
                <w:noProof/>
                <w:color w:val="000000"/>
                <w:sz w:val="18"/>
              </w:rPr>
            </w:pPr>
            <w:r>
              <w:rPr>
                <w:rFonts w:ascii="Verdana" w:hAnsi="Verdana"/>
                <w:i/>
                <w:noProof/>
                <w:color w:val="000000"/>
                <w:sz w:val="18"/>
              </w:rPr>
              <w:t xml:space="preserve"> 1</w:t>
            </w:r>
          </w:p>
        </w:tc>
        <w:tc>
          <w:tcPr>
            <w:tcW w:w="1350" w:type="dxa"/>
            <w:tcBorders>
              <w:top w:val="nil"/>
              <w:left w:val="nil"/>
              <w:bottom w:val="nil"/>
              <w:right w:val="nil"/>
              <w:tl2br w:val="nil"/>
              <w:tr2bl w:val="nil"/>
            </w:tcBorders>
            <w:shd w:val="clear" w:color="auto" w:fill="auto"/>
            <w:tcMar>
              <w:left w:w="60" w:type="dxa"/>
              <w:right w:w="60" w:type="dxa"/>
            </w:tcMar>
            <w:vAlign w:val="center"/>
          </w:tcPr>
          <w:p w14:paraId="460E7DCD" w14:textId="77777777" w:rsidR="005419C9" w:rsidRDefault="00120B71">
            <w:pPr>
              <w:pStyle w:val="DMETW26161BIPdelegatedexp"/>
              <w:jc w:val="right"/>
              <w:rPr>
                <w:rFonts w:ascii="Verdana" w:eastAsia="Verdana" w:hAnsi="Verdana" w:cs="Verdana"/>
                <w:i/>
                <w:noProof/>
                <w:color w:val="000000"/>
                <w:sz w:val="18"/>
              </w:rPr>
            </w:pPr>
            <w:r>
              <w:rPr>
                <w:rFonts w:ascii="Verdana" w:hAnsi="Verdana"/>
                <w:i/>
                <w:noProof/>
                <w:color w:val="000000"/>
                <w:sz w:val="18"/>
              </w:rPr>
              <w:t>–</w:t>
            </w:r>
          </w:p>
        </w:tc>
      </w:tr>
    </w:tbl>
    <w:p w14:paraId="65D239CC" w14:textId="58928867" w:rsidR="00D03D21" w:rsidRDefault="00120B71" w:rsidP="00D03D21">
      <w:pPr>
        <w:pStyle w:val="Textstand-alone"/>
      </w:pPr>
      <w:r>
        <w:t>Znesek v višini enega milijona EUR zajema odhodke za tehnično pomoč, nastale pri več finančnih instrumentih.</w:t>
      </w:r>
    </w:p>
    <w:p w14:paraId="4D002C69" w14:textId="77777777" w:rsidR="007C55E1" w:rsidRPr="00F64D38" w:rsidRDefault="00120B71" w:rsidP="00795FDB">
      <w:pPr>
        <w:pStyle w:val="HEADER2Part2"/>
        <w:ind w:left="3402" w:hanging="3402"/>
        <w:rPr>
          <w:noProof/>
        </w:rPr>
      </w:pPr>
      <w:r>
        <w:rPr>
          <w:noProof/>
        </w:rPr>
        <w:t>INSTRUMENTI POMOČI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1559"/>
        <w:gridCol w:w="1127"/>
        <w:gridCol w:w="1141"/>
        <w:gridCol w:w="1134"/>
        <w:gridCol w:w="992"/>
        <w:gridCol w:w="1051"/>
      </w:tblGrid>
      <w:tr w:rsidR="00D04BFD" w14:paraId="1FA41BF1" w14:textId="77777777">
        <w:trPr>
          <w:cantSplit/>
          <w:trHeight w:hRule="exact" w:val="255"/>
        </w:trPr>
        <w:tc>
          <w:tcPr>
            <w:tcW w:w="2754" w:type="dxa"/>
            <w:gridSpan w:val="7"/>
            <w:tcBorders>
              <w:top w:val="nil"/>
              <w:left w:val="nil"/>
              <w:bottom w:val="nil"/>
              <w:right w:val="nil"/>
              <w:tl2br w:val="nil"/>
              <w:tr2bl w:val="nil"/>
            </w:tcBorders>
            <w:shd w:val="clear" w:color="auto" w:fill="auto"/>
            <w:tcMar>
              <w:left w:w="60" w:type="dxa"/>
              <w:right w:w="60" w:type="dxa"/>
            </w:tcMar>
            <w:vAlign w:val="center"/>
          </w:tcPr>
          <w:p w14:paraId="1AB4A82A" w14:textId="77777777" w:rsidR="005419C9" w:rsidRDefault="00120B71">
            <w:pPr>
              <w:pStyle w:val="DMETW26161BIPOPEAID"/>
              <w:jc w:val="right"/>
              <w:rPr>
                <w:rFonts w:ascii="Verdana" w:eastAsia="Verdana" w:hAnsi="Verdana" w:cs="Verdana"/>
                <w:i/>
                <w:noProof/>
                <w:color w:val="000000"/>
                <w:sz w:val="16"/>
              </w:rPr>
            </w:pPr>
            <w:bookmarkStart w:id="103" w:name="DOC_TBL00038_1_1"/>
            <w:bookmarkEnd w:id="103"/>
            <w:r>
              <w:rPr>
                <w:rFonts w:ascii="Verdana" w:hAnsi="Verdana"/>
                <w:i/>
                <w:noProof/>
                <w:color w:val="000000"/>
                <w:sz w:val="16"/>
              </w:rPr>
              <w:t>v milijonih EUR</w:t>
            </w:r>
          </w:p>
        </w:tc>
      </w:tr>
      <w:tr w:rsidR="00D04BFD" w14:paraId="43EFA972" w14:textId="77777777">
        <w:trPr>
          <w:cantSplit/>
          <w:trHeight w:hRule="exact" w:val="255"/>
        </w:trPr>
        <w:tc>
          <w:tcPr>
            <w:tcW w:w="2754" w:type="dxa"/>
            <w:tcBorders>
              <w:top w:val="nil"/>
              <w:left w:val="nil"/>
              <w:bottom w:val="nil"/>
              <w:right w:val="nil"/>
              <w:tl2br w:val="nil"/>
              <w:tr2bl w:val="nil"/>
            </w:tcBorders>
            <w:shd w:val="solid" w:color="016794" w:fill="FFFFFF"/>
            <w:tcMar>
              <w:left w:w="60" w:type="dxa"/>
              <w:right w:w="60" w:type="dxa"/>
            </w:tcMar>
            <w:vAlign w:val="center"/>
          </w:tcPr>
          <w:p w14:paraId="75D0A75E" w14:textId="77777777" w:rsidR="005419C9" w:rsidRDefault="005419C9">
            <w:pPr>
              <w:pStyle w:val="DMETW26161BIPOPEAID"/>
              <w:jc w:val="right"/>
              <w:rPr>
                <w:rFonts w:ascii="Verdana" w:eastAsia="Verdana" w:hAnsi="Verdana" w:cs="Verdana"/>
                <w:noProof/>
                <w:color w:val="FFFFFF"/>
              </w:rPr>
            </w:pPr>
          </w:p>
        </w:tc>
        <w:tc>
          <w:tcPr>
            <w:tcW w:w="1559" w:type="dxa"/>
            <w:tcBorders>
              <w:top w:val="nil"/>
              <w:left w:val="nil"/>
              <w:bottom w:val="nil"/>
              <w:right w:val="nil"/>
              <w:tl2br w:val="nil"/>
              <w:tr2bl w:val="nil"/>
            </w:tcBorders>
            <w:shd w:val="solid" w:color="016794" w:fill="FFFFFF"/>
            <w:tcMar>
              <w:left w:w="60" w:type="dxa"/>
              <w:right w:w="60" w:type="dxa"/>
            </w:tcMar>
            <w:vAlign w:val="center"/>
          </w:tcPr>
          <w:p w14:paraId="60B1B18A" w14:textId="77777777" w:rsidR="005419C9" w:rsidRDefault="00120B71">
            <w:pPr>
              <w:pStyle w:val="DMETW26161BIPOPEAID"/>
              <w:jc w:val="right"/>
              <w:rPr>
                <w:rFonts w:ascii="Verdana" w:eastAsia="Verdana" w:hAnsi="Verdana" w:cs="Verdana"/>
                <w:noProof/>
                <w:color w:val="FFFFFF"/>
              </w:rPr>
            </w:pPr>
            <w:r>
              <w:rPr>
                <w:rFonts w:ascii="Verdana" w:hAnsi="Verdana"/>
                <w:noProof/>
                <w:color w:val="FFFFFF"/>
              </w:rPr>
              <w:t>8. ERS</w:t>
            </w:r>
          </w:p>
        </w:tc>
        <w:tc>
          <w:tcPr>
            <w:tcW w:w="1127" w:type="dxa"/>
            <w:tcBorders>
              <w:top w:val="nil"/>
              <w:left w:val="nil"/>
              <w:bottom w:val="nil"/>
              <w:right w:val="nil"/>
              <w:tl2br w:val="nil"/>
              <w:tr2bl w:val="nil"/>
            </w:tcBorders>
            <w:shd w:val="solid" w:color="016794" w:fill="FFFFFF"/>
            <w:tcMar>
              <w:left w:w="60" w:type="dxa"/>
              <w:right w:w="60" w:type="dxa"/>
            </w:tcMar>
            <w:vAlign w:val="center"/>
          </w:tcPr>
          <w:p w14:paraId="1BF4E6A8" w14:textId="77777777" w:rsidR="005419C9" w:rsidRDefault="00120B71">
            <w:pPr>
              <w:pStyle w:val="DMETW26161BIPOPEAID"/>
              <w:jc w:val="right"/>
              <w:rPr>
                <w:rFonts w:ascii="Verdana" w:eastAsia="Verdana" w:hAnsi="Verdana" w:cs="Verdana"/>
                <w:noProof/>
                <w:color w:val="FFFFFF"/>
              </w:rPr>
            </w:pPr>
            <w:r>
              <w:rPr>
                <w:rFonts w:ascii="Verdana" w:hAnsi="Verdana"/>
                <w:noProof/>
                <w:color w:val="FFFFFF"/>
              </w:rPr>
              <w:t>9. ERS</w:t>
            </w:r>
          </w:p>
        </w:tc>
        <w:tc>
          <w:tcPr>
            <w:tcW w:w="1141" w:type="dxa"/>
            <w:tcBorders>
              <w:top w:val="nil"/>
              <w:left w:val="nil"/>
              <w:bottom w:val="nil"/>
              <w:right w:val="nil"/>
              <w:tl2br w:val="nil"/>
              <w:tr2bl w:val="nil"/>
            </w:tcBorders>
            <w:shd w:val="solid" w:color="016794" w:fill="FFFFFF"/>
            <w:tcMar>
              <w:left w:w="60" w:type="dxa"/>
              <w:right w:w="60" w:type="dxa"/>
            </w:tcMar>
            <w:vAlign w:val="center"/>
          </w:tcPr>
          <w:p w14:paraId="1D41879C" w14:textId="77777777" w:rsidR="005419C9" w:rsidRDefault="00120B71">
            <w:pPr>
              <w:pStyle w:val="DMETW26161BIPOPEAID"/>
              <w:jc w:val="right"/>
              <w:rPr>
                <w:rFonts w:ascii="Verdana" w:eastAsia="Verdana" w:hAnsi="Verdana" w:cs="Verdana"/>
                <w:noProof/>
                <w:color w:val="FFFFFF"/>
              </w:rPr>
            </w:pPr>
            <w:r>
              <w:rPr>
                <w:rFonts w:ascii="Verdana" w:hAnsi="Verdana"/>
                <w:noProof/>
                <w:color w:val="FFFFFF"/>
              </w:rPr>
              <w:t>10. ERS</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75FC3792" w14:textId="77777777" w:rsidR="005419C9" w:rsidRDefault="00120B71">
            <w:pPr>
              <w:pStyle w:val="DMETW26161BIPOPEAID"/>
              <w:jc w:val="right"/>
              <w:rPr>
                <w:rFonts w:ascii="Verdana" w:eastAsia="Verdana" w:hAnsi="Verdana" w:cs="Verdana"/>
                <w:noProof/>
                <w:color w:val="FFFFFF"/>
              </w:rPr>
            </w:pPr>
            <w:r>
              <w:rPr>
                <w:rFonts w:ascii="Verdana" w:hAnsi="Verdana"/>
                <w:noProof/>
                <w:color w:val="FFFFFF"/>
              </w:rPr>
              <w:t>11. ERS</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67ECDC50" w14:textId="77777777" w:rsidR="005419C9" w:rsidRDefault="00120B71">
            <w:pPr>
              <w:pStyle w:val="DMETW26161BIPOPEAID"/>
              <w:jc w:val="right"/>
              <w:rPr>
                <w:rFonts w:ascii="Verdana" w:eastAsia="Verdana" w:hAnsi="Verdana" w:cs="Verdana"/>
                <w:noProof/>
                <w:color w:val="FFFFFF"/>
              </w:rPr>
            </w:pPr>
            <w:r>
              <w:rPr>
                <w:rFonts w:ascii="Verdana" w:hAnsi="Verdana"/>
                <w:noProof/>
                <w:color w:val="FFFFFF"/>
              </w:rPr>
              <w:t>2022</w:t>
            </w:r>
          </w:p>
        </w:tc>
        <w:tc>
          <w:tcPr>
            <w:tcW w:w="1051" w:type="dxa"/>
            <w:tcBorders>
              <w:top w:val="nil"/>
              <w:left w:val="nil"/>
              <w:bottom w:val="nil"/>
              <w:right w:val="nil"/>
              <w:tl2br w:val="nil"/>
              <w:tr2bl w:val="nil"/>
            </w:tcBorders>
            <w:shd w:val="solid" w:color="016794" w:fill="FFFFFF"/>
            <w:tcMar>
              <w:left w:w="60" w:type="dxa"/>
              <w:right w:w="60" w:type="dxa"/>
            </w:tcMar>
            <w:vAlign w:val="center"/>
          </w:tcPr>
          <w:p w14:paraId="04CCE812" w14:textId="77777777" w:rsidR="005419C9" w:rsidRDefault="00120B71">
            <w:pPr>
              <w:pStyle w:val="DMETW26161BIPOPEAID"/>
              <w:jc w:val="right"/>
              <w:rPr>
                <w:rFonts w:ascii="Verdana" w:eastAsia="Verdana" w:hAnsi="Verdana" w:cs="Verdana"/>
                <w:noProof/>
                <w:color w:val="FFFFFF"/>
              </w:rPr>
            </w:pPr>
            <w:r>
              <w:rPr>
                <w:rFonts w:ascii="Verdana" w:hAnsi="Verdana"/>
                <w:noProof/>
                <w:color w:val="FFFFFF"/>
              </w:rPr>
              <w:t>2021</w:t>
            </w:r>
          </w:p>
        </w:tc>
      </w:tr>
      <w:tr w:rsidR="00D04BFD" w14:paraId="0FDBD347"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5C444903" w14:textId="77777777" w:rsidR="005419C9" w:rsidRDefault="00120B71">
            <w:pPr>
              <w:pStyle w:val="DMETW26161BIPOPEAID"/>
              <w:rPr>
                <w:rFonts w:ascii="Verdana" w:eastAsia="Verdana" w:hAnsi="Verdana" w:cs="Verdana"/>
                <w:i/>
                <w:noProof/>
                <w:color w:val="000000"/>
                <w:sz w:val="18"/>
              </w:rPr>
            </w:pPr>
            <w:r>
              <w:rPr>
                <w:rFonts w:ascii="Verdana" w:hAnsi="Verdana"/>
                <w:i/>
                <w:noProof/>
                <w:color w:val="000000"/>
                <w:sz w:val="18"/>
              </w:rPr>
              <w:t>Programljiva pomoč</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42B1E6AF"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3DEBA54F" w14:textId="28B86B9A" w:rsidR="005419C9" w:rsidRDefault="00706496">
            <w:pPr>
              <w:pStyle w:val="DMETW26161BIPOPEAID"/>
              <w:jc w:val="right"/>
              <w:rPr>
                <w:rFonts w:ascii="Verdana" w:eastAsia="Verdana" w:hAnsi="Verdana" w:cs="Verdana"/>
                <w:i/>
                <w:noProof/>
                <w:color w:val="000000"/>
                <w:sz w:val="18"/>
              </w:rPr>
            </w:pPr>
            <w:r>
              <w:rPr>
                <w:rFonts w:ascii="Verdana" w:hAnsi="Verdana"/>
                <w:i/>
                <w:noProof/>
                <w:color w:val="000000"/>
                <w:sz w:val="18"/>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1431AA75"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41</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0650D6A"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1 266</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4FC07D37"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1 307</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26907B6D"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1 244</w:t>
            </w:r>
          </w:p>
        </w:tc>
      </w:tr>
      <w:tr w:rsidR="00D04BFD" w14:paraId="21DE68FD"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7F44F3A0" w14:textId="77777777" w:rsidR="005419C9" w:rsidRDefault="00120B71">
            <w:pPr>
              <w:pStyle w:val="DMETW26161BIPOPEAID"/>
              <w:rPr>
                <w:rFonts w:ascii="Verdana" w:eastAsia="Verdana" w:hAnsi="Verdana" w:cs="Verdana"/>
                <w:i/>
                <w:noProof/>
                <w:color w:val="000000"/>
                <w:sz w:val="18"/>
              </w:rPr>
            </w:pPr>
            <w:r>
              <w:rPr>
                <w:rFonts w:ascii="Verdana" w:hAnsi="Verdana"/>
                <w:i/>
                <w:noProof/>
                <w:color w:val="000000"/>
                <w:sz w:val="18"/>
              </w:rPr>
              <w:t>Makroekonomska podpora</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1343411B"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16256594"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4</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33B69E28"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7FDE31A1"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0A22EA2C"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4</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787E570C"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7</w:t>
            </w:r>
          </w:p>
        </w:tc>
      </w:tr>
      <w:tr w:rsidR="00D04BFD" w14:paraId="517CC093"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6C6E6EAD" w14:textId="77777777" w:rsidR="005419C9" w:rsidRDefault="00120B71">
            <w:pPr>
              <w:pStyle w:val="DMETW26161BIPOPEAID"/>
              <w:rPr>
                <w:rFonts w:ascii="Verdana" w:eastAsia="Verdana" w:hAnsi="Verdana" w:cs="Verdana"/>
                <w:i/>
                <w:noProof/>
                <w:color w:val="000000"/>
                <w:sz w:val="18"/>
              </w:rPr>
            </w:pPr>
            <w:r>
              <w:rPr>
                <w:rFonts w:ascii="Verdana" w:hAnsi="Verdana"/>
                <w:i/>
                <w:noProof/>
                <w:color w:val="000000"/>
                <w:sz w:val="18"/>
              </w:rPr>
              <w:t>Sektorska politika</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6398C899"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77548931" w14:textId="40BB31FE"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0120276C"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9950F35"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76754E33"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(0)</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0D46000E"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(5)</w:t>
            </w:r>
          </w:p>
        </w:tc>
      </w:tr>
      <w:tr w:rsidR="00D04BFD" w14:paraId="4E214B55"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39F496AD" w14:textId="77777777" w:rsidR="005419C9" w:rsidRDefault="00120B71">
            <w:pPr>
              <w:pStyle w:val="DMETW26161BIPOPEAID"/>
              <w:rPr>
                <w:rFonts w:ascii="Verdana" w:eastAsia="Verdana" w:hAnsi="Verdana" w:cs="Verdana"/>
                <w:i/>
                <w:noProof/>
                <w:color w:val="000000"/>
                <w:sz w:val="18"/>
              </w:rPr>
            </w:pPr>
            <w:r>
              <w:rPr>
                <w:rFonts w:ascii="Verdana" w:hAnsi="Verdana"/>
                <w:i/>
                <w:noProof/>
                <w:color w:val="000000"/>
                <w:sz w:val="18"/>
              </w:rPr>
              <w:t>Projekti znotraj držav AKP</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77454B6D"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386B99F9"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12FEA539"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232</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E154549"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664</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210FE999"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896</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7A815185"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951</w:t>
            </w:r>
          </w:p>
        </w:tc>
      </w:tr>
      <w:tr w:rsidR="00D04BFD" w14:paraId="5E3E233C"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6E53EAFF" w14:textId="77777777" w:rsidR="005419C9" w:rsidRDefault="00120B71">
            <w:pPr>
              <w:pStyle w:val="DMETW26161BIPOPEAID"/>
              <w:rPr>
                <w:rFonts w:ascii="Verdana" w:eastAsia="Verdana" w:hAnsi="Verdana" w:cs="Verdana"/>
                <w:i/>
                <w:noProof/>
                <w:color w:val="000000"/>
                <w:sz w:val="18"/>
              </w:rPr>
            </w:pPr>
            <w:r>
              <w:rPr>
                <w:rFonts w:ascii="Verdana" w:hAnsi="Verdana"/>
                <w:i/>
                <w:noProof/>
                <w:color w:val="000000"/>
                <w:sz w:val="18"/>
              </w:rPr>
              <w:t>Nujna pomoč</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246B20CA"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3CD5AB71"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1</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6C1EE185"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21</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77BE927D"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96</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6506CA42"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118</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508A21C3"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6</w:t>
            </w:r>
          </w:p>
        </w:tc>
      </w:tr>
      <w:tr w:rsidR="00D04BFD" w14:paraId="6C81BA16"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10DA9622" w14:textId="77777777" w:rsidR="005419C9" w:rsidRDefault="00120B71">
            <w:pPr>
              <w:pStyle w:val="DMETW26161BIPOPEAID"/>
              <w:rPr>
                <w:rFonts w:ascii="Verdana" w:eastAsia="Verdana" w:hAnsi="Verdana" w:cs="Verdana"/>
                <w:i/>
                <w:noProof/>
                <w:color w:val="000000"/>
                <w:sz w:val="18"/>
              </w:rPr>
            </w:pPr>
            <w:r>
              <w:rPr>
                <w:rFonts w:ascii="Verdana" w:hAnsi="Verdana"/>
                <w:i/>
                <w:noProof/>
                <w:color w:val="000000"/>
                <w:sz w:val="18"/>
              </w:rPr>
              <w:t xml:space="preserve">Drugi programi pomoči </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2CBE47F5"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1ADB3EEC"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6809B10F"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6DA77AC"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162DD88E"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77D9759B"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(1)</w:t>
            </w:r>
          </w:p>
        </w:tc>
      </w:tr>
      <w:tr w:rsidR="00D04BFD" w14:paraId="5B95CBAD"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47CCC4B8" w14:textId="77777777" w:rsidR="005419C9" w:rsidRDefault="00120B71">
            <w:pPr>
              <w:pStyle w:val="DMETW26161BIPOPEAID"/>
              <w:rPr>
                <w:rFonts w:ascii="Verdana" w:eastAsia="Verdana" w:hAnsi="Verdana" w:cs="Verdana"/>
                <w:i/>
                <w:noProof/>
                <w:color w:val="000000"/>
                <w:sz w:val="18"/>
              </w:rPr>
            </w:pPr>
            <w:r>
              <w:rPr>
                <w:rFonts w:ascii="Verdana" w:hAnsi="Verdana"/>
                <w:i/>
                <w:noProof/>
                <w:color w:val="000000"/>
                <w:sz w:val="18"/>
              </w:rPr>
              <w:t>Institucionalna podpora</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15A3A1E2"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4186292D"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52E68787" w14:textId="049C3A28"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1</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70EA1A42"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5</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5FFE5C79" w14:textId="7453303A" w:rsidR="005419C9" w:rsidRDefault="00FC1DDD">
            <w:pPr>
              <w:pStyle w:val="DMETW26161BIPOPEAID"/>
              <w:jc w:val="right"/>
              <w:rPr>
                <w:rFonts w:ascii="Verdana" w:eastAsia="Verdana" w:hAnsi="Verdana" w:cs="Verdana"/>
                <w:i/>
                <w:noProof/>
                <w:color w:val="000000"/>
                <w:sz w:val="18"/>
              </w:rPr>
            </w:pPr>
            <w:r>
              <w:rPr>
                <w:rFonts w:ascii="Verdana" w:hAnsi="Verdana"/>
                <w:i/>
                <w:noProof/>
                <w:color w:val="000000"/>
                <w:sz w:val="18"/>
              </w:rPr>
              <w:t>6</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3C2E6998"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14</w:t>
            </w:r>
          </w:p>
        </w:tc>
      </w:tr>
      <w:tr w:rsidR="00D04BFD" w14:paraId="35C74EB2"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1CB3956D" w14:textId="77777777" w:rsidR="005419C9" w:rsidRDefault="00120B71">
            <w:pPr>
              <w:pStyle w:val="DMETW26161BIPOPEAID"/>
              <w:rPr>
                <w:rFonts w:ascii="Verdana" w:eastAsia="Verdana" w:hAnsi="Verdana" w:cs="Verdana"/>
                <w:i/>
                <w:noProof/>
                <w:color w:val="000000"/>
                <w:sz w:val="18"/>
              </w:rPr>
            </w:pPr>
            <w:r>
              <w:rPr>
                <w:rFonts w:ascii="Verdana" w:hAnsi="Verdana"/>
                <w:i/>
                <w:noProof/>
                <w:color w:val="000000"/>
                <w:sz w:val="18"/>
              </w:rPr>
              <w:t>Prispevki za skrbniške sklade</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30782774"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0C8E511B"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4ACA229E"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79EEEE0"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458</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373EDB4C"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458</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016FB6E0" w14:textId="77777777" w:rsidR="005419C9" w:rsidRDefault="00120B71">
            <w:pPr>
              <w:pStyle w:val="DMETW26161BIPOPEAID"/>
              <w:jc w:val="right"/>
              <w:rPr>
                <w:rFonts w:ascii="Verdana" w:eastAsia="Verdana" w:hAnsi="Verdana" w:cs="Verdana"/>
                <w:i/>
                <w:noProof/>
                <w:color w:val="000000"/>
                <w:sz w:val="18"/>
              </w:rPr>
            </w:pPr>
            <w:r>
              <w:rPr>
                <w:rFonts w:ascii="Verdana" w:hAnsi="Verdana"/>
                <w:i/>
                <w:noProof/>
                <w:color w:val="000000"/>
                <w:sz w:val="18"/>
              </w:rPr>
              <w:t xml:space="preserve"> 646</w:t>
            </w:r>
          </w:p>
        </w:tc>
      </w:tr>
      <w:tr w:rsidR="00D04BFD" w14:paraId="356B568C" w14:textId="77777777">
        <w:trPr>
          <w:trHeight w:hRule="exact" w:val="230"/>
        </w:trPr>
        <w:tc>
          <w:tcPr>
            <w:tcW w:w="2754" w:type="dxa"/>
            <w:tcBorders>
              <w:top w:val="nil"/>
              <w:left w:val="nil"/>
              <w:bottom w:val="nil"/>
              <w:right w:val="nil"/>
              <w:tl2br w:val="nil"/>
              <w:tr2bl w:val="nil"/>
            </w:tcBorders>
            <w:shd w:val="solid" w:color="CCE1EA" w:fill="FFFFFF"/>
            <w:tcMar>
              <w:left w:w="60" w:type="dxa"/>
              <w:right w:w="60" w:type="dxa"/>
            </w:tcMar>
            <w:vAlign w:val="center"/>
          </w:tcPr>
          <w:p w14:paraId="3A22D9A8" w14:textId="77777777" w:rsidR="005419C9" w:rsidRDefault="00120B71">
            <w:pPr>
              <w:pStyle w:val="DMETW26161BIPOPEAID"/>
              <w:rPr>
                <w:rFonts w:ascii="Verdana" w:eastAsia="Verdana" w:hAnsi="Verdana" w:cs="Verdana"/>
                <w:b/>
                <w:noProof/>
                <w:color w:val="000000"/>
                <w:sz w:val="18"/>
              </w:rPr>
            </w:pPr>
            <w:r>
              <w:rPr>
                <w:rFonts w:ascii="Verdana" w:hAnsi="Verdana"/>
                <w:b/>
                <w:noProof/>
                <w:color w:val="000000"/>
                <w:sz w:val="18"/>
              </w:rPr>
              <w:t>Skupaj</w:t>
            </w:r>
          </w:p>
        </w:tc>
        <w:tc>
          <w:tcPr>
            <w:tcW w:w="1559" w:type="dxa"/>
            <w:tcBorders>
              <w:top w:val="nil"/>
              <w:left w:val="nil"/>
              <w:bottom w:val="nil"/>
              <w:right w:val="nil"/>
              <w:tl2br w:val="nil"/>
              <w:tr2bl w:val="nil"/>
            </w:tcBorders>
            <w:shd w:val="solid" w:color="CCE1EA" w:fill="FFFFFF"/>
            <w:tcMar>
              <w:left w:w="60" w:type="dxa"/>
              <w:right w:w="60" w:type="dxa"/>
            </w:tcMar>
            <w:vAlign w:val="center"/>
          </w:tcPr>
          <w:p w14:paraId="6604E2E9" w14:textId="77777777" w:rsidR="005419C9" w:rsidRDefault="00120B71">
            <w:pPr>
              <w:pStyle w:val="DMETW26161BIPOPEAID"/>
              <w:jc w:val="right"/>
              <w:rPr>
                <w:rFonts w:ascii="Verdana" w:eastAsia="Verdana" w:hAnsi="Verdana" w:cs="Verdana"/>
                <w:b/>
                <w:noProof/>
                <w:color w:val="000000"/>
                <w:sz w:val="18"/>
              </w:rPr>
            </w:pPr>
            <w:r>
              <w:rPr>
                <w:rFonts w:ascii="Verdana" w:hAnsi="Verdana"/>
                <w:b/>
                <w:noProof/>
                <w:color w:val="000000"/>
                <w:sz w:val="18"/>
              </w:rPr>
              <w:t>–</w:t>
            </w:r>
          </w:p>
        </w:tc>
        <w:tc>
          <w:tcPr>
            <w:tcW w:w="1127" w:type="dxa"/>
            <w:tcBorders>
              <w:top w:val="nil"/>
              <w:left w:val="nil"/>
              <w:bottom w:val="nil"/>
              <w:right w:val="nil"/>
              <w:tl2br w:val="nil"/>
              <w:tr2bl w:val="nil"/>
            </w:tcBorders>
            <w:shd w:val="solid" w:color="CCE1EA" w:fill="FFFFFF"/>
            <w:tcMar>
              <w:left w:w="60" w:type="dxa"/>
              <w:right w:w="60" w:type="dxa"/>
            </w:tcMar>
            <w:vAlign w:val="center"/>
          </w:tcPr>
          <w:p w14:paraId="6481FF86" w14:textId="3689F402" w:rsidR="005419C9" w:rsidRDefault="00120B71">
            <w:pPr>
              <w:pStyle w:val="DMETW26161BIPOPEAID"/>
              <w:jc w:val="right"/>
              <w:rPr>
                <w:rFonts w:ascii="Verdana" w:eastAsia="Verdana" w:hAnsi="Verdana" w:cs="Verdana"/>
                <w:b/>
                <w:noProof/>
                <w:color w:val="000000"/>
                <w:sz w:val="18"/>
              </w:rPr>
            </w:pPr>
            <w:r>
              <w:rPr>
                <w:rFonts w:ascii="Verdana" w:hAnsi="Verdana"/>
                <w:b/>
                <w:noProof/>
                <w:color w:val="000000"/>
                <w:sz w:val="18"/>
              </w:rPr>
              <w:t xml:space="preserve">  5</w:t>
            </w:r>
          </w:p>
        </w:tc>
        <w:tc>
          <w:tcPr>
            <w:tcW w:w="1141" w:type="dxa"/>
            <w:tcBorders>
              <w:top w:val="nil"/>
              <w:left w:val="nil"/>
              <w:bottom w:val="nil"/>
              <w:right w:val="nil"/>
              <w:tl2br w:val="nil"/>
              <w:tr2bl w:val="nil"/>
            </w:tcBorders>
            <w:shd w:val="solid" w:color="CCE1EA" w:fill="FFFFFF"/>
            <w:tcMar>
              <w:left w:w="60" w:type="dxa"/>
              <w:right w:w="60" w:type="dxa"/>
            </w:tcMar>
            <w:vAlign w:val="center"/>
          </w:tcPr>
          <w:p w14:paraId="6A34B3AF" w14:textId="77777777" w:rsidR="005419C9" w:rsidRDefault="00120B71">
            <w:pPr>
              <w:pStyle w:val="DMETW26161BIPOPEAID"/>
              <w:jc w:val="right"/>
              <w:rPr>
                <w:rFonts w:ascii="Verdana" w:eastAsia="Verdana" w:hAnsi="Verdana" w:cs="Verdana"/>
                <w:b/>
                <w:noProof/>
                <w:color w:val="000000"/>
                <w:sz w:val="18"/>
              </w:rPr>
            </w:pPr>
            <w:r>
              <w:rPr>
                <w:rFonts w:ascii="Verdana" w:hAnsi="Verdana"/>
                <w:b/>
                <w:noProof/>
                <w:color w:val="000000"/>
                <w:sz w:val="18"/>
              </w:rPr>
              <w:t xml:space="preserve">  295</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02DE3205" w14:textId="77777777" w:rsidR="005419C9" w:rsidRDefault="00120B71">
            <w:pPr>
              <w:pStyle w:val="DMETW26161BIPOPEAID"/>
              <w:jc w:val="right"/>
              <w:rPr>
                <w:rFonts w:ascii="Verdana" w:eastAsia="Verdana" w:hAnsi="Verdana" w:cs="Verdana"/>
                <w:b/>
                <w:noProof/>
                <w:color w:val="000000"/>
                <w:sz w:val="18"/>
              </w:rPr>
            </w:pPr>
            <w:r>
              <w:rPr>
                <w:rFonts w:ascii="Verdana" w:hAnsi="Verdana"/>
                <w:b/>
                <w:noProof/>
                <w:color w:val="000000"/>
                <w:sz w:val="18"/>
              </w:rPr>
              <w:t xml:space="preserve"> 2 489</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21319D72" w14:textId="2EC1D592" w:rsidR="005419C9" w:rsidRDefault="00120B71">
            <w:pPr>
              <w:pStyle w:val="DMETW26161BIPOPEAID"/>
              <w:jc w:val="right"/>
              <w:rPr>
                <w:rFonts w:ascii="Verdana" w:eastAsia="Verdana" w:hAnsi="Verdana" w:cs="Verdana"/>
                <w:b/>
                <w:noProof/>
                <w:color w:val="000000"/>
                <w:sz w:val="18"/>
              </w:rPr>
            </w:pPr>
            <w:r>
              <w:rPr>
                <w:rFonts w:ascii="Verdana" w:hAnsi="Verdana"/>
                <w:b/>
                <w:noProof/>
                <w:color w:val="000000"/>
                <w:sz w:val="18"/>
              </w:rPr>
              <w:t xml:space="preserve"> 2 789</w:t>
            </w:r>
          </w:p>
        </w:tc>
        <w:tc>
          <w:tcPr>
            <w:tcW w:w="1051" w:type="dxa"/>
            <w:tcBorders>
              <w:top w:val="nil"/>
              <w:left w:val="nil"/>
              <w:bottom w:val="nil"/>
              <w:right w:val="nil"/>
              <w:tl2br w:val="nil"/>
              <w:tr2bl w:val="nil"/>
            </w:tcBorders>
            <w:shd w:val="solid" w:color="CCE1EA" w:fill="FFFFFF"/>
            <w:tcMar>
              <w:left w:w="60" w:type="dxa"/>
              <w:right w:w="60" w:type="dxa"/>
            </w:tcMar>
            <w:vAlign w:val="center"/>
          </w:tcPr>
          <w:p w14:paraId="0771D7AA" w14:textId="77777777" w:rsidR="005419C9" w:rsidRDefault="00120B71">
            <w:pPr>
              <w:pStyle w:val="DMETW26161BIPOPEAID"/>
              <w:jc w:val="right"/>
              <w:rPr>
                <w:rFonts w:ascii="Verdana" w:eastAsia="Verdana" w:hAnsi="Verdana" w:cs="Verdana"/>
                <w:b/>
                <w:noProof/>
                <w:color w:val="000000"/>
                <w:sz w:val="18"/>
              </w:rPr>
            </w:pPr>
            <w:r>
              <w:rPr>
                <w:rFonts w:ascii="Verdana" w:hAnsi="Verdana"/>
                <w:b/>
                <w:noProof/>
                <w:color w:val="000000"/>
                <w:sz w:val="18"/>
              </w:rPr>
              <w:t xml:space="preserve"> 2 864</w:t>
            </w:r>
          </w:p>
        </w:tc>
      </w:tr>
    </w:tbl>
    <w:p w14:paraId="71E3FEC4" w14:textId="77777777" w:rsidR="00F8474B" w:rsidRDefault="00120B71" w:rsidP="00F8474B">
      <w:pPr>
        <w:pStyle w:val="Textstand-alone"/>
        <w:spacing w:after="0"/>
      </w:pPr>
      <w:r>
        <w:t>Odhodki iz poslovanja ERS zajemajo različne instrumente pomoči in so lahko v različnih oblikah glede na to, kako se sredstva izplačujejo in upravljajo.</w:t>
      </w:r>
    </w:p>
    <w:p w14:paraId="52B19119" w14:textId="77777777" w:rsidR="00115BA6" w:rsidRDefault="00120B71" w:rsidP="00F8474B">
      <w:pPr>
        <w:pStyle w:val="Textstand-alone"/>
        <w:spacing w:after="0"/>
      </w:pPr>
      <w:r>
        <w:t>V letu 2022 je bilo zmanjšanje odhodkov iz poslovanja za 74 milijonov EUR predvsem posledica zmanjšanja odhodkov v okviru 11. ERS (2 644 milijonov EUR v letu 2021 v primerjavi z 2 489 milijonov EUR v letu 2022). To zmanjšanje je mogoče v veliki meri pojasniti z zmanjšanjem prispevkov v skrbniške sklade (glej pojasnilo </w:t>
      </w:r>
      <w:r>
        <w:rPr>
          <w:b/>
        </w:rPr>
        <w:t>2.3</w:t>
      </w:r>
      <w:r>
        <w:t>). Kljub temu so se odhodki, povezani z nujno pomočjo, povečali za 112 milijonov EUR na podlagi sklepa Sveta o ponovni uporabi sredstev iz 10. in 11. ERS za financiranje ukrepov za reševanje krize prehranske varnosti in gospodarskega šoka v državah AKP zaradi ruske vojne proti Ukrajini. Zato so se tudi povečali odhodki v okviru 10. ERS, in sicer z 214 milijonov EUR v letu 2021 na 295 milijonov EUR v letu 2022 (glej pojasnilo </w:t>
      </w:r>
      <w:r>
        <w:rPr>
          <w:b/>
          <w:bCs/>
        </w:rPr>
        <w:t>2.2</w:t>
      </w:r>
      <w:r>
        <w:t xml:space="preserve">).  </w:t>
      </w:r>
    </w:p>
    <w:p w14:paraId="01185B81" w14:textId="77777777" w:rsidR="00F8474B" w:rsidRDefault="00120B71" w:rsidP="00F8474B">
      <w:pPr>
        <w:pStyle w:val="Textstand-alone"/>
        <w:spacing w:after="0"/>
      </w:pPr>
      <w:r>
        <w:t xml:space="preserve">Spremembe odhodkov v okviru 9. ERS so v skladu z življenjskim ciklom ERS in so povezane tudi z razvojem števila odprtih pogodb. V letu 2022 so bile v okviru 9. in predhodnih ERS številne pogodbe izvedene in zaključene, zaradi česar je v okviru teh ERS nastalo manj odhodkov. </w:t>
      </w:r>
    </w:p>
    <w:p w14:paraId="1E7B1B2A" w14:textId="77777777" w:rsidR="007C55E1" w:rsidRDefault="00120B71" w:rsidP="00795FDB">
      <w:pPr>
        <w:pStyle w:val="HEADER2Part2"/>
        <w:keepNext/>
        <w:keepLines/>
        <w:ind w:left="3402" w:hanging="3402"/>
        <w:rPr>
          <w:noProof/>
        </w:rPr>
      </w:pPr>
      <w:bookmarkStart w:id="104" w:name="_Ref35550660"/>
      <w:r>
        <w:rPr>
          <w:noProof/>
        </w:rPr>
        <w:t>ODHODKI ZA SOFINANCIRANJE</w:t>
      </w:r>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1332"/>
        <w:gridCol w:w="1333"/>
        <w:gridCol w:w="1333"/>
        <w:gridCol w:w="1333"/>
        <w:gridCol w:w="1333"/>
        <w:gridCol w:w="1333"/>
      </w:tblGrid>
      <w:tr w:rsidR="00D04BFD" w14:paraId="39A53F1C" w14:textId="77777777">
        <w:trPr>
          <w:trHeight w:val="255"/>
        </w:trPr>
        <w:tc>
          <w:tcPr>
            <w:tcW w:w="1761" w:type="dxa"/>
            <w:gridSpan w:val="7"/>
            <w:tcBorders>
              <w:top w:val="nil"/>
              <w:left w:val="nil"/>
              <w:bottom w:val="nil"/>
              <w:right w:val="nil"/>
              <w:tl2br w:val="nil"/>
              <w:tr2bl w:val="nil"/>
            </w:tcBorders>
            <w:shd w:val="clear" w:color="auto" w:fill="auto"/>
            <w:tcMar>
              <w:left w:w="60" w:type="dxa"/>
              <w:right w:w="60" w:type="dxa"/>
            </w:tcMar>
            <w:vAlign w:val="center"/>
          </w:tcPr>
          <w:p w14:paraId="73CDCFAE" w14:textId="77777777" w:rsidR="005419C9" w:rsidRDefault="00120B71">
            <w:pPr>
              <w:pStyle w:val="DMETW26161BIPOPECOFI"/>
              <w:jc w:val="right"/>
              <w:rPr>
                <w:rFonts w:ascii="Verdana" w:eastAsia="Verdana" w:hAnsi="Verdana" w:cs="Verdana"/>
                <w:i/>
                <w:noProof/>
                <w:color w:val="000000"/>
                <w:sz w:val="16"/>
              </w:rPr>
            </w:pPr>
            <w:bookmarkStart w:id="105" w:name="DOC_TBL00039_1_1"/>
            <w:bookmarkEnd w:id="105"/>
            <w:r>
              <w:rPr>
                <w:rFonts w:ascii="Verdana" w:hAnsi="Verdana"/>
                <w:i/>
                <w:noProof/>
                <w:color w:val="000000"/>
                <w:sz w:val="16"/>
              </w:rPr>
              <w:t>v milijonih EUR</w:t>
            </w:r>
          </w:p>
        </w:tc>
      </w:tr>
      <w:tr w:rsidR="00D04BFD" w14:paraId="1165CE44" w14:textId="77777777">
        <w:trPr>
          <w:trHeight w:val="255"/>
        </w:trPr>
        <w:tc>
          <w:tcPr>
            <w:tcW w:w="1761" w:type="dxa"/>
            <w:tcBorders>
              <w:top w:val="nil"/>
              <w:left w:val="nil"/>
              <w:bottom w:val="nil"/>
              <w:right w:val="nil"/>
              <w:tl2br w:val="nil"/>
              <w:tr2bl w:val="nil"/>
            </w:tcBorders>
            <w:shd w:val="solid" w:color="016794" w:fill="FFFFFF"/>
            <w:tcMar>
              <w:left w:w="60" w:type="dxa"/>
              <w:right w:w="60" w:type="dxa"/>
            </w:tcMar>
            <w:vAlign w:val="center"/>
          </w:tcPr>
          <w:p w14:paraId="1372DED4" w14:textId="77777777" w:rsidR="005419C9" w:rsidRDefault="005419C9">
            <w:pPr>
              <w:pStyle w:val="DMETW26161BIPOPECOFI"/>
              <w:jc w:val="right"/>
              <w:rPr>
                <w:rFonts w:ascii="Verdana" w:eastAsia="Verdana" w:hAnsi="Verdana" w:cs="Verdana"/>
                <w:noProof/>
                <w:color w:val="FFFFFF"/>
              </w:rPr>
            </w:pPr>
          </w:p>
        </w:tc>
        <w:tc>
          <w:tcPr>
            <w:tcW w:w="1332" w:type="dxa"/>
            <w:tcBorders>
              <w:top w:val="nil"/>
              <w:left w:val="nil"/>
              <w:bottom w:val="nil"/>
              <w:right w:val="nil"/>
              <w:tl2br w:val="nil"/>
              <w:tr2bl w:val="nil"/>
            </w:tcBorders>
            <w:shd w:val="solid" w:color="016794" w:fill="FFFFFF"/>
            <w:tcMar>
              <w:left w:w="60" w:type="dxa"/>
              <w:right w:w="60" w:type="dxa"/>
            </w:tcMar>
            <w:vAlign w:val="center"/>
          </w:tcPr>
          <w:p w14:paraId="38DB33B2" w14:textId="77777777" w:rsidR="005419C9" w:rsidRDefault="00120B71">
            <w:pPr>
              <w:pStyle w:val="DMETW26161BIPOPECOFI"/>
              <w:jc w:val="right"/>
              <w:rPr>
                <w:rFonts w:ascii="Verdana" w:eastAsia="Verdana" w:hAnsi="Verdana" w:cs="Verdana"/>
                <w:noProof/>
                <w:color w:val="FFFFFF"/>
              </w:rPr>
            </w:pPr>
            <w:r>
              <w:rPr>
                <w:rFonts w:ascii="Verdana" w:hAnsi="Verdana"/>
                <w:noProof/>
                <w:color w:val="FFFFFF"/>
              </w:rPr>
              <w:t>8. ERS</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4C5B14D8" w14:textId="77777777" w:rsidR="005419C9" w:rsidRDefault="00120B71">
            <w:pPr>
              <w:pStyle w:val="DMETW26161BIPOPECOFI"/>
              <w:jc w:val="right"/>
              <w:rPr>
                <w:rFonts w:ascii="Verdana" w:eastAsia="Verdana" w:hAnsi="Verdana" w:cs="Verdana"/>
                <w:noProof/>
                <w:color w:val="FFFFFF"/>
              </w:rPr>
            </w:pPr>
            <w:r>
              <w:rPr>
                <w:rFonts w:ascii="Verdana" w:hAnsi="Verdana"/>
                <w:noProof/>
                <w:color w:val="FFFFFF"/>
              </w:rPr>
              <w:t>9. ERS</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5D3B92DC" w14:textId="77777777" w:rsidR="005419C9" w:rsidRDefault="00120B71">
            <w:pPr>
              <w:pStyle w:val="DMETW26161BIPOPECOFI"/>
              <w:jc w:val="right"/>
              <w:rPr>
                <w:rFonts w:ascii="Verdana" w:eastAsia="Verdana" w:hAnsi="Verdana" w:cs="Verdana"/>
                <w:noProof/>
                <w:color w:val="FFFFFF"/>
              </w:rPr>
            </w:pPr>
            <w:r>
              <w:rPr>
                <w:rFonts w:ascii="Verdana" w:hAnsi="Verdana"/>
                <w:noProof/>
                <w:color w:val="FFFFFF"/>
              </w:rPr>
              <w:t>10. ERS</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517DED71" w14:textId="77777777" w:rsidR="005419C9" w:rsidRDefault="00120B71">
            <w:pPr>
              <w:pStyle w:val="DMETW26161BIPOPECOFI"/>
              <w:jc w:val="right"/>
              <w:rPr>
                <w:rFonts w:ascii="Verdana" w:eastAsia="Verdana" w:hAnsi="Verdana" w:cs="Verdana"/>
                <w:noProof/>
                <w:color w:val="FFFFFF"/>
              </w:rPr>
            </w:pPr>
            <w:r>
              <w:rPr>
                <w:rFonts w:ascii="Verdana" w:hAnsi="Verdana"/>
                <w:noProof/>
                <w:color w:val="FFFFFF"/>
              </w:rPr>
              <w:t>11. ERS</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670AFAFD" w14:textId="77777777" w:rsidR="005419C9" w:rsidRDefault="00120B71">
            <w:pPr>
              <w:pStyle w:val="DMETW26161BIPOPECOFI"/>
              <w:jc w:val="right"/>
              <w:rPr>
                <w:rFonts w:ascii="Verdana" w:eastAsia="Verdana" w:hAnsi="Verdana" w:cs="Verdana"/>
                <w:noProof/>
                <w:color w:val="FFFFFF"/>
              </w:rPr>
            </w:pPr>
            <w:r>
              <w:rPr>
                <w:rFonts w:ascii="Verdana" w:hAnsi="Verdana"/>
                <w:noProof/>
                <w:color w:val="FFFFFF"/>
              </w:rPr>
              <w:t>2022</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2B4BAE2D" w14:textId="77777777" w:rsidR="005419C9" w:rsidRDefault="00120B71">
            <w:pPr>
              <w:pStyle w:val="DMETW26161BIPOPECOFI"/>
              <w:jc w:val="right"/>
              <w:rPr>
                <w:rFonts w:ascii="Verdana" w:eastAsia="Verdana" w:hAnsi="Verdana" w:cs="Verdana"/>
                <w:noProof/>
                <w:color w:val="FFFFFF"/>
              </w:rPr>
            </w:pPr>
            <w:r>
              <w:rPr>
                <w:rFonts w:ascii="Verdana" w:hAnsi="Verdana"/>
                <w:noProof/>
                <w:color w:val="FFFFFF"/>
              </w:rPr>
              <w:t>2021</w:t>
            </w:r>
          </w:p>
        </w:tc>
      </w:tr>
      <w:tr w:rsidR="00D04BFD" w14:paraId="5C16D67C" w14:textId="77777777">
        <w:trPr>
          <w:trHeight w:val="255"/>
        </w:trPr>
        <w:tc>
          <w:tcPr>
            <w:tcW w:w="1761" w:type="dxa"/>
            <w:tcBorders>
              <w:top w:val="nil"/>
              <w:left w:val="nil"/>
              <w:bottom w:val="nil"/>
              <w:right w:val="nil"/>
              <w:tl2br w:val="nil"/>
              <w:tr2bl w:val="nil"/>
            </w:tcBorders>
            <w:shd w:val="clear" w:color="auto" w:fill="auto"/>
            <w:tcMar>
              <w:left w:w="60" w:type="dxa"/>
              <w:right w:w="60" w:type="dxa"/>
            </w:tcMar>
            <w:vAlign w:val="center"/>
          </w:tcPr>
          <w:p w14:paraId="09A6B8FC" w14:textId="77777777" w:rsidR="005419C9" w:rsidRDefault="00120B71">
            <w:pPr>
              <w:pStyle w:val="DMETW26161BIPOPECOFI"/>
              <w:rPr>
                <w:rFonts w:ascii="Verdana" w:eastAsia="Verdana" w:hAnsi="Verdana" w:cs="Verdana"/>
                <w:i/>
                <w:noProof/>
                <w:color w:val="000000"/>
                <w:sz w:val="18"/>
              </w:rPr>
            </w:pPr>
            <w:r>
              <w:rPr>
                <w:rFonts w:ascii="Verdana" w:hAnsi="Verdana"/>
                <w:i/>
                <w:noProof/>
                <w:color w:val="000000"/>
                <w:sz w:val="18"/>
              </w:rPr>
              <w:t>Sofinanciranje</w:t>
            </w:r>
          </w:p>
        </w:tc>
        <w:tc>
          <w:tcPr>
            <w:tcW w:w="1332" w:type="dxa"/>
            <w:tcBorders>
              <w:top w:val="nil"/>
              <w:left w:val="nil"/>
              <w:bottom w:val="nil"/>
              <w:right w:val="nil"/>
              <w:tl2br w:val="nil"/>
              <w:tr2bl w:val="nil"/>
            </w:tcBorders>
            <w:shd w:val="clear" w:color="auto" w:fill="auto"/>
            <w:tcMar>
              <w:left w:w="60" w:type="dxa"/>
              <w:right w:w="60" w:type="dxa"/>
            </w:tcMar>
            <w:vAlign w:val="center"/>
          </w:tcPr>
          <w:p w14:paraId="5C134A73" w14:textId="77777777" w:rsidR="005419C9" w:rsidRDefault="00120B71">
            <w:pPr>
              <w:pStyle w:val="DMETW26161BIPOPECOFI"/>
              <w:jc w:val="right"/>
              <w:rPr>
                <w:rFonts w:ascii="Verdana" w:eastAsia="Verdana" w:hAnsi="Verdana" w:cs="Verdana"/>
                <w:i/>
                <w:noProof/>
                <w:color w:val="000000"/>
                <w:sz w:val="18"/>
              </w:rPr>
            </w:pPr>
            <w:r>
              <w:rPr>
                <w:rFonts w:ascii="Verdana" w:hAnsi="Verdana"/>
                <w:i/>
                <w:noProof/>
                <w:color w:val="000000"/>
                <w:sz w:val="18"/>
              </w:rPr>
              <w:t>–</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6B1C12BD" w14:textId="77777777" w:rsidR="005419C9" w:rsidRDefault="00120B71">
            <w:pPr>
              <w:pStyle w:val="DMETW26161BIPOPECOFI"/>
              <w:jc w:val="right"/>
              <w:rPr>
                <w:rFonts w:ascii="Verdana" w:eastAsia="Verdana" w:hAnsi="Verdana" w:cs="Verdana"/>
                <w:i/>
                <w:noProof/>
                <w:color w:val="000000"/>
                <w:sz w:val="18"/>
              </w:rPr>
            </w:pPr>
            <w:r>
              <w:rPr>
                <w:rFonts w:ascii="Verdana" w:hAnsi="Verdana"/>
                <w:i/>
                <w:noProof/>
                <w:color w:val="000000"/>
                <w:sz w:val="18"/>
              </w:rPr>
              <w:t>–</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2F07CB41" w14:textId="77777777" w:rsidR="005419C9" w:rsidRDefault="00120B71">
            <w:pPr>
              <w:pStyle w:val="DMETW26161BIPOPECOFI"/>
              <w:jc w:val="right"/>
              <w:rPr>
                <w:rFonts w:ascii="Verdana" w:eastAsia="Verdana" w:hAnsi="Verdana" w:cs="Verdana"/>
                <w:i/>
                <w:noProof/>
                <w:color w:val="000000"/>
                <w:sz w:val="18"/>
              </w:rPr>
            </w:pPr>
            <w:r>
              <w:rPr>
                <w:rFonts w:ascii="Verdana" w:hAnsi="Verdana"/>
                <w:i/>
                <w:noProof/>
                <w:color w:val="000000"/>
                <w:sz w:val="18"/>
              </w:rPr>
              <w:t xml:space="preserve"> (22)</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590D5A59" w14:textId="77777777" w:rsidR="005419C9" w:rsidRDefault="00120B71">
            <w:pPr>
              <w:pStyle w:val="DMETW26161BIPOPECOFI"/>
              <w:jc w:val="right"/>
              <w:rPr>
                <w:rFonts w:ascii="Verdana" w:eastAsia="Verdana" w:hAnsi="Verdana" w:cs="Verdana"/>
                <w:i/>
                <w:noProof/>
                <w:color w:val="000000"/>
                <w:sz w:val="18"/>
              </w:rPr>
            </w:pPr>
            <w:r>
              <w:rPr>
                <w:rFonts w:ascii="Verdana" w:hAnsi="Verdana"/>
                <w:i/>
                <w:noProof/>
                <w:color w:val="000000"/>
                <w:sz w:val="18"/>
              </w:rPr>
              <w:t xml:space="preserve"> 18</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704FEB16" w14:textId="77777777" w:rsidR="005419C9" w:rsidRDefault="00120B71">
            <w:pPr>
              <w:pStyle w:val="DMETW26161BIPOPECOFI"/>
              <w:jc w:val="right"/>
              <w:rPr>
                <w:rFonts w:ascii="Verdana" w:eastAsia="Verdana" w:hAnsi="Verdana" w:cs="Verdana"/>
                <w:i/>
                <w:noProof/>
                <w:color w:val="000000"/>
                <w:sz w:val="18"/>
              </w:rPr>
            </w:pPr>
            <w:r>
              <w:rPr>
                <w:rFonts w:ascii="Verdana" w:hAnsi="Verdana"/>
                <w:i/>
                <w:noProof/>
                <w:color w:val="000000"/>
                <w:sz w:val="18"/>
              </w:rPr>
              <w:t xml:space="preserve"> (4)</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44FA9444" w14:textId="77777777" w:rsidR="005419C9" w:rsidRDefault="00120B71">
            <w:pPr>
              <w:pStyle w:val="DMETW26161BIPOPECOFI"/>
              <w:jc w:val="right"/>
              <w:rPr>
                <w:rFonts w:ascii="Verdana" w:eastAsia="Verdana" w:hAnsi="Verdana" w:cs="Verdana"/>
                <w:i/>
                <w:noProof/>
                <w:color w:val="000000"/>
                <w:sz w:val="18"/>
              </w:rPr>
            </w:pPr>
            <w:r>
              <w:rPr>
                <w:rFonts w:ascii="Verdana" w:hAnsi="Verdana"/>
                <w:i/>
                <w:noProof/>
                <w:color w:val="000000"/>
                <w:sz w:val="18"/>
              </w:rPr>
              <w:t xml:space="preserve"> 19</w:t>
            </w:r>
          </w:p>
        </w:tc>
      </w:tr>
    </w:tbl>
    <w:p w14:paraId="732F2E75" w14:textId="77777777" w:rsidR="001B3405" w:rsidRDefault="00120B71" w:rsidP="001B3405">
      <w:pPr>
        <w:pStyle w:val="Textstand-alone"/>
        <w:spacing w:after="0"/>
      </w:pPr>
      <w:bookmarkStart w:id="106" w:name="_Hlk135727441"/>
      <w:r>
        <w:t xml:space="preserve">V tej postavki so vključeni odhodki, nastali pri projektih sofinanciranja v letu 2022. Opozoriti je treba, da nastali odhodki vključujejo ocenjene zneske, povezane s časovnim presekom (in posledično z razveljavitvami ocenjenih zneskov, povezanih s prejšnjim letom). </w:t>
      </w:r>
    </w:p>
    <w:p w14:paraId="74162F6B" w14:textId="77777777" w:rsidR="001B3405" w:rsidRDefault="00120B71" w:rsidP="001B3405">
      <w:pPr>
        <w:pStyle w:val="Textstand-alone"/>
        <w:spacing w:after="0"/>
      </w:pPr>
      <w:r>
        <w:t>Negativni znesek odhodkov za sofinanciranje je predvsem posledica razveljavitve zaključka rezervacij za lansko leto. V letu 2021 so bili ocenjeni odhodki za sofinanciranje višji kot v letu 2022.</w:t>
      </w:r>
    </w:p>
    <w:p w14:paraId="122611E3" w14:textId="77777777" w:rsidR="001B3405" w:rsidRDefault="00120B71" w:rsidP="001B3405">
      <w:pPr>
        <w:pStyle w:val="Textstand-alone"/>
        <w:spacing w:after="0"/>
      </w:pPr>
      <w:r>
        <w:t xml:space="preserve">Za boljšo oceno odhodkov je bila v letu 2022 izboljšana metoda dodeljevanja odhodkov donatorjem v okviru sofinanciranja, in sicer z upoštevanjem izterjave neupravičeno izplačanih zneskov. S tem so se zmanjšali odhodki za sofinanciranje, ki jih je bilo treba pripoznati. </w:t>
      </w:r>
    </w:p>
    <w:p w14:paraId="5988E83C" w14:textId="77777777" w:rsidR="001B3405" w:rsidRDefault="00120B71" w:rsidP="001B3405">
      <w:pPr>
        <w:pStyle w:val="Textstand-alone"/>
      </w:pPr>
      <w:r>
        <w:t>V skladu z računovodskimi pravili o sofinanciranju nastali zneski niso vplivali na rezultat leta, ker so bili pripoznani v odhodkih sofinanciranja in prihodkih sofinanciranja (glej tudi pojasnilo </w:t>
      </w:r>
      <w:r>
        <w:rPr>
          <w:b/>
        </w:rPr>
        <w:t>3.1.1</w:t>
      </w:r>
      <w:r>
        <w:t xml:space="preserve">).   </w:t>
      </w:r>
    </w:p>
    <w:bookmarkEnd w:id="106"/>
    <w:p w14:paraId="74423D88" w14:textId="77777777" w:rsidR="007C55E1" w:rsidRPr="00F64D38" w:rsidRDefault="00120B71" w:rsidP="00DE1474">
      <w:pPr>
        <w:pStyle w:val="HEADER5"/>
        <w:rPr>
          <w:noProof/>
        </w:rPr>
      </w:pPr>
      <w:r>
        <w:rPr>
          <w:noProof/>
        </w:rPr>
        <w:t>INSTRUMENTI POMOČI IN ODHODKI ZA SOFINANCIRANJE PO VRSTI UPRAVLJANJA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4"/>
        <w:gridCol w:w="1497"/>
        <w:gridCol w:w="2247"/>
      </w:tblGrid>
      <w:tr w:rsidR="00D04BFD" w14:paraId="1F7C128F"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2C3F6E4A" w14:textId="77777777" w:rsidR="005419C9" w:rsidRDefault="005419C9">
            <w:pPr>
              <w:pStyle w:val="DMETW26161BIPOPEBMM"/>
              <w:rPr>
                <w:rFonts w:ascii="Verdana" w:eastAsia="Verdana" w:hAnsi="Verdana" w:cs="Verdana"/>
                <w:noProof/>
                <w:color w:val="000000"/>
                <w:sz w:val="18"/>
              </w:rPr>
            </w:pPr>
            <w:bookmarkStart w:id="107" w:name="DOC_TBL00040_1_1"/>
            <w:bookmarkEnd w:id="107"/>
          </w:p>
        </w:tc>
        <w:tc>
          <w:tcPr>
            <w:tcW w:w="1497" w:type="dxa"/>
            <w:gridSpan w:val="2"/>
            <w:tcBorders>
              <w:top w:val="nil"/>
              <w:left w:val="nil"/>
              <w:bottom w:val="nil"/>
              <w:right w:val="nil"/>
              <w:tl2br w:val="nil"/>
              <w:tr2bl w:val="nil"/>
            </w:tcBorders>
            <w:shd w:val="clear" w:color="auto" w:fill="auto"/>
            <w:tcMar>
              <w:left w:w="60" w:type="dxa"/>
              <w:right w:w="60" w:type="dxa"/>
            </w:tcMar>
            <w:vAlign w:val="center"/>
          </w:tcPr>
          <w:p w14:paraId="1876C54E" w14:textId="77777777" w:rsidR="005419C9" w:rsidRDefault="00120B71">
            <w:pPr>
              <w:pStyle w:val="DMETW26161BIPOPEBMM"/>
              <w:jc w:val="right"/>
              <w:rPr>
                <w:rFonts w:ascii="Verdana" w:eastAsia="Verdana" w:hAnsi="Verdana" w:cs="Verdana"/>
                <w:i/>
                <w:noProof/>
                <w:color w:val="000000"/>
                <w:sz w:val="16"/>
              </w:rPr>
            </w:pPr>
            <w:r>
              <w:rPr>
                <w:rFonts w:ascii="Verdana" w:hAnsi="Verdana"/>
                <w:i/>
                <w:noProof/>
                <w:color w:val="000000"/>
                <w:sz w:val="16"/>
              </w:rPr>
              <w:t>v milijonih EUR</w:t>
            </w:r>
          </w:p>
        </w:tc>
      </w:tr>
      <w:tr w:rsidR="00D04BFD" w14:paraId="7D7A99BD" w14:textId="77777777">
        <w:trPr>
          <w:trHeight w:val="255"/>
        </w:trPr>
        <w:tc>
          <w:tcPr>
            <w:tcW w:w="6014" w:type="dxa"/>
            <w:tcBorders>
              <w:top w:val="nil"/>
              <w:left w:val="nil"/>
              <w:bottom w:val="nil"/>
              <w:right w:val="nil"/>
              <w:tl2br w:val="nil"/>
              <w:tr2bl w:val="nil"/>
            </w:tcBorders>
            <w:shd w:val="solid" w:color="016794" w:fill="FFFFFF"/>
            <w:tcMar>
              <w:left w:w="60" w:type="dxa"/>
              <w:right w:w="60" w:type="dxa"/>
            </w:tcMar>
            <w:vAlign w:val="center"/>
          </w:tcPr>
          <w:p w14:paraId="75E0CDE4" w14:textId="77777777" w:rsidR="005419C9" w:rsidRDefault="005419C9">
            <w:pPr>
              <w:pStyle w:val="DMETW26161BIPOPEBMM"/>
              <w:rPr>
                <w:rFonts w:ascii="Verdana" w:eastAsia="Verdana" w:hAnsi="Verdana" w:cs="Verdana"/>
                <w:noProof/>
                <w:color w:val="FFFFFF"/>
                <w:sz w:val="18"/>
              </w:rPr>
            </w:pPr>
          </w:p>
        </w:tc>
        <w:tc>
          <w:tcPr>
            <w:tcW w:w="1497" w:type="dxa"/>
            <w:tcBorders>
              <w:top w:val="nil"/>
              <w:left w:val="nil"/>
              <w:bottom w:val="nil"/>
              <w:right w:val="nil"/>
              <w:tl2br w:val="nil"/>
              <w:tr2bl w:val="nil"/>
            </w:tcBorders>
            <w:shd w:val="solid" w:color="016794" w:fill="FFFFFF"/>
            <w:tcMar>
              <w:left w:w="60" w:type="dxa"/>
              <w:right w:w="60" w:type="dxa"/>
            </w:tcMar>
            <w:vAlign w:val="center"/>
          </w:tcPr>
          <w:p w14:paraId="4C478AC7" w14:textId="77777777" w:rsidR="005419C9" w:rsidRDefault="00120B71">
            <w:pPr>
              <w:pStyle w:val="DMETW26161BIPOPEBMM"/>
              <w:jc w:val="right"/>
              <w:rPr>
                <w:rFonts w:ascii="Verdana" w:eastAsia="Verdana" w:hAnsi="Verdana" w:cs="Verdana"/>
                <w:noProof/>
                <w:color w:val="FFFFFF"/>
              </w:rPr>
            </w:pPr>
            <w:r>
              <w:rPr>
                <w:rFonts w:ascii="Verdana" w:hAnsi="Verdana"/>
                <w:noProof/>
                <w:color w:val="FFFFFF"/>
              </w:rPr>
              <w:t>2022</w:t>
            </w:r>
          </w:p>
        </w:tc>
        <w:tc>
          <w:tcPr>
            <w:tcW w:w="2247" w:type="dxa"/>
            <w:tcBorders>
              <w:top w:val="nil"/>
              <w:left w:val="nil"/>
              <w:bottom w:val="nil"/>
              <w:right w:val="nil"/>
              <w:tl2br w:val="nil"/>
              <w:tr2bl w:val="nil"/>
            </w:tcBorders>
            <w:shd w:val="solid" w:color="016794" w:fill="FFFFFF"/>
            <w:tcMar>
              <w:left w:w="60" w:type="dxa"/>
              <w:right w:w="60" w:type="dxa"/>
            </w:tcMar>
            <w:vAlign w:val="center"/>
          </w:tcPr>
          <w:p w14:paraId="6FA3E44F" w14:textId="77777777" w:rsidR="005419C9" w:rsidRDefault="00120B71">
            <w:pPr>
              <w:pStyle w:val="DMETW26161BIPOPEBMM"/>
              <w:jc w:val="right"/>
              <w:rPr>
                <w:rFonts w:ascii="Verdana" w:eastAsia="Verdana" w:hAnsi="Verdana" w:cs="Verdana"/>
                <w:noProof/>
                <w:color w:val="FFFFFF"/>
              </w:rPr>
            </w:pPr>
            <w:r>
              <w:rPr>
                <w:rFonts w:ascii="Verdana" w:hAnsi="Verdana"/>
                <w:noProof/>
                <w:color w:val="FFFFFF"/>
              </w:rPr>
              <w:t>2021</w:t>
            </w:r>
          </w:p>
        </w:tc>
      </w:tr>
      <w:tr w:rsidR="00D04BFD" w14:paraId="6B9B2915"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6368EF5A" w14:textId="77777777" w:rsidR="005419C9" w:rsidRDefault="00120B71">
            <w:pPr>
              <w:pStyle w:val="DMETW26161BIPOPEBMM"/>
              <w:rPr>
                <w:rFonts w:ascii="Verdana" w:eastAsia="Verdana" w:hAnsi="Verdana" w:cs="Verdana"/>
                <w:b/>
                <w:noProof/>
                <w:color w:val="000000"/>
                <w:sz w:val="18"/>
              </w:rPr>
            </w:pPr>
            <w:r>
              <w:rPr>
                <w:rFonts w:ascii="Verdana" w:hAnsi="Verdana"/>
                <w:b/>
                <w:noProof/>
                <w:color w:val="000000"/>
                <w:sz w:val="18"/>
              </w:rPr>
              <w:t>Neposredno upravljanje</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4BB34E19" w14:textId="77777777" w:rsidR="005419C9" w:rsidRDefault="005419C9">
            <w:pPr>
              <w:pStyle w:val="DMETW26161BIPOPEBMM"/>
              <w:jc w:val="right"/>
              <w:rPr>
                <w:rFonts w:ascii="Verdana" w:eastAsia="Verdana" w:hAnsi="Verdana" w:cs="Verdana"/>
                <w:b/>
                <w:i/>
                <w:noProof/>
                <w:color w:val="000000"/>
                <w:sz w:val="18"/>
              </w:rPr>
            </w:pPr>
          </w:p>
        </w:tc>
        <w:tc>
          <w:tcPr>
            <w:tcW w:w="2247" w:type="dxa"/>
            <w:tcBorders>
              <w:top w:val="nil"/>
              <w:left w:val="nil"/>
              <w:bottom w:val="nil"/>
              <w:right w:val="nil"/>
              <w:tl2br w:val="nil"/>
              <w:tr2bl w:val="nil"/>
            </w:tcBorders>
            <w:shd w:val="clear" w:color="auto" w:fill="auto"/>
            <w:tcMar>
              <w:left w:w="60" w:type="dxa"/>
              <w:right w:w="60" w:type="dxa"/>
            </w:tcMar>
            <w:vAlign w:val="center"/>
          </w:tcPr>
          <w:p w14:paraId="38C7FF55" w14:textId="77777777" w:rsidR="005419C9" w:rsidRDefault="005419C9">
            <w:pPr>
              <w:pStyle w:val="DMETW26161BIPOPEBMM"/>
              <w:jc w:val="right"/>
              <w:rPr>
                <w:rFonts w:ascii="Verdana" w:eastAsia="Verdana" w:hAnsi="Verdana" w:cs="Verdana"/>
                <w:b/>
                <w:i/>
                <w:noProof/>
                <w:color w:val="000000"/>
                <w:sz w:val="18"/>
                <w:lang w:bidi="en-GB"/>
              </w:rPr>
            </w:pPr>
          </w:p>
        </w:tc>
      </w:tr>
      <w:tr w:rsidR="00D04BFD" w14:paraId="01CCB227"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3A83F63A" w14:textId="77777777" w:rsidR="005419C9" w:rsidRDefault="00120B71">
            <w:pPr>
              <w:pStyle w:val="DMETW26161BIPOPEBMM"/>
              <w:rPr>
                <w:rFonts w:ascii="Verdana" w:eastAsia="Verdana" w:hAnsi="Verdana" w:cs="Verdana"/>
                <w:i/>
                <w:noProof/>
                <w:color w:val="000000"/>
                <w:sz w:val="18"/>
              </w:rPr>
            </w:pPr>
            <w:r>
              <w:rPr>
                <w:rFonts w:ascii="Verdana" w:hAnsi="Verdana"/>
                <w:i/>
                <w:noProof/>
                <w:color w:val="000000"/>
                <w:sz w:val="18"/>
              </w:rPr>
              <w:t>Izvedli:</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7389E29D" w14:textId="77777777" w:rsidR="005419C9" w:rsidRDefault="005419C9">
            <w:pPr>
              <w:pStyle w:val="DMETW26161BIPOPEBMM"/>
              <w:jc w:val="right"/>
              <w:rPr>
                <w:rFonts w:ascii="Verdana" w:eastAsia="Verdana" w:hAnsi="Verdana" w:cs="Verdana"/>
                <w:i/>
                <w:noProof/>
                <w:color w:val="000000"/>
                <w:sz w:val="18"/>
              </w:rPr>
            </w:pPr>
          </w:p>
        </w:tc>
        <w:tc>
          <w:tcPr>
            <w:tcW w:w="2247" w:type="dxa"/>
            <w:tcBorders>
              <w:top w:val="nil"/>
              <w:left w:val="nil"/>
              <w:bottom w:val="nil"/>
              <w:right w:val="nil"/>
              <w:tl2br w:val="nil"/>
              <w:tr2bl w:val="nil"/>
            </w:tcBorders>
            <w:shd w:val="clear" w:color="auto" w:fill="auto"/>
            <w:tcMar>
              <w:left w:w="60" w:type="dxa"/>
              <w:right w:w="60" w:type="dxa"/>
            </w:tcMar>
            <w:vAlign w:val="center"/>
          </w:tcPr>
          <w:p w14:paraId="0BC78F2F" w14:textId="77777777" w:rsidR="005419C9" w:rsidRDefault="005419C9">
            <w:pPr>
              <w:pStyle w:val="DMETW26161BIPOPEBMM"/>
              <w:jc w:val="right"/>
              <w:rPr>
                <w:rFonts w:ascii="Verdana" w:eastAsia="Verdana" w:hAnsi="Verdana" w:cs="Verdana"/>
                <w:i/>
                <w:noProof/>
                <w:color w:val="000000"/>
                <w:sz w:val="18"/>
                <w:lang w:bidi="en-GB"/>
              </w:rPr>
            </w:pPr>
          </w:p>
        </w:tc>
      </w:tr>
      <w:tr w:rsidR="00D04BFD" w14:paraId="5C7A310F"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24DB3EDD" w14:textId="77777777" w:rsidR="005419C9" w:rsidRDefault="00120B71">
            <w:pPr>
              <w:pStyle w:val="DMETW26161BIPOPEBMM"/>
              <w:rPr>
                <w:rFonts w:ascii="Verdana" w:eastAsia="Verdana" w:hAnsi="Verdana" w:cs="Verdana"/>
                <w:i/>
                <w:noProof/>
                <w:color w:val="000000"/>
                <w:sz w:val="18"/>
              </w:rPr>
            </w:pPr>
            <w:r>
              <w:rPr>
                <w:rFonts w:ascii="Verdana" w:hAnsi="Verdana"/>
                <w:i/>
                <w:noProof/>
                <w:color w:val="000000"/>
                <w:sz w:val="18"/>
              </w:rPr>
              <w:t>Komisija</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0A075CB6" w14:textId="77777777" w:rsidR="005419C9" w:rsidRDefault="00120B71">
            <w:pPr>
              <w:pStyle w:val="DMETW26161BIPOPEBMM"/>
              <w:jc w:val="right"/>
              <w:rPr>
                <w:rFonts w:ascii="Verdana" w:eastAsia="Verdana" w:hAnsi="Verdana" w:cs="Verdana"/>
                <w:i/>
                <w:noProof/>
                <w:color w:val="000000"/>
                <w:sz w:val="18"/>
              </w:rPr>
            </w:pPr>
            <w:r>
              <w:rPr>
                <w:rFonts w:ascii="Verdana" w:hAnsi="Verdana"/>
                <w:i/>
                <w:noProof/>
                <w:color w:val="000000"/>
                <w:sz w:val="18"/>
              </w:rPr>
              <w:t xml:space="preserve"> 70</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577C73FA" w14:textId="77777777" w:rsidR="005419C9" w:rsidRDefault="00120B71">
            <w:pPr>
              <w:pStyle w:val="DMETW26161BIPOPEBMM"/>
              <w:jc w:val="right"/>
              <w:rPr>
                <w:rFonts w:ascii="Verdana" w:eastAsia="Verdana" w:hAnsi="Verdana" w:cs="Verdana"/>
                <w:i/>
                <w:noProof/>
                <w:color w:val="000000"/>
                <w:sz w:val="18"/>
              </w:rPr>
            </w:pPr>
            <w:r>
              <w:rPr>
                <w:rFonts w:ascii="Verdana" w:hAnsi="Verdana"/>
                <w:i/>
                <w:noProof/>
                <w:color w:val="000000"/>
                <w:sz w:val="18"/>
              </w:rPr>
              <w:t xml:space="preserve"> 168</w:t>
            </w:r>
          </w:p>
        </w:tc>
      </w:tr>
      <w:tr w:rsidR="00D04BFD" w14:paraId="2823D0C3"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56B8F439" w14:textId="77777777" w:rsidR="005419C9" w:rsidRDefault="00120B71">
            <w:pPr>
              <w:pStyle w:val="DMETW26161BIPOPEBMM"/>
              <w:rPr>
                <w:rFonts w:ascii="Verdana" w:eastAsia="Verdana" w:hAnsi="Verdana" w:cs="Verdana"/>
                <w:i/>
                <w:noProof/>
                <w:color w:val="000000"/>
                <w:sz w:val="18"/>
              </w:rPr>
            </w:pPr>
            <w:r>
              <w:rPr>
                <w:rFonts w:ascii="Verdana" w:hAnsi="Verdana"/>
                <w:i/>
                <w:noProof/>
                <w:color w:val="000000"/>
                <w:sz w:val="18"/>
              </w:rPr>
              <w:t>Izvajalske agencije EU</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107E1E81" w14:textId="77777777" w:rsidR="005419C9" w:rsidRDefault="00120B71">
            <w:pPr>
              <w:pStyle w:val="DMETW26161BIPOPEBMM"/>
              <w:jc w:val="right"/>
              <w:rPr>
                <w:rFonts w:ascii="Verdana" w:eastAsia="Verdana" w:hAnsi="Verdana" w:cs="Verdana"/>
                <w:i/>
                <w:noProof/>
                <w:color w:val="000000"/>
                <w:sz w:val="18"/>
              </w:rPr>
            </w:pPr>
            <w:r>
              <w:rPr>
                <w:rFonts w:ascii="Verdana" w:hAnsi="Verdana"/>
                <w:i/>
                <w:noProof/>
                <w:color w:val="000000"/>
                <w:sz w:val="18"/>
              </w:rPr>
              <w:t xml:space="preserve"> 6</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5164EEA3" w14:textId="77777777" w:rsidR="005419C9" w:rsidRDefault="00120B71">
            <w:pPr>
              <w:pStyle w:val="DMETW26161BIPOPEBMM"/>
              <w:jc w:val="right"/>
              <w:rPr>
                <w:rFonts w:ascii="Verdana" w:eastAsia="Verdana" w:hAnsi="Verdana" w:cs="Verdana"/>
                <w:i/>
                <w:noProof/>
                <w:color w:val="000000"/>
                <w:sz w:val="18"/>
              </w:rPr>
            </w:pPr>
            <w:r>
              <w:rPr>
                <w:rFonts w:ascii="Verdana" w:hAnsi="Verdana"/>
                <w:i/>
                <w:noProof/>
                <w:color w:val="000000"/>
                <w:sz w:val="18"/>
              </w:rPr>
              <w:t xml:space="preserve"> 4</w:t>
            </w:r>
          </w:p>
        </w:tc>
      </w:tr>
      <w:tr w:rsidR="00D04BFD" w14:paraId="0E8F96A4"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010C91C0" w14:textId="77777777" w:rsidR="005419C9" w:rsidRDefault="00120B71">
            <w:pPr>
              <w:pStyle w:val="DMETW26161BIPOPEBMM"/>
              <w:rPr>
                <w:rFonts w:ascii="Verdana" w:eastAsia="Verdana" w:hAnsi="Verdana" w:cs="Verdana"/>
                <w:i/>
                <w:noProof/>
                <w:color w:val="000000"/>
                <w:sz w:val="18"/>
              </w:rPr>
            </w:pPr>
            <w:r>
              <w:rPr>
                <w:rFonts w:ascii="Verdana" w:hAnsi="Verdana"/>
                <w:i/>
                <w:noProof/>
                <w:color w:val="000000"/>
                <w:sz w:val="18"/>
              </w:rPr>
              <w:t>Skrbniški skladi</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5A401C1C" w14:textId="77777777" w:rsidR="005419C9" w:rsidRDefault="00120B71">
            <w:pPr>
              <w:pStyle w:val="DMETW26161BIPOPEBMM"/>
              <w:jc w:val="right"/>
              <w:rPr>
                <w:rFonts w:ascii="Verdana" w:eastAsia="Verdana" w:hAnsi="Verdana" w:cs="Verdana"/>
                <w:i/>
                <w:noProof/>
                <w:color w:val="000000"/>
                <w:sz w:val="18"/>
              </w:rPr>
            </w:pPr>
            <w:r>
              <w:rPr>
                <w:rFonts w:ascii="Verdana" w:hAnsi="Verdana"/>
                <w:i/>
                <w:noProof/>
                <w:color w:val="000000"/>
                <w:sz w:val="18"/>
              </w:rPr>
              <w:t xml:space="preserve"> 431</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68834233" w14:textId="77777777" w:rsidR="005419C9" w:rsidRDefault="00120B71">
            <w:pPr>
              <w:pStyle w:val="DMETW26161BIPOPEBMM"/>
              <w:jc w:val="right"/>
              <w:rPr>
                <w:rFonts w:ascii="Verdana" w:eastAsia="Verdana" w:hAnsi="Verdana" w:cs="Verdana"/>
                <w:i/>
                <w:noProof/>
                <w:color w:val="000000"/>
                <w:sz w:val="18"/>
              </w:rPr>
            </w:pPr>
            <w:r>
              <w:rPr>
                <w:rFonts w:ascii="Verdana" w:hAnsi="Verdana"/>
                <w:i/>
                <w:noProof/>
                <w:color w:val="000000"/>
                <w:sz w:val="18"/>
              </w:rPr>
              <w:t xml:space="preserve"> (515)</w:t>
            </w:r>
          </w:p>
        </w:tc>
      </w:tr>
      <w:tr w:rsidR="00D04BFD" w14:paraId="3D774684" w14:textId="77777777">
        <w:trPr>
          <w:trHeight w:val="255"/>
        </w:trPr>
        <w:tc>
          <w:tcPr>
            <w:tcW w:w="6014" w:type="dxa"/>
            <w:tcBorders>
              <w:top w:val="nil"/>
              <w:left w:val="nil"/>
              <w:bottom w:val="single" w:sz="4" w:space="0" w:color="016794"/>
              <w:right w:val="nil"/>
              <w:tl2br w:val="nil"/>
              <w:tr2bl w:val="nil"/>
            </w:tcBorders>
            <w:shd w:val="clear" w:color="auto" w:fill="auto"/>
            <w:tcMar>
              <w:left w:w="60" w:type="dxa"/>
              <w:right w:w="60" w:type="dxa"/>
            </w:tcMar>
            <w:vAlign w:val="center"/>
          </w:tcPr>
          <w:p w14:paraId="3592CB93" w14:textId="77777777" w:rsidR="005419C9" w:rsidRDefault="00120B71">
            <w:pPr>
              <w:pStyle w:val="DMETW26161BIPOPEBMM"/>
              <w:rPr>
                <w:rFonts w:ascii="Verdana" w:eastAsia="Verdana" w:hAnsi="Verdana" w:cs="Verdana"/>
                <w:i/>
                <w:noProof/>
                <w:color w:val="000000"/>
                <w:sz w:val="18"/>
              </w:rPr>
            </w:pPr>
            <w:r>
              <w:rPr>
                <w:rFonts w:ascii="Verdana" w:hAnsi="Verdana"/>
                <w:i/>
                <w:noProof/>
                <w:color w:val="000000"/>
                <w:sz w:val="18"/>
              </w:rPr>
              <w:t>Delegacije EU</w:t>
            </w:r>
          </w:p>
        </w:tc>
        <w:tc>
          <w:tcPr>
            <w:tcW w:w="1497" w:type="dxa"/>
            <w:tcBorders>
              <w:top w:val="nil"/>
              <w:left w:val="nil"/>
              <w:bottom w:val="single" w:sz="4" w:space="0" w:color="016794"/>
              <w:right w:val="nil"/>
              <w:tl2br w:val="nil"/>
              <w:tr2bl w:val="nil"/>
            </w:tcBorders>
            <w:shd w:val="clear" w:color="auto" w:fill="auto"/>
            <w:tcMar>
              <w:left w:w="60" w:type="dxa"/>
              <w:right w:w="60" w:type="dxa"/>
            </w:tcMar>
            <w:vAlign w:val="center"/>
          </w:tcPr>
          <w:p w14:paraId="5B989081" w14:textId="77777777" w:rsidR="005419C9" w:rsidRDefault="00120B71">
            <w:pPr>
              <w:pStyle w:val="DMETW26161BIPOPEBMM"/>
              <w:jc w:val="right"/>
              <w:rPr>
                <w:rFonts w:ascii="Verdana" w:eastAsia="Verdana" w:hAnsi="Verdana" w:cs="Verdana"/>
                <w:i/>
                <w:noProof/>
                <w:color w:val="000000"/>
                <w:sz w:val="18"/>
              </w:rPr>
            </w:pPr>
            <w:r>
              <w:rPr>
                <w:rFonts w:ascii="Verdana" w:hAnsi="Verdana"/>
                <w:i/>
                <w:noProof/>
                <w:color w:val="000000"/>
                <w:sz w:val="18"/>
              </w:rPr>
              <w:t>1 121</w:t>
            </w:r>
          </w:p>
        </w:tc>
        <w:tc>
          <w:tcPr>
            <w:tcW w:w="2247" w:type="dxa"/>
            <w:tcBorders>
              <w:top w:val="nil"/>
              <w:left w:val="nil"/>
              <w:bottom w:val="single" w:sz="4" w:space="0" w:color="016794"/>
              <w:right w:val="nil"/>
              <w:tl2br w:val="nil"/>
              <w:tr2bl w:val="nil"/>
            </w:tcBorders>
            <w:shd w:val="clear" w:color="auto" w:fill="auto"/>
            <w:tcMar>
              <w:left w:w="60" w:type="dxa"/>
              <w:right w:w="60" w:type="dxa"/>
            </w:tcMar>
            <w:vAlign w:val="center"/>
          </w:tcPr>
          <w:p w14:paraId="06EC975C" w14:textId="77777777" w:rsidR="005419C9" w:rsidRDefault="00120B71">
            <w:pPr>
              <w:pStyle w:val="DMETW26161BIPOPEBMM"/>
              <w:jc w:val="right"/>
              <w:rPr>
                <w:rFonts w:ascii="Verdana" w:eastAsia="Verdana" w:hAnsi="Verdana" w:cs="Verdana"/>
                <w:i/>
                <w:noProof/>
                <w:color w:val="000000"/>
                <w:sz w:val="18"/>
              </w:rPr>
            </w:pPr>
            <w:r>
              <w:rPr>
                <w:rFonts w:ascii="Verdana" w:hAnsi="Verdana"/>
                <w:i/>
                <w:noProof/>
                <w:color w:val="000000"/>
                <w:sz w:val="18"/>
              </w:rPr>
              <w:t xml:space="preserve"> 658</w:t>
            </w:r>
          </w:p>
        </w:tc>
      </w:tr>
      <w:tr w:rsidR="00D04BFD" w14:paraId="511D6DDD" w14:textId="77777777">
        <w:trPr>
          <w:trHeight w:val="255"/>
        </w:trPr>
        <w:tc>
          <w:tcPr>
            <w:tcW w:w="60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3D9023B" w14:textId="77777777" w:rsidR="005419C9" w:rsidRDefault="005419C9">
            <w:pPr>
              <w:pStyle w:val="DMETW26161BIPOPEBMM"/>
              <w:jc w:val="right"/>
              <w:rPr>
                <w:rFonts w:ascii="Verdana" w:eastAsia="Verdana" w:hAnsi="Verdana" w:cs="Verdana"/>
                <w:b/>
                <w:noProof/>
                <w:color w:val="000000"/>
                <w:sz w:val="18"/>
              </w:rPr>
            </w:pPr>
          </w:p>
        </w:tc>
        <w:tc>
          <w:tcPr>
            <w:tcW w:w="149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73767D3" w14:textId="77777777" w:rsidR="005419C9" w:rsidRDefault="00120B71">
            <w:pPr>
              <w:pStyle w:val="DMETW26161BIPOPEBMM"/>
              <w:jc w:val="right"/>
              <w:rPr>
                <w:rFonts w:ascii="Verdana" w:eastAsia="Verdana" w:hAnsi="Verdana" w:cs="Verdana"/>
                <w:b/>
                <w:noProof/>
                <w:color w:val="000000"/>
                <w:sz w:val="18"/>
              </w:rPr>
            </w:pPr>
            <w:r>
              <w:rPr>
                <w:rFonts w:ascii="Verdana" w:hAnsi="Verdana"/>
                <w:b/>
                <w:noProof/>
                <w:color w:val="000000"/>
                <w:sz w:val="18"/>
              </w:rPr>
              <w:t>1 628</w:t>
            </w:r>
          </w:p>
        </w:tc>
        <w:tc>
          <w:tcPr>
            <w:tcW w:w="22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396F40E" w14:textId="77777777" w:rsidR="005419C9" w:rsidRDefault="00120B71">
            <w:pPr>
              <w:pStyle w:val="DMETW26161BIPOPEBMM"/>
              <w:jc w:val="right"/>
              <w:rPr>
                <w:rFonts w:ascii="Verdana" w:eastAsia="Verdana" w:hAnsi="Verdana" w:cs="Verdana"/>
                <w:b/>
                <w:noProof/>
                <w:color w:val="000000"/>
                <w:sz w:val="18"/>
              </w:rPr>
            </w:pPr>
            <w:r>
              <w:rPr>
                <w:rFonts w:ascii="Verdana" w:hAnsi="Verdana"/>
                <w:b/>
                <w:noProof/>
                <w:color w:val="000000"/>
                <w:sz w:val="18"/>
              </w:rPr>
              <w:t xml:space="preserve"> 315</w:t>
            </w:r>
          </w:p>
        </w:tc>
      </w:tr>
      <w:tr w:rsidR="00D04BFD" w14:paraId="1D0BBAD9" w14:textId="77777777">
        <w:trPr>
          <w:trHeight w:val="255"/>
        </w:trPr>
        <w:tc>
          <w:tcPr>
            <w:tcW w:w="6014" w:type="dxa"/>
            <w:tcBorders>
              <w:top w:val="single" w:sz="4" w:space="0" w:color="016794"/>
              <w:left w:val="nil"/>
              <w:bottom w:val="nil"/>
              <w:right w:val="nil"/>
              <w:tl2br w:val="nil"/>
              <w:tr2bl w:val="nil"/>
            </w:tcBorders>
            <w:shd w:val="clear" w:color="auto" w:fill="auto"/>
            <w:tcMar>
              <w:left w:w="60" w:type="dxa"/>
              <w:right w:w="60" w:type="dxa"/>
            </w:tcMar>
            <w:vAlign w:val="center"/>
          </w:tcPr>
          <w:p w14:paraId="710C9AA3" w14:textId="77777777" w:rsidR="005419C9" w:rsidRDefault="00120B71">
            <w:pPr>
              <w:pStyle w:val="DMETW26161BIPOPEBMM"/>
              <w:rPr>
                <w:rFonts w:ascii="Verdana" w:eastAsia="Verdana" w:hAnsi="Verdana" w:cs="Verdana"/>
                <w:b/>
                <w:noProof/>
                <w:color w:val="000000"/>
                <w:sz w:val="18"/>
              </w:rPr>
            </w:pPr>
            <w:r>
              <w:rPr>
                <w:rFonts w:ascii="Verdana" w:hAnsi="Verdana"/>
                <w:b/>
                <w:noProof/>
                <w:color w:val="000000"/>
                <w:sz w:val="18"/>
              </w:rPr>
              <w:t>Posredno upravljanje</w:t>
            </w:r>
          </w:p>
        </w:tc>
        <w:tc>
          <w:tcPr>
            <w:tcW w:w="1497" w:type="dxa"/>
            <w:tcBorders>
              <w:top w:val="single" w:sz="4" w:space="0" w:color="016794"/>
              <w:left w:val="nil"/>
              <w:bottom w:val="nil"/>
              <w:right w:val="nil"/>
              <w:tl2br w:val="nil"/>
              <w:tr2bl w:val="nil"/>
            </w:tcBorders>
            <w:shd w:val="clear" w:color="auto" w:fill="auto"/>
            <w:tcMar>
              <w:left w:w="60" w:type="dxa"/>
              <w:right w:w="60" w:type="dxa"/>
            </w:tcMar>
            <w:vAlign w:val="center"/>
          </w:tcPr>
          <w:p w14:paraId="0B9559E0" w14:textId="77777777" w:rsidR="005419C9" w:rsidRDefault="005419C9">
            <w:pPr>
              <w:pStyle w:val="DMETW26161BIPOPEBMM"/>
              <w:rPr>
                <w:rFonts w:ascii="Verdana" w:eastAsia="Verdana" w:hAnsi="Verdana" w:cs="Verdana"/>
                <w:b/>
                <w:noProof/>
                <w:color w:val="000000"/>
                <w:sz w:val="18"/>
              </w:rPr>
            </w:pPr>
          </w:p>
        </w:tc>
        <w:tc>
          <w:tcPr>
            <w:tcW w:w="2247" w:type="dxa"/>
            <w:tcBorders>
              <w:top w:val="single" w:sz="4" w:space="0" w:color="016794"/>
              <w:left w:val="nil"/>
              <w:bottom w:val="nil"/>
              <w:right w:val="nil"/>
              <w:tl2br w:val="nil"/>
              <w:tr2bl w:val="nil"/>
            </w:tcBorders>
            <w:shd w:val="clear" w:color="auto" w:fill="auto"/>
            <w:tcMar>
              <w:left w:w="60" w:type="dxa"/>
              <w:right w:w="60" w:type="dxa"/>
            </w:tcMar>
            <w:vAlign w:val="center"/>
          </w:tcPr>
          <w:p w14:paraId="7BA5A72F" w14:textId="77777777" w:rsidR="005419C9" w:rsidRDefault="005419C9">
            <w:pPr>
              <w:pStyle w:val="DMETW26161BIPOPEBMM"/>
              <w:rPr>
                <w:rFonts w:ascii="Verdana" w:eastAsia="Verdana" w:hAnsi="Verdana" w:cs="Verdana"/>
                <w:b/>
                <w:noProof/>
                <w:color w:val="000000"/>
                <w:sz w:val="18"/>
                <w:lang w:bidi="en-GB"/>
              </w:rPr>
            </w:pPr>
          </w:p>
        </w:tc>
      </w:tr>
      <w:tr w:rsidR="00D04BFD" w14:paraId="35EE013F"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660BEB93" w14:textId="77777777" w:rsidR="005419C9" w:rsidRDefault="00120B71">
            <w:pPr>
              <w:pStyle w:val="DMETW26161BIPOPEBMM"/>
              <w:rPr>
                <w:rFonts w:ascii="Verdana" w:eastAsia="Verdana" w:hAnsi="Verdana" w:cs="Verdana"/>
                <w:i/>
                <w:noProof/>
                <w:color w:val="000000"/>
                <w:sz w:val="18"/>
              </w:rPr>
            </w:pPr>
            <w:r>
              <w:rPr>
                <w:rFonts w:ascii="Verdana" w:hAnsi="Verdana"/>
                <w:i/>
                <w:noProof/>
                <w:color w:val="000000"/>
                <w:sz w:val="18"/>
              </w:rPr>
              <w:t>Izvedli:</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725950F3" w14:textId="77777777" w:rsidR="005419C9" w:rsidRDefault="005419C9">
            <w:pPr>
              <w:pStyle w:val="DMETW26161BIPOPEBMM"/>
              <w:rPr>
                <w:rFonts w:ascii="Verdana" w:eastAsia="Verdana" w:hAnsi="Verdana" w:cs="Verdana"/>
                <w:noProof/>
                <w:color w:val="000000"/>
                <w:sz w:val="18"/>
              </w:rPr>
            </w:pPr>
          </w:p>
        </w:tc>
        <w:tc>
          <w:tcPr>
            <w:tcW w:w="2247" w:type="dxa"/>
            <w:tcBorders>
              <w:top w:val="nil"/>
              <w:left w:val="nil"/>
              <w:bottom w:val="nil"/>
              <w:right w:val="nil"/>
              <w:tl2br w:val="nil"/>
              <w:tr2bl w:val="nil"/>
            </w:tcBorders>
            <w:shd w:val="clear" w:color="auto" w:fill="auto"/>
            <w:tcMar>
              <w:left w:w="60" w:type="dxa"/>
              <w:right w:w="60" w:type="dxa"/>
            </w:tcMar>
            <w:vAlign w:val="center"/>
          </w:tcPr>
          <w:p w14:paraId="67835F5B" w14:textId="77777777" w:rsidR="005419C9" w:rsidRDefault="005419C9">
            <w:pPr>
              <w:pStyle w:val="DMETW26161BIPOPEBMM"/>
              <w:rPr>
                <w:rFonts w:ascii="Verdana" w:eastAsia="Verdana" w:hAnsi="Verdana" w:cs="Verdana"/>
                <w:noProof/>
                <w:color w:val="000000"/>
                <w:sz w:val="18"/>
                <w:lang w:bidi="en-GB"/>
              </w:rPr>
            </w:pPr>
          </w:p>
        </w:tc>
      </w:tr>
      <w:tr w:rsidR="00D04BFD" w14:paraId="60A6E81D"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06B2A9E7" w14:textId="77777777" w:rsidR="005419C9" w:rsidRDefault="00120B71">
            <w:pPr>
              <w:pStyle w:val="DMETW26161BIPOPEBMM"/>
              <w:rPr>
                <w:rFonts w:ascii="Verdana" w:eastAsia="Verdana" w:hAnsi="Verdana" w:cs="Verdana"/>
                <w:i/>
                <w:noProof/>
                <w:color w:val="000000"/>
                <w:sz w:val="18"/>
              </w:rPr>
            </w:pPr>
            <w:r>
              <w:rPr>
                <w:rFonts w:ascii="Verdana" w:hAnsi="Verdana"/>
                <w:i/>
                <w:noProof/>
                <w:color w:val="000000"/>
                <w:sz w:val="18"/>
              </w:rPr>
              <w:t>EIB in EIS</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0F2CB87F" w14:textId="77777777" w:rsidR="005419C9" w:rsidRDefault="00120B71">
            <w:pPr>
              <w:pStyle w:val="DMETW26161BIPOPEBMM"/>
              <w:jc w:val="right"/>
              <w:rPr>
                <w:rFonts w:ascii="Verdana" w:eastAsia="Verdana" w:hAnsi="Verdana" w:cs="Verdana"/>
                <w:i/>
                <w:noProof/>
                <w:color w:val="000000"/>
                <w:sz w:val="18"/>
              </w:rPr>
            </w:pPr>
            <w:r>
              <w:rPr>
                <w:rFonts w:ascii="Verdana" w:hAnsi="Verdana"/>
                <w:i/>
                <w:noProof/>
                <w:color w:val="000000"/>
                <w:sz w:val="18"/>
              </w:rPr>
              <w:t xml:space="preserve"> 39</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41AE8EBE" w14:textId="77777777" w:rsidR="005419C9" w:rsidRDefault="00120B71">
            <w:pPr>
              <w:pStyle w:val="DMETW26161BIPOPEBMM"/>
              <w:jc w:val="right"/>
              <w:rPr>
                <w:rFonts w:ascii="Verdana" w:eastAsia="Verdana" w:hAnsi="Verdana" w:cs="Verdana"/>
                <w:i/>
                <w:noProof/>
                <w:color w:val="000000"/>
                <w:sz w:val="18"/>
              </w:rPr>
            </w:pPr>
            <w:r>
              <w:rPr>
                <w:rFonts w:ascii="Verdana" w:hAnsi="Verdana"/>
                <w:i/>
                <w:noProof/>
                <w:color w:val="000000"/>
                <w:sz w:val="18"/>
              </w:rPr>
              <w:t xml:space="preserve"> 113</w:t>
            </w:r>
          </w:p>
        </w:tc>
      </w:tr>
      <w:tr w:rsidR="00D04BFD" w14:paraId="3023CC4E"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7E23793F" w14:textId="77777777" w:rsidR="005419C9" w:rsidRDefault="00120B71">
            <w:pPr>
              <w:pStyle w:val="DMETW26161BIPOPEBMM"/>
              <w:rPr>
                <w:rFonts w:ascii="Verdana" w:eastAsia="Verdana" w:hAnsi="Verdana" w:cs="Verdana"/>
                <w:i/>
                <w:noProof/>
                <w:color w:val="000000"/>
                <w:sz w:val="18"/>
              </w:rPr>
            </w:pPr>
            <w:r>
              <w:rPr>
                <w:rFonts w:ascii="Verdana" w:hAnsi="Verdana"/>
                <w:i/>
                <w:noProof/>
                <w:color w:val="000000"/>
                <w:sz w:val="18"/>
              </w:rPr>
              <w:t>Mednarodne organizacije</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31EF687D" w14:textId="77777777" w:rsidR="005419C9" w:rsidRDefault="00120B71">
            <w:pPr>
              <w:pStyle w:val="DMETW26161BIPOPEBMM"/>
              <w:jc w:val="right"/>
              <w:rPr>
                <w:rFonts w:ascii="Verdana" w:eastAsia="Verdana" w:hAnsi="Verdana" w:cs="Verdana"/>
                <w:i/>
                <w:noProof/>
                <w:color w:val="000000"/>
                <w:sz w:val="18"/>
              </w:rPr>
            </w:pPr>
            <w:r>
              <w:rPr>
                <w:rFonts w:ascii="Verdana" w:hAnsi="Verdana"/>
                <w:i/>
                <w:noProof/>
                <w:color w:val="000000"/>
                <w:sz w:val="18"/>
              </w:rPr>
              <w:t xml:space="preserve"> (544)</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48884DF7" w14:textId="77777777" w:rsidR="005419C9" w:rsidRDefault="00120B71">
            <w:pPr>
              <w:pStyle w:val="DMETW26161BIPOPEBMM"/>
              <w:jc w:val="right"/>
              <w:rPr>
                <w:rFonts w:ascii="Verdana" w:eastAsia="Verdana" w:hAnsi="Verdana" w:cs="Verdana"/>
                <w:i/>
                <w:noProof/>
                <w:color w:val="000000"/>
                <w:sz w:val="18"/>
              </w:rPr>
            </w:pPr>
            <w:r>
              <w:rPr>
                <w:rFonts w:ascii="Verdana" w:hAnsi="Verdana"/>
                <w:i/>
                <w:noProof/>
                <w:color w:val="000000"/>
                <w:sz w:val="18"/>
              </w:rPr>
              <w:t>1 053</w:t>
            </w:r>
          </w:p>
        </w:tc>
      </w:tr>
      <w:tr w:rsidR="00D04BFD" w14:paraId="1817F858"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6861A26D" w14:textId="77777777" w:rsidR="005419C9" w:rsidRDefault="00120B71">
            <w:pPr>
              <w:pStyle w:val="DMETW26161BIPOPEBMM"/>
              <w:rPr>
                <w:rFonts w:ascii="Verdana" w:eastAsia="Verdana" w:hAnsi="Verdana" w:cs="Verdana"/>
                <w:i/>
                <w:noProof/>
                <w:color w:val="000000"/>
                <w:sz w:val="18"/>
              </w:rPr>
            </w:pPr>
            <w:r>
              <w:rPr>
                <w:rFonts w:ascii="Verdana" w:hAnsi="Verdana"/>
                <w:i/>
                <w:noProof/>
                <w:color w:val="000000"/>
                <w:sz w:val="18"/>
              </w:rPr>
              <w:t>Subjekti zasebnega prava, ki opravljajo javne storitve</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04A1247D" w14:textId="77777777" w:rsidR="005419C9" w:rsidRDefault="00120B71">
            <w:pPr>
              <w:pStyle w:val="DMETW26161BIPOPEBMM"/>
              <w:jc w:val="right"/>
              <w:rPr>
                <w:rFonts w:ascii="Verdana" w:eastAsia="Verdana" w:hAnsi="Verdana" w:cs="Verdana"/>
                <w:i/>
                <w:noProof/>
                <w:color w:val="000000"/>
                <w:sz w:val="18"/>
              </w:rPr>
            </w:pPr>
            <w:r>
              <w:rPr>
                <w:rFonts w:ascii="Verdana" w:hAnsi="Verdana"/>
                <w:i/>
                <w:noProof/>
                <w:color w:val="000000"/>
                <w:sz w:val="18"/>
              </w:rPr>
              <w:t xml:space="preserve"> 325</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350190AC" w14:textId="77777777" w:rsidR="005419C9" w:rsidRDefault="00120B71">
            <w:pPr>
              <w:pStyle w:val="DMETW26161BIPOPEBMM"/>
              <w:jc w:val="right"/>
              <w:rPr>
                <w:rFonts w:ascii="Verdana" w:eastAsia="Verdana" w:hAnsi="Verdana" w:cs="Verdana"/>
                <w:i/>
                <w:noProof/>
                <w:color w:val="000000"/>
                <w:sz w:val="18"/>
              </w:rPr>
            </w:pPr>
            <w:r>
              <w:rPr>
                <w:rFonts w:ascii="Verdana" w:hAnsi="Verdana"/>
                <w:i/>
                <w:noProof/>
                <w:color w:val="000000"/>
                <w:sz w:val="18"/>
              </w:rPr>
              <w:t xml:space="preserve"> 204</w:t>
            </w:r>
          </w:p>
        </w:tc>
      </w:tr>
      <w:tr w:rsidR="00D04BFD" w14:paraId="2EAAEC05"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6A9F03FC" w14:textId="77777777" w:rsidR="005419C9" w:rsidRDefault="00120B71">
            <w:pPr>
              <w:pStyle w:val="DMETW26161BIPOPEBMM"/>
              <w:rPr>
                <w:rFonts w:ascii="Verdana" w:eastAsia="Verdana" w:hAnsi="Verdana" w:cs="Verdana"/>
                <w:i/>
                <w:noProof/>
                <w:color w:val="000000"/>
                <w:sz w:val="18"/>
              </w:rPr>
            </w:pPr>
            <w:r>
              <w:rPr>
                <w:rFonts w:ascii="Verdana" w:hAnsi="Verdana"/>
                <w:i/>
                <w:noProof/>
                <w:color w:val="000000"/>
                <w:sz w:val="18"/>
              </w:rPr>
              <w:t>Subjekti javnega prava</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7168C757" w14:textId="77777777" w:rsidR="005419C9" w:rsidRDefault="00120B71">
            <w:pPr>
              <w:pStyle w:val="DMETW26161BIPOPEBMM"/>
              <w:jc w:val="right"/>
              <w:rPr>
                <w:rFonts w:ascii="Verdana" w:eastAsia="Verdana" w:hAnsi="Verdana" w:cs="Verdana"/>
                <w:i/>
                <w:noProof/>
                <w:color w:val="000000"/>
                <w:sz w:val="18"/>
              </w:rPr>
            </w:pPr>
            <w:r>
              <w:rPr>
                <w:rFonts w:ascii="Verdana" w:hAnsi="Verdana"/>
                <w:i/>
                <w:noProof/>
                <w:color w:val="000000"/>
                <w:sz w:val="18"/>
              </w:rPr>
              <w:t xml:space="preserve"> 99</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5BB44AEA" w14:textId="77777777" w:rsidR="005419C9" w:rsidRDefault="00120B71">
            <w:pPr>
              <w:pStyle w:val="DMETW26161BIPOPEBMM"/>
              <w:jc w:val="right"/>
              <w:rPr>
                <w:rFonts w:ascii="Verdana" w:eastAsia="Verdana" w:hAnsi="Verdana" w:cs="Verdana"/>
                <w:i/>
                <w:noProof/>
                <w:color w:val="000000"/>
                <w:sz w:val="18"/>
              </w:rPr>
            </w:pPr>
            <w:r>
              <w:rPr>
                <w:rFonts w:ascii="Verdana" w:hAnsi="Verdana"/>
                <w:i/>
                <w:noProof/>
                <w:color w:val="000000"/>
                <w:sz w:val="18"/>
              </w:rPr>
              <w:t xml:space="preserve"> 212</w:t>
            </w:r>
          </w:p>
        </w:tc>
      </w:tr>
      <w:tr w:rsidR="00D04BFD" w14:paraId="1731B43C"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6E2D3CB4" w14:textId="77777777" w:rsidR="005419C9" w:rsidRDefault="00120B71">
            <w:pPr>
              <w:pStyle w:val="DMETW26161BIPOPEBMM"/>
              <w:rPr>
                <w:rFonts w:ascii="Verdana" w:eastAsia="Verdana" w:hAnsi="Verdana" w:cs="Verdana"/>
                <w:i/>
                <w:noProof/>
                <w:color w:val="000000"/>
                <w:sz w:val="18"/>
              </w:rPr>
            </w:pPr>
            <w:r>
              <w:rPr>
                <w:rFonts w:ascii="Verdana" w:hAnsi="Verdana"/>
                <w:i/>
                <w:noProof/>
                <w:color w:val="000000"/>
                <w:sz w:val="18"/>
              </w:rPr>
              <w:t>Tretje države</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587EAAC4" w14:textId="77777777" w:rsidR="005419C9" w:rsidRDefault="00120B71">
            <w:pPr>
              <w:pStyle w:val="DMETW26161BIPOPEBMM"/>
              <w:jc w:val="right"/>
              <w:rPr>
                <w:rFonts w:ascii="Verdana" w:eastAsia="Verdana" w:hAnsi="Verdana" w:cs="Verdana"/>
                <w:i/>
                <w:noProof/>
                <w:color w:val="000000"/>
                <w:sz w:val="18"/>
              </w:rPr>
            </w:pPr>
            <w:r>
              <w:rPr>
                <w:rFonts w:ascii="Verdana" w:hAnsi="Verdana"/>
                <w:i/>
                <w:noProof/>
                <w:color w:val="000000"/>
                <w:sz w:val="18"/>
              </w:rPr>
              <w:t>1 234</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0E6A1844" w14:textId="77777777" w:rsidR="005419C9" w:rsidRDefault="00120B71">
            <w:pPr>
              <w:pStyle w:val="DMETW26161BIPOPEBMM"/>
              <w:jc w:val="right"/>
              <w:rPr>
                <w:rFonts w:ascii="Verdana" w:eastAsia="Verdana" w:hAnsi="Verdana" w:cs="Verdana"/>
                <w:i/>
                <w:noProof/>
                <w:color w:val="000000"/>
                <w:sz w:val="18"/>
              </w:rPr>
            </w:pPr>
            <w:r>
              <w:rPr>
                <w:rFonts w:ascii="Verdana" w:hAnsi="Verdana"/>
                <w:i/>
                <w:noProof/>
                <w:color w:val="000000"/>
                <w:sz w:val="18"/>
              </w:rPr>
              <w:t xml:space="preserve"> 983</w:t>
            </w:r>
          </w:p>
        </w:tc>
      </w:tr>
      <w:tr w:rsidR="00D04BFD" w14:paraId="42195FB3" w14:textId="77777777">
        <w:trPr>
          <w:trHeight w:val="255"/>
        </w:trPr>
        <w:tc>
          <w:tcPr>
            <w:tcW w:w="6014" w:type="dxa"/>
            <w:tcBorders>
              <w:top w:val="nil"/>
              <w:left w:val="nil"/>
              <w:bottom w:val="single" w:sz="4" w:space="0" w:color="016794"/>
              <w:right w:val="nil"/>
              <w:tl2br w:val="nil"/>
              <w:tr2bl w:val="nil"/>
            </w:tcBorders>
            <w:shd w:val="clear" w:color="auto" w:fill="auto"/>
            <w:tcMar>
              <w:left w:w="60" w:type="dxa"/>
              <w:right w:w="60" w:type="dxa"/>
            </w:tcMar>
            <w:vAlign w:val="center"/>
          </w:tcPr>
          <w:p w14:paraId="68DC18DE" w14:textId="77777777" w:rsidR="005419C9" w:rsidRDefault="00120B71">
            <w:pPr>
              <w:pStyle w:val="DMETW26161BIPOPEBMM"/>
              <w:rPr>
                <w:rFonts w:ascii="Verdana" w:eastAsia="Verdana" w:hAnsi="Verdana" w:cs="Verdana"/>
                <w:i/>
                <w:noProof/>
                <w:color w:val="000000"/>
                <w:sz w:val="18"/>
              </w:rPr>
            </w:pPr>
            <w:r>
              <w:rPr>
                <w:rFonts w:ascii="Verdana" w:hAnsi="Verdana"/>
                <w:i/>
                <w:noProof/>
                <w:color w:val="000000"/>
                <w:sz w:val="18"/>
              </w:rPr>
              <w:t>Organi EU z javno-zasebnim partnerstvom</w:t>
            </w:r>
          </w:p>
        </w:tc>
        <w:tc>
          <w:tcPr>
            <w:tcW w:w="1497" w:type="dxa"/>
            <w:tcBorders>
              <w:top w:val="nil"/>
              <w:left w:val="nil"/>
              <w:bottom w:val="single" w:sz="4" w:space="0" w:color="016794"/>
              <w:right w:val="nil"/>
              <w:tl2br w:val="nil"/>
              <w:tr2bl w:val="nil"/>
            </w:tcBorders>
            <w:shd w:val="clear" w:color="auto" w:fill="auto"/>
            <w:tcMar>
              <w:left w:w="60" w:type="dxa"/>
              <w:right w:w="60" w:type="dxa"/>
            </w:tcMar>
            <w:vAlign w:val="center"/>
          </w:tcPr>
          <w:p w14:paraId="5EB2E9E4" w14:textId="77777777" w:rsidR="005419C9" w:rsidRDefault="00120B71">
            <w:pPr>
              <w:pStyle w:val="DMETW26161BIPOPEBMM"/>
              <w:jc w:val="right"/>
              <w:rPr>
                <w:rFonts w:ascii="Verdana" w:eastAsia="Verdana" w:hAnsi="Verdana" w:cs="Verdana"/>
                <w:i/>
                <w:noProof/>
                <w:color w:val="000000"/>
                <w:sz w:val="18"/>
              </w:rPr>
            </w:pPr>
            <w:r>
              <w:rPr>
                <w:rFonts w:ascii="Verdana" w:hAnsi="Verdana"/>
                <w:i/>
                <w:noProof/>
                <w:color w:val="000000"/>
                <w:sz w:val="18"/>
              </w:rPr>
              <w:t xml:space="preserve"> 4</w:t>
            </w:r>
          </w:p>
        </w:tc>
        <w:tc>
          <w:tcPr>
            <w:tcW w:w="2247" w:type="dxa"/>
            <w:tcBorders>
              <w:top w:val="nil"/>
              <w:left w:val="nil"/>
              <w:bottom w:val="single" w:sz="4" w:space="0" w:color="016794"/>
              <w:right w:val="nil"/>
              <w:tl2br w:val="nil"/>
              <w:tr2bl w:val="nil"/>
            </w:tcBorders>
            <w:shd w:val="clear" w:color="auto" w:fill="auto"/>
            <w:tcMar>
              <w:left w:w="60" w:type="dxa"/>
              <w:right w:w="60" w:type="dxa"/>
            </w:tcMar>
            <w:vAlign w:val="center"/>
          </w:tcPr>
          <w:p w14:paraId="10C3C997" w14:textId="77777777" w:rsidR="005419C9" w:rsidRDefault="00120B71">
            <w:pPr>
              <w:pStyle w:val="DMETW26161BIPOPEBMM"/>
              <w:jc w:val="right"/>
              <w:rPr>
                <w:rFonts w:ascii="Verdana" w:eastAsia="Verdana" w:hAnsi="Verdana" w:cs="Verdana"/>
                <w:i/>
                <w:noProof/>
                <w:color w:val="000000"/>
                <w:sz w:val="18"/>
              </w:rPr>
            </w:pPr>
            <w:r>
              <w:rPr>
                <w:rFonts w:ascii="Verdana" w:hAnsi="Verdana"/>
                <w:i/>
                <w:noProof/>
                <w:color w:val="000000"/>
                <w:sz w:val="18"/>
              </w:rPr>
              <w:t xml:space="preserve"> 3</w:t>
            </w:r>
          </w:p>
        </w:tc>
      </w:tr>
      <w:tr w:rsidR="00D04BFD" w14:paraId="4A7EF275" w14:textId="77777777">
        <w:trPr>
          <w:trHeight w:val="255"/>
        </w:trPr>
        <w:tc>
          <w:tcPr>
            <w:tcW w:w="60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279388E" w14:textId="77777777" w:rsidR="005419C9" w:rsidRDefault="005419C9">
            <w:pPr>
              <w:pStyle w:val="DMETW26161BIPOPEBMM"/>
              <w:rPr>
                <w:rFonts w:ascii="Verdana" w:eastAsia="Verdana" w:hAnsi="Verdana" w:cs="Verdana"/>
                <w:b/>
                <w:noProof/>
                <w:color w:val="000000"/>
                <w:sz w:val="18"/>
              </w:rPr>
            </w:pPr>
          </w:p>
        </w:tc>
        <w:tc>
          <w:tcPr>
            <w:tcW w:w="149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F7B9A51" w14:textId="77777777" w:rsidR="005419C9" w:rsidRDefault="00120B71">
            <w:pPr>
              <w:pStyle w:val="DMETW26161BIPOPEBMM"/>
              <w:jc w:val="right"/>
              <w:rPr>
                <w:rFonts w:ascii="Verdana" w:eastAsia="Verdana" w:hAnsi="Verdana" w:cs="Verdana"/>
                <w:b/>
                <w:noProof/>
                <w:color w:val="000000"/>
                <w:sz w:val="18"/>
              </w:rPr>
            </w:pPr>
            <w:r>
              <w:rPr>
                <w:rFonts w:ascii="Verdana" w:hAnsi="Verdana"/>
                <w:b/>
                <w:noProof/>
                <w:color w:val="000000"/>
                <w:sz w:val="18"/>
              </w:rPr>
              <w:t>1 157</w:t>
            </w:r>
          </w:p>
        </w:tc>
        <w:tc>
          <w:tcPr>
            <w:tcW w:w="22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3DC037F" w14:textId="77777777" w:rsidR="005419C9" w:rsidRDefault="00120B71">
            <w:pPr>
              <w:pStyle w:val="DMETW26161BIPOPEBMM"/>
              <w:jc w:val="right"/>
              <w:rPr>
                <w:rFonts w:ascii="Verdana" w:eastAsia="Verdana" w:hAnsi="Verdana" w:cs="Verdana"/>
                <w:b/>
                <w:noProof/>
                <w:color w:val="000000"/>
                <w:sz w:val="18"/>
              </w:rPr>
            </w:pPr>
            <w:r>
              <w:rPr>
                <w:rFonts w:ascii="Verdana" w:hAnsi="Verdana"/>
                <w:b/>
                <w:noProof/>
                <w:color w:val="000000"/>
                <w:sz w:val="18"/>
              </w:rPr>
              <w:t>2 568</w:t>
            </w:r>
          </w:p>
        </w:tc>
      </w:tr>
      <w:tr w:rsidR="00D04BFD" w14:paraId="53C10EB3" w14:textId="77777777">
        <w:trPr>
          <w:trHeight w:val="255"/>
        </w:trPr>
        <w:tc>
          <w:tcPr>
            <w:tcW w:w="60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3284BBF" w14:textId="77777777" w:rsidR="005419C9" w:rsidRDefault="00120B71">
            <w:pPr>
              <w:pStyle w:val="DMETW26161BIPOPEBMM"/>
              <w:rPr>
                <w:rFonts w:ascii="Verdana" w:eastAsia="Verdana" w:hAnsi="Verdana" w:cs="Verdana"/>
                <w:b/>
                <w:noProof/>
                <w:color w:val="000000"/>
                <w:sz w:val="18"/>
              </w:rPr>
            </w:pPr>
            <w:r>
              <w:rPr>
                <w:rFonts w:ascii="Verdana" w:hAnsi="Verdana"/>
                <w:b/>
                <w:noProof/>
                <w:color w:val="000000"/>
                <w:sz w:val="18"/>
              </w:rPr>
              <w:t>Skupaj</w:t>
            </w:r>
          </w:p>
        </w:tc>
        <w:tc>
          <w:tcPr>
            <w:tcW w:w="149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BEE9EAD" w14:textId="77777777" w:rsidR="005419C9" w:rsidRDefault="00120B71">
            <w:pPr>
              <w:pStyle w:val="DMETW26161BIPOPEBMM"/>
              <w:jc w:val="right"/>
              <w:rPr>
                <w:rFonts w:ascii="Verdana" w:eastAsia="Verdana" w:hAnsi="Verdana" w:cs="Verdana"/>
                <w:b/>
                <w:noProof/>
                <w:color w:val="000000"/>
                <w:sz w:val="18"/>
              </w:rPr>
            </w:pPr>
            <w:r>
              <w:rPr>
                <w:rFonts w:ascii="Verdana" w:hAnsi="Verdana"/>
                <w:b/>
                <w:noProof/>
                <w:color w:val="000000"/>
                <w:sz w:val="18"/>
              </w:rPr>
              <w:t>2 785</w:t>
            </w:r>
          </w:p>
        </w:tc>
        <w:tc>
          <w:tcPr>
            <w:tcW w:w="22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C4A26D8" w14:textId="77777777" w:rsidR="005419C9" w:rsidRDefault="00120B71">
            <w:pPr>
              <w:pStyle w:val="DMETW26161BIPOPEBMM"/>
              <w:jc w:val="right"/>
              <w:rPr>
                <w:rFonts w:ascii="Verdana" w:eastAsia="Verdana" w:hAnsi="Verdana" w:cs="Verdana"/>
                <w:b/>
                <w:noProof/>
                <w:color w:val="000000"/>
                <w:sz w:val="18"/>
              </w:rPr>
            </w:pPr>
            <w:r>
              <w:rPr>
                <w:rFonts w:ascii="Verdana" w:hAnsi="Verdana"/>
                <w:b/>
                <w:noProof/>
                <w:color w:val="000000"/>
                <w:sz w:val="18"/>
              </w:rPr>
              <w:t>2 883</w:t>
            </w:r>
          </w:p>
        </w:tc>
      </w:tr>
    </w:tbl>
    <w:p w14:paraId="305DC7E3" w14:textId="77777777" w:rsidR="007C55E1" w:rsidRDefault="00120B71" w:rsidP="00795FDB">
      <w:pPr>
        <w:pStyle w:val="HEADER2Part2"/>
        <w:ind w:left="3402" w:hanging="3402"/>
        <w:rPr>
          <w:noProof/>
        </w:rPr>
      </w:pPr>
      <w:r>
        <w:rPr>
          <w:noProof/>
        </w:rPr>
        <w:t>STROŠKI FINANCIRANJA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5"/>
        <w:gridCol w:w="850"/>
        <w:gridCol w:w="709"/>
        <w:gridCol w:w="1134"/>
        <w:gridCol w:w="1134"/>
        <w:gridCol w:w="709"/>
        <w:gridCol w:w="767"/>
      </w:tblGrid>
      <w:tr w:rsidR="00D04BFD" w14:paraId="6A327785" w14:textId="77777777">
        <w:trPr>
          <w:trHeight w:hRule="exact" w:val="255"/>
        </w:trPr>
        <w:tc>
          <w:tcPr>
            <w:tcW w:w="4455" w:type="dxa"/>
            <w:tcBorders>
              <w:top w:val="nil"/>
              <w:left w:val="nil"/>
              <w:bottom w:val="nil"/>
              <w:right w:val="nil"/>
              <w:tl2br w:val="nil"/>
              <w:tr2bl w:val="nil"/>
            </w:tcBorders>
            <w:shd w:val="clear" w:color="auto" w:fill="auto"/>
            <w:tcMar>
              <w:left w:w="60" w:type="dxa"/>
              <w:right w:w="60" w:type="dxa"/>
            </w:tcMar>
            <w:vAlign w:val="center"/>
          </w:tcPr>
          <w:p w14:paraId="18CA27A8" w14:textId="77777777" w:rsidR="005419C9" w:rsidRDefault="005419C9">
            <w:pPr>
              <w:pStyle w:val="DMETW26161BIPFINCOST"/>
              <w:rPr>
                <w:rFonts w:ascii="Verdana" w:eastAsia="Verdana" w:hAnsi="Verdana" w:cs="Verdana"/>
                <w:noProof/>
                <w:color w:val="000000"/>
                <w:sz w:val="18"/>
              </w:rPr>
            </w:pPr>
            <w:bookmarkStart w:id="108" w:name="DOC_TBL00041_1_1"/>
            <w:bookmarkEnd w:id="108"/>
          </w:p>
        </w:tc>
        <w:tc>
          <w:tcPr>
            <w:tcW w:w="850" w:type="dxa"/>
            <w:gridSpan w:val="6"/>
            <w:tcBorders>
              <w:top w:val="nil"/>
              <w:left w:val="nil"/>
              <w:bottom w:val="nil"/>
              <w:right w:val="nil"/>
              <w:tl2br w:val="nil"/>
              <w:tr2bl w:val="nil"/>
            </w:tcBorders>
            <w:shd w:val="clear" w:color="auto" w:fill="auto"/>
            <w:tcMar>
              <w:left w:w="60" w:type="dxa"/>
              <w:right w:w="60" w:type="dxa"/>
            </w:tcMar>
            <w:vAlign w:val="center"/>
          </w:tcPr>
          <w:p w14:paraId="1E6029DB" w14:textId="77777777" w:rsidR="005419C9" w:rsidRDefault="00120B71">
            <w:pPr>
              <w:pStyle w:val="DMETW26161BIPFINCOST"/>
              <w:jc w:val="right"/>
              <w:rPr>
                <w:rFonts w:ascii="Verdana" w:eastAsia="Verdana" w:hAnsi="Verdana" w:cs="Verdana"/>
                <w:i/>
                <w:noProof/>
                <w:color w:val="000000"/>
                <w:sz w:val="16"/>
              </w:rPr>
            </w:pPr>
            <w:r>
              <w:rPr>
                <w:rFonts w:ascii="Verdana" w:hAnsi="Verdana"/>
                <w:i/>
                <w:noProof/>
                <w:color w:val="000000"/>
                <w:sz w:val="16"/>
              </w:rPr>
              <w:t>v milijonih EUR</w:t>
            </w:r>
          </w:p>
        </w:tc>
      </w:tr>
      <w:tr w:rsidR="00D04BFD" w14:paraId="59FBAFA3" w14:textId="77777777">
        <w:trPr>
          <w:trHeight w:hRule="exact" w:val="255"/>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2D2015AA" w14:textId="77777777" w:rsidR="005419C9" w:rsidRDefault="005419C9">
            <w:pPr>
              <w:pStyle w:val="DMETW26161BIPFINCOST"/>
              <w:jc w:val="right"/>
              <w:rPr>
                <w:rFonts w:ascii="Verdana" w:eastAsia="Verdana" w:hAnsi="Verdana" w:cs="Verdana"/>
                <w:noProof/>
                <w:color w:val="FFFFFF"/>
              </w:rPr>
            </w:pPr>
          </w:p>
        </w:tc>
        <w:tc>
          <w:tcPr>
            <w:tcW w:w="850" w:type="dxa"/>
            <w:tcBorders>
              <w:top w:val="nil"/>
              <w:left w:val="nil"/>
              <w:bottom w:val="nil"/>
              <w:right w:val="nil"/>
              <w:tl2br w:val="nil"/>
              <w:tr2bl w:val="nil"/>
            </w:tcBorders>
            <w:shd w:val="solid" w:color="016794" w:fill="FFFFFF"/>
            <w:tcMar>
              <w:left w:w="60" w:type="dxa"/>
              <w:right w:w="60" w:type="dxa"/>
            </w:tcMar>
            <w:vAlign w:val="center"/>
          </w:tcPr>
          <w:p w14:paraId="42EBE742" w14:textId="77777777" w:rsidR="005419C9" w:rsidRDefault="00120B71">
            <w:pPr>
              <w:pStyle w:val="DMETW26161BIPFINCOST"/>
              <w:jc w:val="right"/>
              <w:rPr>
                <w:rFonts w:ascii="Verdana" w:eastAsia="Verdana" w:hAnsi="Verdana" w:cs="Verdana"/>
                <w:noProof/>
                <w:color w:val="FFFFFF"/>
              </w:rPr>
            </w:pPr>
            <w:r>
              <w:rPr>
                <w:rFonts w:ascii="Verdana" w:hAnsi="Verdana"/>
                <w:noProof/>
                <w:color w:val="FFFFFF"/>
              </w:rPr>
              <w:t>8. ERS</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6F13BA45" w14:textId="77777777" w:rsidR="005419C9" w:rsidRDefault="00120B71">
            <w:pPr>
              <w:pStyle w:val="DMETW26161BIPFINCOST"/>
              <w:jc w:val="right"/>
              <w:rPr>
                <w:rFonts w:ascii="Verdana" w:eastAsia="Verdana" w:hAnsi="Verdana" w:cs="Verdana"/>
                <w:noProof/>
                <w:color w:val="FFFFFF"/>
              </w:rPr>
            </w:pPr>
            <w:r>
              <w:rPr>
                <w:rFonts w:ascii="Verdana" w:hAnsi="Verdana"/>
                <w:noProof/>
                <w:color w:val="FFFFFF"/>
              </w:rPr>
              <w:t>9. ERS</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62DDED77" w14:textId="77777777" w:rsidR="005419C9" w:rsidRDefault="00120B71">
            <w:pPr>
              <w:pStyle w:val="DMETW26161BIPFINCOST"/>
              <w:jc w:val="right"/>
              <w:rPr>
                <w:rFonts w:ascii="Verdana" w:eastAsia="Verdana" w:hAnsi="Verdana" w:cs="Verdana"/>
                <w:noProof/>
                <w:color w:val="FFFFFF"/>
              </w:rPr>
            </w:pPr>
            <w:r>
              <w:rPr>
                <w:rFonts w:ascii="Verdana" w:hAnsi="Verdana"/>
                <w:noProof/>
                <w:color w:val="FFFFFF"/>
              </w:rPr>
              <w:t>10. ERS</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76EBC691" w14:textId="77777777" w:rsidR="005419C9" w:rsidRDefault="00120B71">
            <w:pPr>
              <w:pStyle w:val="DMETW26161BIPFINCOST"/>
              <w:jc w:val="right"/>
              <w:rPr>
                <w:rFonts w:ascii="Verdana" w:eastAsia="Verdana" w:hAnsi="Verdana" w:cs="Verdana"/>
                <w:noProof/>
                <w:color w:val="FFFFFF"/>
              </w:rPr>
            </w:pPr>
            <w:r>
              <w:rPr>
                <w:rFonts w:ascii="Verdana" w:hAnsi="Verdana"/>
                <w:noProof/>
                <w:color w:val="FFFFFF"/>
              </w:rPr>
              <w:t>11. ERS</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4E2DAECC" w14:textId="77777777" w:rsidR="005419C9" w:rsidRDefault="00120B71">
            <w:pPr>
              <w:pStyle w:val="DMETW26161BIPFINCOST"/>
              <w:jc w:val="right"/>
              <w:rPr>
                <w:rFonts w:ascii="Verdana" w:eastAsia="Verdana" w:hAnsi="Verdana" w:cs="Verdana"/>
                <w:noProof/>
                <w:color w:val="FFFFFF"/>
              </w:rPr>
            </w:pPr>
            <w:r>
              <w:rPr>
                <w:rFonts w:ascii="Verdana" w:hAnsi="Verdana"/>
                <w:noProof/>
                <w:color w:val="FFFFFF"/>
              </w:rPr>
              <w:t>2022</w:t>
            </w:r>
          </w:p>
        </w:tc>
        <w:tc>
          <w:tcPr>
            <w:tcW w:w="767" w:type="dxa"/>
            <w:tcBorders>
              <w:top w:val="nil"/>
              <w:left w:val="nil"/>
              <w:bottom w:val="nil"/>
              <w:right w:val="nil"/>
              <w:tl2br w:val="nil"/>
              <w:tr2bl w:val="nil"/>
            </w:tcBorders>
            <w:shd w:val="solid" w:color="016794" w:fill="FFFFFF"/>
            <w:tcMar>
              <w:left w:w="60" w:type="dxa"/>
              <w:right w:w="60" w:type="dxa"/>
            </w:tcMar>
            <w:vAlign w:val="center"/>
          </w:tcPr>
          <w:p w14:paraId="4997A758" w14:textId="77777777" w:rsidR="005419C9" w:rsidRDefault="00120B71">
            <w:pPr>
              <w:pStyle w:val="DMETW26161BIPFINCOST"/>
              <w:jc w:val="right"/>
              <w:rPr>
                <w:rFonts w:ascii="Verdana" w:eastAsia="Verdana" w:hAnsi="Verdana" w:cs="Verdana"/>
                <w:noProof/>
                <w:color w:val="FFFFFF"/>
              </w:rPr>
            </w:pPr>
            <w:r>
              <w:rPr>
                <w:rFonts w:ascii="Verdana" w:hAnsi="Verdana"/>
                <w:noProof/>
                <w:color w:val="FFFFFF"/>
              </w:rPr>
              <w:t>2021</w:t>
            </w:r>
          </w:p>
        </w:tc>
      </w:tr>
      <w:tr w:rsidR="00D04BFD" w14:paraId="301C7C52" w14:textId="77777777">
        <w:trPr>
          <w:trHeight w:hRule="exact" w:val="255"/>
        </w:trPr>
        <w:tc>
          <w:tcPr>
            <w:tcW w:w="4455" w:type="dxa"/>
            <w:tcBorders>
              <w:top w:val="nil"/>
              <w:left w:val="nil"/>
              <w:bottom w:val="nil"/>
              <w:right w:val="nil"/>
              <w:tl2br w:val="nil"/>
              <w:tr2bl w:val="nil"/>
            </w:tcBorders>
            <w:shd w:val="solid" w:color="FFFFFF" w:fill="FFFFFF"/>
            <w:tcMar>
              <w:left w:w="60" w:type="dxa"/>
              <w:right w:w="60" w:type="dxa"/>
            </w:tcMar>
            <w:vAlign w:val="center"/>
          </w:tcPr>
          <w:p w14:paraId="278DE3CC" w14:textId="77777777" w:rsidR="005419C9" w:rsidRDefault="00120B71">
            <w:pPr>
              <w:pStyle w:val="DMETW26161BIPFINCOST"/>
              <w:rPr>
                <w:rFonts w:ascii="Verdana" w:eastAsia="Verdana" w:hAnsi="Verdana" w:cs="Verdana"/>
                <w:i/>
                <w:noProof/>
                <w:color w:val="000000"/>
                <w:sz w:val="18"/>
              </w:rPr>
            </w:pPr>
            <w:r>
              <w:rPr>
                <w:rFonts w:ascii="Verdana" w:hAnsi="Verdana"/>
                <w:i/>
                <w:noProof/>
                <w:color w:val="000000"/>
                <w:sz w:val="18"/>
              </w:rPr>
              <w:t>Čiste izgube zaradi oslabitve posojil in terjatev</w:t>
            </w:r>
          </w:p>
        </w:tc>
        <w:tc>
          <w:tcPr>
            <w:tcW w:w="850" w:type="dxa"/>
            <w:tcBorders>
              <w:top w:val="nil"/>
              <w:left w:val="nil"/>
              <w:bottom w:val="nil"/>
              <w:right w:val="nil"/>
              <w:tl2br w:val="nil"/>
              <w:tr2bl w:val="nil"/>
            </w:tcBorders>
            <w:shd w:val="solid" w:color="FFFFFF" w:fill="FFFFFF"/>
            <w:tcMar>
              <w:left w:w="60" w:type="dxa"/>
              <w:right w:w="60" w:type="dxa"/>
            </w:tcMar>
            <w:vAlign w:val="center"/>
          </w:tcPr>
          <w:p w14:paraId="0968CBF3"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1464DDA8"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 xml:space="preserve"> (2)</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7C98283B"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 xml:space="preserve"> 3</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744C5418"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 xml:space="preserve"> 2</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2F4315E1"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 xml:space="preserve"> 2</w:t>
            </w:r>
          </w:p>
        </w:tc>
        <w:tc>
          <w:tcPr>
            <w:tcW w:w="767" w:type="dxa"/>
            <w:tcBorders>
              <w:top w:val="nil"/>
              <w:left w:val="nil"/>
              <w:bottom w:val="nil"/>
              <w:right w:val="nil"/>
              <w:tl2br w:val="nil"/>
              <w:tr2bl w:val="nil"/>
            </w:tcBorders>
            <w:shd w:val="solid" w:color="FFFFFF" w:fill="FFFFFF"/>
            <w:tcMar>
              <w:left w:w="60" w:type="dxa"/>
              <w:right w:w="60" w:type="dxa"/>
            </w:tcMar>
            <w:vAlign w:val="center"/>
          </w:tcPr>
          <w:p w14:paraId="3BAB27A3"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 xml:space="preserve"> 18</w:t>
            </w:r>
          </w:p>
        </w:tc>
      </w:tr>
      <w:tr w:rsidR="00D04BFD" w14:paraId="0AF2DAFF" w14:textId="77777777">
        <w:trPr>
          <w:trHeight w:hRule="exact" w:val="255"/>
        </w:trPr>
        <w:tc>
          <w:tcPr>
            <w:tcW w:w="4455" w:type="dxa"/>
            <w:tcBorders>
              <w:top w:val="nil"/>
              <w:left w:val="nil"/>
              <w:bottom w:val="nil"/>
              <w:right w:val="nil"/>
              <w:tl2br w:val="nil"/>
              <w:tr2bl w:val="nil"/>
            </w:tcBorders>
            <w:shd w:val="solid" w:color="FFFFFF" w:fill="FFFFFF"/>
            <w:tcMar>
              <w:left w:w="60" w:type="dxa"/>
              <w:right w:w="60" w:type="dxa"/>
            </w:tcMar>
            <w:vAlign w:val="center"/>
          </w:tcPr>
          <w:p w14:paraId="4FDA230A" w14:textId="77777777" w:rsidR="005419C9" w:rsidRDefault="00120B71">
            <w:pPr>
              <w:pStyle w:val="DMETW26161BIPFINCOST"/>
              <w:rPr>
                <w:rFonts w:ascii="Verdana" w:eastAsia="Verdana" w:hAnsi="Verdana" w:cs="Verdana"/>
                <w:i/>
                <w:noProof/>
                <w:color w:val="000000"/>
                <w:sz w:val="18"/>
              </w:rPr>
            </w:pPr>
            <w:r>
              <w:rPr>
                <w:rFonts w:ascii="Verdana" w:hAnsi="Verdana"/>
                <w:i/>
                <w:noProof/>
                <w:color w:val="000000"/>
                <w:sz w:val="18"/>
              </w:rPr>
              <w:t>Izguba pri finančnih sredstvih ali obveznostih po pošteni vrednosti prek presežka ali primanjkljaja</w:t>
            </w:r>
          </w:p>
        </w:tc>
        <w:tc>
          <w:tcPr>
            <w:tcW w:w="850" w:type="dxa"/>
            <w:tcBorders>
              <w:top w:val="nil"/>
              <w:left w:val="nil"/>
              <w:bottom w:val="nil"/>
              <w:right w:val="nil"/>
              <w:tl2br w:val="nil"/>
              <w:tr2bl w:val="nil"/>
            </w:tcBorders>
            <w:shd w:val="solid" w:color="FFFFFF" w:fill="FFFFFF"/>
            <w:tcMar>
              <w:left w:w="60" w:type="dxa"/>
              <w:right w:w="60" w:type="dxa"/>
            </w:tcMar>
            <w:vAlign w:val="center"/>
          </w:tcPr>
          <w:p w14:paraId="7E7F1AE2"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6D3751A6"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7E444FC0"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1DB48219"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 xml:space="preserve"> 2</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30EFAA9C"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 xml:space="preserve"> 2</w:t>
            </w:r>
          </w:p>
        </w:tc>
        <w:tc>
          <w:tcPr>
            <w:tcW w:w="767" w:type="dxa"/>
            <w:tcBorders>
              <w:top w:val="nil"/>
              <w:left w:val="nil"/>
              <w:bottom w:val="nil"/>
              <w:right w:val="nil"/>
              <w:tl2br w:val="nil"/>
              <w:tr2bl w:val="nil"/>
            </w:tcBorders>
            <w:shd w:val="solid" w:color="FFFFFF" w:fill="FFFFFF"/>
            <w:tcMar>
              <w:left w:w="60" w:type="dxa"/>
              <w:right w:w="60" w:type="dxa"/>
            </w:tcMar>
            <w:vAlign w:val="center"/>
          </w:tcPr>
          <w:p w14:paraId="7570FEFB"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 xml:space="preserve"> 1</w:t>
            </w:r>
          </w:p>
        </w:tc>
      </w:tr>
      <w:tr w:rsidR="00D04BFD" w14:paraId="6D7D7140" w14:textId="77777777">
        <w:trPr>
          <w:trHeight w:hRule="exact" w:val="255"/>
        </w:trPr>
        <w:tc>
          <w:tcPr>
            <w:tcW w:w="4455" w:type="dxa"/>
            <w:tcBorders>
              <w:top w:val="nil"/>
              <w:left w:val="nil"/>
              <w:bottom w:val="nil"/>
              <w:right w:val="nil"/>
              <w:tl2br w:val="nil"/>
              <w:tr2bl w:val="nil"/>
            </w:tcBorders>
            <w:shd w:val="clear" w:color="auto" w:fill="auto"/>
            <w:tcMar>
              <w:left w:w="60" w:type="dxa"/>
              <w:right w:w="60" w:type="dxa"/>
            </w:tcMar>
            <w:vAlign w:val="bottom"/>
          </w:tcPr>
          <w:p w14:paraId="21C82D33" w14:textId="77777777" w:rsidR="005419C9" w:rsidRDefault="00120B71">
            <w:pPr>
              <w:pStyle w:val="DMETW26161BIPFINCOST"/>
              <w:rPr>
                <w:rFonts w:ascii="Verdana" w:eastAsia="Verdana" w:hAnsi="Verdana" w:cs="Verdana"/>
                <w:i/>
                <w:noProof/>
                <w:color w:val="000000"/>
                <w:sz w:val="18"/>
              </w:rPr>
            </w:pPr>
            <w:r>
              <w:rPr>
                <w:rFonts w:ascii="Verdana" w:hAnsi="Verdana"/>
                <w:i/>
                <w:noProof/>
                <w:color w:val="000000"/>
                <w:sz w:val="18"/>
              </w:rPr>
              <w:t>Subvencioniranje opravnin (provizij)</w:t>
            </w:r>
          </w:p>
        </w:tc>
        <w:tc>
          <w:tcPr>
            <w:tcW w:w="850" w:type="dxa"/>
            <w:tcBorders>
              <w:top w:val="nil"/>
              <w:left w:val="nil"/>
              <w:bottom w:val="nil"/>
              <w:right w:val="nil"/>
              <w:tl2br w:val="nil"/>
              <w:tr2bl w:val="nil"/>
            </w:tcBorders>
            <w:shd w:val="solid" w:color="FFFFFF" w:fill="FFFFFF"/>
            <w:tcMar>
              <w:left w:w="60" w:type="dxa"/>
              <w:right w:w="60" w:type="dxa"/>
            </w:tcMar>
            <w:vAlign w:val="center"/>
          </w:tcPr>
          <w:p w14:paraId="177AB8B9"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5A0D57B7"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4CEADE66"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6962BD81"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 xml:space="preserve"> 1</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0C0CDE86"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 xml:space="preserve"> 1</w:t>
            </w:r>
          </w:p>
        </w:tc>
        <w:tc>
          <w:tcPr>
            <w:tcW w:w="767" w:type="dxa"/>
            <w:tcBorders>
              <w:top w:val="nil"/>
              <w:left w:val="nil"/>
              <w:bottom w:val="nil"/>
              <w:right w:val="nil"/>
              <w:tl2br w:val="nil"/>
              <w:tr2bl w:val="nil"/>
            </w:tcBorders>
            <w:shd w:val="solid" w:color="FFFFFF" w:fill="FFFFFF"/>
            <w:tcMar>
              <w:left w:w="60" w:type="dxa"/>
              <w:right w:w="60" w:type="dxa"/>
            </w:tcMar>
            <w:vAlign w:val="center"/>
          </w:tcPr>
          <w:p w14:paraId="64C17A4B"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w:t>
            </w:r>
          </w:p>
        </w:tc>
      </w:tr>
      <w:tr w:rsidR="00D04BFD" w14:paraId="0D40C67A" w14:textId="77777777">
        <w:trPr>
          <w:trHeight w:hRule="exact" w:val="255"/>
        </w:trPr>
        <w:tc>
          <w:tcPr>
            <w:tcW w:w="4455" w:type="dxa"/>
            <w:tcBorders>
              <w:top w:val="nil"/>
              <w:left w:val="nil"/>
              <w:bottom w:val="nil"/>
              <w:right w:val="nil"/>
              <w:tl2br w:val="nil"/>
              <w:tr2bl w:val="nil"/>
            </w:tcBorders>
            <w:shd w:val="clear" w:color="auto" w:fill="auto"/>
            <w:tcMar>
              <w:left w:w="60" w:type="dxa"/>
              <w:right w:w="60" w:type="dxa"/>
            </w:tcMar>
            <w:vAlign w:val="bottom"/>
          </w:tcPr>
          <w:p w14:paraId="006E9492" w14:textId="62E9BA20" w:rsidR="005419C9" w:rsidRDefault="00AA0BFE">
            <w:pPr>
              <w:pStyle w:val="DMETW26161BIPFINCOST"/>
              <w:rPr>
                <w:rFonts w:ascii="Verdana" w:eastAsia="Verdana" w:hAnsi="Verdana" w:cs="Verdana"/>
                <w:i/>
                <w:noProof/>
                <w:color w:val="000000"/>
                <w:sz w:val="18"/>
              </w:rPr>
            </w:pPr>
            <w:r>
              <w:rPr>
                <w:rFonts w:ascii="Verdana" w:hAnsi="Verdana"/>
                <w:i/>
                <w:noProof/>
                <w:color w:val="000000"/>
                <w:sz w:val="18"/>
              </w:rPr>
              <w:t>Izgube zaradi oslabitve finančnih poroštev</w:t>
            </w:r>
          </w:p>
        </w:tc>
        <w:tc>
          <w:tcPr>
            <w:tcW w:w="850" w:type="dxa"/>
            <w:tcBorders>
              <w:top w:val="nil"/>
              <w:left w:val="nil"/>
              <w:bottom w:val="nil"/>
              <w:right w:val="nil"/>
              <w:tl2br w:val="nil"/>
              <w:tr2bl w:val="nil"/>
            </w:tcBorders>
            <w:shd w:val="solid" w:color="FFFFFF" w:fill="FFFFFF"/>
            <w:tcMar>
              <w:left w:w="60" w:type="dxa"/>
              <w:right w:w="60" w:type="dxa"/>
            </w:tcMar>
            <w:vAlign w:val="center"/>
          </w:tcPr>
          <w:p w14:paraId="2D46634E"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005C7F02"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77811C45"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2F266F87"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 xml:space="preserve"> 1</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7091603D" w14:textId="77777777" w:rsidR="005419C9" w:rsidRDefault="00120B71">
            <w:pPr>
              <w:pStyle w:val="DMETW26161BIPFINCOST"/>
              <w:jc w:val="right"/>
              <w:rPr>
                <w:rFonts w:ascii="Verdana" w:eastAsia="Verdana" w:hAnsi="Verdana" w:cs="Verdana"/>
                <w:i/>
                <w:noProof/>
                <w:color w:val="000000"/>
                <w:sz w:val="18"/>
              </w:rPr>
            </w:pPr>
            <w:r>
              <w:rPr>
                <w:rFonts w:ascii="Verdana" w:hAnsi="Verdana"/>
                <w:i/>
                <w:noProof/>
                <w:color w:val="000000"/>
                <w:sz w:val="18"/>
              </w:rPr>
              <w:t xml:space="preserve"> 1</w:t>
            </w:r>
          </w:p>
        </w:tc>
        <w:tc>
          <w:tcPr>
            <w:tcW w:w="767" w:type="dxa"/>
            <w:tcBorders>
              <w:top w:val="nil"/>
              <w:left w:val="nil"/>
              <w:bottom w:val="nil"/>
              <w:right w:val="nil"/>
              <w:tl2br w:val="nil"/>
              <w:tr2bl w:val="nil"/>
            </w:tcBorders>
            <w:shd w:val="solid" w:color="FFFFFF" w:fill="FFFFFF"/>
            <w:tcMar>
              <w:left w:w="60" w:type="dxa"/>
              <w:right w:w="60" w:type="dxa"/>
            </w:tcMar>
            <w:vAlign w:val="center"/>
          </w:tcPr>
          <w:p w14:paraId="1425E7F8" w14:textId="22B46B37" w:rsidR="005419C9" w:rsidRDefault="00706496">
            <w:pPr>
              <w:pStyle w:val="DMETW26161BIPFINCOST"/>
              <w:jc w:val="right"/>
              <w:rPr>
                <w:rFonts w:ascii="Verdana" w:eastAsia="Verdana" w:hAnsi="Verdana" w:cs="Verdana"/>
                <w:i/>
                <w:noProof/>
                <w:color w:val="000000"/>
                <w:sz w:val="18"/>
              </w:rPr>
            </w:pPr>
            <w:r>
              <w:rPr>
                <w:rFonts w:ascii="Verdana" w:hAnsi="Verdana"/>
                <w:i/>
                <w:noProof/>
                <w:color w:val="000000"/>
                <w:sz w:val="18"/>
              </w:rPr>
              <w:t>–</w:t>
            </w:r>
          </w:p>
        </w:tc>
      </w:tr>
      <w:tr w:rsidR="00D04BFD" w14:paraId="5E91458A" w14:textId="77777777">
        <w:trPr>
          <w:trHeight w:hRule="exact" w:val="225"/>
        </w:trPr>
        <w:tc>
          <w:tcPr>
            <w:tcW w:w="4455" w:type="dxa"/>
            <w:tcBorders>
              <w:top w:val="nil"/>
              <w:left w:val="nil"/>
              <w:bottom w:val="nil"/>
              <w:right w:val="nil"/>
              <w:tl2br w:val="nil"/>
              <w:tr2bl w:val="nil"/>
            </w:tcBorders>
            <w:shd w:val="solid" w:color="CCE1EA" w:fill="FFFFFF"/>
            <w:tcMar>
              <w:left w:w="60" w:type="dxa"/>
              <w:right w:w="60" w:type="dxa"/>
            </w:tcMar>
            <w:vAlign w:val="center"/>
          </w:tcPr>
          <w:p w14:paraId="090ADE56" w14:textId="77777777" w:rsidR="005419C9" w:rsidRDefault="00120B71">
            <w:pPr>
              <w:pStyle w:val="DMETW26161BIPFINCOST"/>
              <w:rPr>
                <w:rFonts w:ascii="Verdana" w:eastAsia="Verdana" w:hAnsi="Verdana" w:cs="Verdana"/>
                <w:b/>
                <w:noProof/>
                <w:color w:val="000000"/>
                <w:sz w:val="18"/>
              </w:rPr>
            </w:pPr>
            <w:r>
              <w:rPr>
                <w:rFonts w:ascii="Verdana" w:hAnsi="Verdana"/>
                <w:b/>
                <w:noProof/>
                <w:color w:val="000000"/>
                <w:sz w:val="18"/>
              </w:rPr>
              <w:t>Skupaj</w:t>
            </w:r>
          </w:p>
        </w:tc>
        <w:tc>
          <w:tcPr>
            <w:tcW w:w="850" w:type="dxa"/>
            <w:tcBorders>
              <w:top w:val="nil"/>
              <w:left w:val="nil"/>
              <w:bottom w:val="nil"/>
              <w:right w:val="nil"/>
              <w:tl2br w:val="nil"/>
              <w:tr2bl w:val="nil"/>
            </w:tcBorders>
            <w:shd w:val="solid" w:color="CCE1EA" w:fill="FFFFFF"/>
            <w:tcMar>
              <w:left w:w="60" w:type="dxa"/>
              <w:right w:w="60" w:type="dxa"/>
            </w:tcMar>
            <w:vAlign w:val="center"/>
          </w:tcPr>
          <w:p w14:paraId="01003C92" w14:textId="77777777" w:rsidR="005419C9" w:rsidRDefault="00120B71">
            <w:pPr>
              <w:pStyle w:val="DMETW26161BIPFINCOST"/>
              <w:jc w:val="right"/>
              <w:rPr>
                <w:rFonts w:ascii="Verdana" w:eastAsia="Verdana" w:hAnsi="Verdana" w:cs="Verdana"/>
                <w:noProof/>
                <w:color w:val="000000"/>
                <w:sz w:val="18"/>
              </w:rPr>
            </w:pPr>
            <w:r>
              <w:rPr>
                <w:rFonts w:ascii="Verdana" w:hAnsi="Verdana"/>
                <w:noProof/>
                <w:color w:val="000000"/>
                <w:sz w:val="18"/>
              </w:rPr>
              <w:t>–</w:t>
            </w:r>
          </w:p>
        </w:tc>
        <w:tc>
          <w:tcPr>
            <w:tcW w:w="709" w:type="dxa"/>
            <w:tcBorders>
              <w:top w:val="nil"/>
              <w:left w:val="nil"/>
              <w:bottom w:val="nil"/>
              <w:right w:val="nil"/>
              <w:tl2br w:val="nil"/>
              <w:tr2bl w:val="nil"/>
            </w:tcBorders>
            <w:shd w:val="solid" w:color="CCE1EA" w:fill="FFFFFF"/>
            <w:tcMar>
              <w:left w:w="60" w:type="dxa"/>
              <w:right w:w="60" w:type="dxa"/>
            </w:tcMar>
            <w:vAlign w:val="center"/>
          </w:tcPr>
          <w:p w14:paraId="012070C7" w14:textId="77777777" w:rsidR="005419C9" w:rsidRDefault="00120B71">
            <w:pPr>
              <w:pStyle w:val="DMETW26161BIPFINCOST"/>
              <w:jc w:val="right"/>
              <w:rPr>
                <w:rFonts w:ascii="Verdana" w:eastAsia="Verdana" w:hAnsi="Verdana" w:cs="Verdana"/>
                <w:b/>
                <w:noProof/>
                <w:color w:val="000000"/>
                <w:sz w:val="18"/>
              </w:rPr>
            </w:pPr>
            <w:r>
              <w:rPr>
                <w:rFonts w:ascii="Verdana" w:hAnsi="Verdana"/>
                <w:b/>
                <w:noProof/>
                <w:color w:val="000000"/>
                <w:sz w:val="18"/>
              </w:rPr>
              <w:t xml:space="preserve">  (2)</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54933D90" w14:textId="77777777" w:rsidR="005419C9" w:rsidRDefault="00120B71">
            <w:pPr>
              <w:pStyle w:val="DMETW26161BIPFINCOST"/>
              <w:jc w:val="right"/>
              <w:rPr>
                <w:rFonts w:ascii="Verdana" w:eastAsia="Verdana" w:hAnsi="Verdana" w:cs="Verdana"/>
                <w:b/>
                <w:noProof/>
                <w:color w:val="000000"/>
                <w:sz w:val="18"/>
              </w:rPr>
            </w:pPr>
            <w:r>
              <w:rPr>
                <w:rFonts w:ascii="Verdana" w:hAnsi="Verdana"/>
                <w:b/>
                <w:noProof/>
                <w:color w:val="000000"/>
                <w:sz w:val="18"/>
              </w:rPr>
              <w:t xml:space="preserve">  3</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2FAD964A" w14:textId="77777777" w:rsidR="005419C9" w:rsidRDefault="00120B71">
            <w:pPr>
              <w:pStyle w:val="DMETW26161BIPFINCOST"/>
              <w:jc w:val="right"/>
              <w:rPr>
                <w:rFonts w:ascii="Verdana" w:eastAsia="Verdana" w:hAnsi="Verdana" w:cs="Verdana"/>
                <w:b/>
                <w:noProof/>
                <w:color w:val="000000"/>
                <w:sz w:val="18"/>
              </w:rPr>
            </w:pPr>
            <w:r>
              <w:rPr>
                <w:rFonts w:ascii="Verdana" w:hAnsi="Verdana"/>
                <w:b/>
                <w:noProof/>
                <w:color w:val="000000"/>
                <w:sz w:val="18"/>
              </w:rPr>
              <w:t xml:space="preserve">  4</w:t>
            </w:r>
          </w:p>
        </w:tc>
        <w:tc>
          <w:tcPr>
            <w:tcW w:w="709" w:type="dxa"/>
            <w:tcBorders>
              <w:top w:val="nil"/>
              <w:left w:val="nil"/>
              <w:bottom w:val="nil"/>
              <w:right w:val="nil"/>
              <w:tl2br w:val="nil"/>
              <w:tr2bl w:val="nil"/>
            </w:tcBorders>
            <w:shd w:val="solid" w:color="CCE1EA" w:fill="FFFFFF"/>
            <w:tcMar>
              <w:left w:w="60" w:type="dxa"/>
              <w:right w:w="60" w:type="dxa"/>
            </w:tcMar>
            <w:vAlign w:val="center"/>
          </w:tcPr>
          <w:p w14:paraId="316B5F5D" w14:textId="77777777" w:rsidR="005419C9" w:rsidRDefault="00120B71">
            <w:pPr>
              <w:pStyle w:val="DMETW26161BIPFINCOST"/>
              <w:jc w:val="right"/>
              <w:rPr>
                <w:rFonts w:ascii="Verdana" w:eastAsia="Verdana" w:hAnsi="Verdana" w:cs="Verdana"/>
                <w:b/>
                <w:noProof/>
                <w:color w:val="000000"/>
                <w:sz w:val="18"/>
              </w:rPr>
            </w:pPr>
            <w:r>
              <w:rPr>
                <w:rFonts w:ascii="Verdana" w:hAnsi="Verdana"/>
                <w:b/>
                <w:noProof/>
                <w:color w:val="000000"/>
                <w:sz w:val="18"/>
              </w:rPr>
              <w:t xml:space="preserve">  6</w:t>
            </w:r>
          </w:p>
        </w:tc>
        <w:tc>
          <w:tcPr>
            <w:tcW w:w="767" w:type="dxa"/>
            <w:tcBorders>
              <w:top w:val="nil"/>
              <w:left w:val="nil"/>
              <w:bottom w:val="nil"/>
              <w:right w:val="nil"/>
              <w:tl2br w:val="nil"/>
              <w:tr2bl w:val="nil"/>
            </w:tcBorders>
            <w:shd w:val="solid" w:color="CCE1EA" w:fill="FFFFFF"/>
            <w:tcMar>
              <w:left w:w="60" w:type="dxa"/>
              <w:right w:w="60" w:type="dxa"/>
            </w:tcMar>
            <w:vAlign w:val="center"/>
          </w:tcPr>
          <w:p w14:paraId="7F363B63" w14:textId="77777777" w:rsidR="005419C9" w:rsidRDefault="00120B71">
            <w:pPr>
              <w:pStyle w:val="DMETW26161BIPFINCOST"/>
              <w:jc w:val="right"/>
              <w:rPr>
                <w:rFonts w:ascii="Verdana" w:eastAsia="Verdana" w:hAnsi="Verdana" w:cs="Verdana"/>
                <w:b/>
                <w:noProof/>
                <w:color w:val="000000"/>
                <w:sz w:val="18"/>
              </w:rPr>
            </w:pPr>
            <w:r>
              <w:rPr>
                <w:rFonts w:ascii="Verdana" w:hAnsi="Verdana"/>
                <w:b/>
                <w:noProof/>
                <w:color w:val="000000"/>
                <w:sz w:val="18"/>
              </w:rPr>
              <w:t xml:space="preserve">  20</w:t>
            </w:r>
          </w:p>
        </w:tc>
      </w:tr>
    </w:tbl>
    <w:p w14:paraId="0625B3A6" w14:textId="77777777" w:rsidR="00842E70" w:rsidRDefault="00120B71" w:rsidP="00842E70">
      <w:pPr>
        <w:pStyle w:val="Textstand-alone"/>
      </w:pPr>
      <w:r>
        <w:t xml:space="preserve">Na dan 31. decembra 2022 je čista nerealizirana izguba zaradi oslabitve v zvezi s finančnimi poroštvi znašala po en milijon EUR. </w:t>
      </w:r>
    </w:p>
    <w:p w14:paraId="6F69AC16" w14:textId="77777777" w:rsidR="00842E70" w:rsidRDefault="00120B71" w:rsidP="00842E70">
      <w:pPr>
        <w:pStyle w:val="Textstand-alone"/>
      </w:pPr>
      <w:r>
        <w:t xml:space="preserve">Finančni odhodki v višini dveh milijonov EUR za finančna sredstva po pošteni vrednosti prek presežka ali primanjkljaja se nanašajo predvsem na tečajne razlike, obresti in spremembe poštene vrednosti, zlasti za finančna instrumenta sklad ABC in Boost Africa. </w:t>
      </w:r>
    </w:p>
    <w:p w14:paraId="43FBBE74" w14:textId="77777777" w:rsidR="00D3637C" w:rsidRDefault="00120B71" w:rsidP="00842E70">
      <w:pPr>
        <w:pStyle w:val="Textstand-alone"/>
      </w:pPr>
      <w:r>
        <w:t>Znesek v višini enega milijona EUR pod postavko „Subvencioniranje opravnin (provizij)“ se nanaša na stroške, nastale v okviru finančnega instrumenta Kulima.</w:t>
      </w:r>
    </w:p>
    <w:p w14:paraId="2BC648BA" w14:textId="4BDD13CD" w:rsidR="00842E70" w:rsidRPr="00F64D38" w:rsidRDefault="00120B71" w:rsidP="00842E70">
      <w:pPr>
        <w:pStyle w:val="Textstand-alone"/>
      </w:pPr>
      <w:r>
        <w:t>Negativni znesek v okviru 9. ERS za postavko „Čiste izgube zaradi oslabitve posojil in terjatev“ je predvsem posledica razveljavitve zaključka rezervacij za lansko leto. V letu 2022 so bili ocenjeni odhodki iz neizterljivih zneskov, ki izhajajo iz starejših nalogov za izterjavo (več kot dve leti), stečajev in odpovedi, višji kot v letu 2021.</w:t>
      </w:r>
    </w:p>
    <w:p w14:paraId="70E0C037" w14:textId="77777777" w:rsidR="007C55E1" w:rsidRDefault="00120B71" w:rsidP="00795FDB">
      <w:pPr>
        <w:pStyle w:val="HEADER2Part2"/>
        <w:keepNext/>
        <w:keepLines/>
        <w:ind w:left="3402" w:hanging="3402"/>
        <w:rPr>
          <w:noProof/>
        </w:rPr>
      </w:pPr>
      <w:bookmarkStart w:id="109" w:name="_Ref35812877"/>
      <w:r>
        <w:rPr>
          <w:noProof/>
        </w:rPr>
        <w:t>DRUGI ODHODKI</w:t>
      </w:r>
      <w:bookmarkEnd w:id="109"/>
    </w:p>
    <w:p w14:paraId="793AE41B" w14:textId="77777777" w:rsidR="00496DD5" w:rsidRDefault="00120B71" w:rsidP="0080541B">
      <w:pPr>
        <w:pStyle w:val="Textstand-alone"/>
        <w:keepNext/>
        <w:keepLines/>
      </w:pPr>
      <w:bookmarkStart w:id="110" w:name="BIP_SEL003"/>
      <w:r>
        <w:t>V to postavko so vključeni odhodki upravne narave, kot so zunanje storitve, ki niso povezane z IT, stroški poslovnega najema, komunikacije in publikacije, stroški usposabljanja itd.</w:t>
      </w:r>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4"/>
        <w:gridCol w:w="1364"/>
        <w:gridCol w:w="1134"/>
        <w:gridCol w:w="1134"/>
        <w:gridCol w:w="1134"/>
        <w:gridCol w:w="851"/>
        <w:gridCol w:w="767"/>
      </w:tblGrid>
      <w:tr w:rsidR="00D04BFD" w14:paraId="3B2AC0C6" w14:textId="77777777">
        <w:trPr>
          <w:cantSplit/>
          <w:trHeight w:val="255"/>
        </w:trPr>
        <w:tc>
          <w:tcPr>
            <w:tcW w:w="3374" w:type="dxa"/>
            <w:gridSpan w:val="7"/>
            <w:tcBorders>
              <w:top w:val="nil"/>
              <w:left w:val="nil"/>
              <w:bottom w:val="nil"/>
              <w:right w:val="nil"/>
              <w:tl2br w:val="nil"/>
              <w:tr2bl w:val="nil"/>
            </w:tcBorders>
            <w:shd w:val="clear" w:color="auto" w:fill="auto"/>
            <w:tcMar>
              <w:left w:w="60" w:type="dxa"/>
              <w:right w:w="60" w:type="dxa"/>
            </w:tcMar>
            <w:vAlign w:val="center"/>
          </w:tcPr>
          <w:p w14:paraId="634DCFD3" w14:textId="77777777" w:rsidR="005419C9" w:rsidRDefault="00120B71">
            <w:pPr>
              <w:pStyle w:val="DMETW26161BIPOTHEXP"/>
              <w:jc w:val="right"/>
              <w:rPr>
                <w:rFonts w:ascii="Verdana" w:eastAsia="Verdana" w:hAnsi="Verdana" w:cs="Verdana"/>
                <w:i/>
                <w:noProof/>
                <w:color w:val="000000"/>
                <w:sz w:val="16"/>
              </w:rPr>
            </w:pPr>
            <w:bookmarkStart w:id="111" w:name="DOC_TBL00042_1_1"/>
            <w:bookmarkEnd w:id="111"/>
            <w:r>
              <w:rPr>
                <w:rFonts w:ascii="Verdana" w:hAnsi="Verdana"/>
                <w:i/>
                <w:noProof/>
                <w:color w:val="000000"/>
                <w:sz w:val="16"/>
              </w:rPr>
              <w:t>v milijonih EUR</w:t>
            </w:r>
          </w:p>
        </w:tc>
      </w:tr>
      <w:tr w:rsidR="00D04BFD" w14:paraId="431C8A0C" w14:textId="77777777">
        <w:trPr>
          <w:cantSplit/>
          <w:trHeight w:val="255"/>
        </w:trPr>
        <w:tc>
          <w:tcPr>
            <w:tcW w:w="3374" w:type="dxa"/>
            <w:tcBorders>
              <w:top w:val="nil"/>
              <w:left w:val="nil"/>
              <w:bottom w:val="nil"/>
              <w:right w:val="nil"/>
              <w:tl2br w:val="nil"/>
              <w:tr2bl w:val="nil"/>
            </w:tcBorders>
            <w:shd w:val="solid" w:color="016794" w:fill="FFFFFF"/>
            <w:tcMar>
              <w:left w:w="60" w:type="dxa"/>
              <w:right w:w="60" w:type="dxa"/>
            </w:tcMar>
            <w:vAlign w:val="center"/>
          </w:tcPr>
          <w:p w14:paraId="72322DB7" w14:textId="77777777" w:rsidR="005419C9" w:rsidRDefault="005419C9">
            <w:pPr>
              <w:pStyle w:val="DMETW26161BIPOTHEXP"/>
              <w:jc w:val="right"/>
              <w:rPr>
                <w:rFonts w:ascii="Verdana" w:eastAsia="Verdana" w:hAnsi="Verdana" w:cs="Verdana"/>
                <w:noProof/>
                <w:color w:val="FFFFFF"/>
              </w:rPr>
            </w:pPr>
          </w:p>
        </w:tc>
        <w:tc>
          <w:tcPr>
            <w:tcW w:w="1364" w:type="dxa"/>
            <w:tcBorders>
              <w:top w:val="nil"/>
              <w:left w:val="nil"/>
              <w:bottom w:val="nil"/>
              <w:right w:val="nil"/>
              <w:tl2br w:val="nil"/>
              <w:tr2bl w:val="nil"/>
            </w:tcBorders>
            <w:shd w:val="solid" w:color="016794" w:fill="FFFFFF"/>
            <w:tcMar>
              <w:left w:w="60" w:type="dxa"/>
              <w:right w:w="60" w:type="dxa"/>
            </w:tcMar>
            <w:vAlign w:val="center"/>
          </w:tcPr>
          <w:p w14:paraId="0A10B1C1" w14:textId="77777777" w:rsidR="005419C9" w:rsidRDefault="00120B71">
            <w:pPr>
              <w:pStyle w:val="DMETW26161BIPOTHEXP"/>
              <w:jc w:val="right"/>
              <w:rPr>
                <w:rFonts w:ascii="Verdana" w:eastAsia="Verdana" w:hAnsi="Verdana" w:cs="Verdana"/>
                <w:noProof/>
                <w:color w:val="FFFFFF"/>
              </w:rPr>
            </w:pPr>
            <w:r>
              <w:rPr>
                <w:rFonts w:ascii="Verdana" w:hAnsi="Verdana"/>
                <w:noProof/>
                <w:color w:val="FFFFFF"/>
              </w:rPr>
              <w:t>8. ERS</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3D7FFEB9" w14:textId="77777777" w:rsidR="005419C9" w:rsidRDefault="00120B71">
            <w:pPr>
              <w:pStyle w:val="DMETW26161BIPOTHEXP"/>
              <w:jc w:val="right"/>
              <w:rPr>
                <w:rFonts w:ascii="Verdana" w:eastAsia="Verdana" w:hAnsi="Verdana" w:cs="Verdana"/>
                <w:noProof/>
                <w:color w:val="FFFFFF"/>
              </w:rPr>
            </w:pPr>
            <w:r>
              <w:rPr>
                <w:rFonts w:ascii="Verdana" w:hAnsi="Verdana"/>
                <w:noProof/>
                <w:color w:val="FFFFFF"/>
              </w:rPr>
              <w:t>9. ERS</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725BCF3A" w14:textId="77777777" w:rsidR="005419C9" w:rsidRDefault="00120B71">
            <w:pPr>
              <w:pStyle w:val="DMETW26161BIPOTHEXP"/>
              <w:jc w:val="right"/>
              <w:rPr>
                <w:rFonts w:ascii="Verdana" w:eastAsia="Verdana" w:hAnsi="Verdana" w:cs="Verdana"/>
                <w:noProof/>
                <w:color w:val="FFFFFF"/>
              </w:rPr>
            </w:pPr>
            <w:r>
              <w:rPr>
                <w:rFonts w:ascii="Verdana" w:hAnsi="Verdana"/>
                <w:noProof/>
                <w:color w:val="FFFFFF"/>
              </w:rPr>
              <w:t>10. ERS</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4729E3F9" w14:textId="77777777" w:rsidR="005419C9" w:rsidRDefault="00120B71">
            <w:pPr>
              <w:pStyle w:val="DMETW26161BIPOTHEXP"/>
              <w:jc w:val="right"/>
              <w:rPr>
                <w:rFonts w:ascii="Verdana" w:eastAsia="Verdana" w:hAnsi="Verdana" w:cs="Verdana"/>
                <w:noProof/>
                <w:color w:val="FFFFFF"/>
              </w:rPr>
            </w:pPr>
            <w:r>
              <w:rPr>
                <w:rFonts w:ascii="Verdana" w:hAnsi="Verdana"/>
                <w:noProof/>
                <w:color w:val="FFFFFF"/>
              </w:rPr>
              <w:t>11. ERS</w:t>
            </w:r>
          </w:p>
        </w:tc>
        <w:tc>
          <w:tcPr>
            <w:tcW w:w="851" w:type="dxa"/>
            <w:tcBorders>
              <w:top w:val="nil"/>
              <w:left w:val="nil"/>
              <w:bottom w:val="nil"/>
              <w:right w:val="nil"/>
              <w:tl2br w:val="nil"/>
              <w:tr2bl w:val="nil"/>
            </w:tcBorders>
            <w:shd w:val="solid" w:color="016794" w:fill="FFFFFF"/>
            <w:tcMar>
              <w:left w:w="60" w:type="dxa"/>
              <w:right w:w="60" w:type="dxa"/>
            </w:tcMar>
            <w:vAlign w:val="center"/>
          </w:tcPr>
          <w:p w14:paraId="2D1BA3B2" w14:textId="77777777" w:rsidR="005419C9" w:rsidRDefault="00120B71">
            <w:pPr>
              <w:pStyle w:val="DMETW26161BIPOTHEXP"/>
              <w:jc w:val="right"/>
              <w:rPr>
                <w:rFonts w:ascii="Verdana" w:eastAsia="Verdana" w:hAnsi="Verdana" w:cs="Verdana"/>
                <w:noProof/>
                <w:color w:val="FFFFFF"/>
              </w:rPr>
            </w:pPr>
            <w:r>
              <w:rPr>
                <w:rFonts w:ascii="Verdana" w:hAnsi="Verdana"/>
                <w:noProof/>
                <w:color w:val="FFFFFF"/>
              </w:rPr>
              <w:t>2022</w:t>
            </w:r>
          </w:p>
        </w:tc>
        <w:tc>
          <w:tcPr>
            <w:tcW w:w="767" w:type="dxa"/>
            <w:tcBorders>
              <w:top w:val="nil"/>
              <w:left w:val="nil"/>
              <w:bottom w:val="nil"/>
              <w:right w:val="nil"/>
              <w:tl2br w:val="nil"/>
              <w:tr2bl w:val="nil"/>
            </w:tcBorders>
            <w:shd w:val="solid" w:color="016794" w:fill="FFFFFF"/>
            <w:tcMar>
              <w:left w:w="60" w:type="dxa"/>
              <w:right w:w="60" w:type="dxa"/>
            </w:tcMar>
            <w:vAlign w:val="center"/>
          </w:tcPr>
          <w:p w14:paraId="1863AE25" w14:textId="77777777" w:rsidR="005419C9" w:rsidRDefault="00120B71">
            <w:pPr>
              <w:pStyle w:val="DMETW26161BIPOTHEXP"/>
              <w:jc w:val="right"/>
              <w:rPr>
                <w:rFonts w:ascii="Verdana" w:eastAsia="Verdana" w:hAnsi="Verdana" w:cs="Verdana"/>
                <w:noProof/>
                <w:color w:val="FFFFFF"/>
              </w:rPr>
            </w:pPr>
            <w:r>
              <w:rPr>
                <w:rFonts w:ascii="Verdana" w:hAnsi="Verdana"/>
                <w:noProof/>
                <w:color w:val="FFFFFF"/>
              </w:rPr>
              <w:t>2021</w:t>
            </w:r>
          </w:p>
        </w:tc>
      </w:tr>
      <w:tr w:rsidR="00D04BFD" w14:paraId="169EB75C" w14:textId="77777777">
        <w:trPr>
          <w:cantSplit/>
          <w:trHeight w:val="255"/>
        </w:trPr>
        <w:tc>
          <w:tcPr>
            <w:tcW w:w="3374" w:type="dxa"/>
            <w:tcBorders>
              <w:top w:val="nil"/>
              <w:left w:val="nil"/>
              <w:bottom w:val="nil"/>
              <w:right w:val="nil"/>
              <w:tl2br w:val="nil"/>
              <w:tr2bl w:val="nil"/>
            </w:tcBorders>
            <w:shd w:val="clear" w:color="auto" w:fill="auto"/>
            <w:tcMar>
              <w:left w:w="60" w:type="dxa"/>
              <w:right w:w="60" w:type="dxa"/>
            </w:tcMar>
            <w:vAlign w:val="center"/>
          </w:tcPr>
          <w:p w14:paraId="38E8C893" w14:textId="77777777" w:rsidR="005419C9" w:rsidRDefault="00120B71">
            <w:pPr>
              <w:pStyle w:val="DMETW26161BIPOTHEXP"/>
              <w:rPr>
                <w:rFonts w:ascii="Verdana" w:eastAsia="Verdana" w:hAnsi="Verdana" w:cs="Verdana"/>
                <w:i/>
                <w:noProof/>
                <w:color w:val="000000"/>
                <w:sz w:val="18"/>
              </w:rPr>
            </w:pPr>
            <w:r>
              <w:rPr>
                <w:rFonts w:ascii="Verdana" w:hAnsi="Verdana"/>
                <w:i/>
                <w:noProof/>
                <w:color w:val="000000"/>
                <w:sz w:val="18"/>
              </w:rPr>
              <w:t>Upravni odhodki in odhodki za IT</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55637D8D" w14:textId="77777777" w:rsidR="005419C9" w:rsidRDefault="00120B71">
            <w:pPr>
              <w:pStyle w:val="DMETW26161BIPOTHEXP"/>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64D4755E" w14:textId="1CFC4D3D" w:rsidR="005419C9" w:rsidRDefault="00CD250A">
            <w:pPr>
              <w:pStyle w:val="DMETW26161BIPOTHEXP"/>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5A78D9C" w14:textId="576E6FEC" w:rsidR="005419C9" w:rsidRDefault="00120B71">
            <w:pPr>
              <w:pStyle w:val="DMETW26161BIPOTHEXP"/>
              <w:jc w:val="right"/>
              <w:rPr>
                <w:rFonts w:ascii="Verdana" w:eastAsia="Verdana" w:hAnsi="Verdana" w:cs="Verdana"/>
                <w:i/>
                <w:noProof/>
                <w:color w:val="000000"/>
                <w:sz w:val="18"/>
              </w:rPr>
            </w:pPr>
            <w:r>
              <w:rPr>
                <w:rFonts w:ascii="Verdana" w:hAnsi="Verdana"/>
                <w:i/>
                <w:noProof/>
                <w:color w:val="000000"/>
                <w:sz w:val="18"/>
              </w:rPr>
              <w:t xml:space="preserve"> –</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7F07A2E" w14:textId="77777777" w:rsidR="005419C9" w:rsidRDefault="00120B71">
            <w:pPr>
              <w:pStyle w:val="DMETW26161BIPOTHEXP"/>
              <w:jc w:val="right"/>
              <w:rPr>
                <w:rFonts w:ascii="Verdana" w:eastAsia="Verdana" w:hAnsi="Verdana" w:cs="Verdana"/>
                <w:i/>
                <w:noProof/>
                <w:color w:val="000000"/>
                <w:sz w:val="18"/>
              </w:rPr>
            </w:pPr>
            <w:r>
              <w:rPr>
                <w:rFonts w:ascii="Verdana" w:hAnsi="Verdana"/>
                <w:i/>
                <w:noProof/>
                <w:color w:val="000000"/>
                <w:sz w:val="18"/>
              </w:rPr>
              <w:t xml:space="preserve"> 56</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6F8C0EC0" w14:textId="77777777" w:rsidR="005419C9" w:rsidRDefault="00120B71">
            <w:pPr>
              <w:pStyle w:val="DMETW26161BIPOTHEXP"/>
              <w:jc w:val="right"/>
              <w:rPr>
                <w:rFonts w:ascii="Verdana" w:eastAsia="Verdana" w:hAnsi="Verdana" w:cs="Verdana"/>
                <w:i/>
                <w:noProof/>
                <w:color w:val="000000"/>
                <w:sz w:val="18"/>
              </w:rPr>
            </w:pPr>
            <w:r>
              <w:rPr>
                <w:rFonts w:ascii="Verdana" w:hAnsi="Verdana"/>
                <w:i/>
                <w:noProof/>
                <w:color w:val="000000"/>
                <w:sz w:val="18"/>
              </w:rPr>
              <w:t xml:space="preserve"> 56</w:t>
            </w:r>
          </w:p>
        </w:tc>
        <w:tc>
          <w:tcPr>
            <w:tcW w:w="767" w:type="dxa"/>
            <w:tcBorders>
              <w:top w:val="nil"/>
              <w:left w:val="nil"/>
              <w:bottom w:val="nil"/>
              <w:right w:val="nil"/>
              <w:tl2br w:val="nil"/>
              <w:tr2bl w:val="nil"/>
            </w:tcBorders>
            <w:shd w:val="clear" w:color="auto" w:fill="auto"/>
            <w:tcMar>
              <w:left w:w="60" w:type="dxa"/>
              <w:right w:w="60" w:type="dxa"/>
            </w:tcMar>
            <w:vAlign w:val="center"/>
          </w:tcPr>
          <w:p w14:paraId="6B1EC5FF" w14:textId="77777777" w:rsidR="005419C9" w:rsidRDefault="00120B71">
            <w:pPr>
              <w:pStyle w:val="DMETW26161BIPOTHEXP"/>
              <w:jc w:val="right"/>
              <w:rPr>
                <w:rFonts w:ascii="Verdana" w:eastAsia="Verdana" w:hAnsi="Verdana" w:cs="Verdana"/>
                <w:i/>
                <w:noProof/>
                <w:color w:val="000000"/>
                <w:sz w:val="18"/>
              </w:rPr>
            </w:pPr>
            <w:r>
              <w:rPr>
                <w:rFonts w:ascii="Verdana" w:hAnsi="Verdana"/>
                <w:i/>
                <w:noProof/>
                <w:color w:val="000000"/>
                <w:sz w:val="18"/>
              </w:rPr>
              <w:t xml:space="preserve"> 98</w:t>
            </w:r>
          </w:p>
        </w:tc>
      </w:tr>
      <w:tr w:rsidR="00D04BFD" w14:paraId="7E7D0C09" w14:textId="77777777">
        <w:trPr>
          <w:cantSplit/>
          <w:trHeight w:val="255"/>
        </w:trPr>
        <w:tc>
          <w:tcPr>
            <w:tcW w:w="3374" w:type="dxa"/>
            <w:tcBorders>
              <w:top w:val="nil"/>
              <w:left w:val="nil"/>
              <w:bottom w:val="nil"/>
              <w:right w:val="nil"/>
              <w:tl2br w:val="nil"/>
              <w:tr2bl w:val="nil"/>
            </w:tcBorders>
            <w:shd w:val="clear" w:color="auto" w:fill="auto"/>
            <w:tcMar>
              <w:left w:w="60" w:type="dxa"/>
              <w:right w:w="60" w:type="dxa"/>
            </w:tcMar>
            <w:vAlign w:val="center"/>
          </w:tcPr>
          <w:p w14:paraId="61ECF14D" w14:textId="77777777" w:rsidR="005419C9" w:rsidRDefault="00120B71">
            <w:pPr>
              <w:pStyle w:val="DMETW26161BIPOTHEXP"/>
              <w:rPr>
                <w:rFonts w:ascii="Verdana" w:eastAsia="Verdana" w:hAnsi="Verdana" w:cs="Verdana"/>
                <w:i/>
                <w:noProof/>
                <w:color w:val="000000"/>
                <w:sz w:val="18"/>
              </w:rPr>
            </w:pPr>
            <w:r>
              <w:rPr>
                <w:rFonts w:ascii="Verdana" w:hAnsi="Verdana"/>
                <w:i/>
                <w:noProof/>
                <w:color w:val="000000"/>
                <w:sz w:val="18"/>
              </w:rPr>
              <w:t>Realizirane izgube od terjatev, ki izhajajo iz dobav blaga in storitev</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59F20F9B" w14:textId="4B5922AF" w:rsidR="005419C9" w:rsidRDefault="00CD250A">
            <w:pPr>
              <w:pStyle w:val="DMETW26161BIPOTHEXP"/>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364D9815" w14:textId="77777777" w:rsidR="005419C9" w:rsidRDefault="00120B71">
            <w:pPr>
              <w:pStyle w:val="DMETW26161BIPOTHEXP"/>
              <w:jc w:val="right"/>
              <w:rPr>
                <w:rFonts w:ascii="Verdana" w:eastAsia="Verdana" w:hAnsi="Verdana" w:cs="Verdana"/>
                <w:i/>
                <w:noProof/>
                <w:color w:val="000000"/>
                <w:sz w:val="18"/>
              </w:rPr>
            </w:pPr>
            <w:r>
              <w:rPr>
                <w:rFonts w:ascii="Verdana" w:hAnsi="Verdana"/>
                <w:i/>
                <w:noProof/>
                <w:color w:val="000000"/>
                <w:sz w:val="18"/>
              </w:rPr>
              <w:t xml:space="preserve"> 2</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9D0313F" w14:textId="77777777" w:rsidR="005419C9" w:rsidRDefault="00120B71">
            <w:pPr>
              <w:pStyle w:val="DMETW26161BIPOTHEXP"/>
              <w:jc w:val="right"/>
              <w:rPr>
                <w:rFonts w:ascii="Verdana" w:eastAsia="Verdana" w:hAnsi="Verdana" w:cs="Verdana"/>
                <w:i/>
                <w:noProof/>
                <w:color w:val="000000"/>
                <w:sz w:val="18"/>
              </w:rPr>
            </w:pPr>
            <w:r>
              <w:rPr>
                <w:rFonts w:ascii="Verdana" w:hAnsi="Verdana"/>
                <w:i/>
                <w:noProof/>
                <w:color w:val="000000"/>
                <w:sz w:val="18"/>
              </w:rPr>
              <w:t xml:space="preserve"> 1</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22FE3300" w14:textId="77777777" w:rsidR="005419C9" w:rsidRDefault="00120B71">
            <w:pPr>
              <w:pStyle w:val="DMETW26161BIPOTHEXP"/>
              <w:jc w:val="right"/>
              <w:rPr>
                <w:rFonts w:ascii="Verdana" w:eastAsia="Verdana" w:hAnsi="Verdana" w:cs="Verdana"/>
                <w:i/>
                <w:noProof/>
                <w:color w:val="000000"/>
                <w:sz w:val="18"/>
              </w:rPr>
            </w:pPr>
            <w:r>
              <w:rPr>
                <w:rFonts w:ascii="Verdana" w:hAnsi="Verdana"/>
                <w:i/>
                <w:noProof/>
                <w:color w:val="000000"/>
                <w:sz w:val="18"/>
              </w:rPr>
              <w:t xml:space="preserve"> 1</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0CF75D2C" w14:textId="77777777" w:rsidR="005419C9" w:rsidRDefault="00120B71">
            <w:pPr>
              <w:pStyle w:val="DMETW26161BIPOTHEXP"/>
              <w:jc w:val="right"/>
              <w:rPr>
                <w:rFonts w:ascii="Verdana" w:eastAsia="Verdana" w:hAnsi="Verdana" w:cs="Verdana"/>
                <w:i/>
                <w:noProof/>
                <w:color w:val="000000"/>
                <w:sz w:val="18"/>
              </w:rPr>
            </w:pPr>
            <w:r>
              <w:rPr>
                <w:rFonts w:ascii="Verdana" w:hAnsi="Verdana"/>
                <w:i/>
                <w:noProof/>
                <w:color w:val="000000"/>
                <w:sz w:val="18"/>
              </w:rPr>
              <w:t xml:space="preserve"> 4</w:t>
            </w:r>
          </w:p>
        </w:tc>
        <w:tc>
          <w:tcPr>
            <w:tcW w:w="767" w:type="dxa"/>
            <w:tcBorders>
              <w:top w:val="nil"/>
              <w:left w:val="nil"/>
              <w:bottom w:val="nil"/>
              <w:right w:val="nil"/>
              <w:tl2br w:val="nil"/>
              <w:tr2bl w:val="nil"/>
            </w:tcBorders>
            <w:shd w:val="clear" w:color="auto" w:fill="auto"/>
            <w:tcMar>
              <w:left w:w="60" w:type="dxa"/>
              <w:right w:w="60" w:type="dxa"/>
            </w:tcMar>
            <w:vAlign w:val="center"/>
          </w:tcPr>
          <w:p w14:paraId="08BE101E" w14:textId="77777777" w:rsidR="005419C9" w:rsidRDefault="00120B71">
            <w:pPr>
              <w:pStyle w:val="DMETW26161BIPOTHEXP"/>
              <w:jc w:val="right"/>
              <w:rPr>
                <w:rFonts w:ascii="Verdana" w:eastAsia="Verdana" w:hAnsi="Verdana" w:cs="Verdana"/>
                <w:i/>
                <w:noProof/>
                <w:color w:val="000000"/>
                <w:sz w:val="18"/>
              </w:rPr>
            </w:pPr>
            <w:r>
              <w:rPr>
                <w:rFonts w:ascii="Verdana" w:hAnsi="Verdana"/>
                <w:i/>
                <w:noProof/>
                <w:color w:val="000000"/>
                <w:sz w:val="18"/>
              </w:rPr>
              <w:t xml:space="preserve"> 7</w:t>
            </w:r>
          </w:p>
        </w:tc>
      </w:tr>
      <w:tr w:rsidR="00D04BFD" w14:paraId="29EECEE0" w14:textId="77777777">
        <w:trPr>
          <w:cantSplit/>
          <w:trHeight w:val="255"/>
        </w:trPr>
        <w:tc>
          <w:tcPr>
            <w:tcW w:w="3374" w:type="dxa"/>
            <w:tcBorders>
              <w:top w:val="nil"/>
              <w:left w:val="nil"/>
              <w:bottom w:val="nil"/>
              <w:right w:val="nil"/>
              <w:tl2br w:val="nil"/>
              <w:tr2bl w:val="nil"/>
            </w:tcBorders>
            <w:shd w:val="clear" w:color="auto" w:fill="auto"/>
            <w:tcMar>
              <w:left w:w="60" w:type="dxa"/>
              <w:right w:w="60" w:type="dxa"/>
            </w:tcMar>
            <w:vAlign w:val="center"/>
          </w:tcPr>
          <w:p w14:paraId="1E43BDDE" w14:textId="77777777" w:rsidR="005419C9" w:rsidRDefault="00120B71">
            <w:pPr>
              <w:pStyle w:val="DMETW26161BIPOTHEXP"/>
              <w:rPr>
                <w:rFonts w:ascii="Verdana" w:eastAsia="Verdana" w:hAnsi="Verdana" w:cs="Verdana"/>
                <w:i/>
                <w:noProof/>
                <w:color w:val="000000"/>
                <w:sz w:val="18"/>
              </w:rPr>
            </w:pPr>
            <w:r>
              <w:rPr>
                <w:rFonts w:ascii="Verdana" w:hAnsi="Verdana"/>
                <w:i/>
                <w:noProof/>
                <w:color w:val="000000"/>
                <w:sz w:val="18"/>
              </w:rPr>
              <w:t>Negativne tečajne razlike</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27D7A639" w14:textId="77777777" w:rsidR="005419C9" w:rsidRDefault="00120B71">
            <w:pPr>
              <w:pStyle w:val="DMETW26161BIPOTHEXP"/>
              <w:jc w:val="right"/>
              <w:rPr>
                <w:rFonts w:ascii="Verdana" w:eastAsia="Verdana" w:hAnsi="Verdana" w:cs="Verdana"/>
                <w:i/>
                <w:noProof/>
                <w:color w:val="000000"/>
                <w:sz w:val="18"/>
              </w:rPr>
            </w:pPr>
            <w:r>
              <w:rPr>
                <w:rFonts w:ascii="Verdana" w:hAnsi="Verdana"/>
                <w:i/>
                <w:noProof/>
                <w:color w:val="000000"/>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17109181" w14:textId="77777777" w:rsidR="005419C9" w:rsidRDefault="00120B71">
            <w:pPr>
              <w:pStyle w:val="DMETW26161BIPOTHEXP"/>
              <w:jc w:val="right"/>
              <w:rPr>
                <w:rFonts w:ascii="Verdana" w:eastAsia="Verdana" w:hAnsi="Verdana" w:cs="Verdana"/>
                <w:i/>
                <w:noProof/>
                <w:color w:val="000000"/>
                <w:sz w:val="18"/>
              </w:rPr>
            </w:pPr>
            <w:r>
              <w:rPr>
                <w:rFonts w:ascii="Verdana" w:hAnsi="Verdana"/>
                <w:i/>
                <w:noProof/>
                <w:color w:val="000000"/>
                <w:sz w:val="18"/>
              </w:rPr>
              <w:t xml:space="preserve"> 3</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71AACF90" w14:textId="77777777" w:rsidR="005419C9" w:rsidRDefault="00120B71">
            <w:pPr>
              <w:pStyle w:val="DMETW26161BIPOTHEXP"/>
              <w:jc w:val="right"/>
              <w:rPr>
                <w:rFonts w:ascii="Verdana" w:eastAsia="Verdana" w:hAnsi="Verdana" w:cs="Verdana"/>
                <w:i/>
                <w:noProof/>
                <w:color w:val="000000"/>
                <w:sz w:val="18"/>
              </w:rPr>
            </w:pPr>
            <w:r>
              <w:rPr>
                <w:rFonts w:ascii="Verdana" w:hAnsi="Verdana"/>
                <w:i/>
                <w:noProof/>
                <w:color w:val="000000"/>
                <w:sz w:val="18"/>
              </w:rPr>
              <w:t xml:space="preserve"> 7</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0E9AF03" w14:textId="77777777" w:rsidR="005419C9" w:rsidRDefault="00120B71">
            <w:pPr>
              <w:pStyle w:val="DMETW26161BIPOTHEXP"/>
              <w:jc w:val="right"/>
              <w:rPr>
                <w:rFonts w:ascii="Verdana" w:eastAsia="Verdana" w:hAnsi="Verdana" w:cs="Verdana"/>
                <w:i/>
                <w:noProof/>
                <w:color w:val="000000"/>
                <w:sz w:val="18"/>
              </w:rPr>
            </w:pPr>
            <w:r>
              <w:rPr>
                <w:rFonts w:ascii="Verdana" w:hAnsi="Verdana"/>
                <w:i/>
                <w:noProof/>
                <w:color w:val="000000"/>
                <w:sz w:val="18"/>
              </w:rPr>
              <w:t xml:space="preserve"> 50</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5FEBEEEA" w14:textId="77777777" w:rsidR="005419C9" w:rsidRDefault="00120B71">
            <w:pPr>
              <w:pStyle w:val="DMETW26161BIPOTHEXP"/>
              <w:jc w:val="right"/>
              <w:rPr>
                <w:rFonts w:ascii="Verdana" w:eastAsia="Verdana" w:hAnsi="Verdana" w:cs="Verdana"/>
                <w:i/>
                <w:noProof/>
                <w:color w:val="000000"/>
                <w:sz w:val="18"/>
              </w:rPr>
            </w:pPr>
            <w:r>
              <w:rPr>
                <w:rFonts w:ascii="Verdana" w:hAnsi="Verdana"/>
                <w:i/>
                <w:noProof/>
                <w:color w:val="000000"/>
                <w:sz w:val="18"/>
              </w:rPr>
              <w:t xml:space="preserve"> 60</w:t>
            </w:r>
          </w:p>
        </w:tc>
        <w:tc>
          <w:tcPr>
            <w:tcW w:w="767" w:type="dxa"/>
            <w:tcBorders>
              <w:top w:val="nil"/>
              <w:left w:val="nil"/>
              <w:bottom w:val="nil"/>
              <w:right w:val="nil"/>
              <w:tl2br w:val="nil"/>
              <w:tr2bl w:val="nil"/>
            </w:tcBorders>
            <w:shd w:val="clear" w:color="auto" w:fill="auto"/>
            <w:tcMar>
              <w:left w:w="60" w:type="dxa"/>
              <w:right w:w="60" w:type="dxa"/>
            </w:tcMar>
            <w:vAlign w:val="center"/>
          </w:tcPr>
          <w:p w14:paraId="79396544" w14:textId="77777777" w:rsidR="005419C9" w:rsidRDefault="00120B71">
            <w:pPr>
              <w:pStyle w:val="DMETW26161BIPOTHEXP"/>
              <w:jc w:val="right"/>
              <w:rPr>
                <w:rFonts w:ascii="Verdana" w:eastAsia="Verdana" w:hAnsi="Verdana" w:cs="Verdana"/>
                <w:i/>
                <w:noProof/>
                <w:color w:val="000000"/>
                <w:sz w:val="18"/>
              </w:rPr>
            </w:pPr>
            <w:r>
              <w:rPr>
                <w:rFonts w:ascii="Verdana" w:hAnsi="Verdana"/>
                <w:i/>
                <w:noProof/>
                <w:color w:val="000000"/>
                <w:sz w:val="18"/>
              </w:rPr>
              <w:t xml:space="preserve"> 41</w:t>
            </w:r>
          </w:p>
        </w:tc>
      </w:tr>
      <w:tr w:rsidR="00D04BFD" w14:paraId="5ADF400A" w14:textId="77777777">
        <w:trPr>
          <w:trHeight w:val="255"/>
        </w:trPr>
        <w:tc>
          <w:tcPr>
            <w:tcW w:w="3374" w:type="dxa"/>
            <w:tcBorders>
              <w:top w:val="nil"/>
              <w:left w:val="nil"/>
              <w:bottom w:val="nil"/>
              <w:right w:val="nil"/>
              <w:tl2br w:val="nil"/>
              <w:tr2bl w:val="nil"/>
            </w:tcBorders>
            <w:shd w:val="solid" w:color="CCE1EA" w:fill="FFFFFF"/>
            <w:tcMar>
              <w:left w:w="60" w:type="dxa"/>
              <w:right w:w="60" w:type="dxa"/>
            </w:tcMar>
            <w:vAlign w:val="center"/>
          </w:tcPr>
          <w:p w14:paraId="498333E0" w14:textId="77777777" w:rsidR="005419C9" w:rsidRDefault="00120B71">
            <w:pPr>
              <w:pStyle w:val="DMETW26161BIPOTHEXP"/>
              <w:rPr>
                <w:rFonts w:ascii="Verdana" w:eastAsia="Verdana" w:hAnsi="Verdana" w:cs="Verdana"/>
                <w:b/>
                <w:noProof/>
                <w:color w:val="000000"/>
                <w:sz w:val="18"/>
              </w:rPr>
            </w:pPr>
            <w:r>
              <w:rPr>
                <w:rFonts w:ascii="Verdana" w:hAnsi="Verdana"/>
                <w:b/>
                <w:noProof/>
                <w:color w:val="000000"/>
                <w:sz w:val="18"/>
              </w:rPr>
              <w:t>Skupaj</w:t>
            </w:r>
          </w:p>
        </w:tc>
        <w:tc>
          <w:tcPr>
            <w:tcW w:w="1364" w:type="dxa"/>
            <w:tcBorders>
              <w:top w:val="nil"/>
              <w:left w:val="nil"/>
              <w:bottom w:val="nil"/>
              <w:right w:val="nil"/>
              <w:tl2br w:val="nil"/>
              <w:tr2bl w:val="nil"/>
            </w:tcBorders>
            <w:shd w:val="solid" w:color="CCE1EA" w:fill="FFFFFF"/>
            <w:tcMar>
              <w:left w:w="60" w:type="dxa"/>
              <w:right w:w="60" w:type="dxa"/>
            </w:tcMar>
            <w:vAlign w:val="center"/>
          </w:tcPr>
          <w:p w14:paraId="496A03AC" w14:textId="428C57D6" w:rsidR="005419C9" w:rsidRPr="001F2942" w:rsidRDefault="001F2942">
            <w:pPr>
              <w:pStyle w:val="DMETW26161BIPOTHEXP"/>
              <w:jc w:val="right"/>
              <w:rPr>
                <w:rFonts w:ascii="Verdana" w:eastAsia="Verdana" w:hAnsi="Verdana" w:cs="Verdana"/>
                <w:b/>
                <w:bCs/>
                <w:noProof/>
                <w:color w:val="000000"/>
                <w:sz w:val="18"/>
              </w:rPr>
            </w:pPr>
            <w:r>
              <w:rPr>
                <w:rFonts w:ascii="Verdana" w:hAnsi="Verdana"/>
                <w:b/>
                <w:i/>
                <w:noProof/>
                <w:color w:val="000000"/>
                <w:sz w:val="18"/>
              </w:rPr>
              <w:t>–</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031BBB86" w14:textId="77777777" w:rsidR="005419C9" w:rsidRDefault="00120B71">
            <w:pPr>
              <w:pStyle w:val="DMETW26161BIPOTHEXP"/>
              <w:jc w:val="right"/>
              <w:rPr>
                <w:rFonts w:ascii="Verdana" w:eastAsia="Verdana" w:hAnsi="Verdana" w:cs="Verdana"/>
                <w:b/>
                <w:noProof/>
                <w:color w:val="000000"/>
                <w:sz w:val="18"/>
              </w:rPr>
            </w:pPr>
            <w:r>
              <w:rPr>
                <w:rFonts w:ascii="Verdana" w:hAnsi="Verdana"/>
                <w:b/>
                <w:noProof/>
                <w:color w:val="000000"/>
                <w:sz w:val="18"/>
              </w:rPr>
              <w:t xml:space="preserve">  5</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59F5B595" w14:textId="77777777" w:rsidR="005419C9" w:rsidRDefault="00120B71">
            <w:pPr>
              <w:pStyle w:val="DMETW26161BIPOTHEXP"/>
              <w:jc w:val="right"/>
              <w:rPr>
                <w:rFonts w:ascii="Verdana" w:eastAsia="Verdana" w:hAnsi="Verdana" w:cs="Verdana"/>
                <w:b/>
                <w:noProof/>
                <w:color w:val="000000"/>
                <w:sz w:val="18"/>
              </w:rPr>
            </w:pPr>
            <w:r>
              <w:rPr>
                <w:rFonts w:ascii="Verdana" w:hAnsi="Verdana"/>
                <w:b/>
                <w:noProof/>
                <w:color w:val="000000"/>
                <w:sz w:val="18"/>
              </w:rPr>
              <w:t xml:space="preserve">  8</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4243EDEC" w14:textId="77777777" w:rsidR="005419C9" w:rsidRDefault="00120B71">
            <w:pPr>
              <w:pStyle w:val="DMETW26161BIPOTHEXP"/>
              <w:jc w:val="right"/>
              <w:rPr>
                <w:rFonts w:ascii="Verdana" w:eastAsia="Verdana" w:hAnsi="Verdana" w:cs="Verdana"/>
                <w:b/>
                <w:noProof/>
                <w:color w:val="000000"/>
                <w:sz w:val="18"/>
              </w:rPr>
            </w:pPr>
            <w:r>
              <w:rPr>
                <w:rFonts w:ascii="Verdana" w:hAnsi="Verdana"/>
                <w:b/>
                <w:noProof/>
                <w:color w:val="000000"/>
                <w:sz w:val="18"/>
              </w:rPr>
              <w:t xml:space="preserve">  107</w:t>
            </w:r>
          </w:p>
        </w:tc>
        <w:tc>
          <w:tcPr>
            <w:tcW w:w="851" w:type="dxa"/>
            <w:tcBorders>
              <w:top w:val="nil"/>
              <w:left w:val="nil"/>
              <w:bottom w:val="nil"/>
              <w:right w:val="nil"/>
              <w:tl2br w:val="nil"/>
              <w:tr2bl w:val="nil"/>
            </w:tcBorders>
            <w:shd w:val="solid" w:color="CCE1EA" w:fill="FFFFFF"/>
            <w:tcMar>
              <w:left w:w="60" w:type="dxa"/>
              <w:right w:w="60" w:type="dxa"/>
            </w:tcMar>
            <w:vAlign w:val="center"/>
          </w:tcPr>
          <w:p w14:paraId="430B4A94" w14:textId="77777777" w:rsidR="005419C9" w:rsidRDefault="00120B71">
            <w:pPr>
              <w:pStyle w:val="DMETW26161BIPOTHEXP"/>
              <w:jc w:val="right"/>
              <w:rPr>
                <w:rFonts w:ascii="Verdana" w:eastAsia="Verdana" w:hAnsi="Verdana" w:cs="Verdana"/>
                <w:b/>
                <w:noProof/>
                <w:color w:val="000000"/>
                <w:sz w:val="18"/>
              </w:rPr>
            </w:pPr>
            <w:r>
              <w:rPr>
                <w:rFonts w:ascii="Verdana" w:hAnsi="Verdana"/>
                <w:b/>
                <w:noProof/>
                <w:color w:val="000000"/>
                <w:sz w:val="18"/>
              </w:rPr>
              <w:t xml:space="preserve">  119</w:t>
            </w:r>
          </w:p>
        </w:tc>
        <w:tc>
          <w:tcPr>
            <w:tcW w:w="767" w:type="dxa"/>
            <w:tcBorders>
              <w:top w:val="nil"/>
              <w:left w:val="nil"/>
              <w:bottom w:val="nil"/>
              <w:right w:val="nil"/>
              <w:tl2br w:val="nil"/>
              <w:tr2bl w:val="nil"/>
            </w:tcBorders>
            <w:shd w:val="solid" w:color="CCE1EA" w:fill="FFFFFF"/>
            <w:tcMar>
              <w:left w:w="60" w:type="dxa"/>
              <w:right w:w="60" w:type="dxa"/>
            </w:tcMar>
            <w:vAlign w:val="center"/>
          </w:tcPr>
          <w:p w14:paraId="2338F36C" w14:textId="77777777" w:rsidR="005419C9" w:rsidRDefault="00120B71">
            <w:pPr>
              <w:pStyle w:val="DMETW26161BIPOTHEXP"/>
              <w:jc w:val="right"/>
              <w:rPr>
                <w:rFonts w:ascii="Verdana" w:eastAsia="Verdana" w:hAnsi="Verdana" w:cs="Verdana"/>
                <w:b/>
                <w:noProof/>
                <w:color w:val="000000"/>
                <w:sz w:val="18"/>
              </w:rPr>
            </w:pPr>
            <w:r>
              <w:rPr>
                <w:rFonts w:ascii="Verdana" w:hAnsi="Verdana"/>
                <w:b/>
                <w:noProof/>
                <w:color w:val="000000"/>
                <w:sz w:val="18"/>
              </w:rPr>
              <w:t xml:space="preserve">  145</w:t>
            </w:r>
          </w:p>
        </w:tc>
      </w:tr>
    </w:tbl>
    <w:p w14:paraId="41A89640" w14:textId="77777777" w:rsidR="00F342A1" w:rsidRDefault="00120B71" w:rsidP="00F342A1">
      <w:pPr>
        <w:pStyle w:val="Textstand-alone"/>
        <w:spacing w:after="0"/>
      </w:pPr>
      <w:r>
        <w:t>Postavka „Upravni odhodki in odhodki za IT“ vključuje zneske, ki temeljijo na notranjem sporazumu za ERS s Komisijo za pokritje upravnih odhodkov, ki nastanejo na sedežu in v delegacijah v zvezi z upravljanjem programov ERS. Tako imenovani „podporni odhodki“ se nanašajo zlasti na odhodke za pripravo, spremljanje in ocenjevanje projektov, pa tudi odhodke za računalniška omrežja, tehnično pomoč, finančno poslovodenje in napovedovanje ipd.</w:t>
      </w:r>
    </w:p>
    <w:p w14:paraId="7B98EE30" w14:textId="77777777" w:rsidR="00F342A1" w:rsidRDefault="00120B71" w:rsidP="00F342A1">
      <w:pPr>
        <w:pStyle w:val="Textstand-alone"/>
        <w:spacing w:after="0"/>
      </w:pPr>
      <w:r>
        <w:t>Zmanjšanje v okviru te postavke je predvsem posledica zmanjšanja upravnih odhodkov in odhodkov za IT z 98 milijonov EUR v letu 2021 na 56 milijonov EUR v letu 2022.</w:t>
      </w:r>
    </w:p>
    <w:p w14:paraId="34F69895" w14:textId="77777777" w:rsidR="00F342A1" w:rsidRPr="00F64D38" w:rsidRDefault="00120B71" w:rsidP="00F342A1">
      <w:pPr>
        <w:pStyle w:val="Textstand-alone"/>
        <w:spacing w:after="0"/>
      </w:pPr>
      <w:r>
        <w:t>Povečanje negativnih tečajnih razlik je predvsem posledica povečanja nerealiziranih izgub iz prevrednotenja saldov v valutah na dan 31. decembra 2022.</w:t>
      </w:r>
    </w:p>
    <w:p w14:paraId="73484A64" w14:textId="77777777" w:rsidR="00F342A1" w:rsidRPr="00F64D38" w:rsidRDefault="00F342A1" w:rsidP="009533CE">
      <w:pPr>
        <w:pStyle w:val="HEADER1Part2"/>
        <w:numPr>
          <w:ilvl w:val="0"/>
          <w:numId w:val="0"/>
        </w:numPr>
        <w:rPr>
          <w:noProof/>
        </w:rPr>
        <w:sectPr w:rsidR="00F342A1" w:rsidRPr="00F64D38" w:rsidSect="001150F7">
          <w:headerReference w:type="even" r:id="rId215"/>
          <w:headerReference w:type="default" r:id="rId216"/>
          <w:footerReference w:type="even" r:id="rId217"/>
          <w:footerReference w:type="default" r:id="rId218"/>
          <w:headerReference w:type="first" r:id="rId219"/>
          <w:footerReference w:type="first" r:id="rId220"/>
          <w:pgSz w:w="11906" w:h="16838"/>
          <w:pgMar w:top="1134" w:right="1134" w:bottom="1134" w:left="1134" w:header="709" w:footer="709" w:gutter="0"/>
          <w:cols w:space="708"/>
          <w:docGrid w:linePitch="360"/>
        </w:sectPr>
      </w:pPr>
    </w:p>
    <w:p w14:paraId="375ADC5C" w14:textId="77777777" w:rsidR="007C55E1" w:rsidRPr="00F64D38" w:rsidRDefault="00120B71" w:rsidP="00795FDB">
      <w:pPr>
        <w:pStyle w:val="HEADER1Part2"/>
        <w:rPr>
          <w:noProof/>
        </w:rPr>
      </w:pPr>
      <w:r>
        <w:rPr>
          <w:noProof/>
        </w:rPr>
        <w:t>POGOJNA SREDSTVA IN OBVEZNOSTI TER DRUGA BISTVENA RAZKRITJA</w:t>
      </w:r>
    </w:p>
    <w:p w14:paraId="33C47CFB" w14:textId="77777777" w:rsidR="007C55E1" w:rsidRDefault="00120B71" w:rsidP="00795FDB">
      <w:pPr>
        <w:pStyle w:val="HEADER2Part2"/>
        <w:ind w:left="3402" w:hanging="3402"/>
        <w:rPr>
          <w:noProof/>
        </w:rPr>
      </w:pPr>
      <w:r>
        <w:rPr>
          <w:noProof/>
        </w:rPr>
        <w:t>POGOJNA SREDSTVA</w:t>
      </w:r>
    </w:p>
    <w:p w14:paraId="13FB6E92" w14:textId="77777777" w:rsidR="00E379BF" w:rsidRPr="00F64D38" w:rsidRDefault="00120B71" w:rsidP="00E379BF">
      <w:pPr>
        <w:pStyle w:val="Textstand-alone"/>
      </w:pPr>
      <w:bookmarkStart w:id="112" w:name="BIP_SEL012"/>
      <w:r>
        <w:t xml:space="preserve">Pogojna sredstva so možna sredstva, ki izhajajo iz preteklih dogodkov in katerih obstoj se potrdi le, če se pojavi ali ne pojavi eden ali več negotovih prihodnjih dogodkov, ki niso v celoti pod nadzorom subjekta. </w:t>
      </w:r>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7"/>
        <w:gridCol w:w="899"/>
        <w:gridCol w:w="836"/>
        <w:gridCol w:w="793"/>
        <w:gridCol w:w="793"/>
        <w:gridCol w:w="1831"/>
        <w:gridCol w:w="1609"/>
      </w:tblGrid>
      <w:tr w:rsidR="00D04BFD" w14:paraId="0BBD13B5" w14:textId="77777777">
        <w:trPr>
          <w:trHeight w:hRule="exact" w:val="255"/>
        </w:trPr>
        <w:tc>
          <w:tcPr>
            <w:tcW w:w="2997" w:type="dxa"/>
            <w:tcBorders>
              <w:top w:val="nil"/>
              <w:left w:val="nil"/>
              <w:bottom w:val="nil"/>
              <w:right w:val="nil"/>
              <w:tl2br w:val="nil"/>
              <w:tr2bl w:val="nil"/>
            </w:tcBorders>
            <w:shd w:val="clear" w:color="auto" w:fill="auto"/>
            <w:tcMar>
              <w:left w:w="60" w:type="dxa"/>
              <w:right w:w="60" w:type="dxa"/>
            </w:tcMar>
            <w:vAlign w:val="center"/>
          </w:tcPr>
          <w:p w14:paraId="2FCD9229" w14:textId="77777777" w:rsidR="005419C9" w:rsidRDefault="005419C9">
            <w:pPr>
              <w:pStyle w:val="DMETW26161BIPCONTGASSTS"/>
              <w:rPr>
                <w:rFonts w:ascii="Verdana" w:eastAsia="Verdana" w:hAnsi="Verdana" w:cs="Verdana"/>
                <w:noProof/>
                <w:color w:val="000000"/>
                <w:sz w:val="18"/>
              </w:rPr>
            </w:pPr>
            <w:bookmarkStart w:id="113" w:name="DOC_TBL00043_1_1"/>
            <w:bookmarkEnd w:id="113"/>
          </w:p>
        </w:tc>
        <w:tc>
          <w:tcPr>
            <w:tcW w:w="899" w:type="dxa"/>
            <w:tcBorders>
              <w:top w:val="nil"/>
              <w:left w:val="nil"/>
              <w:bottom w:val="nil"/>
              <w:right w:val="nil"/>
              <w:tl2br w:val="nil"/>
              <w:tr2bl w:val="nil"/>
            </w:tcBorders>
            <w:shd w:val="clear" w:color="auto" w:fill="auto"/>
            <w:tcMar>
              <w:left w:w="60" w:type="dxa"/>
              <w:right w:w="60" w:type="dxa"/>
            </w:tcMar>
            <w:vAlign w:val="center"/>
          </w:tcPr>
          <w:p w14:paraId="7C6CEE6E" w14:textId="77777777" w:rsidR="005419C9" w:rsidRDefault="005419C9">
            <w:pPr>
              <w:pStyle w:val="DMETW26161BIPCONTGASSTS"/>
              <w:jc w:val="right"/>
              <w:rPr>
                <w:rFonts w:ascii="Verdana" w:eastAsia="Verdana" w:hAnsi="Verdana" w:cs="Verdana"/>
                <w:i/>
                <w:noProof/>
                <w:color w:val="000000"/>
                <w:sz w:val="16"/>
              </w:rPr>
            </w:pPr>
          </w:p>
        </w:tc>
        <w:tc>
          <w:tcPr>
            <w:tcW w:w="836" w:type="dxa"/>
            <w:tcBorders>
              <w:top w:val="nil"/>
              <w:left w:val="nil"/>
              <w:bottom w:val="nil"/>
              <w:right w:val="nil"/>
              <w:tl2br w:val="nil"/>
              <w:tr2bl w:val="nil"/>
            </w:tcBorders>
            <w:shd w:val="clear" w:color="auto" w:fill="auto"/>
            <w:tcMar>
              <w:left w:w="60" w:type="dxa"/>
              <w:right w:w="60" w:type="dxa"/>
            </w:tcMar>
            <w:vAlign w:val="center"/>
          </w:tcPr>
          <w:p w14:paraId="7A03F35C" w14:textId="77777777" w:rsidR="005419C9" w:rsidRDefault="005419C9">
            <w:pPr>
              <w:pStyle w:val="DMETW26161BIPCONTGASSTS"/>
              <w:jc w:val="right"/>
              <w:rPr>
                <w:rFonts w:ascii="Verdana" w:eastAsia="Verdana" w:hAnsi="Verdana" w:cs="Verdana"/>
                <w:i/>
                <w:noProof/>
                <w:color w:val="000000"/>
                <w:sz w:val="16"/>
              </w:rPr>
            </w:pPr>
          </w:p>
        </w:tc>
        <w:tc>
          <w:tcPr>
            <w:tcW w:w="793" w:type="dxa"/>
            <w:tcBorders>
              <w:top w:val="nil"/>
              <w:left w:val="nil"/>
              <w:bottom w:val="nil"/>
              <w:right w:val="nil"/>
              <w:tl2br w:val="nil"/>
              <w:tr2bl w:val="nil"/>
            </w:tcBorders>
            <w:shd w:val="clear" w:color="auto" w:fill="auto"/>
            <w:tcMar>
              <w:left w:w="60" w:type="dxa"/>
              <w:right w:w="60" w:type="dxa"/>
            </w:tcMar>
            <w:vAlign w:val="center"/>
          </w:tcPr>
          <w:p w14:paraId="049C04F0" w14:textId="77777777" w:rsidR="005419C9" w:rsidRDefault="005419C9">
            <w:pPr>
              <w:pStyle w:val="DMETW26161BIPCONTGASSTS"/>
              <w:jc w:val="right"/>
              <w:rPr>
                <w:rFonts w:ascii="Verdana" w:eastAsia="Verdana" w:hAnsi="Verdana" w:cs="Verdana"/>
                <w:i/>
                <w:noProof/>
                <w:color w:val="000000"/>
                <w:sz w:val="16"/>
              </w:rPr>
            </w:pPr>
          </w:p>
        </w:tc>
        <w:tc>
          <w:tcPr>
            <w:tcW w:w="793" w:type="dxa"/>
            <w:tcBorders>
              <w:top w:val="nil"/>
              <w:left w:val="nil"/>
              <w:bottom w:val="nil"/>
              <w:right w:val="nil"/>
              <w:tl2br w:val="nil"/>
              <w:tr2bl w:val="nil"/>
            </w:tcBorders>
            <w:shd w:val="clear" w:color="auto" w:fill="auto"/>
            <w:tcMar>
              <w:left w:w="60" w:type="dxa"/>
              <w:right w:w="60" w:type="dxa"/>
            </w:tcMar>
            <w:vAlign w:val="center"/>
          </w:tcPr>
          <w:p w14:paraId="7076300B" w14:textId="77777777" w:rsidR="005419C9" w:rsidRDefault="005419C9">
            <w:pPr>
              <w:pStyle w:val="DMETW26161BIPCONTGASSTS"/>
              <w:jc w:val="right"/>
              <w:rPr>
                <w:rFonts w:ascii="Verdana" w:eastAsia="Verdana" w:hAnsi="Verdana" w:cs="Verdana"/>
                <w:i/>
                <w:noProof/>
                <w:color w:val="000000"/>
                <w:sz w:val="16"/>
              </w:rPr>
            </w:pPr>
          </w:p>
        </w:tc>
        <w:tc>
          <w:tcPr>
            <w:tcW w:w="1831" w:type="dxa"/>
            <w:tcBorders>
              <w:top w:val="nil"/>
              <w:left w:val="nil"/>
              <w:bottom w:val="nil"/>
              <w:right w:val="nil"/>
              <w:tl2br w:val="nil"/>
              <w:tr2bl w:val="nil"/>
            </w:tcBorders>
            <w:shd w:val="clear" w:color="auto" w:fill="auto"/>
            <w:tcMar>
              <w:left w:w="60" w:type="dxa"/>
              <w:right w:w="60" w:type="dxa"/>
            </w:tcMar>
            <w:vAlign w:val="center"/>
          </w:tcPr>
          <w:p w14:paraId="011E136E" w14:textId="77777777" w:rsidR="005419C9" w:rsidRDefault="005419C9">
            <w:pPr>
              <w:pStyle w:val="DMETW26161BIPCONTGASSTS"/>
              <w:jc w:val="right"/>
              <w:rPr>
                <w:rFonts w:ascii="Verdana" w:eastAsia="Verdana" w:hAnsi="Verdana" w:cs="Verdana"/>
                <w:i/>
                <w:noProof/>
                <w:color w:val="000000"/>
                <w:sz w:val="16"/>
              </w:rPr>
            </w:pPr>
          </w:p>
        </w:tc>
        <w:tc>
          <w:tcPr>
            <w:tcW w:w="1609" w:type="dxa"/>
            <w:tcBorders>
              <w:top w:val="nil"/>
              <w:left w:val="nil"/>
              <w:bottom w:val="nil"/>
              <w:right w:val="nil"/>
              <w:tl2br w:val="nil"/>
              <w:tr2bl w:val="nil"/>
            </w:tcBorders>
            <w:shd w:val="clear" w:color="auto" w:fill="auto"/>
            <w:tcMar>
              <w:left w:w="60" w:type="dxa"/>
              <w:right w:w="60" w:type="dxa"/>
            </w:tcMar>
            <w:vAlign w:val="center"/>
          </w:tcPr>
          <w:p w14:paraId="79DC1922" w14:textId="77777777" w:rsidR="005419C9" w:rsidRDefault="00120B71">
            <w:pPr>
              <w:pStyle w:val="DMETW26161BIPCONTGASSTS"/>
              <w:jc w:val="right"/>
              <w:rPr>
                <w:rFonts w:ascii="Verdana" w:eastAsia="Verdana" w:hAnsi="Verdana" w:cs="Verdana"/>
                <w:i/>
                <w:noProof/>
                <w:color w:val="000000"/>
                <w:sz w:val="16"/>
              </w:rPr>
            </w:pPr>
            <w:r>
              <w:rPr>
                <w:rFonts w:ascii="Verdana" w:hAnsi="Verdana"/>
                <w:i/>
                <w:noProof/>
                <w:color w:val="000000"/>
                <w:sz w:val="16"/>
              </w:rPr>
              <w:t>v milijonih EUR</w:t>
            </w:r>
          </w:p>
        </w:tc>
      </w:tr>
      <w:tr w:rsidR="00D04BFD" w14:paraId="60797698" w14:textId="77777777">
        <w:trPr>
          <w:trHeight w:hRule="exact" w:val="255"/>
        </w:trPr>
        <w:tc>
          <w:tcPr>
            <w:tcW w:w="2997" w:type="dxa"/>
            <w:tcBorders>
              <w:top w:val="nil"/>
              <w:left w:val="nil"/>
              <w:bottom w:val="nil"/>
              <w:right w:val="nil"/>
              <w:tl2br w:val="nil"/>
              <w:tr2bl w:val="nil"/>
            </w:tcBorders>
            <w:shd w:val="solid" w:color="016794" w:fill="FFFFFF"/>
            <w:tcMar>
              <w:left w:w="60" w:type="dxa"/>
              <w:right w:w="60" w:type="dxa"/>
            </w:tcMar>
            <w:vAlign w:val="center"/>
          </w:tcPr>
          <w:p w14:paraId="6FA9CA69" w14:textId="77777777" w:rsidR="005419C9" w:rsidRDefault="005419C9">
            <w:pPr>
              <w:pStyle w:val="DMETW26161BIPCONTGASSTS"/>
              <w:jc w:val="right"/>
              <w:rPr>
                <w:rFonts w:ascii="Verdana" w:eastAsia="Verdana" w:hAnsi="Verdana" w:cs="Verdana"/>
                <w:noProof/>
                <w:color w:val="FFFFFF"/>
              </w:rPr>
            </w:pPr>
          </w:p>
        </w:tc>
        <w:tc>
          <w:tcPr>
            <w:tcW w:w="899" w:type="dxa"/>
            <w:tcBorders>
              <w:top w:val="nil"/>
              <w:left w:val="nil"/>
              <w:bottom w:val="nil"/>
              <w:right w:val="nil"/>
              <w:tl2br w:val="nil"/>
              <w:tr2bl w:val="nil"/>
            </w:tcBorders>
            <w:shd w:val="solid" w:color="016794" w:fill="FFFFFF"/>
            <w:tcMar>
              <w:left w:w="60" w:type="dxa"/>
              <w:right w:w="60" w:type="dxa"/>
            </w:tcMar>
            <w:vAlign w:val="center"/>
          </w:tcPr>
          <w:p w14:paraId="5FC71F2B" w14:textId="77777777" w:rsidR="005419C9" w:rsidRDefault="00120B71">
            <w:pPr>
              <w:pStyle w:val="DMETW26161BIPCONTGASSTS"/>
              <w:jc w:val="right"/>
              <w:rPr>
                <w:rFonts w:ascii="Verdana" w:eastAsia="Verdana" w:hAnsi="Verdana" w:cs="Verdana"/>
                <w:noProof/>
                <w:color w:val="FFFFFF"/>
              </w:rPr>
            </w:pPr>
            <w:r>
              <w:rPr>
                <w:rFonts w:ascii="Verdana" w:hAnsi="Verdana"/>
                <w:noProof/>
                <w:color w:val="FFFFFF"/>
              </w:rPr>
              <w:t>8. ERS</w:t>
            </w:r>
          </w:p>
        </w:tc>
        <w:tc>
          <w:tcPr>
            <w:tcW w:w="836" w:type="dxa"/>
            <w:tcBorders>
              <w:top w:val="nil"/>
              <w:left w:val="nil"/>
              <w:bottom w:val="nil"/>
              <w:right w:val="nil"/>
              <w:tl2br w:val="nil"/>
              <w:tr2bl w:val="nil"/>
            </w:tcBorders>
            <w:shd w:val="solid" w:color="016794" w:fill="FFFFFF"/>
            <w:tcMar>
              <w:left w:w="60" w:type="dxa"/>
              <w:right w:w="60" w:type="dxa"/>
            </w:tcMar>
            <w:vAlign w:val="center"/>
          </w:tcPr>
          <w:p w14:paraId="7503ACBA" w14:textId="77777777" w:rsidR="005419C9" w:rsidRDefault="00120B71">
            <w:pPr>
              <w:pStyle w:val="DMETW26161BIPCONTGASSTS"/>
              <w:jc w:val="right"/>
              <w:rPr>
                <w:rFonts w:ascii="Verdana" w:eastAsia="Verdana" w:hAnsi="Verdana" w:cs="Verdana"/>
                <w:noProof/>
                <w:color w:val="FFFFFF"/>
              </w:rPr>
            </w:pPr>
            <w:r>
              <w:rPr>
                <w:rFonts w:ascii="Verdana" w:hAnsi="Verdana"/>
                <w:noProof/>
                <w:color w:val="FFFFFF"/>
              </w:rPr>
              <w:t>9. ERS</w:t>
            </w:r>
          </w:p>
        </w:tc>
        <w:tc>
          <w:tcPr>
            <w:tcW w:w="793" w:type="dxa"/>
            <w:tcBorders>
              <w:top w:val="nil"/>
              <w:left w:val="nil"/>
              <w:bottom w:val="nil"/>
              <w:right w:val="nil"/>
              <w:tl2br w:val="nil"/>
              <w:tr2bl w:val="nil"/>
            </w:tcBorders>
            <w:shd w:val="solid" w:color="016794" w:fill="FFFFFF"/>
            <w:tcMar>
              <w:left w:w="60" w:type="dxa"/>
              <w:right w:w="60" w:type="dxa"/>
            </w:tcMar>
            <w:vAlign w:val="center"/>
          </w:tcPr>
          <w:p w14:paraId="2906624B" w14:textId="77777777" w:rsidR="005419C9" w:rsidRDefault="00120B71">
            <w:pPr>
              <w:pStyle w:val="DMETW26161BIPCONTGASSTS"/>
              <w:jc w:val="right"/>
              <w:rPr>
                <w:rFonts w:ascii="Verdana" w:eastAsia="Verdana" w:hAnsi="Verdana" w:cs="Verdana"/>
                <w:noProof/>
                <w:color w:val="FFFFFF"/>
              </w:rPr>
            </w:pPr>
            <w:r>
              <w:rPr>
                <w:rFonts w:ascii="Verdana" w:hAnsi="Verdana"/>
                <w:noProof/>
                <w:color w:val="FFFFFF"/>
              </w:rPr>
              <w:t>10. ERS</w:t>
            </w:r>
          </w:p>
        </w:tc>
        <w:tc>
          <w:tcPr>
            <w:tcW w:w="793" w:type="dxa"/>
            <w:tcBorders>
              <w:top w:val="nil"/>
              <w:left w:val="nil"/>
              <w:bottom w:val="nil"/>
              <w:right w:val="nil"/>
              <w:tl2br w:val="nil"/>
              <w:tr2bl w:val="nil"/>
            </w:tcBorders>
            <w:shd w:val="solid" w:color="016794" w:fill="FFFFFF"/>
            <w:tcMar>
              <w:left w:w="60" w:type="dxa"/>
              <w:right w:w="60" w:type="dxa"/>
            </w:tcMar>
            <w:vAlign w:val="center"/>
          </w:tcPr>
          <w:p w14:paraId="74F5A17F" w14:textId="77777777" w:rsidR="005419C9" w:rsidRDefault="00120B71">
            <w:pPr>
              <w:pStyle w:val="DMETW26161BIPCONTGASSTS"/>
              <w:jc w:val="right"/>
              <w:rPr>
                <w:rFonts w:ascii="Verdana" w:eastAsia="Verdana" w:hAnsi="Verdana" w:cs="Verdana"/>
                <w:noProof/>
                <w:color w:val="FFFFFF"/>
              </w:rPr>
            </w:pPr>
            <w:r>
              <w:rPr>
                <w:rFonts w:ascii="Verdana" w:hAnsi="Verdana"/>
                <w:noProof/>
                <w:color w:val="FFFFFF"/>
              </w:rPr>
              <w:t>11. ERS</w:t>
            </w:r>
          </w:p>
        </w:tc>
        <w:tc>
          <w:tcPr>
            <w:tcW w:w="1831" w:type="dxa"/>
            <w:tcBorders>
              <w:top w:val="nil"/>
              <w:left w:val="nil"/>
              <w:bottom w:val="nil"/>
              <w:right w:val="nil"/>
              <w:tl2br w:val="nil"/>
              <w:tr2bl w:val="nil"/>
            </w:tcBorders>
            <w:shd w:val="solid" w:color="016794" w:fill="FFFFFF"/>
            <w:tcMar>
              <w:left w:w="60" w:type="dxa"/>
              <w:right w:w="60" w:type="dxa"/>
            </w:tcMar>
            <w:vAlign w:val="center"/>
          </w:tcPr>
          <w:p w14:paraId="0E418591" w14:textId="77777777" w:rsidR="005419C9" w:rsidRDefault="00120B71">
            <w:pPr>
              <w:pStyle w:val="DMETW26161BIPCONTGASSTS"/>
              <w:jc w:val="right"/>
              <w:rPr>
                <w:rFonts w:ascii="Verdana" w:eastAsia="Verdana" w:hAnsi="Verdana" w:cs="Verdana"/>
                <w:noProof/>
                <w:color w:val="FFFFFF"/>
              </w:rPr>
            </w:pPr>
            <w:r>
              <w:rPr>
                <w:rFonts w:ascii="Verdana" w:hAnsi="Verdana"/>
                <w:noProof/>
                <w:color w:val="FFFFFF"/>
              </w:rPr>
              <w:t>31. 12. 2022</w:t>
            </w:r>
          </w:p>
        </w:tc>
        <w:tc>
          <w:tcPr>
            <w:tcW w:w="1609" w:type="dxa"/>
            <w:tcBorders>
              <w:top w:val="nil"/>
              <w:left w:val="nil"/>
              <w:bottom w:val="nil"/>
              <w:right w:val="nil"/>
              <w:tl2br w:val="nil"/>
              <w:tr2bl w:val="nil"/>
            </w:tcBorders>
            <w:shd w:val="solid" w:color="016794" w:fill="FFFFFF"/>
            <w:tcMar>
              <w:left w:w="60" w:type="dxa"/>
              <w:right w:w="60" w:type="dxa"/>
            </w:tcMar>
            <w:vAlign w:val="center"/>
          </w:tcPr>
          <w:p w14:paraId="02ADCC0B" w14:textId="77777777" w:rsidR="005419C9" w:rsidRDefault="00120B71">
            <w:pPr>
              <w:pStyle w:val="DMETW26161BIPCONTGASSTS"/>
              <w:jc w:val="right"/>
              <w:rPr>
                <w:rFonts w:ascii="Verdana" w:eastAsia="Verdana" w:hAnsi="Verdana" w:cs="Verdana"/>
                <w:noProof/>
                <w:color w:val="FFFFFF"/>
              </w:rPr>
            </w:pPr>
            <w:r>
              <w:rPr>
                <w:rFonts w:ascii="Verdana" w:hAnsi="Verdana"/>
                <w:noProof/>
                <w:color w:val="FFFFFF"/>
              </w:rPr>
              <w:t>31. 12. 2021</w:t>
            </w:r>
          </w:p>
        </w:tc>
      </w:tr>
      <w:tr w:rsidR="00D04BFD" w14:paraId="1AF0A3E9" w14:textId="77777777">
        <w:trPr>
          <w:trHeight w:hRule="exact" w:val="255"/>
        </w:trPr>
        <w:tc>
          <w:tcPr>
            <w:tcW w:w="2997" w:type="dxa"/>
            <w:tcBorders>
              <w:top w:val="nil"/>
              <w:left w:val="nil"/>
              <w:bottom w:val="nil"/>
              <w:right w:val="nil"/>
              <w:tl2br w:val="nil"/>
              <w:tr2bl w:val="nil"/>
            </w:tcBorders>
            <w:shd w:val="clear" w:color="auto" w:fill="auto"/>
            <w:tcMar>
              <w:left w:w="60" w:type="dxa"/>
              <w:right w:w="60" w:type="dxa"/>
            </w:tcMar>
            <w:vAlign w:val="center"/>
          </w:tcPr>
          <w:p w14:paraId="2EC792B1" w14:textId="2F86500F" w:rsidR="005419C9" w:rsidRDefault="00120B71">
            <w:pPr>
              <w:pStyle w:val="DMETW26161BIPCONTGASSTS"/>
              <w:rPr>
                <w:rFonts w:ascii="Verdana" w:eastAsia="Verdana" w:hAnsi="Verdana" w:cs="Verdana"/>
                <w:i/>
                <w:noProof/>
                <w:color w:val="000000"/>
                <w:sz w:val="18"/>
              </w:rPr>
            </w:pPr>
            <w:r>
              <w:rPr>
                <w:rFonts w:ascii="Verdana" w:hAnsi="Verdana"/>
                <w:i/>
                <w:noProof/>
                <w:color w:val="000000"/>
                <w:sz w:val="18"/>
              </w:rPr>
              <w:t>Jamstva za predhodno financiranje</w:t>
            </w:r>
          </w:p>
        </w:tc>
        <w:tc>
          <w:tcPr>
            <w:tcW w:w="899" w:type="dxa"/>
            <w:tcBorders>
              <w:top w:val="nil"/>
              <w:left w:val="nil"/>
              <w:bottom w:val="nil"/>
              <w:right w:val="nil"/>
              <w:tl2br w:val="nil"/>
              <w:tr2bl w:val="nil"/>
            </w:tcBorders>
            <w:shd w:val="clear" w:color="auto" w:fill="auto"/>
            <w:tcMar>
              <w:left w:w="60" w:type="dxa"/>
              <w:right w:w="60" w:type="dxa"/>
            </w:tcMar>
            <w:vAlign w:val="center"/>
          </w:tcPr>
          <w:p w14:paraId="3953693E" w14:textId="77777777" w:rsidR="005419C9" w:rsidRDefault="00120B71">
            <w:pPr>
              <w:pStyle w:val="DMETW26161BIPCONTGASSTS"/>
              <w:jc w:val="right"/>
              <w:rPr>
                <w:rFonts w:ascii="Verdana" w:eastAsia="Verdana" w:hAnsi="Verdana" w:cs="Verdana"/>
                <w:i/>
                <w:noProof/>
                <w:color w:val="000000"/>
                <w:sz w:val="18"/>
              </w:rPr>
            </w:pPr>
            <w:r>
              <w:rPr>
                <w:rFonts w:ascii="Verdana" w:hAnsi="Verdana"/>
                <w:i/>
                <w:noProof/>
                <w:color w:val="000000"/>
                <w:sz w:val="18"/>
              </w:rPr>
              <w:t>–</w:t>
            </w:r>
          </w:p>
        </w:tc>
        <w:tc>
          <w:tcPr>
            <w:tcW w:w="836" w:type="dxa"/>
            <w:tcBorders>
              <w:top w:val="nil"/>
              <w:left w:val="nil"/>
              <w:bottom w:val="nil"/>
              <w:right w:val="nil"/>
              <w:tl2br w:val="nil"/>
              <w:tr2bl w:val="nil"/>
            </w:tcBorders>
            <w:shd w:val="clear" w:color="auto" w:fill="auto"/>
            <w:tcMar>
              <w:left w:w="60" w:type="dxa"/>
              <w:right w:w="60" w:type="dxa"/>
            </w:tcMar>
            <w:vAlign w:val="center"/>
          </w:tcPr>
          <w:p w14:paraId="4FF93A4D" w14:textId="77777777" w:rsidR="005419C9" w:rsidRDefault="00120B71">
            <w:pPr>
              <w:pStyle w:val="DMETW26161BIPCONTGASSTS"/>
              <w:jc w:val="right"/>
              <w:rPr>
                <w:rFonts w:ascii="Verdana" w:eastAsia="Verdana" w:hAnsi="Verdana" w:cs="Verdana"/>
                <w:i/>
                <w:noProof/>
                <w:color w:val="000000"/>
                <w:sz w:val="18"/>
              </w:rPr>
            </w:pPr>
            <w:r>
              <w:rPr>
                <w:rFonts w:ascii="Verdana" w:hAnsi="Verdana"/>
                <w:i/>
                <w:noProof/>
                <w:color w:val="000000"/>
                <w:sz w:val="18"/>
              </w:rPr>
              <w:t>–</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273E8074" w14:textId="77777777" w:rsidR="005419C9" w:rsidRDefault="00120B71">
            <w:pPr>
              <w:pStyle w:val="DMETW26161BIPCONTGASSTS"/>
              <w:jc w:val="right"/>
              <w:rPr>
                <w:rFonts w:ascii="Verdana" w:eastAsia="Verdana" w:hAnsi="Verdana" w:cs="Verdana"/>
                <w:i/>
                <w:noProof/>
                <w:color w:val="000000"/>
                <w:sz w:val="18"/>
              </w:rPr>
            </w:pPr>
            <w:r>
              <w:rPr>
                <w:rFonts w:ascii="Verdana" w:hAnsi="Verdana"/>
                <w:i/>
                <w:noProof/>
                <w:color w:val="000000"/>
                <w:sz w:val="18"/>
              </w:rPr>
              <w:t xml:space="preserve"> 2</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23D2ABDF" w14:textId="77777777" w:rsidR="005419C9" w:rsidRDefault="00120B71">
            <w:pPr>
              <w:pStyle w:val="DMETW26161BIPCONTGASSTS"/>
              <w:jc w:val="right"/>
              <w:rPr>
                <w:rFonts w:ascii="Verdana" w:eastAsia="Verdana" w:hAnsi="Verdana" w:cs="Verdana"/>
                <w:i/>
                <w:noProof/>
                <w:color w:val="000000"/>
                <w:sz w:val="18"/>
              </w:rPr>
            </w:pPr>
            <w:r>
              <w:rPr>
                <w:rFonts w:ascii="Verdana" w:hAnsi="Verdana"/>
                <w:i/>
                <w:noProof/>
                <w:color w:val="000000"/>
                <w:sz w:val="18"/>
              </w:rPr>
              <w:t>–</w:t>
            </w:r>
          </w:p>
        </w:tc>
        <w:tc>
          <w:tcPr>
            <w:tcW w:w="1831" w:type="dxa"/>
            <w:tcBorders>
              <w:top w:val="nil"/>
              <w:left w:val="nil"/>
              <w:bottom w:val="nil"/>
              <w:right w:val="nil"/>
              <w:tl2br w:val="nil"/>
              <w:tr2bl w:val="nil"/>
            </w:tcBorders>
            <w:shd w:val="clear" w:color="auto" w:fill="auto"/>
            <w:tcMar>
              <w:left w:w="60" w:type="dxa"/>
              <w:right w:w="60" w:type="dxa"/>
            </w:tcMar>
            <w:vAlign w:val="center"/>
          </w:tcPr>
          <w:p w14:paraId="641859A9" w14:textId="77777777" w:rsidR="005419C9" w:rsidRDefault="00120B71">
            <w:pPr>
              <w:pStyle w:val="DMETW26161BIPCONTGASSTS"/>
              <w:jc w:val="right"/>
              <w:rPr>
                <w:rFonts w:ascii="Verdana" w:eastAsia="Verdana" w:hAnsi="Verdana" w:cs="Verdana"/>
                <w:i/>
                <w:noProof/>
                <w:color w:val="000000"/>
                <w:sz w:val="18"/>
              </w:rPr>
            </w:pPr>
            <w:r>
              <w:rPr>
                <w:rFonts w:ascii="Verdana" w:hAnsi="Verdana"/>
                <w:i/>
                <w:noProof/>
                <w:color w:val="000000"/>
                <w:sz w:val="18"/>
              </w:rPr>
              <w:t xml:space="preserve"> 37</w:t>
            </w:r>
          </w:p>
        </w:tc>
        <w:tc>
          <w:tcPr>
            <w:tcW w:w="1609" w:type="dxa"/>
            <w:tcBorders>
              <w:top w:val="nil"/>
              <w:left w:val="nil"/>
              <w:bottom w:val="nil"/>
              <w:right w:val="nil"/>
              <w:tl2br w:val="nil"/>
              <w:tr2bl w:val="nil"/>
            </w:tcBorders>
            <w:shd w:val="clear" w:color="auto" w:fill="auto"/>
            <w:tcMar>
              <w:left w:w="60" w:type="dxa"/>
              <w:right w:w="60" w:type="dxa"/>
            </w:tcMar>
            <w:vAlign w:val="center"/>
          </w:tcPr>
          <w:p w14:paraId="15348575" w14:textId="77777777" w:rsidR="005419C9" w:rsidRDefault="00120B71">
            <w:pPr>
              <w:pStyle w:val="DMETW26161BIPCONTGASSTS"/>
              <w:jc w:val="right"/>
              <w:rPr>
                <w:rFonts w:ascii="Verdana" w:eastAsia="Verdana" w:hAnsi="Verdana" w:cs="Verdana"/>
                <w:i/>
                <w:noProof/>
                <w:color w:val="000000"/>
                <w:sz w:val="18"/>
              </w:rPr>
            </w:pPr>
            <w:r>
              <w:rPr>
                <w:rFonts w:ascii="Verdana" w:hAnsi="Verdana"/>
                <w:i/>
                <w:noProof/>
                <w:color w:val="000000"/>
                <w:sz w:val="18"/>
              </w:rPr>
              <w:t xml:space="preserve"> 44</w:t>
            </w:r>
          </w:p>
        </w:tc>
      </w:tr>
      <w:tr w:rsidR="00D04BFD" w14:paraId="47636716" w14:textId="77777777">
        <w:trPr>
          <w:trHeight w:hRule="exact" w:val="255"/>
        </w:trPr>
        <w:tc>
          <w:tcPr>
            <w:tcW w:w="2997" w:type="dxa"/>
            <w:tcBorders>
              <w:top w:val="nil"/>
              <w:left w:val="nil"/>
              <w:bottom w:val="nil"/>
              <w:right w:val="nil"/>
              <w:tl2br w:val="nil"/>
              <w:tr2bl w:val="nil"/>
            </w:tcBorders>
            <w:shd w:val="clear" w:color="auto" w:fill="auto"/>
            <w:tcMar>
              <w:left w:w="60" w:type="dxa"/>
              <w:right w:w="60" w:type="dxa"/>
            </w:tcMar>
            <w:vAlign w:val="center"/>
          </w:tcPr>
          <w:p w14:paraId="1CCCE349" w14:textId="77777777" w:rsidR="005419C9" w:rsidRDefault="00120B71">
            <w:pPr>
              <w:pStyle w:val="DMETW26161BIPCONTGASSTS"/>
              <w:rPr>
                <w:rFonts w:ascii="Verdana" w:eastAsia="Verdana" w:hAnsi="Verdana" w:cs="Verdana"/>
                <w:i/>
                <w:noProof/>
                <w:color w:val="000000"/>
                <w:sz w:val="18"/>
              </w:rPr>
            </w:pPr>
            <w:r>
              <w:rPr>
                <w:rFonts w:ascii="Verdana" w:hAnsi="Verdana"/>
                <w:i/>
                <w:noProof/>
                <w:color w:val="000000"/>
                <w:sz w:val="18"/>
              </w:rPr>
              <w:t>Jamstva za dobro izvedbo pogodbenih obveznosti</w:t>
            </w:r>
          </w:p>
        </w:tc>
        <w:tc>
          <w:tcPr>
            <w:tcW w:w="899" w:type="dxa"/>
            <w:tcBorders>
              <w:top w:val="nil"/>
              <w:left w:val="nil"/>
              <w:bottom w:val="nil"/>
              <w:right w:val="nil"/>
              <w:tl2br w:val="nil"/>
              <w:tr2bl w:val="nil"/>
            </w:tcBorders>
            <w:shd w:val="clear" w:color="auto" w:fill="auto"/>
            <w:tcMar>
              <w:left w:w="60" w:type="dxa"/>
              <w:right w:w="60" w:type="dxa"/>
            </w:tcMar>
            <w:vAlign w:val="center"/>
          </w:tcPr>
          <w:p w14:paraId="7B381F7D" w14:textId="77777777" w:rsidR="005419C9" w:rsidRDefault="00120B71">
            <w:pPr>
              <w:pStyle w:val="DMETW26161BIPCONTGASSTS"/>
              <w:jc w:val="right"/>
              <w:rPr>
                <w:rFonts w:ascii="Verdana" w:eastAsia="Verdana" w:hAnsi="Verdana" w:cs="Verdana"/>
                <w:i/>
                <w:noProof/>
                <w:color w:val="000000"/>
                <w:sz w:val="18"/>
              </w:rPr>
            </w:pPr>
            <w:r>
              <w:rPr>
                <w:rFonts w:ascii="Verdana" w:hAnsi="Verdana"/>
                <w:i/>
                <w:noProof/>
                <w:color w:val="000000"/>
                <w:sz w:val="18"/>
              </w:rPr>
              <w:t>–</w:t>
            </w:r>
          </w:p>
        </w:tc>
        <w:tc>
          <w:tcPr>
            <w:tcW w:w="836" w:type="dxa"/>
            <w:tcBorders>
              <w:top w:val="nil"/>
              <w:left w:val="nil"/>
              <w:bottom w:val="nil"/>
              <w:right w:val="nil"/>
              <w:tl2br w:val="nil"/>
              <w:tr2bl w:val="nil"/>
            </w:tcBorders>
            <w:shd w:val="clear" w:color="auto" w:fill="auto"/>
            <w:tcMar>
              <w:left w:w="60" w:type="dxa"/>
              <w:right w:w="60" w:type="dxa"/>
            </w:tcMar>
            <w:vAlign w:val="center"/>
          </w:tcPr>
          <w:p w14:paraId="331CF28D" w14:textId="23872EEB" w:rsidR="005419C9" w:rsidRDefault="00120B71">
            <w:pPr>
              <w:pStyle w:val="DMETW26161BIPCONTGASSTS"/>
              <w:jc w:val="right"/>
              <w:rPr>
                <w:rFonts w:ascii="Verdana" w:eastAsia="Verdana" w:hAnsi="Verdana" w:cs="Verdana"/>
                <w:i/>
                <w:noProof/>
                <w:color w:val="000000"/>
                <w:sz w:val="18"/>
              </w:rPr>
            </w:pPr>
            <w:r>
              <w:rPr>
                <w:rFonts w:ascii="Verdana" w:hAnsi="Verdana"/>
                <w:i/>
                <w:noProof/>
                <w:color w:val="000000"/>
                <w:sz w:val="18"/>
              </w:rPr>
              <w:t xml:space="preserve"> –</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7891D3AD" w14:textId="0F3EC44E" w:rsidR="005419C9" w:rsidRDefault="00120B71">
            <w:pPr>
              <w:pStyle w:val="DMETW26161BIPCONTGASSTS"/>
              <w:jc w:val="right"/>
              <w:rPr>
                <w:rFonts w:ascii="Verdana" w:eastAsia="Verdana" w:hAnsi="Verdana" w:cs="Verdana"/>
                <w:i/>
                <w:noProof/>
                <w:color w:val="000000"/>
                <w:sz w:val="18"/>
              </w:rPr>
            </w:pPr>
            <w:r>
              <w:rPr>
                <w:rFonts w:ascii="Verdana" w:hAnsi="Verdana"/>
                <w:i/>
                <w:noProof/>
                <w:color w:val="000000"/>
                <w:sz w:val="18"/>
              </w:rPr>
              <w:t xml:space="preserve"> –</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0D72867E" w14:textId="77777777" w:rsidR="005419C9" w:rsidRDefault="00120B71">
            <w:pPr>
              <w:pStyle w:val="DMETW26161BIPCONTGASSTS"/>
              <w:jc w:val="right"/>
              <w:rPr>
                <w:rFonts w:ascii="Verdana" w:eastAsia="Verdana" w:hAnsi="Verdana" w:cs="Verdana"/>
                <w:i/>
                <w:noProof/>
                <w:color w:val="000000"/>
                <w:sz w:val="18"/>
              </w:rPr>
            </w:pPr>
            <w:r>
              <w:rPr>
                <w:rFonts w:ascii="Verdana" w:hAnsi="Verdana"/>
                <w:i/>
                <w:noProof/>
                <w:color w:val="000000"/>
                <w:sz w:val="18"/>
              </w:rPr>
              <w:t>–</w:t>
            </w:r>
          </w:p>
        </w:tc>
        <w:tc>
          <w:tcPr>
            <w:tcW w:w="1831" w:type="dxa"/>
            <w:tcBorders>
              <w:top w:val="nil"/>
              <w:left w:val="nil"/>
              <w:bottom w:val="nil"/>
              <w:right w:val="nil"/>
              <w:tl2br w:val="nil"/>
              <w:tr2bl w:val="nil"/>
            </w:tcBorders>
            <w:shd w:val="clear" w:color="auto" w:fill="auto"/>
            <w:tcMar>
              <w:left w:w="60" w:type="dxa"/>
              <w:right w:w="60" w:type="dxa"/>
            </w:tcMar>
            <w:vAlign w:val="center"/>
          </w:tcPr>
          <w:p w14:paraId="7D9E3FF3" w14:textId="77777777" w:rsidR="005419C9" w:rsidRDefault="00120B71">
            <w:pPr>
              <w:pStyle w:val="DMETW26161BIPCONTGASSTS"/>
              <w:jc w:val="right"/>
              <w:rPr>
                <w:rFonts w:ascii="Verdana" w:eastAsia="Verdana" w:hAnsi="Verdana" w:cs="Verdana"/>
                <w:i/>
                <w:noProof/>
                <w:color w:val="000000"/>
                <w:sz w:val="18"/>
              </w:rPr>
            </w:pPr>
            <w:r>
              <w:rPr>
                <w:rFonts w:ascii="Verdana" w:hAnsi="Verdana"/>
                <w:i/>
                <w:noProof/>
                <w:color w:val="000000"/>
                <w:sz w:val="18"/>
              </w:rPr>
              <w:t xml:space="preserve"> 1</w:t>
            </w:r>
          </w:p>
        </w:tc>
        <w:tc>
          <w:tcPr>
            <w:tcW w:w="1609" w:type="dxa"/>
            <w:tcBorders>
              <w:top w:val="nil"/>
              <w:left w:val="nil"/>
              <w:bottom w:val="nil"/>
              <w:right w:val="nil"/>
              <w:tl2br w:val="nil"/>
              <w:tr2bl w:val="nil"/>
            </w:tcBorders>
            <w:shd w:val="clear" w:color="auto" w:fill="auto"/>
            <w:tcMar>
              <w:left w:w="60" w:type="dxa"/>
              <w:right w:w="60" w:type="dxa"/>
            </w:tcMar>
            <w:vAlign w:val="center"/>
          </w:tcPr>
          <w:p w14:paraId="3B08459D" w14:textId="77777777" w:rsidR="005419C9" w:rsidRDefault="00120B71">
            <w:pPr>
              <w:pStyle w:val="DMETW26161BIPCONTGASSTS"/>
              <w:jc w:val="right"/>
              <w:rPr>
                <w:rFonts w:ascii="Verdana" w:eastAsia="Verdana" w:hAnsi="Verdana" w:cs="Verdana"/>
                <w:i/>
                <w:noProof/>
                <w:color w:val="000000"/>
                <w:sz w:val="18"/>
              </w:rPr>
            </w:pPr>
            <w:r>
              <w:rPr>
                <w:rFonts w:ascii="Verdana" w:hAnsi="Verdana"/>
                <w:i/>
                <w:noProof/>
                <w:color w:val="000000"/>
                <w:sz w:val="18"/>
              </w:rPr>
              <w:t xml:space="preserve"> 11</w:t>
            </w:r>
          </w:p>
        </w:tc>
      </w:tr>
      <w:tr w:rsidR="00D04BFD" w14:paraId="41956F9D" w14:textId="77777777">
        <w:trPr>
          <w:trHeight w:hRule="exact" w:val="255"/>
        </w:trPr>
        <w:tc>
          <w:tcPr>
            <w:tcW w:w="2997" w:type="dxa"/>
            <w:tcBorders>
              <w:top w:val="nil"/>
              <w:left w:val="nil"/>
              <w:bottom w:val="nil"/>
              <w:right w:val="nil"/>
              <w:tl2br w:val="nil"/>
              <w:tr2bl w:val="nil"/>
            </w:tcBorders>
            <w:shd w:val="clear" w:color="auto" w:fill="auto"/>
            <w:tcMar>
              <w:left w:w="60" w:type="dxa"/>
              <w:right w:w="60" w:type="dxa"/>
            </w:tcMar>
            <w:vAlign w:val="center"/>
          </w:tcPr>
          <w:p w14:paraId="4B7682AB" w14:textId="77777777" w:rsidR="005419C9" w:rsidRDefault="00120B71">
            <w:pPr>
              <w:pStyle w:val="DMETW26161BIPCONTGASSTS"/>
              <w:rPr>
                <w:rFonts w:ascii="Verdana" w:eastAsia="Verdana" w:hAnsi="Verdana" w:cs="Verdana"/>
                <w:i/>
                <w:noProof/>
                <w:color w:val="000000"/>
                <w:sz w:val="18"/>
              </w:rPr>
            </w:pPr>
            <w:r>
              <w:rPr>
                <w:rFonts w:ascii="Verdana" w:hAnsi="Verdana"/>
                <w:i/>
                <w:noProof/>
                <w:color w:val="000000"/>
                <w:sz w:val="18"/>
              </w:rPr>
              <w:t>Jamstva za zadržane zneske</w:t>
            </w:r>
          </w:p>
        </w:tc>
        <w:tc>
          <w:tcPr>
            <w:tcW w:w="899" w:type="dxa"/>
            <w:tcBorders>
              <w:top w:val="nil"/>
              <w:left w:val="nil"/>
              <w:bottom w:val="nil"/>
              <w:right w:val="nil"/>
              <w:tl2br w:val="nil"/>
              <w:tr2bl w:val="nil"/>
            </w:tcBorders>
            <w:shd w:val="clear" w:color="auto" w:fill="auto"/>
            <w:tcMar>
              <w:left w:w="60" w:type="dxa"/>
              <w:right w:w="60" w:type="dxa"/>
            </w:tcMar>
            <w:vAlign w:val="center"/>
          </w:tcPr>
          <w:p w14:paraId="1C7FC57F" w14:textId="77777777" w:rsidR="005419C9" w:rsidRDefault="00120B71">
            <w:pPr>
              <w:pStyle w:val="DMETW26161BIPCONTGASSTS"/>
              <w:jc w:val="right"/>
              <w:rPr>
                <w:rFonts w:ascii="Verdana" w:eastAsia="Verdana" w:hAnsi="Verdana" w:cs="Verdana"/>
                <w:i/>
                <w:noProof/>
                <w:color w:val="000000"/>
                <w:sz w:val="18"/>
              </w:rPr>
            </w:pPr>
            <w:r>
              <w:rPr>
                <w:rFonts w:ascii="Verdana" w:hAnsi="Verdana"/>
                <w:i/>
                <w:noProof/>
                <w:color w:val="000000"/>
                <w:sz w:val="18"/>
              </w:rPr>
              <w:t>–</w:t>
            </w:r>
          </w:p>
        </w:tc>
        <w:tc>
          <w:tcPr>
            <w:tcW w:w="836" w:type="dxa"/>
            <w:tcBorders>
              <w:top w:val="nil"/>
              <w:left w:val="nil"/>
              <w:bottom w:val="nil"/>
              <w:right w:val="nil"/>
              <w:tl2br w:val="nil"/>
              <w:tr2bl w:val="nil"/>
            </w:tcBorders>
            <w:shd w:val="clear" w:color="auto" w:fill="auto"/>
            <w:tcMar>
              <w:left w:w="60" w:type="dxa"/>
              <w:right w:w="60" w:type="dxa"/>
            </w:tcMar>
            <w:vAlign w:val="center"/>
          </w:tcPr>
          <w:p w14:paraId="6CC857C6" w14:textId="77777777" w:rsidR="005419C9" w:rsidRDefault="00120B71">
            <w:pPr>
              <w:pStyle w:val="DMETW26161BIPCONTGASSTS"/>
              <w:jc w:val="right"/>
              <w:rPr>
                <w:rFonts w:ascii="Verdana" w:eastAsia="Verdana" w:hAnsi="Verdana" w:cs="Verdana"/>
                <w:i/>
                <w:noProof/>
                <w:color w:val="000000"/>
                <w:sz w:val="18"/>
              </w:rPr>
            </w:pPr>
            <w:r>
              <w:rPr>
                <w:rFonts w:ascii="Verdana" w:hAnsi="Verdana"/>
                <w:i/>
                <w:noProof/>
                <w:color w:val="000000"/>
                <w:sz w:val="18"/>
              </w:rPr>
              <w:t>–</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5CDC4170" w14:textId="1B68673D" w:rsidR="005419C9" w:rsidRDefault="00120B71">
            <w:pPr>
              <w:pStyle w:val="DMETW26161BIPCONTGASSTS"/>
              <w:jc w:val="right"/>
              <w:rPr>
                <w:rFonts w:ascii="Verdana" w:eastAsia="Verdana" w:hAnsi="Verdana" w:cs="Verdana"/>
                <w:i/>
                <w:noProof/>
                <w:color w:val="000000"/>
                <w:sz w:val="18"/>
              </w:rPr>
            </w:pPr>
            <w:r>
              <w:rPr>
                <w:rFonts w:ascii="Verdana" w:hAnsi="Verdana"/>
                <w:i/>
                <w:noProof/>
                <w:color w:val="000000"/>
                <w:sz w:val="18"/>
              </w:rPr>
              <w:t xml:space="preserve"> –</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08C73EEE" w14:textId="77777777" w:rsidR="005419C9" w:rsidRDefault="00120B71">
            <w:pPr>
              <w:pStyle w:val="DMETW26161BIPCONTGASSTS"/>
              <w:jc w:val="right"/>
              <w:rPr>
                <w:rFonts w:ascii="Verdana" w:eastAsia="Verdana" w:hAnsi="Verdana" w:cs="Verdana"/>
                <w:i/>
                <w:noProof/>
                <w:color w:val="000000"/>
                <w:sz w:val="18"/>
              </w:rPr>
            </w:pPr>
            <w:r>
              <w:rPr>
                <w:rFonts w:ascii="Verdana" w:hAnsi="Verdana"/>
                <w:i/>
                <w:noProof/>
                <w:color w:val="000000"/>
                <w:sz w:val="18"/>
              </w:rPr>
              <w:t>–</w:t>
            </w:r>
          </w:p>
        </w:tc>
        <w:tc>
          <w:tcPr>
            <w:tcW w:w="1831" w:type="dxa"/>
            <w:tcBorders>
              <w:top w:val="nil"/>
              <w:left w:val="nil"/>
              <w:bottom w:val="nil"/>
              <w:right w:val="nil"/>
              <w:tl2br w:val="nil"/>
              <w:tr2bl w:val="nil"/>
            </w:tcBorders>
            <w:shd w:val="clear" w:color="auto" w:fill="auto"/>
            <w:tcMar>
              <w:left w:w="60" w:type="dxa"/>
              <w:right w:w="60" w:type="dxa"/>
            </w:tcMar>
            <w:vAlign w:val="center"/>
          </w:tcPr>
          <w:p w14:paraId="5EC5F0BF" w14:textId="21893B89" w:rsidR="005419C9" w:rsidRDefault="00706496">
            <w:pPr>
              <w:pStyle w:val="DMETW26161BIPCONTGASSTS"/>
              <w:jc w:val="right"/>
              <w:rPr>
                <w:rFonts w:ascii="Verdana" w:eastAsia="Verdana" w:hAnsi="Verdana" w:cs="Verdana"/>
                <w:i/>
                <w:noProof/>
                <w:color w:val="000000"/>
                <w:sz w:val="18"/>
              </w:rPr>
            </w:pPr>
            <w:r>
              <w:rPr>
                <w:rFonts w:ascii="Verdana" w:hAnsi="Verdana"/>
                <w:i/>
                <w:noProof/>
                <w:color w:val="000000"/>
                <w:sz w:val="18"/>
              </w:rPr>
              <w:t>–</w:t>
            </w:r>
          </w:p>
        </w:tc>
        <w:tc>
          <w:tcPr>
            <w:tcW w:w="1609" w:type="dxa"/>
            <w:tcBorders>
              <w:top w:val="nil"/>
              <w:left w:val="nil"/>
              <w:bottom w:val="nil"/>
              <w:right w:val="nil"/>
              <w:tl2br w:val="nil"/>
              <w:tr2bl w:val="nil"/>
            </w:tcBorders>
            <w:shd w:val="clear" w:color="auto" w:fill="auto"/>
            <w:tcMar>
              <w:left w:w="60" w:type="dxa"/>
              <w:right w:w="60" w:type="dxa"/>
            </w:tcMar>
            <w:vAlign w:val="center"/>
          </w:tcPr>
          <w:p w14:paraId="6AB1C9BE" w14:textId="77777777" w:rsidR="005419C9" w:rsidRDefault="00120B71">
            <w:pPr>
              <w:pStyle w:val="DMETW26161BIPCONTGASSTS"/>
              <w:jc w:val="right"/>
              <w:rPr>
                <w:rFonts w:ascii="Verdana" w:eastAsia="Verdana" w:hAnsi="Verdana" w:cs="Verdana"/>
                <w:i/>
                <w:noProof/>
                <w:color w:val="000000"/>
                <w:sz w:val="18"/>
              </w:rPr>
            </w:pPr>
            <w:r>
              <w:rPr>
                <w:rFonts w:ascii="Verdana" w:hAnsi="Verdana"/>
                <w:i/>
                <w:noProof/>
                <w:color w:val="000000"/>
                <w:sz w:val="18"/>
              </w:rPr>
              <w:t xml:space="preserve"> 9</w:t>
            </w:r>
          </w:p>
        </w:tc>
      </w:tr>
      <w:tr w:rsidR="00D04BFD" w14:paraId="1D7B3A93" w14:textId="77777777">
        <w:trPr>
          <w:trHeight w:hRule="exact" w:val="230"/>
        </w:trPr>
        <w:tc>
          <w:tcPr>
            <w:tcW w:w="2997" w:type="dxa"/>
            <w:tcBorders>
              <w:top w:val="nil"/>
              <w:left w:val="nil"/>
              <w:bottom w:val="nil"/>
              <w:right w:val="nil"/>
              <w:tl2br w:val="nil"/>
              <w:tr2bl w:val="nil"/>
            </w:tcBorders>
            <w:shd w:val="solid" w:color="CCE1EA" w:fill="FFFFFF"/>
            <w:tcMar>
              <w:left w:w="60" w:type="dxa"/>
              <w:right w:w="60" w:type="dxa"/>
            </w:tcMar>
            <w:vAlign w:val="center"/>
          </w:tcPr>
          <w:p w14:paraId="1CE7C1F7" w14:textId="77777777" w:rsidR="005419C9" w:rsidRDefault="00120B71">
            <w:pPr>
              <w:pStyle w:val="DMETW26161BIPCONTGASSTS"/>
              <w:rPr>
                <w:rFonts w:ascii="Verdana" w:eastAsia="Verdana" w:hAnsi="Verdana" w:cs="Verdana"/>
                <w:b/>
                <w:noProof/>
                <w:color w:val="000000"/>
                <w:sz w:val="18"/>
              </w:rPr>
            </w:pPr>
            <w:r>
              <w:rPr>
                <w:rFonts w:ascii="Verdana" w:hAnsi="Verdana"/>
                <w:b/>
                <w:noProof/>
                <w:color w:val="000000"/>
                <w:sz w:val="18"/>
              </w:rPr>
              <w:t>Skupaj</w:t>
            </w:r>
          </w:p>
        </w:tc>
        <w:tc>
          <w:tcPr>
            <w:tcW w:w="899" w:type="dxa"/>
            <w:tcBorders>
              <w:top w:val="nil"/>
              <w:left w:val="nil"/>
              <w:bottom w:val="nil"/>
              <w:right w:val="nil"/>
              <w:tl2br w:val="nil"/>
              <w:tr2bl w:val="nil"/>
            </w:tcBorders>
            <w:shd w:val="solid" w:color="CCE1EA" w:fill="FFFFFF"/>
            <w:tcMar>
              <w:left w:w="60" w:type="dxa"/>
              <w:right w:w="60" w:type="dxa"/>
            </w:tcMar>
            <w:vAlign w:val="center"/>
          </w:tcPr>
          <w:p w14:paraId="0208D1BD" w14:textId="77777777" w:rsidR="005419C9" w:rsidRDefault="00120B71">
            <w:pPr>
              <w:pStyle w:val="DMETW26161BIPCONTGASSTS"/>
              <w:jc w:val="right"/>
              <w:rPr>
                <w:rFonts w:ascii="Verdana" w:eastAsia="Verdana" w:hAnsi="Verdana" w:cs="Verdana"/>
                <w:b/>
                <w:noProof/>
                <w:color w:val="000000"/>
                <w:sz w:val="18"/>
              </w:rPr>
            </w:pPr>
            <w:r>
              <w:rPr>
                <w:rFonts w:ascii="Verdana" w:hAnsi="Verdana"/>
                <w:b/>
                <w:noProof/>
                <w:color w:val="000000"/>
                <w:sz w:val="18"/>
              </w:rPr>
              <w:t>–</w:t>
            </w:r>
          </w:p>
        </w:tc>
        <w:tc>
          <w:tcPr>
            <w:tcW w:w="836" w:type="dxa"/>
            <w:tcBorders>
              <w:top w:val="nil"/>
              <w:left w:val="nil"/>
              <w:bottom w:val="nil"/>
              <w:right w:val="nil"/>
              <w:tl2br w:val="nil"/>
              <w:tr2bl w:val="nil"/>
            </w:tcBorders>
            <w:shd w:val="solid" w:color="CCE1EA" w:fill="FFFFFF"/>
            <w:tcMar>
              <w:left w:w="60" w:type="dxa"/>
              <w:right w:w="60" w:type="dxa"/>
            </w:tcMar>
            <w:vAlign w:val="center"/>
          </w:tcPr>
          <w:p w14:paraId="2762EB32" w14:textId="249D1AE3" w:rsidR="005419C9" w:rsidRPr="00706496" w:rsidRDefault="00120B71">
            <w:pPr>
              <w:pStyle w:val="DMETW26161BIPCONTGASSTS"/>
              <w:jc w:val="right"/>
              <w:rPr>
                <w:rFonts w:ascii="Verdana" w:eastAsia="Verdana" w:hAnsi="Verdana" w:cs="Verdana"/>
                <w:b/>
                <w:bCs/>
                <w:noProof/>
                <w:color w:val="000000"/>
                <w:sz w:val="18"/>
              </w:rPr>
            </w:pPr>
            <w:r>
              <w:rPr>
                <w:rFonts w:ascii="Verdana" w:hAnsi="Verdana"/>
                <w:b/>
                <w:noProof/>
                <w:color w:val="000000"/>
                <w:sz w:val="18"/>
              </w:rPr>
              <w:t xml:space="preserve">  </w:t>
            </w:r>
            <w:r>
              <w:rPr>
                <w:rFonts w:ascii="Verdana" w:hAnsi="Verdana"/>
                <w:b/>
                <w:i/>
                <w:noProof/>
                <w:color w:val="000000"/>
                <w:sz w:val="18"/>
              </w:rPr>
              <w:t>–</w:t>
            </w:r>
          </w:p>
        </w:tc>
        <w:tc>
          <w:tcPr>
            <w:tcW w:w="793" w:type="dxa"/>
            <w:tcBorders>
              <w:top w:val="nil"/>
              <w:left w:val="nil"/>
              <w:bottom w:val="nil"/>
              <w:right w:val="nil"/>
              <w:tl2br w:val="nil"/>
              <w:tr2bl w:val="nil"/>
            </w:tcBorders>
            <w:shd w:val="solid" w:color="CCE1EA" w:fill="FFFFFF"/>
            <w:tcMar>
              <w:left w:w="60" w:type="dxa"/>
              <w:right w:w="60" w:type="dxa"/>
            </w:tcMar>
            <w:vAlign w:val="center"/>
          </w:tcPr>
          <w:p w14:paraId="18E5A51A" w14:textId="77777777" w:rsidR="005419C9" w:rsidRDefault="00120B71">
            <w:pPr>
              <w:pStyle w:val="DMETW26161BIPCONTGASSTS"/>
              <w:jc w:val="right"/>
              <w:rPr>
                <w:rFonts w:ascii="Verdana" w:eastAsia="Verdana" w:hAnsi="Verdana" w:cs="Verdana"/>
                <w:b/>
                <w:noProof/>
                <w:color w:val="000000"/>
                <w:sz w:val="18"/>
              </w:rPr>
            </w:pPr>
            <w:r>
              <w:rPr>
                <w:rFonts w:ascii="Verdana" w:hAnsi="Verdana"/>
                <w:b/>
                <w:noProof/>
                <w:color w:val="000000"/>
                <w:sz w:val="18"/>
              </w:rPr>
              <w:t xml:space="preserve">  2</w:t>
            </w:r>
          </w:p>
        </w:tc>
        <w:tc>
          <w:tcPr>
            <w:tcW w:w="793" w:type="dxa"/>
            <w:tcBorders>
              <w:top w:val="nil"/>
              <w:left w:val="nil"/>
              <w:bottom w:val="nil"/>
              <w:right w:val="nil"/>
              <w:tl2br w:val="nil"/>
              <w:tr2bl w:val="nil"/>
            </w:tcBorders>
            <w:shd w:val="solid" w:color="CCE1EA" w:fill="FFFFFF"/>
            <w:tcMar>
              <w:left w:w="60" w:type="dxa"/>
              <w:right w:w="60" w:type="dxa"/>
            </w:tcMar>
            <w:vAlign w:val="center"/>
          </w:tcPr>
          <w:p w14:paraId="3CFB88F3" w14:textId="77777777" w:rsidR="005419C9" w:rsidRDefault="00120B71">
            <w:pPr>
              <w:pStyle w:val="DMETW26161BIPCONTGASSTS"/>
              <w:jc w:val="right"/>
              <w:rPr>
                <w:rFonts w:ascii="Verdana" w:eastAsia="Verdana" w:hAnsi="Verdana" w:cs="Verdana"/>
                <w:b/>
                <w:noProof/>
                <w:color w:val="000000"/>
                <w:sz w:val="18"/>
              </w:rPr>
            </w:pPr>
            <w:r>
              <w:rPr>
                <w:rFonts w:ascii="Verdana" w:hAnsi="Verdana"/>
                <w:b/>
                <w:noProof/>
                <w:color w:val="000000"/>
                <w:sz w:val="18"/>
              </w:rPr>
              <w:t>–</w:t>
            </w:r>
          </w:p>
        </w:tc>
        <w:tc>
          <w:tcPr>
            <w:tcW w:w="1831" w:type="dxa"/>
            <w:tcBorders>
              <w:top w:val="nil"/>
              <w:left w:val="nil"/>
              <w:bottom w:val="nil"/>
              <w:right w:val="nil"/>
              <w:tl2br w:val="nil"/>
              <w:tr2bl w:val="nil"/>
            </w:tcBorders>
            <w:shd w:val="solid" w:color="CCE1EA" w:fill="FFFFFF"/>
            <w:tcMar>
              <w:left w:w="60" w:type="dxa"/>
              <w:right w:w="60" w:type="dxa"/>
            </w:tcMar>
            <w:vAlign w:val="center"/>
          </w:tcPr>
          <w:p w14:paraId="18C19617" w14:textId="77777777" w:rsidR="005419C9" w:rsidRDefault="00120B71">
            <w:pPr>
              <w:pStyle w:val="DMETW26161BIPCONTGASSTS"/>
              <w:jc w:val="right"/>
              <w:rPr>
                <w:rFonts w:ascii="Verdana" w:eastAsia="Verdana" w:hAnsi="Verdana" w:cs="Verdana"/>
                <w:b/>
                <w:noProof/>
                <w:color w:val="000000"/>
                <w:sz w:val="18"/>
              </w:rPr>
            </w:pPr>
            <w:r>
              <w:rPr>
                <w:rFonts w:ascii="Verdana" w:hAnsi="Verdana"/>
                <w:b/>
                <w:noProof/>
                <w:color w:val="000000"/>
                <w:sz w:val="18"/>
              </w:rPr>
              <w:t xml:space="preserve">  38</w:t>
            </w:r>
          </w:p>
        </w:tc>
        <w:tc>
          <w:tcPr>
            <w:tcW w:w="1609" w:type="dxa"/>
            <w:tcBorders>
              <w:top w:val="nil"/>
              <w:left w:val="nil"/>
              <w:bottom w:val="nil"/>
              <w:right w:val="nil"/>
              <w:tl2br w:val="nil"/>
              <w:tr2bl w:val="nil"/>
            </w:tcBorders>
            <w:shd w:val="solid" w:color="CCE1EA" w:fill="FFFFFF"/>
            <w:tcMar>
              <w:left w:w="60" w:type="dxa"/>
              <w:right w:w="60" w:type="dxa"/>
            </w:tcMar>
            <w:vAlign w:val="center"/>
          </w:tcPr>
          <w:p w14:paraId="55A7B297" w14:textId="77777777" w:rsidR="005419C9" w:rsidRDefault="00120B71">
            <w:pPr>
              <w:pStyle w:val="DMETW26161BIPCONTGASSTS"/>
              <w:jc w:val="right"/>
              <w:rPr>
                <w:rFonts w:ascii="Verdana" w:eastAsia="Verdana" w:hAnsi="Verdana" w:cs="Verdana"/>
                <w:b/>
                <w:noProof/>
                <w:color w:val="000000"/>
                <w:sz w:val="18"/>
              </w:rPr>
            </w:pPr>
            <w:r>
              <w:rPr>
                <w:rFonts w:ascii="Verdana" w:hAnsi="Verdana"/>
                <w:b/>
                <w:noProof/>
                <w:color w:val="000000"/>
                <w:sz w:val="18"/>
              </w:rPr>
              <w:t xml:space="preserve">  63</w:t>
            </w:r>
          </w:p>
        </w:tc>
      </w:tr>
    </w:tbl>
    <w:p w14:paraId="1B82EC93" w14:textId="77777777" w:rsidR="00F342A1" w:rsidRDefault="00120B71" w:rsidP="00F342A1">
      <w:pPr>
        <w:pStyle w:val="Textstand-alone"/>
      </w:pPr>
      <w:r>
        <w:t>Jamstva za predhodno financiranje se v nekaterih primerih zahtevajo od upravičencev, ki niso države članice, ob plačilu predujmov.</w:t>
      </w:r>
    </w:p>
    <w:p w14:paraId="08BA8EB5" w14:textId="77777777" w:rsidR="00F342A1" w:rsidRPr="00F64D38" w:rsidRDefault="00120B71" w:rsidP="00F342A1">
      <w:pPr>
        <w:pStyle w:val="Textstand-alone"/>
      </w:pPr>
      <w:r>
        <w:t>Jamstva za dobro izvedbo pogodbenih obveznosti se zahtevajo za zagotovitev, da upravičenci do financiranja ERS izpolnijo obveznosti iz svojih pogodb z ERS.</w:t>
      </w:r>
    </w:p>
    <w:p w14:paraId="78017E48" w14:textId="77777777" w:rsidR="00F342A1" w:rsidRPr="00F64D38" w:rsidRDefault="00120B71" w:rsidP="00F342A1">
      <w:pPr>
        <w:pStyle w:val="Textstand-alone"/>
      </w:pPr>
      <w:r>
        <w:t>Jamstva za zadržane zneske zadevajo samo pogodbe za izvedbo del. Običajno se zadrži 10 % vmesnih plačil upravičencem za zagotovitev, da izvajalci izpolnijo svoje obveznosti. Zadržani zneski se prikažejo kot obveznosti. Če se naročnik strinja, pa lahko izvajalec namesto tega predloži jamstvo za zadržane zneske, ki nadomesti zneske, zadržane pri vmesnih plačilih. Taka prejeta jamstva se razkrijejo kot pogojna sredstva.</w:t>
      </w:r>
    </w:p>
    <w:p w14:paraId="6C5689C3" w14:textId="77777777" w:rsidR="00F342A1" w:rsidRDefault="00120B71" w:rsidP="00F342A1">
      <w:pPr>
        <w:pStyle w:val="Textstand-alone"/>
      </w:pPr>
      <w:r>
        <w:t xml:space="preserve">V primeru pogodb, ki se upravljajo v okviru posrednega upravljanja, jamstva pripadajo naročniku, ne ERS, zato jih ERS ne razkrije. </w:t>
      </w:r>
    </w:p>
    <w:p w14:paraId="4EEFF68C" w14:textId="77777777" w:rsidR="00440FB0" w:rsidRDefault="00120B71" w:rsidP="00795FDB">
      <w:pPr>
        <w:pStyle w:val="HEADER2Part2"/>
        <w:ind w:left="3402" w:hanging="3402"/>
        <w:rPr>
          <w:noProof/>
        </w:rPr>
      </w:pPr>
      <w:r>
        <w:rPr>
          <w:noProof/>
        </w:rPr>
        <w:t>POGOJNE OBVEZNOSTI</w:t>
      </w:r>
    </w:p>
    <w:p w14:paraId="66D24AAC" w14:textId="77777777" w:rsidR="00440FB0" w:rsidRDefault="00120B71" w:rsidP="00440FB0">
      <w:pPr>
        <w:pStyle w:val="Textstand-alone"/>
      </w:pPr>
      <w:bookmarkStart w:id="114" w:name="BIP_SEL011"/>
      <w:r>
        <w:t>Pogojne obveznosti so bodisi možne obveze, ki izhajajo iz preteklih dogodkov in katerih obstoj se potrdi le, če se pojavi ali ne pojavi eden ali več negotovih prihodnjih dogodkov, ki niso v celoti pod nadzorom subjekta, bodisi trenutne obveze, ki izhajajo iz preteklih dogodkov, kadar odliv sredstev ni verjeten ali kadar zneska ni mogoče zanesljivo izmeriti.</w:t>
      </w:r>
      <w:bookmarkEnd w:id="114"/>
    </w:p>
    <w:p w14:paraId="2C87A551" w14:textId="77777777" w:rsidR="00EC4F3D" w:rsidRDefault="00120B71" w:rsidP="00795FDB">
      <w:pPr>
        <w:pStyle w:val="HEADER3Part2"/>
        <w:rPr>
          <w:noProof/>
        </w:rPr>
      </w:pPr>
      <w:r>
        <w:rPr>
          <w:noProof/>
        </w:rPr>
        <w:t>Dana jamstva</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5"/>
        <w:gridCol w:w="938"/>
        <w:gridCol w:w="823"/>
        <w:gridCol w:w="782"/>
        <w:gridCol w:w="886"/>
        <w:gridCol w:w="1801"/>
        <w:gridCol w:w="1583"/>
      </w:tblGrid>
      <w:tr w:rsidR="00D04BFD" w14:paraId="128BF64A" w14:textId="77777777" w:rsidTr="007D78F7">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14:paraId="6ADDDF6D" w14:textId="77777777" w:rsidR="005419C9" w:rsidRDefault="005419C9">
            <w:pPr>
              <w:pStyle w:val="DMETW26161BIPCONTGliab"/>
              <w:rPr>
                <w:rFonts w:ascii="Verdana" w:eastAsia="Verdana" w:hAnsi="Verdana" w:cs="Verdana"/>
                <w:noProof/>
                <w:color w:val="000000"/>
                <w:sz w:val="18"/>
              </w:rPr>
            </w:pPr>
            <w:bookmarkStart w:id="115" w:name="DOC_TBL00013_1_1"/>
            <w:bookmarkEnd w:id="115"/>
          </w:p>
        </w:tc>
        <w:tc>
          <w:tcPr>
            <w:tcW w:w="1290" w:type="dxa"/>
            <w:tcBorders>
              <w:top w:val="nil"/>
              <w:left w:val="nil"/>
              <w:bottom w:val="nil"/>
              <w:right w:val="nil"/>
              <w:tl2br w:val="nil"/>
              <w:tr2bl w:val="nil"/>
            </w:tcBorders>
            <w:shd w:val="clear" w:color="auto" w:fill="auto"/>
            <w:tcMar>
              <w:left w:w="60" w:type="dxa"/>
              <w:right w:w="60" w:type="dxa"/>
            </w:tcMar>
            <w:vAlign w:val="center"/>
          </w:tcPr>
          <w:p w14:paraId="5CD151FB" w14:textId="77777777" w:rsidR="005419C9" w:rsidRDefault="005419C9">
            <w:pPr>
              <w:pStyle w:val="DMETW26161BIPCONTGliab"/>
              <w:jc w:val="right"/>
              <w:rPr>
                <w:rFonts w:ascii="Verdana" w:eastAsia="Verdana" w:hAnsi="Verdana" w:cs="Verdana"/>
                <w:i/>
                <w:noProof/>
                <w:color w:val="000000"/>
                <w:sz w:val="16"/>
              </w:rPr>
            </w:pPr>
          </w:p>
        </w:tc>
        <w:tc>
          <w:tcPr>
            <w:tcW w:w="1125" w:type="dxa"/>
            <w:tcBorders>
              <w:top w:val="nil"/>
              <w:left w:val="nil"/>
              <w:bottom w:val="nil"/>
              <w:right w:val="nil"/>
              <w:tl2br w:val="nil"/>
              <w:tr2bl w:val="nil"/>
            </w:tcBorders>
            <w:shd w:val="clear" w:color="auto" w:fill="auto"/>
            <w:tcMar>
              <w:left w:w="60" w:type="dxa"/>
              <w:right w:w="60" w:type="dxa"/>
            </w:tcMar>
            <w:vAlign w:val="center"/>
          </w:tcPr>
          <w:p w14:paraId="6542EDE9" w14:textId="77777777" w:rsidR="005419C9" w:rsidRDefault="005419C9">
            <w:pPr>
              <w:pStyle w:val="DMETW26161BIPCONTGliab"/>
              <w:jc w:val="right"/>
              <w:rPr>
                <w:rFonts w:ascii="Verdana" w:eastAsia="Verdana" w:hAnsi="Verdana" w:cs="Verdana"/>
                <w:i/>
                <w:noProof/>
                <w:color w:val="000000"/>
                <w:sz w:val="16"/>
              </w:rPr>
            </w:pPr>
          </w:p>
        </w:tc>
        <w:tc>
          <w:tcPr>
            <w:tcW w:w="1065" w:type="dxa"/>
            <w:tcBorders>
              <w:top w:val="nil"/>
              <w:left w:val="nil"/>
              <w:bottom w:val="nil"/>
              <w:right w:val="nil"/>
              <w:tl2br w:val="nil"/>
              <w:tr2bl w:val="nil"/>
            </w:tcBorders>
            <w:shd w:val="clear" w:color="auto" w:fill="auto"/>
            <w:tcMar>
              <w:left w:w="60" w:type="dxa"/>
              <w:right w:w="60" w:type="dxa"/>
            </w:tcMar>
            <w:vAlign w:val="center"/>
          </w:tcPr>
          <w:p w14:paraId="53ADFAC8" w14:textId="77777777" w:rsidR="005419C9" w:rsidRDefault="005419C9">
            <w:pPr>
              <w:pStyle w:val="DMETW26161BIPCONTGliab"/>
              <w:jc w:val="right"/>
              <w:rPr>
                <w:rFonts w:ascii="Verdana" w:eastAsia="Verdana" w:hAnsi="Verdana" w:cs="Verdana"/>
                <w:i/>
                <w:noProof/>
                <w:color w:val="000000"/>
                <w:sz w:val="16"/>
              </w:rPr>
            </w:pPr>
          </w:p>
        </w:tc>
        <w:tc>
          <w:tcPr>
            <w:tcW w:w="1215" w:type="dxa"/>
            <w:tcBorders>
              <w:top w:val="nil"/>
              <w:left w:val="nil"/>
              <w:bottom w:val="nil"/>
              <w:right w:val="nil"/>
              <w:tl2br w:val="nil"/>
              <w:tr2bl w:val="nil"/>
            </w:tcBorders>
            <w:shd w:val="clear" w:color="auto" w:fill="auto"/>
            <w:tcMar>
              <w:left w:w="60" w:type="dxa"/>
              <w:right w:w="60" w:type="dxa"/>
            </w:tcMar>
            <w:vAlign w:val="center"/>
          </w:tcPr>
          <w:p w14:paraId="547A9D27" w14:textId="77777777" w:rsidR="005419C9" w:rsidRDefault="005419C9">
            <w:pPr>
              <w:pStyle w:val="DMETW26161BIPCONTGliab"/>
              <w:jc w:val="right"/>
              <w:rPr>
                <w:rFonts w:ascii="Verdana" w:eastAsia="Verdana" w:hAnsi="Verdana" w:cs="Verdana"/>
                <w:i/>
                <w:noProof/>
                <w:color w:val="000000"/>
                <w:sz w:val="16"/>
              </w:rPr>
            </w:pPr>
          </w:p>
        </w:tc>
        <w:tc>
          <w:tcPr>
            <w:tcW w:w="2535" w:type="dxa"/>
            <w:tcBorders>
              <w:top w:val="nil"/>
              <w:left w:val="nil"/>
              <w:bottom w:val="nil"/>
              <w:right w:val="nil"/>
              <w:tl2br w:val="nil"/>
              <w:tr2bl w:val="nil"/>
            </w:tcBorders>
            <w:shd w:val="clear" w:color="auto" w:fill="auto"/>
            <w:tcMar>
              <w:left w:w="60" w:type="dxa"/>
              <w:right w:w="60" w:type="dxa"/>
            </w:tcMar>
            <w:vAlign w:val="center"/>
          </w:tcPr>
          <w:p w14:paraId="7EEBBA7B" w14:textId="77777777" w:rsidR="005419C9" w:rsidRDefault="005419C9">
            <w:pPr>
              <w:pStyle w:val="DMETW26161BIPCONTGliab"/>
              <w:jc w:val="right"/>
              <w:rPr>
                <w:rFonts w:ascii="Verdana" w:eastAsia="Verdana" w:hAnsi="Verdana" w:cs="Verdana"/>
                <w:i/>
                <w:noProof/>
                <w:color w:val="000000"/>
                <w:sz w:val="16"/>
              </w:rPr>
            </w:pPr>
          </w:p>
        </w:tc>
        <w:tc>
          <w:tcPr>
            <w:tcW w:w="2220" w:type="dxa"/>
            <w:tcBorders>
              <w:top w:val="nil"/>
              <w:left w:val="nil"/>
              <w:bottom w:val="nil"/>
              <w:right w:val="nil"/>
              <w:tl2br w:val="nil"/>
              <w:tr2bl w:val="nil"/>
            </w:tcBorders>
            <w:shd w:val="clear" w:color="auto" w:fill="auto"/>
            <w:tcMar>
              <w:left w:w="60" w:type="dxa"/>
              <w:right w:w="60" w:type="dxa"/>
            </w:tcMar>
            <w:vAlign w:val="center"/>
          </w:tcPr>
          <w:p w14:paraId="345DEE4E" w14:textId="77777777" w:rsidR="005419C9" w:rsidRDefault="00120B71">
            <w:pPr>
              <w:pStyle w:val="DMETW26161BIPCONTGliab"/>
              <w:jc w:val="right"/>
              <w:rPr>
                <w:rFonts w:ascii="Verdana" w:eastAsia="Verdana" w:hAnsi="Verdana" w:cs="Verdana"/>
                <w:i/>
                <w:noProof/>
                <w:color w:val="000000"/>
                <w:sz w:val="16"/>
              </w:rPr>
            </w:pPr>
            <w:r>
              <w:rPr>
                <w:rFonts w:ascii="Verdana" w:hAnsi="Verdana"/>
                <w:i/>
                <w:noProof/>
                <w:color w:val="000000"/>
                <w:sz w:val="16"/>
              </w:rPr>
              <w:t>v milijonih EUR</w:t>
            </w:r>
          </w:p>
        </w:tc>
      </w:tr>
      <w:tr w:rsidR="00D04BFD" w14:paraId="2E6DD3B6" w14:textId="77777777" w:rsidTr="007D78F7">
        <w:trPr>
          <w:trHeight w:val="255"/>
        </w:trPr>
        <w:tc>
          <w:tcPr>
            <w:tcW w:w="4185" w:type="dxa"/>
            <w:tcBorders>
              <w:top w:val="nil"/>
              <w:left w:val="nil"/>
              <w:bottom w:val="nil"/>
              <w:right w:val="nil"/>
              <w:tl2br w:val="nil"/>
              <w:tr2bl w:val="nil"/>
            </w:tcBorders>
            <w:shd w:val="solid" w:color="016794" w:fill="FFFFFF"/>
            <w:tcMar>
              <w:left w:w="60" w:type="dxa"/>
              <w:right w:w="60" w:type="dxa"/>
            </w:tcMar>
            <w:vAlign w:val="center"/>
          </w:tcPr>
          <w:p w14:paraId="1E742118" w14:textId="77777777" w:rsidR="005419C9" w:rsidRDefault="005419C9">
            <w:pPr>
              <w:pStyle w:val="DMETW26161BIPCONTGliab"/>
              <w:jc w:val="right"/>
              <w:rPr>
                <w:rFonts w:ascii="Verdana" w:eastAsia="Verdana" w:hAnsi="Verdana" w:cs="Verdana"/>
                <w:noProof/>
                <w:color w:val="FFFFFF"/>
              </w:rPr>
            </w:pPr>
          </w:p>
        </w:tc>
        <w:tc>
          <w:tcPr>
            <w:tcW w:w="1290" w:type="dxa"/>
            <w:tcBorders>
              <w:top w:val="nil"/>
              <w:left w:val="nil"/>
              <w:bottom w:val="nil"/>
              <w:right w:val="nil"/>
              <w:tl2br w:val="nil"/>
              <w:tr2bl w:val="nil"/>
            </w:tcBorders>
            <w:shd w:val="solid" w:color="016794" w:fill="FFFFFF"/>
            <w:tcMar>
              <w:left w:w="60" w:type="dxa"/>
              <w:right w:w="60" w:type="dxa"/>
            </w:tcMar>
            <w:vAlign w:val="center"/>
          </w:tcPr>
          <w:p w14:paraId="68264FA3" w14:textId="77777777" w:rsidR="005419C9" w:rsidRDefault="00120B71">
            <w:pPr>
              <w:pStyle w:val="DMETW26161BIPCONTGliab"/>
              <w:jc w:val="right"/>
              <w:rPr>
                <w:rFonts w:ascii="Verdana" w:eastAsia="Verdana" w:hAnsi="Verdana" w:cs="Verdana"/>
                <w:noProof/>
                <w:color w:val="FFFFFF"/>
              </w:rPr>
            </w:pPr>
            <w:r>
              <w:rPr>
                <w:rFonts w:ascii="Verdana" w:hAnsi="Verdana"/>
                <w:noProof/>
                <w:color w:val="FFFFFF"/>
              </w:rPr>
              <w:t>8. ERS</w:t>
            </w:r>
          </w:p>
        </w:tc>
        <w:tc>
          <w:tcPr>
            <w:tcW w:w="1125" w:type="dxa"/>
            <w:tcBorders>
              <w:top w:val="nil"/>
              <w:left w:val="nil"/>
              <w:bottom w:val="nil"/>
              <w:right w:val="nil"/>
              <w:tl2br w:val="nil"/>
              <w:tr2bl w:val="nil"/>
            </w:tcBorders>
            <w:shd w:val="solid" w:color="016794" w:fill="FFFFFF"/>
            <w:tcMar>
              <w:left w:w="60" w:type="dxa"/>
              <w:right w:w="60" w:type="dxa"/>
            </w:tcMar>
            <w:vAlign w:val="center"/>
          </w:tcPr>
          <w:p w14:paraId="20CA09B7" w14:textId="77777777" w:rsidR="005419C9" w:rsidRDefault="00120B71">
            <w:pPr>
              <w:pStyle w:val="DMETW26161BIPCONTGliab"/>
              <w:jc w:val="right"/>
              <w:rPr>
                <w:rFonts w:ascii="Verdana" w:eastAsia="Verdana" w:hAnsi="Verdana" w:cs="Verdana"/>
                <w:noProof/>
                <w:color w:val="FFFFFF"/>
              </w:rPr>
            </w:pPr>
            <w:r>
              <w:rPr>
                <w:rFonts w:ascii="Verdana" w:hAnsi="Verdana"/>
                <w:noProof/>
                <w:color w:val="FFFFFF"/>
              </w:rPr>
              <w:t>9. ERS</w:t>
            </w:r>
          </w:p>
        </w:tc>
        <w:tc>
          <w:tcPr>
            <w:tcW w:w="1065" w:type="dxa"/>
            <w:tcBorders>
              <w:top w:val="nil"/>
              <w:left w:val="nil"/>
              <w:bottom w:val="nil"/>
              <w:right w:val="nil"/>
              <w:tl2br w:val="nil"/>
              <w:tr2bl w:val="nil"/>
            </w:tcBorders>
            <w:shd w:val="solid" w:color="016794" w:fill="FFFFFF"/>
            <w:tcMar>
              <w:left w:w="60" w:type="dxa"/>
              <w:right w:w="60" w:type="dxa"/>
            </w:tcMar>
            <w:vAlign w:val="center"/>
          </w:tcPr>
          <w:p w14:paraId="01E381BC" w14:textId="77777777" w:rsidR="005419C9" w:rsidRDefault="00120B71">
            <w:pPr>
              <w:pStyle w:val="DMETW26161BIPCONTGliab"/>
              <w:jc w:val="right"/>
              <w:rPr>
                <w:rFonts w:ascii="Verdana" w:eastAsia="Verdana" w:hAnsi="Verdana" w:cs="Verdana"/>
                <w:noProof/>
                <w:color w:val="FFFFFF"/>
              </w:rPr>
            </w:pPr>
            <w:r>
              <w:rPr>
                <w:rFonts w:ascii="Verdana" w:hAnsi="Verdana"/>
                <w:noProof/>
                <w:color w:val="FFFFFF"/>
              </w:rPr>
              <w:t>10. ERS</w:t>
            </w:r>
          </w:p>
        </w:tc>
        <w:tc>
          <w:tcPr>
            <w:tcW w:w="1215" w:type="dxa"/>
            <w:tcBorders>
              <w:top w:val="nil"/>
              <w:left w:val="nil"/>
              <w:bottom w:val="nil"/>
              <w:right w:val="nil"/>
              <w:tl2br w:val="nil"/>
              <w:tr2bl w:val="nil"/>
            </w:tcBorders>
            <w:shd w:val="solid" w:color="016794" w:fill="FFFFFF"/>
            <w:tcMar>
              <w:left w:w="60" w:type="dxa"/>
              <w:right w:w="60" w:type="dxa"/>
            </w:tcMar>
            <w:vAlign w:val="center"/>
          </w:tcPr>
          <w:p w14:paraId="0FF4AB05" w14:textId="77777777" w:rsidR="005419C9" w:rsidRDefault="00120B71">
            <w:pPr>
              <w:pStyle w:val="DMETW26161BIPCONTGliab"/>
              <w:jc w:val="right"/>
              <w:rPr>
                <w:rFonts w:ascii="Verdana" w:eastAsia="Verdana" w:hAnsi="Verdana" w:cs="Verdana"/>
                <w:noProof/>
                <w:color w:val="FFFFFF"/>
              </w:rPr>
            </w:pPr>
            <w:r>
              <w:rPr>
                <w:rFonts w:ascii="Verdana" w:hAnsi="Verdana"/>
                <w:noProof/>
                <w:color w:val="FFFFFF"/>
              </w:rPr>
              <w:t>11. ERS</w:t>
            </w:r>
          </w:p>
        </w:tc>
        <w:tc>
          <w:tcPr>
            <w:tcW w:w="2535" w:type="dxa"/>
            <w:tcBorders>
              <w:top w:val="nil"/>
              <w:left w:val="nil"/>
              <w:bottom w:val="nil"/>
              <w:right w:val="nil"/>
              <w:tl2br w:val="nil"/>
              <w:tr2bl w:val="nil"/>
            </w:tcBorders>
            <w:shd w:val="solid" w:color="016794" w:fill="FFFFFF"/>
            <w:tcMar>
              <w:left w:w="60" w:type="dxa"/>
              <w:right w:w="60" w:type="dxa"/>
            </w:tcMar>
            <w:vAlign w:val="center"/>
          </w:tcPr>
          <w:p w14:paraId="38518841" w14:textId="77777777" w:rsidR="005419C9" w:rsidRDefault="00120B71">
            <w:pPr>
              <w:pStyle w:val="DMETW26161BIPCONTGliab"/>
              <w:jc w:val="right"/>
              <w:rPr>
                <w:rFonts w:ascii="Verdana" w:eastAsia="Verdana" w:hAnsi="Verdana" w:cs="Verdana"/>
                <w:noProof/>
                <w:color w:val="FFFFFF"/>
              </w:rPr>
            </w:pPr>
            <w:r>
              <w:rPr>
                <w:rFonts w:ascii="Verdana" w:hAnsi="Verdana"/>
                <w:noProof/>
                <w:color w:val="FFFFFF"/>
              </w:rPr>
              <w:t>31. 12. 2022</w:t>
            </w:r>
          </w:p>
        </w:tc>
        <w:tc>
          <w:tcPr>
            <w:tcW w:w="2220" w:type="dxa"/>
            <w:tcBorders>
              <w:top w:val="nil"/>
              <w:left w:val="nil"/>
              <w:bottom w:val="nil"/>
              <w:right w:val="nil"/>
              <w:tl2br w:val="nil"/>
              <w:tr2bl w:val="nil"/>
            </w:tcBorders>
            <w:shd w:val="solid" w:color="016794" w:fill="FFFFFF"/>
            <w:tcMar>
              <w:left w:w="60" w:type="dxa"/>
              <w:right w:w="60" w:type="dxa"/>
            </w:tcMar>
            <w:vAlign w:val="center"/>
          </w:tcPr>
          <w:p w14:paraId="2AE50141" w14:textId="77777777" w:rsidR="005419C9" w:rsidRDefault="00120B71">
            <w:pPr>
              <w:pStyle w:val="DMETW26161BIPCONTGliab"/>
              <w:jc w:val="right"/>
              <w:rPr>
                <w:rFonts w:ascii="Verdana" w:eastAsia="Verdana" w:hAnsi="Verdana" w:cs="Verdana"/>
                <w:noProof/>
                <w:color w:val="FFFFFF"/>
              </w:rPr>
            </w:pPr>
            <w:r>
              <w:rPr>
                <w:rFonts w:ascii="Verdana" w:hAnsi="Verdana"/>
                <w:noProof/>
                <w:color w:val="FFFFFF"/>
              </w:rPr>
              <w:t>31. 12. 2021</w:t>
            </w:r>
          </w:p>
        </w:tc>
      </w:tr>
      <w:tr w:rsidR="00D04BFD" w14:paraId="5FCBBC21" w14:textId="77777777" w:rsidTr="007D78F7">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14:paraId="465FB054" w14:textId="77777777" w:rsidR="005419C9" w:rsidRDefault="00120B71">
            <w:pPr>
              <w:pStyle w:val="DMETW26161BIPCONTGliab"/>
              <w:rPr>
                <w:rFonts w:ascii="Verdana" w:eastAsia="Verdana" w:hAnsi="Verdana" w:cs="Verdana"/>
                <w:i/>
                <w:noProof/>
                <w:color w:val="000000"/>
                <w:sz w:val="18"/>
              </w:rPr>
            </w:pPr>
            <w:r>
              <w:rPr>
                <w:rFonts w:ascii="Verdana" w:hAnsi="Verdana"/>
                <w:i/>
                <w:noProof/>
                <w:color w:val="000000"/>
                <w:sz w:val="18"/>
              </w:rPr>
              <w:t>Dana jamstva</w:t>
            </w:r>
          </w:p>
        </w:tc>
        <w:tc>
          <w:tcPr>
            <w:tcW w:w="1290" w:type="dxa"/>
            <w:tcBorders>
              <w:top w:val="nil"/>
              <w:left w:val="nil"/>
              <w:bottom w:val="nil"/>
              <w:right w:val="nil"/>
              <w:tl2br w:val="nil"/>
              <w:tr2bl w:val="nil"/>
            </w:tcBorders>
            <w:shd w:val="clear" w:color="auto" w:fill="auto"/>
            <w:tcMar>
              <w:left w:w="60" w:type="dxa"/>
              <w:right w:w="60" w:type="dxa"/>
            </w:tcMar>
            <w:vAlign w:val="center"/>
          </w:tcPr>
          <w:p w14:paraId="5FFC5DBB" w14:textId="77777777" w:rsidR="005419C9" w:rsidRDefault="00120B71">
            <w:pPr>
              <w:pStyle w:val="DMETW26161BIPCONTGliab"/>
              <w:jc w:val="right"/>
              <w:rPr>
                <w:rFonts w:ascii="Verdana" w:eastAsia="Verdana" w:hAnsi="Verdana" w:cs="Verdana"/>
                <w:i/>
                <w:noProof/>
                <w:color w:val="000000"/>
                <w:sz w:val="18"/>
              </w:rPr>
            </w:pPr>
            <w:r>
              <w:rPr>
                <w:rFonts w:ascii="Verdana" w:hAnsi="Verdana"/>
                <w:i/>
                <w:noProof/>
                <w:color w:val="000000"/>
                <w:sz w:val="18"/>
              </w:rPr>
              <w:t>–</w:t>
            </w:r>
          </w:p>
        </w:tc>
        <w:tc>
          <w:tcPr>
            <w:tcW w:w="1125" w:type="dxa"/>
            <w:tcBorders>
              <w:top w:val="nil"/>
              <w:left w:val="nil"/>
              <w:bottom w:val="nil"/>
              <w:right w:val="nil"/>
              <w:tl2br w:val="nil"/>
              <w:tr2bl w:val="nil"/>
            </w:tcBorders>
            <w:shd w:val="clear" w:color="auto" w:fill="auto"/>
            <w:tcMar>
              <w:left w:w="60" w:type="dxa"/>
              <w:right w:w="60" w:type="dxa"/>
            </w:tcMar>
            <w:vAlign w:val="center"/>
          </w:tcPr>
          <w:p w14:paraId="6FA4B941" w14:textId="77777777" w:rsidR="005419C9" w:rsidRDefault="00120B71">
            <w:pPr>
              <w:pStyle w:val="DMETW26161BIPCONTGliab"/>
              <w:jc w:val="right"/>
              <w:rPr>
                <w:rFonts w:ascii="Verdana" w:eastAsia="Verdana" w:hAnsi="Verdana" w:cs="Verdana"/>
                <w:i/>
                <w:noProof/>
                <w:color w:val="000000"/>
                <w:sz w:val="18"/>
              </w:rPr>
            </w:pPr>
            <w:r>
              <w:rPr>
                <w:rFonts w:ascii="Verdana" w:hAnsi="Verdana"/>
                <w:i/>
                <w:noProof/>
                <w:color w:val="000000"/>
                <w:sz w:val="18"/>
              </w:rPr>
              <w:t>–</w:t>
            </w:r>
          </w:p>
        </w:tc>
        <w:tc>
          <w:tcPr>
            <w:tcW w:w="1065" w:type="dxa"/>
            <w:tcBorders>
              <w:top w:val="nil"/>
              <w:left w:val="nil"/>
              <w:bottom w:val="nil"/>
              <w:right w:val="nil"/>
              <w:tl2br w:val="nil"/>
              <w:tr2bl w:val="nil"/>
            </w:tcBorders>
            <w:shd w:val="clear" w:color="auto" w:fill="auto"/>
            <w:tcMar>
              <w:left w:w="60" w:type="dxa"/>
              <w:right w:w="60" w:type="dxa"/>
            </w:tcMar>
            <w:vAlign w:val="center"/>
          </w:tcPr>
          <w:p w14:paraId="1D63E927" w14:textId="77777777" w:rsidR="005419C9" w:rsidRDefault="00120B71">
            <w:pPr>
              <w:pStyle w:val="DMETW26161BIPCONTGliab"/>
              <w:jc w:val="right"/>
              <w:rPr>
                <w:rFonts w:ascii="Verdana" w:eastAsia="Verdana" w:hAnsi="Verdana" w:cs="Verdana"/>
                <w:i/>
                <w:noProof/>
                <w:color w:val="000000"/>
                <w:sz w:val="18"/>
              </w:rPr>
            </w:pPr>
            <w:r>
              <w:rPr>
                <w:rFonts w:ascii="Verdana" w:hAnsi="Verdana"/>
                <w:i/>
                <w:noProof/>
                <w:color w:val="000000"/>
                <w:sz w:val="18"/>
              </w:rPr>
              <w:t>–</w:t>
            </w:r>
          </w:p>
        </w:tc>
        <w:tc>
          <w:tcPr>
            <w:tcW w:w="1215" w:type="dxa"/>
            <w:tcBorders>
              <w:top w:val="nil"/>
              <w:left w:val="nil"/>
              <w:bottom w:val="nil"/>
              <w:right w:val="nil"/>
              <w:tl2br w:val="nil"/>
              <w:tr2bl w:val="nil"/>
            </w:tcBorders>
            <w:shd w:val="clear" w:color="auto" w:fill="auto"/>
            <w:tcMar>
              <w:left w:w="60" w:type="dxa"/>
              <w:right w:w="60" w:type="dxa"/>
            </w:tcMar>
            <w:vAlign w:val="center"/>
          </w:tcPr>
          <w:p w14:paraId="1CF43E6F" w14:textId="77777777" w:rsidR="005419C9" w:rsidRDefault="00120B71">
            <w:pPr>
              <w:pStyle w:val="DMETW26161BIPCONTGliab"/>
              <w:jc w:val="right"/>
              <w:rPr>
                <w:rFonts w:ascii="Verdana" w:eastAsia="Verdana" w:hAnsi="Verdana" w:cs="Verdana"/>
                <w:i/>
                <w:noProof/>
                <w:color w:val="000000"/>
                <w:sz w:val="18"/>
              </w:rPr>
            </w:pPr>
            <w:r>
              <w:rPr>
                <w:rFonts w:ascii="Verdana" w:hAnsi="Verdana"/>
                <w:i/>
                <w:noProof/>
                <w:color w:val="000000"/>
                <w:sz w:val="18"/>
              </w:rPr>
              <w:t xml:space="preserve"> (25)</w:t>
            </w:r>
          </w:p>
        </w:tc>
        <w:tc>
          <w:tcPr>
            <w:tcW w:w="2535" w:type="dxa"/>
            <w:tcBorders>
              <w:top w:val="nil"/>
              <w:left w:val="nil"/>
              <w:bottom w:val="nil"/>
              <w:right w:val="nil"/>
              <w:tl2br w:val="nil"/>
              <w:tr2bl w:val="nil"/>
            </w:tcBorders>
            <w:shd w:val="clear" w:color="auto" w:fill="auto"/>
            <w:tcMar>
              <w:left w:w="60" w:type="dxa"/>
              <w:right w:w="60" w:type="dxa"/>
            </w:tcMar>
            <w:vAlign w:val="center"/>
          </w:tcPr>
          <w:p w14:paraId="610BE3D1" w14:textId="77777777" w:rsidR="005419C9" w:rsidRDefault="00120B71">
            <w:pPr>
              <w:pStyle w:val="DMETW26161BIPCONTGliab"/>
              <w:jc w:val="right"/>
              <w:rPr>
                <w:rFonts w:ascii="Verdana" w:eastAsia="Verdana" w:hAnsi="Verdana" w:cs="Verdana"/>
                <w:i/>
                <w:noProof/>
                <w:color w:val="000000"/>
                <w:sz w:val="18"/>
              </w:rPr>
            </w:pPr>
            <w:r>
              <w:rPr>
                <w:rFonts w:ascii="Verdana" w:hAnsi="Verdana"/>
                <w:i/>
                <w:noProof/>
                <w:color w:val="000000"/>
                <w:sz w:val="18"/>
              </w:rPr>
              <w:t xml:space="preserve"> (25)</w:t>
            </w:r>
          </w:p>
        </w:tc>
        <w:tc>
          <w:tcPr>
            <w:tcW w:w="2220" w:type="dxa"/>
            <w:tcBorders>
              <w:top w:val="nil"/>
              <w:left w:val="nil"/>
              <w:bottom w:val="nil"/>
              <w:right w:val="nil"/>
              <w:tl2br w:val="nil"/>
              <w:tr2bl w:val="nil"/>
            </w:tcBorders>
            <w:shd w:val="clear" w:color="auto" w:fill="auto"/>
            <w:tcMar>
              <w:left w:w="60" w:type="dxa"/>
              <w:right w:w="60" w:type="dxa"/>
            </w:tcMar>
            <w:vAlign w:val="center"/>
          </w:tcPr>
          <w:p w14:paraId="202FAB4F" w14:textId="77777777" w:rsidR="005419C9" w:rsidRDefault="00120B71">
            <w:pPr>
              <w:pStyle w:val="DMETW26161BIPCONTGliab"/>
              <w:jc w:val="right"/>
              <w:rPr>
                <w:rFonts w:ascii="Verdana" w:eastAsia="Verdana" w:hAnsi="Verdana" w:cs="Verdana"/>
                <w:i/>
                <w:noProof/>
                <w:color w:val="000000"/>
                <w:sz w:val="18"/>
              </w:rPr>
            </w:pPr>
            <w:r>
              <w:rPr>
                <w:rFonts w:ascii="Verdana" w:hAnsi="Verdana"/>
                <w:i/>
                <w:noProof/>
                <w:color w:val="000000"/>
                <w:sz w:val="18"/>
              </w:rPr>
              <w:t xml:space="preserve"> (7)</w:t>
            </w:r>
          </w:p>
        </w:tc>
      </w:tr>
    </w:tbl>
    <w:p w14:paraId="25FD344D" w14:textId="77777777" w:rsidR="004B04EF" w:rsidRDefault="00120B71" w:rsidP="004B04EF">
      <w:pPr>
        <w:pStyle w:val="Textstand-alone"/>
      </w:pPr>
      <w:r>
        <w:t xml:space="preserve">Iz zgornje razpredelnice je razviden obseg izpostavljenosti ERS morebitnim prihodnjim plačilom, povezanim s poroštvi, danimi skupini EIB ali drugim finančnim institucijam. Zneski so prikazani brez finančnih rezervacij ali finančnih obveznosti, pripoznanih za te programe. </w:t>
      </w:r>
    </w:p>
    <w:p w14:paraId="7DCC408A" w14:textId="77777777" w:rsidR="00D019CE" w:rsidRDefault="00120B71" w:rsidP="004B04EF">
      <w:pPr>
        <w:pStyle w:val="Textstand-alone"/>
      </w:pPr>
      <w:r>
        <w:t>Znesek v višini 25 milijonov EUR zajema jamstva v okviru naslednjih finančnih instrumentov: 11 milijonov EUR v okviru finančnega instrumenta EURITZ, 10 milijonov EUR v okviru sklada Kulima in štiri milijone EUR v okviru instrumenta za kmetijsko vrednostno verigo v Zambiji.</w:t>
      </w:r>
    </w:p>
    <w:p w14:paraId="1FD4F4C8" w14:textId="77777777" w:rsidR="002F7BDB" w:rsidRDefault="00120B71" w:rsidP="00795FDB">
      <w:pPr>
        <w:pStyle w:val="HEADER3Part2"/>
        <w:keepNext/>
        <w:rPr>
          <w:noProof/>
        </w:rPr>
      </w:pPr>
      <w:r>
        <w:rPr>
          <w:noProof/>
        </w:rPr>
        <w:t xml:space="preserve"> Pogojne obveznosti v zvezi s pravnimi zadevami</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5"/>
        <w:gridCol w:w="938"/>
        <w:gridCol w:w="823"/>
        <w:gridCol w:w="782"/>
        <w:gridCol w:w="886"/>
        <w:gridCol w:w="1801"/>
        <w:gridCol w:w="1583"/>
      </w:tblGrid>
      <w:tr w:rsidR="00D04BFD" w14:paraId="5C38180C" w14:textId="77777777" w:rsidTr="002D21B5">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14:paraId="47BF5FDE" w14:textId="77777777" w:rsidR="005419C9" w:rsidRDefault="005419C9">
            <w:pPr>
              <w:pStyle w:val="DMETW26161BIPCONTGliablegal"/>
              <w:rPr>
                <w:rFonts w:ascii="Verdana" w:eastAsia="Verdana" w:hAnsi="Verdana" w:cs="Verdana"/>
                <w:noProof/>
                <w:color w:val="000000"/>
                <w:sz w:val="18"/>
              </w:rPr>
            </w:pPr>
            <w:bookmarkStart w:id="116" w:name="DOC_TBL00017_1_1"/>
            <w:bookmarkEnd w:id="116"/>
          </w:p>
        </w:tc>
        <w:tc>
          <w:tcPr>
            <w:tcW w:w="1290" w:type="dxa"/>
            <w:tcBorders>
              <w:top w:val="nil"/>
              <w:left w:val="nil"/>
              <w:bottom w:val="nil"/>
              <w:right w:val="nil"/>
              <w:tl2br w:val="nil"/>
              <w:tr2bl w:val="nil"/>
            </w:tcBorders>
            <w:shd w:val="clear" w:color="auto" w:fill="auto"/>
            <w:tcMar>
              <w:left w:w="60" w:type="dxa"/>
              <w:right w:w="60" w:type="dxa"/>
            </w:tcMar>
            <w:vAlign w:val="center"/>
          </w:tcPr>
          <w:p w14:paraId="13CD9EDE" w14:textId="77777777" w:rsidR="005419C9" w:rsidRDefault="005419C9">
            <w:pPr>
              <w:pStyle w:val="DMETW26161BIPCONTGliablegal"/>
              <w:jc w:val="right"/>
              <w:rPr>
                <w:rFonts w:ascii="Verdana" w:eastAsia="Verdana" w:hAnsi="Verdana" w:cs="Verdana"/>
                <w:i/>
                <w:noProof/>
                <w:color w:val="000000"/>
                <w:sz w:val="16"/>
              </w:rPr>
            </w:pPr>
          </w:p>
        </w:tc>
        <w:tc>
          <w:tcPr>
            <w:tcW w:w="1125" w:type="dxa"/>
            <w:tcBorders>
              <w:top w:val="nil"/>
              <w:left w:val="nil"/>
              <w:bottom w:val="nil"/>
              <w:right w:val="nil"/>
              <w:tl2br w:val="nil"/>
              <w:tr2bl w:val="nil"/>
            </w:tcBorders>
            <w:shd w:val="clear" w:color="auto" w:fill="auto"/>
            <w:tcMar>
              <w:left w:w="60" w:type="dxa"/>
              <w:right w:w="60" w:type="dxa"/>
            </w:tcMar>
            <w:vAlign w:val="center"/>
          </w:tcPr>
          <w:p w14:paraId="52546E9C" w14:textId="77777777" w:rsidR="005419C9" w:rsidRDefault="005419C9">
            <w:pPr>
              <w:pStyle w:val="DMETW26161BIPCONTGliablegal"/>
              <w:jc w:val="right"/>
              <w:rPr>
                <w:rFonts w:ascii="Verdana" w:eastAsia="Verdana" w:hAnsi="Verdana" w:cs="Verdana"/>
                <w:i/>
                <w:noProof/>
                <w:color w:val="000000"/>
                <w:sz w:val="16"/>
              </w:rPr>
            </w:pPr>
          </w:p>
        </w:tc>
        <w:tc>
          <w:tcPr>
            <w:tcW w:w="1065" w:type="dxa"/>
            <w:tcBorders>
              <w:top w:val="nil"/>
              <w:left w:val="nil"/>
              <w:bottom w:val="nil"/>
              <w:right w:val="nil"/>
              <w:tl2br w:val="nil"/>
              <w:tr2bl w:val="nil"/>
            </w:tcBorders>
            <w:shd w:val="clear" w:color="auto" w:fill="auto"/>
            <w:tcMar>
              <w:left w:w="60" w:type="dxa"/>
              <w:right w:w="60" w:type="dxa"/>
            </w:tcMar>
            <w:vAlign w:val="center"/>
          </w:tcPr>
          <w:p w14:paraId="0C2426D9" w14:textId="77777777" w:rsidR="005419C9" w:rsidRDefault="005419C9">
            <w:pPr>
              <w:pStyle w:val="DMETW26161BIPCONTGliablegal"/>
              <w:jc w:val="right"/>
              <w:rPr>
                <w:rFonts w:ascii="Verdana" w:eastAsia="Verdana" w:hAnsi="Verdana" w:cs="Verdana"/>
                <w:i/>
                <w:noProof/>
                <w:color w:val="000000"/>
                <w:sz w:val="16"/>
              </w:rPr>
            </w:pPr>
          </w:p>
        </w:tc>
        <w:tc>
          <w:tcPr>
            <w:tcW w:w="1215" w:type="dxa"/>
            <w:tcBorders>
              <w:top w:val="nil"/>
              <w:left w:val="nil"/>
              <w:bottom w:val="nil"/>
              <w:right w:val="nil"/>
              <w:tl2br w:val="nil"/>
              <w:tr2bl w:val="nil"/>
            </w:tcBorders>
            <w:shd w:val="clear" w:color="auto" w:fill="auto"/>
            <w:tcMar>
              <w:left w:w="60" w:type="dxa"/>
              <w:right w:w="60" w:type="dxa"/>
            </w:tcMar>
            <w:vAlign w:val="center"/>
          </w:tcPr>
          <w:p w14:paraId="61F313F1" w14:textId="77777777" w:rsidR="005419C9" w:rsidRDefault="005419C9">
            <w:pPr>
              <w:pStyle w:val="DMETW26161BIPCONTGliablegal"/>
              <w:jc w:val="right"/>
              <w:rPr>
                <w:rFonts w:ascii="Verdana" w:eastAsia="Verdana" w:hAnsi="Verdana" w:cs="Verdana"/>
                <w:i/>
                <w:noProof/>
                <w:color w:val="000000"/>
                <w:sz w:val="16"/>
              </w:rPr>
            </w:pPr>
          </w:p>
        </w:tc>
        <w:tc>
          <w:tcPr>
            <w:tcW w:w="2535" w:type="dxa"/>
            <w:tcBorders>
              <w:top w:val="nil"/>
              <w:left w:val="nil"/>
              <w:bottom w:val="nil"/>
              <w:right w:val="nil"/>
              <w:tl2br w:val="nil"/>
              <w:tr2bl w:val="nil"/>
            </w:tcBorders>
            <w:shd w:val="clear" w:color="auto" w:fill="auto"/>
            <w:tcMar>
              <w:left w:w="60" w:type="dxa"/>
              <w:right w:w="60" w:type="dxa"/>
            </w:tcMar>
            <w:vAlign w:val="center"/>
          </w:tcPr>
          <w:p w14:paraId="4550FED5" w14:textId="77777777" w:rsidR="005419C9" w:rsidRDefault="005419C9">
            <w:pPr>
              <w:pStyle w:val="DMETW26161BIPCONTGliablegal"/>
              <w:jc w:val="right"/>
              <w:rPr>
                <w:rFonts w:ascii="Verdana" w:eastAsia="Verdana" w:hAnsi="Verdana" w:cs="Verdana"/>
                <w:i/>
                <w:noProof/>
                <w:color w:val="000000"/>
                <w:sz w:val="16"/>
              </w:rPr>
            </w:pPr>
          </w:p>
        </w:tc>
        <w:tc>
          <w:tcPr>
            <w:tcW w:w="2220" w:type="dxa"/>
            <w:tcBorders>
              <w:top w:val="nil"/>
              <w:left w:val="nil"/>
              <w:bottom w:val="nil"/>
              <w:right w:val="nil"/>
              <w:tl2br w:val="nil"/>
              <w:tr2bl w:val="nil"/>
            </w:tcBorders>
            <w:shd w:val="clear" w:color="auto" w:fill="auto"/>
            <w:tcMar>
              <w:left w:w="60" w:type="dxa"/>
              <w:right w:w="60" w:type="dxa"/>
            </w:tcMar>
            <w:vAlign w:val="center"/>
          </w:tcPr>
          <w:p w14:paraId="4F4D1C00" w14:textId="77777777" w:rsidR="005419C9" w:rsidRDefault="00120B71">
            <w:pPr>
              <w:pStyle w:val="DMETW26161BIPCONTGliablegal"/>
              <w:jc w:val="right"/>
              <w:rPr>
                <w:rFonts w:ascii="Verdana" w:eastAsia="Verdana" w:hAnsi="Verdana" w:cs="Verdana"/>
                <w:i/>
                <w:noProof/>
                <w:color w:val="000000"/>
                <w:sz w:val="16"/>
              </w:rPr>
            </w:pPr>
            <w:r>
              <w:rPr>
                <w:rFonts w:ascii="Verdana" w:hAnsi="Verdana"/>
                <w:i/>
                <w:noProof/>
                <w:color w:val="000000"/>
                <w:sz w:val="16"/>
              </w:rPr>
              <w:t>v milijonih EUR</w:t>
            </w:r>
          </w:p>
        </w:tc>
      </w:tr>
      <w:tr w:rsidR="00D04BFD" w14:paraId="69B999EA" w14:textId="77777777" w:rsidTr="002D21B5">
        <w:trPr>
          <w:trHeight w:val="255"/>
        </w:trPr>
        <w:tc>
          <w:tcPr>
            <w:tcW w:w="4185" w:type="dxa"/>
            <w:tcBorders>
              <w:top w:val="nil"/>
              <w:left w:val="nil"/>
              <w:bottom w:val="nil"/>
              <w:right w:val="nil"/>
              <w:tl2br w:val="nil"/>
              <w:tr2bl w:val="nil"/>
            </w:tcBorders>
            <w:shd w:val="solid" w:color="016794" w:fill="FFFFFF"/>
            <w:tcMar>
              <w:left w:w="60" w:type="dxa"/>
              <w:right w:w="60" w:type="dxa"/>
            </w:tcMar>
            <w:vAlign w:val="center"/>
          </w:tcPr>
          <w:p w14:paraId="6EFF5B59" w14:textId="77777777" w:rsidR="005419C9" w:rsidRDefault="005419C9">
            <w:pPr>
              <w:pStyle w:val="DMETW26161BIPCONTGliablegal"/>
              <w:jc w:val="right"/>
              <w:rPr>
                <w:rFonts w:ascii="Verdana" w:eastAsia="Verdana" w:hAnsi="Verdana" w:cs="Verdana"/>
                <w:noProof/>
                <w:color w:val="FFFFFF"/>
              </w:rPr>
            </w:pPr>
          </w:p>
        </w:tc>
        <w:tc>
          <w:tcPr>
            <w:tcW w:w="1290" w:type="dxa"/>
            <w:tcBorders>
              <w:top w:val="nil"/>
              <w:left w:val="nil"/>
              <w:bottom w:val="nil"/>
              <w:right w:val="nil"/>
              <w:tl2br w:val="nil"/>
              <w:tr2bl w:val="nil"/>
            </w:tcBorders>
            <w:shd w:val="solid" w:color="016794" w:fill="FFFFFF"/>
            <w:tcMar>
              <w:left w:w="60" w:type="dxa"/>
              <w:right w:w="60" w:type="dxa"/>
            </w:tcMar>
            <w:vAlign w:val="center"/>
          </w:tcPr>
          <w:p w14:paraId="5560611D" w14:textId="77777777" w:rsidR="005419C9" w:rsidRDefault="00120B71">
            <w:pPr>
              <w:pStyle w:val="DMETW26161BIPCONTGliablegal"/>
              <w:jc w:val="right"/>
              <w:rPr>
                <w:rFonts w:ascii="Verdana" w:eastAsia="Verdana" w:hAnsi="Verdana" w:cs="Verdana"/>
                <w:noProof/>
                <w:color w:val="FFFFFF"/>
              </w:rPr>
            </w:pPr>
            <w:r>
              <w:rPr>
                <w:rFonts w:ascii="Verdana" w:hAnsi="Verdana"/>
                <w:noProof/>
                <w:color w:val="FFFFFF"/>
              </w:rPr>
              <w:t>8. ERS</w:t>
            </w:r>
          </w:p>
        </w:tc>
        <w:tc>
          <w:tcPr>
            <w:tcW w:w="1125" w:type="dxa"/>
            <w:tcBorders>
              <w:top w:val="nil"/>
              <w:left w:val="nil"/>
              <w:bottom w:val="nil"/>
              <w:right w:val="nil"/>
              <w:tl2br w:val="nil"/>
              <w:tr2bl w:val="nil"/>
            </w:tcBorders>
            <w:shd w:val="solid" w:color="016794" w:fill="FFFFFF"/>
            <w:tcMar>
              <w:left w:w="60" w:type="dxa"/>
              <w:right w:w="60" w:type="dxa"/>
            </w:tcMar>
            <w:vAlign w:val="center"/>
          </w:tcPr>
          <w:p w14:paraId="6D7A7212" w14:textId="77777777" w:rsidR="005419C9" w:rsidRDefault="00120B71">
            <w:pPr>
              <w:pStyle w:val="DMETW26161BIPCONTGliablegal"/>
              <w:jc w:val="right"/>
              <w:rPr>
                <w:rFonts w:ascii="Verdana" w:eastAsia="Verdana" w:hAnsi="Verdana" w:cs="Verdana"/>
                <w:noProof/>
                <w:color w:val="FFFFFF"/>
              </w:rPr>
            </w:pPr>
            <w:r>
              <w:rPr>
                <w:rFonts w:ascii="Verdana" w:hAnsi="Verdana"/>
                <w:noProof/>
                <w:color w:val="FFFFFF"/>
              </w:rPr>
              <w:t>9. ERS</w:t>
            </w:r>
          </w:p>
        </w:tc>
        <w:tc>
          <w:tcPr>
            <w:tcW w:w="1065" w:type="dxa"/>
            <w:tcBorders>
              <w:top w:val="nil"/>
              <w:left w:val="nil"/>
              <w:bottom w:val="nil"/>
              <w:right w:val="nil"/>
              <w:tl2br w:val="nil"/>
              <w:tr2bl w:val="nil"/>
            </w:tcBorders>
            <w:shd w:val="solid" w:color="016794" w:fill="FFFFFF"/>
            <w:tcMar>
              <w:left w:w="60" w:type="dxa"/>
              <w:right w:w="60" w:type="dxa"/>
            </w:tcMar>
            <w:vAlign w:val="center"/>
          </w:tcPr>
          <w:p w14:paraId="0D7702E5" w14:textId="77777777" w:rsidR="005419C9" w:rsidRDefault="00120B71">
            <w:pPr>
              <w:pStyle w:val="DMETW26161BIPCONTGliablegal"/>
              <w:jc w:val="right"/>
              <w:rPr>
                <w:rFonts w:ascii="Verdana" w:eastAsia="Verdana" w:hAnsi="Verdana" w:cs="Verdana"/>
                <w:noProof/>
                <w:color w:val="FFFFFF"/>
              </w:rPr>
            </w:pPr>
            <w:r>
              <w:rPr>
                <w:rFonts w:ascii="Verdana" w:hAnsi="Verdana"/>
                <w:noProof/>
                <w:color w:val="FFFFFF"/>
              </w:rPr>
              <w:t>10. ERS</w:t>
            </w:r>
          </w:p>
        </w:tc>
        <w:tc>
          <w:tcPr>
            <w:tcW w:w="1215" w:type="dxa"/>
            <w:tcBorders>
              <w:top w:val="nil"/>
              <w:left w:val="nil"/>
              <w:bottom w:val="nil"/>
              <w:right w:val="nil"/>
              <w:tl2br w:val="nil"/>
              <w:tr2bl w:val="nil"/>
            </w:tcBorders>
            <w:shd w:val="solid" w:color="016794" w:fill="FFFFFF"/>
            <w:tcMar>
              <w:left w:w="60" w:type="dxa"/>
              <w:right w:w="60" w:type="dxa"/>
            </w:tcMar>
            <w:vAlign w:val="center"/>
          </w:tcPr>
          <w:p w14:paraId="29B6C377" w14:textId="77777777" w:rsidR="005419C9" w:rsidRDefault="00120B71">
            <w:pPr>
              <w:pStyle w:val="DMETW26161BIPCONTGliablegal"/>
              <w:jc w:val="right"/>
              <w:rPr>
                <w:rFonts w:ascii="Verdana" w:eastAsia="Verdana" w:hAnsi="Verdana" w:cs="Verdana"/>
                <w:noProof/>
                <w:color w:val="FFFFFF"/>
              </w:rPr>
            </w:pPr>
            <w:r>
              <w:rPr>
                <w:rFonts w:ascii="Verdana" w:hAnsi="Verdana"/>
                <w:noProof/>
                <w:color w:val="FFFFFF"/>
              </w:rPr>
              <w:t>11. ERS</w:t>
            </w:r>
          </w:p>
        </w:tc>
        <w:tc>
          <w:tcPr>
            <w:tcW w:w="2535" w:type="dxa"/>
            <w:tcBorders>
              <w:top w:val="nil"/>
              <w:left w:val="nil"/>
              <w:bottom w:val="nil"/>
              <w:right w:val="nil"/>
              <w:tl2br w:val="nil"/>
              <w:tr2bl w:val="nil"/>
            </w:tcBorders>
            <w:shd w:val="solid" w:color="016794" w:fill="FFFFFF"/>
            <w:tcMar>
              <w:left w:w="60" w:type="dxa"/>
              <w:right w:w="60" w:type="dxa"/>
            </w:tcMar>
            <w:vAlign w:val="center"/>
          </w:tcPr>
          <w:p w14:paraId="63756F84" w14:textId="77777777" w:rsidR="005419C9" w:rsidRDefault="00120B71">
            <w:pPr>
              <w:pStyle w:val="DMETW26161BIPCONTGliablegal"/>
              <w:jc w:val="right"/>
              <w:rPr>
                <w:rFonts w:ascii="Verdana" w:eastAsia="Verdana" w:hAnsi="Verdana" w:cs="Verdana"/>
                <w:noProof/>
                <w:color w:val="FFFFFF"/>
              </w:rPr>
            </w:pPr>
            <w:r>
              <w:rPr>
                <w:rFonts w:ascii="Verdana" w:hAnsi="Verdana"/>
                <w:noProof/>
                <w:color w:val="FFFFFF"/>
              </w:rPr>
              <w:t>31. 12. 2022</w:t>
            </w:r>
          </w:p>
        </w:tc>
        <w:tc>
          <w:tcPr>
            <w:tcW w:w="2220" w:type="dxa"/>
            <w:tcBorders>
              <w:top w:val="nil"/>
              <w:left w:val="nil"/>
              <w:bottom w:val="nil"/>
              <w:right w:val="nil"/>
              <w:tl2br w:val="nil"/>
              <w:tr2bl w:val="nil"/>
            </w:tcBorders>
            <w:shd w:val="solid" w:color="016794" w:fill="FFFFFF"/>
            <w:tcMar>
              <w:left w:w="60" w:type="dxa"/>
              <w:right w:w="60" w:type="dxa"/>
            </w:tcMar>
            <w:vAlign w:val="center"/>
          </w:tcPr>
          <w:p w14:paraId="2B43F924" w14:textId="77777777" w:rsidR="005419C9" w:rsidRDefault="00120B71">
            <w:pPr>
              <w:pStyle w:val="DMETW26161BIPCONTGliablegal"/>
              <w:jc w:val="right"/>
              <w:rPr>
                <w:rFonts w:ascii="Verdana" w:eastAsia="Verdana" w:hAnsi="Verdana" w:cs="Verdana"/>
                <w:noProof/>
                <w:color w:val="FFFFFF"/>
              </w:rPr>
            </w:pPr>
            <w:r>
              <w:rPr>
                <w:rFonts w:ascii="Verdana" w:hAnsi="Verdana"/>
                <w:noProof/>
                <w:color w:val="FFFFFF"/>
              </w:rPr>
              <w:t>31. 12. 2021</w:t>
            </w:r>
          </w:p>
        </w:tc>
      </w:tr>
      <w:tr w:rsidR="00D04BFD" w14:paraId="1770771D" w14:textId="77777777" w:rsidTr="002D21B5">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14:paraId="10529CEC" w14:textId="29A14E1B" w:rsidR="005419C9" w:rsidRDefault="00120B71">
            <w:pPr>
              <w:pStyle w:val="DMETW26161BIPCONTGliablegal"/>
              <w:rPr>
                <w:rFonts w:ascii="Verdana" w:eastAsia="Verdana" w:hAnsi="Verdana" w:cs="Verdana"/>
                <w:i/>
                <w:noProof/>
                <w:color w:val="000000"/>
                <w:sz w:val="18"/>
              </w:rPr>
            </w:pPr>
            <w:r>
              <w:rPr>
                <w:rFonts w:ascii="Verdana" w:hAnsi="Verdana"/>
                <w:i/>
                <w:noProof/>
                <w:color w:val="000000"/>
                <w:sz w:val="18"/>
              </w:rPr>
              <w:t>Odprti sodni postopki</w:t>
            </w:r>
          </w:p>
        </w:tc>
        <w:tc>
          <w:tcPr>
            <w:tcW w:w="1290" w:type="dxa"/>
            <w:tcBorders>
              <w:top w:val="nil"/>
              <w:left w:val="nil"/>
              <w:bottom w:val="nil"/>
              <w:right w:val="nil"/>
              <w:tl2br w:val="nil"/>
              <w:tr2bl w:val="nil"/>
            </w:tcBorders>
            <w:shd w:val="clear" w:color="auto" w:fill="auto"/>
            <w:tcMar>
              <w:left w:w="60" w:type="dxa"/>
              <w:right w:w="60" w:type="dxa"/>
            </w:tcMar>
            <w:vAlign w:val="center"/>
          </w:tcPr>
          <w:p w14:paraId="4C5AC753" w14:textId="77777777" w:rsidR="005419C9" w:rsidRDefault="00120B71">
            <w:pPr>
              <w:pStyle w:val="DMETW26161BIPCONTGliablegal"/>
              <w:jc w:val="right"/>
              <w:rPr>
                <w:rFonts w:ascii="Verdana" w:eastAsia="Verdana" w:hAnsi="Verdana" w:cs="Verdana"/>
                <w:i/>
                <w:noProof/>
                <w:color w:val="000000"/>
                <w:sz w:val="18"/>
              </w:rPr>
            </w:pPr>
            <w:r>
              <w:rPr>
                <w:rFonts w:ascii="Verdana" w:hAnsi="Verdana"/>
                <w:i/>
                <w:noProof/>
                <w:color w:val="000000"/>
                <w:sz w:val="18"/>
              </w:rPr>
              <w:t>–</w:t>
            </w:r>
          </w:p>
        </w:tc>
        <w:tc>
          <w:tcPr>
            <w:tcW w:w="1125" w:type="dxa"/>
            <w:tcBorders>
              <w:top w:val="nil"/>
              <w:left w:val="nil"/>
              <w:bottom w:val="nil"/>
              <w:right w:val="nil"/>
              <w:tl2br w:val="nil"/>
              <w:tr2bl w:val="nil"/>
            </w:tcBorders>
            <w:shd w:val="clear" w:color="auto" w:fill="auto"/>
            <w:tcMar>
              <w:left w:w="60" w:type="dxa"/>
              <w:right w:w="60" w:type="dxa"/>
            </w:tcMar>
            <w:vAlign w:val="center"/>
          </w:tcPr>
          <w:p w14:paraId="519DA0D4" w14:textId="0C408FD4" w:rsidR="005419C9" w:rsidRDefault="00120B71">
            <w:pPr>
              <w:pStyle w:val="DMETW26161BIPCONTGliablegal"/>
              <w:jc w:val="right"/>
              <w:rPr>
                <w:rFonts w:ascii="Verdana" w:eastAsia="Verdana" w:hAnsi="Verdana" w:cs="Verdana"/>
                <w:i/>
                <w:noProof/>
                <w:color w:val="000000"/>
                <w:sz w:val="18"/>
              </w:rPr>
            </w:pPr>
            <w:r>
              <w:rPr>
                <w:rFonts w:ascii="Verdana" w:hAnsi="Verdana"/>
                <w:i/>
                <w:noProof/>
                <w:color w:val="000000"/>
                <w:sz w:val="18"/>
              </w:rPr>
              <w:t xml:space="preserve"> –</w:t>
            </w:r>
          </w:p>
        </w:tc>
        <w:tc>
          <w:tcPr>
            <w:tcW w:w="1065" w:type="dxa"/>
            <w:tcBorders>
              <w:top w:val="nil"/>
              <w:left w:val="nil"/>
              <w:bottom w:val="nil"/>
              <w:right w:val="nil"/>
              <w:tl2br w:val="nil"/>
              <w:tr2bl w:val="nil"/>
            </w:tcBorders>
            <w:shd w:val="clear" w:color="auto" w:fill="auto"/>
            <w:tcMar>
              <w:left w:w="60" w:type="dxa"/>
              <w:right w:w="60" w:type="dxa"/>
            </w:tcMar>
            <w:vAlign w:val="center"/>
          </w:tcPr>
          <w:p w14:paraId="272FD183" w14:textId="77777777" w:rsidR="005419C9" w:rsidRDefault="00120B71">
            <w:pPr>
              <w:pStyle w:val="DMETW26161BIPCONTGliablegal"/>
              <w:jc w:val="right"/>
              <w:rPr>
                <w:rFonts w:ascii="Verdana" w:eastAsia="Verdana" w:hAnsi="Verdana" w:cs="Verdana"/>
                <w:i/>
                <w:noProof/>
                <w:color w:val="000000"/>
                <w:sz w:val="18"/>
              </w:rPr>
            </w:pPr>
            <w:r>
              <w:rPr>
                <w:rFonts w:ascii="Verdana" w:hAnsi="Verdana"/>
                <w:i/>
                <w:noProof/>
                <w:color w:val="000000"/>
                <w:sz w:val="18"/>
              </w:rPr>
              <w:t xml:space="preserve"> (11)</w:t>
            </w:r>
          </w:p>
        </w:tc>
        <w:tc>
          <w:tcPr>
            <w:tcW w:w="1215" w:type="dxa"/>
            <w:tcBorders>
              <w:top w:val="nil"/>
              <w:left w:val="nil"/>
              <w:bottom w:val="nil"/>
              <w:right w:val="nil"/>
              <w:tl2br w:val="nil"/>
              <w:tr2bl w:val="nil"/>
            </w:tcBorders>
            <w:shd w:val="clear" w:color="auto" w:fill="auto"/>
            <w:tcMar>
              <w:left w:w="60" w:type="dxa"/>
              <w:right w:w="60" w:type="dxa"/>
            </w:tcMar>
            <w:vAlign w:val="center"/>
          </w:tcPr>
          <w:p w14:paraId="70856907" w14:textId="77777777" w:rsidR="005419C9" w:rsidRDefault="00120B71">
            <w:pPr>
              <w:pStyle w:val="DMETW26161BIPCONTGliablegal"/>
              <w:jc w:val="right"/>
              <w:rPr>
                <w:rFonts w:ascii="Verdana" w:eastAsia="Verdana" w:hAnsi="Verdana" w:cs="Verdana"/>
                <w:i/>
                <w:noProof/>
                <w:color w:val="000000"/>
                <w:sz w:val="18"/>
              </w:rPr>
            </w:pPr>
            <w:r>
              <w:rPr>
                <w:rFonts w:ascii="Verdana" w:hAnsi="Verdana"/>
                <w:i/>
                <w:noProof/>
                <w:color w:val="000000"/>
                <w:sz w:val="18"/>
              </w:rPr>
              <w:t xml:space="preserve"> (7)</w:t>
            </w:r>
          </w:p>
        </w:tc>
        <w:tc>
          <w:tcPr>
            <w:tcW w:w="2535" w:type="dxa"/>
            <w:tcBorders>
              <w:top w:val="nil"/>
              <w:left w:val="nil"/>
              <w:bottom w:val="nil"/>
              <w:right w:val="nil"/>
              <w:tl2br w:val="nil"/>
              <w:tr2bl w:val="nil"/>
            </w:tcBorders>
            <w:shd w:val="clear" w:color="auto" w:fill="auto"/>
            <w:tcMar>
              <w:left w:w="60" w:type="dxa"/>
              <w:right w:w="60" w:type="dxa"/>
            </w:tcMar>
            <w:vAlign w:val="center"/>
          </w:tcPr>
          <w:p w14:paraId="491B1499" w14:textId="77777777" w:rsidR="005419C9" w:rsidRDefault="00120B71">
            <w:pPr>
              <w:pStyle w:val="DMETW26161BIPCONTGliablegal"/>
              <w:jc w:val="right"/>
              <w:rPr>
                <w:rFonts w:ascii="Verdana" w:eastAsia="Verdana" w:hAnsi="Verdana" w:cs="Verdana"/>
                <w:i/>
                <w:noProof/>
                <w:color w:val="000000"/>
                <w:sz w:val="18"/>
              </w:rPr>
            </w:pPr>
            <w:r>
              <w:rPr>
                <w:rFonts w:ascii="Verdana" w:hAnsi="Verdana"/>
                <w:i/>
                <w:noProof/>
                <w:color w:val="000000"/>
                <w:sz w:val="18"/>
              </w:rPr>
              <w:t xml:space="preserve"> (18)</w:t>
            </w:r>
          </w:p>
        </w:tc>
        <w:tc>
          <w:tcPr>
            <w:tcW w:w="2220" w:type="dxa"/>
            <w:tcBorders>
              <w:top w:val="nil"/>
              <w:left w:val="nil"/>
              <w:bottom w:val="nil"/>
              <w:right w:val="nil"/>
              <w:tl2br w:val="nil"/>
              <w:tr2bl w:val="nil"/>
            </w:tcBorders>
            <w:shd w:val="clear" w:color="auto" w:fill="auto"/>
            <w:tcMar>
              <w:left w:w="60" w:type="dxa"/>
              <w:right w:w="60" w:type="dxa"/>
            </w:tcMar>
            <w:vAlign w:val="center"/>
          </w:tcPr>
          <w:p w14:paraId="2EF21084" w14:textId="745ECA64" w:rsidR="005419C9" w:rsidRDefault="00120B71">
            <w:pPr>
              <w:pStyle w:val="DMETW26161BIPCONTGliablegal"/>
              <w:jc w:val="right"/>
              <w:rPr>
                <w:rFonts w:ascii="Verdana" w:eastAsia="Verdana" w:hAnsi="Verdana" w:cs="Verdana"/>
                <w:i/>
                <w:noProof/>
                <w:color w:val="000000"/>
                <w:sz w:val="18"/>
              </w:rPr>
            </w:pPr>
            <w:r>
              <w:rPr>
                <w:rFonts w:ascii="Verdana" w:hAnsi="Verdana"/>
                <w:i/>
                <w:noProof/>
                <w:color w:val="000000"/>
                <w:sz w:val="18"/>
              </w:rPr>
              <w:t xml:space="preserve">  –</w:t>
            </w:r>
          </w:p>
        </w:tc>
      </w:tr>
    </w:tbl>
    <w:p w14:paraId="5096613C" w14:textId="77777777" w:rsidR="00B638A0" w:rsidRDefault="00120B71" w:rsidP="00B638A0">
      <w:pPr>
        <w:pStyle w:val="Textstand-alone"/>
      </w:pPr>
      <w:r>
        <w:t>Leta 2022 so bili proti Evropski komisiji sproženi trije novi sodni postopki.</w:t>
      </w:r>
    </w:p>
    <w:p w14:paraId="341D2280" w14:textId="77777777" w:rsidR="00B638A0" w:rsidRDefault="00120B71" w:rsidP="00B638A0">
      <w:pPr>
        <w:pStyle w:val="Textstand-alone"/>
      </w:pPr>
      <w:r>
        <w:t xml:space="preserve">V okviru te postavke so pogojne obveznosti v višini 11 milijonov EUR povezane z dvema postopkoma v okviru ERS, ki čakata na datum ustne obravnave ali na odločitev imenovanega arbitra. </w:t>
      </w:r>
    </w:p>
    <w:p w14:paraId="5CC14AF6" w14:textId="77777777" w:rsidR="00B638A0" w:rsidRDefault="00120B71" w:rsidP="00B638A0">
      <w:pPr>
        <w:pStyle w:val="Textstand-alone"/>
      </w:pPr>
      <w:r>
        <w:t>Znesek v višini 7 milijonov EUR se nanaša na odškodninske tožbe, ki so trenutno vložene in čakajo na datum obravnave ali sodbo sodišča v Bruslju.</w:t>
      </w:r>
    </w:p>
    <w:p w14:paraId="7E659DA0" w14:textId="77777777" w:rsidR="007C55E1" w:rsidRPr="00F64D38" w:rsidRDefault="00120B71" w:rsidP="00795FDB">
      <w:pPr>
        <w:pStyle w:val="HEADER2Part2"/>
        <w:keepNext/>
        <w:keepLines/>
        <w:ind w:left="3402" w:hanging="3402"/>
        <w:rPr>
          <w:noProof/>
        </w:rPr>
      </w:pPr>
      <w:r>
        <w:rPr>
          <w:noProof/>
        </w:rPr>
        <w:t>DRUGA POMEMBNA RAZKRITJA</w:t>
      </w:r>
    </w:p>
    <w:p w14:paraId="1B5CF04C" w14:textId="77777777" w:rsidR="007C55E1" w:rsidRPr="00F64D38" w:rsidRDefault="00120B71" w:rsidP="00795FDB">
      <w:pPr>
        <w:pStyle w:val="HEADER3Part2"/>
        <w:keepNext/>
        <w:keepLines/>
        <w:rPr>
          <w:noProof/>
        </w:rPr>
      </w:pPr>
      <w:r>
        <w:rPr>
          <w:noProof/>
        </w:rPr>
        <w:t>Neporavnane obveznosti, ki še niso prikazane kot odhodki</w:t>
      </w:r>
    </w:p>
    <w:p w14:paraId="577B601C" w14:textId="77777777" w:rsidR="007C55E1" w:rsidRPr="00F64D38" w:rsidRDefault="00120B71" w:rsidP="0065292C">
      <w:pPr>
        <w:pStyle w:val="Textstand-alone"/>
        <w:keepNext/>
        <w:keepLines/>
      </w:pPr>
      <w:r>
        <w:t>Spodaj razkriti znesek je znesek teh neporavnanih proračunskih obveznosti (RAL – „reste à liquider“), zmanjšan za povezane zneske, ki so bili v izkaz finančnega uspeha vključeni kot odhodki. Pri neporavnanih proračunskih obveznostih gre za znesek obveznosti, ki še niso bile niti plačane niti sproščene. Neporavnane proračunske obveznosti so običajna posledica obstoja večletnih programov.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8"/>
        <w:gridCol w:w="939"/>
        <w:gridCol w:w="871"/>
        <w:gridCol w:w="826"/>
        <w:gridCol w:w="826"/>
        <w:gridCol w:w="1526"/>
        <w:gridCol w:w="1402"/>
      </w:tblGrid>
      <w:tr w:rsidR="00D04BFD" w14:paraId="6062C2A1" w14:textId="77777777">
        <w:trPr>
          <w:trHeight w:val="255"/>
        </w:trPr>
        <w:tc>
          <w:tcPr>
            <w:tcW w:w="3368" w:type="dxa"/>
            <w:gridSpan w:val="7"/>
            <w:tcBorders>
              <w:top w:val="nil"/>
              <w:left w:val="nil"/>
              <w:bottom w:val="nil"/>
              <w:right w:val="nil"/>
              <w:tl2br w:val="nil"/>
              <w:tr2bl w:val="nil"/>
            </w:tcBorders>
            <w:shd w:val="clear" w:color="auto" w:fill="auto"/>
            <w:tcMar>
              <w:left w:w="60" w:type="dxa"/>
              <w:right w:w="60" w:type="dxa"/>
            </w:tcMar>
            <w:vAlign w:val="center"/>
          </w:tcPr>
          <w:p w14:paraId="3322FD78" w14:textId="77777777" w:rsidR="005419C9" w:rsidRDefault="00120B71">
            <w:pPr>
              <w:pStyle w:val="DMETW26161BIPOCNYE"/>
              <w:jc w:val="right"/>
              <w:rPr>
                <w:rFonts w:ascii="Verdana" w:eastAsia="Verdana" w:hAnsi="Verdana" w:cs="Verdana"/>
                <w:i/>
                <w:noProof/>
                <w:color w:val="000000"/>
                <w:sz w:val="16"/>
              </w:rPr>
            </w:pPr>
            <w:bookmarkStart w:id="117" w:name="DOC_TBL00045_1_1"/>
            <w:bookmarkEnd w:id="117"/>
            <w:r>
              <w:rPr>
                <w:rFonts w:ascii="Verdana" w:hAnsi="Verdana"/>
                <w:i/>
                <w:noProof/>
                <w:color w:val="000000"/>
                <w:sz w:val="16"/>
              </w:rPr>
              <w:t>v milijonih EUR</w:t>
            </w:r>
          </w:p>
        </w:tc>
      </w:tr>
      <w:tr w:rsidR="00D04BFD" w14:paraId="334848B2" w14:textId="77777777">
        <w:trPr>
          <w:trHeight w:val="255"/>
        </w:trPr>
        <w:tc>
          <w:tcPr>
            <w:tcW w:w="3368" w:type="dxa"/>
            <w:tcBorders>
              <w:top w:val="nil"/>
              <w:left w:val="nil"/>
              <w:bottom w:val="nil"/>
              <w:right w:val="nil"/>
              <w:tl2br w:val="nil"/>
              <w:tr2bl w:val="nil"/>
            </w:tcBorders>
            <w:shd w:val="solid" w:color="016794" w:fill="FFFFFF"/>
            <w:tcMar>
              <w:left w:w="60" w:type="dxa"/>
              <w:right w:w="60" w:type="dxa"/>
            </w:tcMar>
            <w:vAlign w:val="center"/>
          </w:tcPr>
          <w:p w14:paraId="47D172C1" w14:textId="77777777" w:rsidR="005419C9" w:rsidRDefault="005419C9">
            <w:pPr>
              <w:pStyle w:val="DMETW26161BIPOCNYE"/>
              <w:jc w:val="right"/>
              <w:rPr>
                <w:rFonts w:ascii="Verdana" w:eastAsia="Verdana" w:hAnsi="Verdana" w:cs="Verdana"/>
                <w:noProof/>
                <w:color w:val="FFFFFF"/>
              </w:rPr>
            </w:pPr>
          </w:p>
        </w:tc>
        <w:tc>
          <w:tcPr>
            <w:tcW w:w="939" w:type="dxa"/>
            <w:tcBorders>
              <w:top w:val="nil"/>
              <w:left w:val="nil"/>
              <w:bottom w:val="nil"/>
              <w:right w:val="nil"/>
              <w:tl2br w:val="nil"/>
              <w:tr2bl w:val="nil"/>
            </w:tcBorders>
            <w:shd w:val="solid" w:color="016794" w:fill="FFFFFF"/>
            <w:tcMar>
              <w:left w:w="60" w:type="dxa"/>
              <w:right w:w="60" w:type="dxa"/>
            </w:tcMar>
            <w:vAlign w:val="center"/>
          </w:tcPr>
          <w:p w14:paraId="492C2EE7" w14:textId="77777777" w:rsidR="005419C9" w:rsidRDefault="00120B71">
            <w:pPr>
              <w:pStyle w:val="DMETW26161BIPOCNYE"/>
              <w:jc w:val="right"/>
              <w:rPr>
                <w:rFonts w:ascii="Verdana" w:eastAsia="Verdana" w:hAnsi="Verdana" w:cs="Verdana"/>
                <w:noProof/>
                <w:color w:val="FFFFFF"/>
              </w:rPr>
            </w:pPr>
            <w:r>
              <w:rPr>
                <w:rFonts w:ascii="Verdana" w:hAnsi="Verdana"/>
                <w:noProof/>
                <w:color w:val="FFFFFF"/>
              </w:rPr>
              <w:t>8. ERS</w:t>
            </w:r>
          </w:p>
        </w:tc>
        <w:tc>
          <w:tcPr>
            <w:tcW w:w="871" w:type="dxa"/>
            <w:tcBorders>
              <w:top w:val="nil"/>
              <w:left w:val="nil"/>
              <w:bottom w:val="nil"/>
              <w:right w:val="nil"/>
              <w:tl2br w:val="nil"/>
              <w:tr2bl w:val="nil"/>
            </w:tcBorders>
            <w:shd w:val="solid" w:color="016794" w:fill="FFFFFF"/>
            <w:tcMar>
              <w:left w:w="60" w:type="dxa"/>
              <w:right w:w="60" w:type="dxa"/>
            </w:tcMar>
            <w:vAlign w:val="center"/>
          </w:tcPr>
          <w:p w14:paraId="3F103720" w14:textId="77777777" w:rsidR="005419C9" w:rsidRDefault="00120B71">
            <w:pPr>
              <w:pStyle w:val="DMETW26161BIPOCNYE"/>
              <w:jc w:val="right"/>
              <w:rPr>
                <w:rFonts w:ascii="Verdana" w:eastAsia="Verdana" w:hAnsi="Verdana" w:cs="Verdana"/>
                <w:noProof/>
                <w:color w:val="FFFFFF"/>
              </w:rPr>
            </w:pPr>
            <w:r>
              <w:rPr>
                <w:rFonts w:ascii="Verdana" w:hAnsi="Verdana"/>
                <w:noProof/>
                <w:color w:val="FFFFFF"/>
              </w:rPr>
              <w:t>9. ERS</w:t>
            </w:r>
          </w:p>
        </w:tc>
        <w:tc>
          <w:tcPr>
            <w:tcW w:w="826" w:type="dxa"/>
            <w:tcBorders>
              <w:top w:val="nil"/>
              <w:left w:val="nil"/>
              <w:bottom w:val="nil"/>
              <w:right w:val="nil"/>
              <w:tl2br w:val="nil"/>
              <w:tr2bl w:val="nil"/>
            </w:tcBorders>
            <w:shd w:val="solid" w:color="016794" w:fill="FFFFFF"/>
            <w:tcMar>
              <w:left w:w="60" w:type="dxa"/>
              <w:right w:w="60" w:type="dxa"/>
            </w:tcMar>
            <w:vAlign w:val="center"/>
          </w:tcPr>
          <w:p w14:paraId="6C1F8CFB" w14:textId="77777777" w:rsidR="005419C9" w:rsidRDefault="00120B71">
            <w:pPr>
              <w:pStyle w:val="DMETW26161BIPOCNYE"/>
              <w:jc w:val="right"/>
              <w:rPr>
                <w:rFonts w:ascii="Verdana" w:eastAsia="Verdana" w:hAnsi="Verdana" w:cs="Verdana"/>
                <w:noProof/>
                <w:color w:val="FFFFFF"/>
              </w:rPr>
            </w:pPr>
            <w:r>
              <w:rPr>
                <w:rFonts w:ascii="Verdana" w:hAnsi="Verdana"/>
                <w:noProof/>
                <w:color w:val="FFFFFF"/>
              </w:rPr>
              <w:t>10. ERS</w:t>
            </w:r>
          </w:p>
        </w:tc>
        <w:tc>
          <w:tcPr>
            <w:tcW w:w="826" w:type="dxa"/>
            <w:tcBorders>
              <w:top w:val="nil"/>
              <w:left w:val="nil"/>
              <w:bottom w:val="nil"/>
              <w:right w:val="nil"/>
              <w:tl2br w:val="nil"/>
              <w:tr2bl w:val="nil"/>
            </w:tcBorders>
            <w:shd w:val="solid" w:color="016794" w:fill="FFFFFF"/>
            <w:tcMar>
              <w:left w:w="60" w:type="dxa"/>
              <w:right w:w="60" w:type="dxa"/>
            </w:tcMar>
            <w:vAlign w:val="center"/>
          </w:tcPr>
          <w:p w14:paraId="11706888" w14:textId="77777777" w:rsidR="005419C9" w:rsidRDefault="00120B71">
            <w:pPr>
              <w:pStyle w:val="DMETW26161BIPOCNYE"/>
              <w:jc w:val="right"/>
              <w:rPr>
                <w:rFonts w:ascii="Verdana" w:eastAsia="Verdana" w:hAnsi="Verdana" w:cs="Verdana"/>
                <w:noProof/>
                <w:color w:val="FFFFFF"/>
              </w:rPr>
            </w:pPr>
            <w:r>
              <w:rPr>
                <w:rFonts w:ascii="Verdana" w:hAnsi="Verdana"/>
                <w:noProof/>
                <w:color w:val="FFFFFF"/>
              </w:rPr>
              <w:t>11. ERS</w:t>
            </w:r>
          </w:p>
        </w:tc>
        <w:tc>
          <w:tcPr>
            <w:tcW w:w="1526" w:type="dxa"/>
            <w:tcBorders>
              <w:top w:val="nil"/>
              <w:left w:val="nil"/>
              <w:bottom w:val="nil"/>
              <w:right w:val="nil"/>
              <w:tl2br w:val="nil"/>
              <w:tr2bl w:val="nil"/>
            </w:tcBorders>
            <w:shd w:val="solid" w:color="016794" w:fill="FFFFFF"/>
            <w:tcMar>
              <w:left w:w="60" w:type="dxa"/>
              <w:right w:w="60" w:type="dxa"/>
            </w:tcMar>
            <w:vAlign w:val="center"/>
          </w:tcPr>
          <w:p w14:paraId="2066D9E3" w14:textId="77777777" w:rsidR="005419C9" w:rsidRDefault="00120B71">
            <w:pPr>
              <w:pStyle w:val="DMETW26161BIPOCNYE"/>
              <w:jc w:val="right"/>
              <w:rPr>
                <w:rFonts w:ascii="Verdana" w:eastAsia="Verdana" w:hAnsi="Verdana" w:cs="Verdana"/>
                <w:noProof/>
                <w:color w:val="FFFFFF"/>
              </w:rPr>
            </w:pPr>
            <w:r>
              <w:rPr>
                <w:rFonts w:ascii="Verdana" w:hAnsi="Verdana"/>
                <w:noProof/>
                <w:color w:val="FFFFFF"/>
              </w:rPr>
              <w:t>31. 12. 2022</w:t>
            </w:r>
          </w:p>
        </w:tc>
        <w:tc>
          <w:tcPr>
            <w:tcW w:w="1402" w:type="dxa"/>
            <w:tcBorders>
              <w:top w:val="nil"/>
              <w:left w:val="nil"/>
              <w:bottom w:val="nil"/>
              <w:right w:val="nil"/>
              <w:tl2br w:val="nil"/>
              <w:tr2bl w:val="nil"/>
            </w:tcBorders>
            <w:shd w:val="solid" w:color="016794" w:fill="FFFFFF"/>
            <w:tcMar>
              <w:left w:w="60" w:type="dxa"/>
              <w:right w:w="60" w:type="dxa"/>
            </w:tcMar>
            <w:vAlign w:val="center"/>
          </w:tcPr>
          <w:p w14:paraId="24C1A0F3" w14:textId="77777777" w:rsidR="005419C9" w:rsidRDefault="00120B71">
            <w:pPr>
              <w:pStyle w:val="DMETW26161BIPOCNYE"/>
              <w:jc w:val="right"/>
              <w:rPr>
                <w:rFonts w:ascii="Verdana" w:eastAsia="Verdana" w:hAnsi="Verdana" w:cs="Verdana"/>
                <w:noProof/>
                <w:color w:val="FFFFFF"/>
              </w:rPr>
            </w:pPr>
            <w:r>
              <w:rPr>
                <w:rFonts w:ascii="Verdana" w:hAnsi="Verdana"/>
                <w:noProof/>
                <w:color w:val="FFFFFF"/>
              </w:rPr>
              <w:t>31. 12. 2021</w:t>
            </w:r>
          </w:p>
        </w:tc>
      </w:tr>
      <w:tr w:rsidR="00D04BFD" w14:paraId="270EC445" w14:textId="77777777">
        <w:trPr>
          <w:trHeight w:val="255"/>
        </w:trPr>
        <w:tc>
          <w:tcPr>
            <w:tcW w:w="3368" w:type="dxa"/>
            <w:tcBorders>
              <w:top w:val="nil"/>
              <w:left w:val="nil"/>
              <w:bottom w:val="nil"/>
              <w:right w:val="nil"/>
              <w:tl2br w:val="nil"/>
              <w:tr2bl w:val="nil"/>
            </w:tcBorders>
            <w:shd w:val="clear" w:color="auto" w:fill="auto"/>
            <w:tcMar>
              <w:left w:w="60" w:type="dxa"/>
              <w:right w:w="60" w:type="dxa"/>
            </w:tcMar>
            <w:vAlign w:val="center"/>
          </w:tcPr>
          <w:p w14:paraId="771993E7" w14:textId="77777777" w:rsidR="005419C9" w:rsidRDefault="00120B71">
            <w:pPr>
              <w:pStyle w:val="DMETW26161BIPOCNYE"/>
              <w:rPr>
                <w:rFonts w:ascii="Verdana" w:eastAsia="Verdana" w:hAnsi="Verdana" w:cs="Verdana"/>
                <w:i/>
                <w:noProof/>
                <w:color w:val="000000"/>
                <w:sz w:val="18"/>
              </w:rPr>
            </w:pPr>
            <w:r>
              <w:rPr>
                <w:rFonts w:ascii="Verdana" w:hAnsi="Verdana"/>
                <w:i/>
                <w:noProof/>
                <w:color w:val="000000"/>
                <w:sz w:val="18"/>
              </w:rPr>
              <w:t>Neporavnane obveznosti, ki še niso prikazane kot odhodki</w:t>
            </w:r>
          </w:p>
        </w:tc>
        <w:tc>
          <w:tcPr>
            <w:tcW w:w="939" w:type="dxa"/>
            <w:tcBorders>
              <w:top w:val="nil"/>
              <w:left w:val="nil"/>
              <w:bottom w:val="nil"/>
              <w:right w:val="nil"/>
              <w:tl2br w:val="nil"/>
              <w:tr2bl w:val="nil"/>
            </w:tcBorders>
            <w:shd w:val="clear" w:color="auto" w:fill="auto"/>
            <w:tcMar>
              <w:left w:w="60" w:type="dxa"/>
              <w:right w:w="60" w:type="dxa"/>
            </w:tcMar>
            <w:vAlign w:val="center"/>
          </w:tcPr>
          <w:p w14:paraId="2B4BEA73" w14:textId="0F48FC34" w:rsidR="005419C9" w:rsidRDefault="00120B71">
            <w:pPr>
              <w:pStyle w:val="DMETW26161BIPOCNYE"/>
              <w:jc w:val="right"/>
              <w:rPr>
                <w:rFonts w:ascii="Verdana" w:eastAsia="Verdana" w:hAnsi="Verdana" w:cs="Verdana"/>
                <w:i/>
                <w:noProof/>
                <w:color w:val="000000"/>
                <w:sz w:val="18"/>
              </w:rPr>
            </w:pPr>
            <w:r>
              <w:rPr>
                <w:rFonts w:ascii="Verdana" w:hAnsi="Verdana"/>
                <w:i/>
                <w:noProof/>
                <w:color w:val="000000"/>
                <w:sz w:val="18"/>
              </w:rPr>
              <w:t xml:space="preserve"> –</w:t>
            </w:r>
          </w:p>
        </w:tc>
        <w:tc>
          <w:tcPr>
            <w:tcW w:w="871" w:type="dxa"/>
            <w:tcBorders>
              <w:top w:val="nil"/>
              <w:left w:val="nil"/>
              <w:bottom w:val="nil"/>
              <w:right w:val="nil"/>
              <w:tl2br w:val="nil"/>
              <w:tr2bl w:val="nil"/>
            </w:tcBorders>
            <w:shd w:val="clear" w:color="auto" w:fill="auto"/>
            <w:tcMar>
              <w:left w:w="60" w:type="dxa"/>
              <w:right w:w="60" w:type="dxa"/>
            </w:tcMar>
            <w:vAlign w:val="center"/>
          </w:tcPr>
          <w:p w14:paraId="1A6DF60D" w14:textId="77777777" w:rsidR="005419C9" w:rsidRDefault="00120B71">
            <w:pPr>
              <w:pStyle w:val="DMETW26161BIPOCNYE"/>
              <w:jc w:val="right"/>
              <w:rPr>
                <w:rFonts w:ascii="Verdana" w:eastAsia="Verdana" w:hAnsi="Verdana" w:cs="Verdana"/>
                <w:i/>
                <w:noProof/>
                <w:color w:val="000000"/>
                <w:sz w:val="18"/>
              </w:rPr>
            </w:pPr>
            <w:r>
              <w:rPr>
                <w:rFonts w:ascii="Verdana" w:hAnsi="Verdana"/>
                <w:i/>
                <w:noProof/>
                <w:color w:val="000000"/>
                <w:sz w:val="18"/>
              </w:rPr>
              <w:t xml:space="preserve"> 16</w:t>
            </w:r>
          </w:p>
        </w:tc>
        <w:tc>
          <w:tcPr>
            <w:tcW w:w="826" w:type="dxa"/>
            <w:tcBorders>
              <w:top w:val="nil"/>
              <w:left w:val="nil"/>
              <w:bottom w:val="nil"/>
              <w:right w:val="nil"/>
              <w:tl2br w:val="nil"/>
              <w:tr2bl w:val="nil"/>
            </w:tcBorders>
            <w:shd w:val="clear" w:color="auto" w:fill="auto"/>
            <w:tcMar>
              <w:left w:w="60" w:type="dxa"/>
              <w:right w:w="60" w:type="dxa"/>
            </w:tcMar>
            <w:vAlign w:val="center"/>
          </w:tcPr>
          <w:p w14:paraId="07851403" w14:textId="77777777" w:rsidR="005419C9" w:rsidRDefault="00120B71">
            <w:pPr>
              <w:pStyle w:val="DMETW26161BIPOCNYE"/>
              <w:jc w:val="right"/>
              <w:rPr>
                <w:rFonts w:ascii="Verdana" w:eastAsia="Verdana" w:hAnsi="Verdana" w:cs="Verdana"/>
                <w:i/>
                <w:noProof/>
                <w:color w:val="000000"/>
                <w:sz w:val="18"/>
              </w:rPr>
            </w:pPr>
            <w:r>
              <w:rPr>
                <w:rFonts w:ascii="Verdana" w:hAnsi="Verdana"/>
                <w:i/>
                <w:noProof/>
                <w:color w:val="000000"/>
                <w:sz w:val="18"/>
              </w:rPr>
              <w:t xml:space="preserve"> 349</w:t>
            </w:r>
          </w:p>
        </w:tc>
        <w:tc>
          <w:tcPr>
            <w:tcW w:w="826" w:type="dxa"/>
            <w:tcBorders>
              <w:top w:val="nil"/>
              <w:left w:val="nil"/>
              <w:bottom w:val="nil"/>
              <w:right w:val="nil"/>
              <w:tl2br w:val="nil"/>
              <w:tr2bl w:val="nil"/>
            </w:tcBorders>
            <w:shd w:val="clear" w:color="auto" w:fill="auto"/>
            <w:tcMar>
              <w:left w:w="60" w:type="dxa"/>
              <w:right w:w="60" w:type="dxa"/>
            </w:tcMar>
            <w:vAlign w:val="center"/>
          </w:tcPr>
          <w:p w14:paraId="175D6EEA" w14:textId="77777777" w:rsidR="005419C9" w:rsidRDefault="00120B71">
            <w:pPr>
              <w:pStyle w:val="DMETW26161BIPOCNYE"/>
              <w:jc w:val="right"/>
              <w:rPr>
                <w:rFonts w:ascii="Verdana" w:eastAsia="Verdana" w:hAnsi="Verdana" w:cs="Verdana"/>
                <w:i/>
                <w:noProof/>
                <w:color w:val="000000"/>
                <w:sz w:val="18"/>
              </w:rPr>
            </w:pPr>
            <w:r>
              <w:rPr>
                <w:rFonts w:ascii="Verdana" w:hAnsi="Verdana"/>
                <w:i/>
                <w:noProof/>
                <w:color w:val="000000"/>
                <w:sz w:val="18"/>
              </w:rPr>
              <w:t>4 487</w:t>
            </w:r>
          </w:p>
        </w:tc>
        <w:tc>
          <w:tcPr>
            <w:tcW w:w="1526" w:type="dxa"/>
            <w:tcBorders>
              <w:top w:val="nil"/>
              <w:left w:val="nil"/>
              <w:bottom w:val="nil"/>
              <w:right w:val="nil"/>
              <w:tl2br w:val="nil"/>
              <w:tr2bl w:val="nil"/>
            </w:tcBorders>
            <w:shd w:val="clear" w:color="auto" w:fill="auto"/>
            <w:tcMar>
              <w:left w:w="60" w:type="dxa"/>
              <w:right w:w="60" w:type="dxa"/>
            </w:tcMar>
            <w:vAlign w:val="center"/>
          </w:tcPr>
          <w:p w14:paraId="7674C6D8" w14:textId="77777777" w:rsidR="005419C9" w:rsidRDefault="00120B71">
            <w:pPr>
              <w:pStyle w:val="DMETW26161BIPOCNYE"/>
              <w:jc w:val="right"/>
              <w:rPr>
                <w:rFonts w:ascii="Verdana" w:eastAsia="Verdana" w:hAnsi="Verdana" w:cs="Verdana"/>
                <w:i/>
                <w:noProof/>
                <w:color w:val="000000"/>
                <w:sz w:val="18"/>
              </w:rPr>
            </w:pPr>
            <w:r>
              <w:rPr>
                <w:rFonts w:ascii="Verdana" w:hAnsi="Verdana"/>
                <w:i/>
                <w:noProof/>
                <w:color w:val="000000"/>
                <w:sz w:val="18"/>
              </w:rPr>
              <w:t>4 853</w:t>
            </w:r>
          </w:p>
        </w:tc>
        <w:tc>
          <w:tcPr>
            <w:tcW w:w="1402" w:type="dxa"/>
            <w:tcBorders>
              <w:top w:val="nil"/>
              <w:left w:val="nil"/>
              <w:bottom w:val="nil"/>
              <w:right w:val="nil"/>
              <w:tl2br w:val="nil"/>
              <w:tr2bl w:val="nil"/>
            </w:tcBorders>
            <w:shd w:val="clear" w:color="auto" w:fill="auto"/>
            <w:tcMar>
              <w:left w:w="60" w:type="dxa"/>
              <w:right w:w="60" w:type="dxa"/>
            </w:tcMar>
            <w:vAlign w:val="center"/>
          </w:tcPr>
          <w:p w14:paraId="78FD4360" w14:textId="77777777" w:rsidR="005419C9" w:rsidRDefault="00120B71">
            <w:pPr>
              <w:pStyle w:val="DMETW26161BIPOCNYE"/>
              <w:jc w:val="right"/>
              <w:rPr>
                <w:rFonts w:ascii="Verdana" w:eastAsia="Verdana" w:hAnsi="Verdana" w:cs="Verdana"/>
                <w:i/>
                <w:noProof/>
                <w:color w:val="000000"/>
                <w:sz w:val="18"/>
              </w:rPr>
            </w:pPr>
            <w:r>
              <w:rPr>
                <w:rFonts w:ascii="Verdana" w:hAnsi="Verdana"/>
                <w:i/>
                <w:noProof/>
                <w:color w:val="000000"/>
                <w:sz w:val="18"/>
              </w:rPr>
              <w:t>6 355</w:t>
            </w:r>
          </w:p>
        </w:tc>
      </w:tr>
    </w:tbl>
    <w:p w14:paraId="7C8C516C" w14:textId="73875FE0" w:rsidR="00C97133" w:rsidRDefault="00120B71" w:rsidP="00C97133">
      <w:pPr>
        <w:pStyle w:val="Textstand-alone"/>
      </w:pPr>
      <w:r>
        <w:t xml:space="preserve">Zmanjšanje neporavnanih obveznosti je v skladu z zmanjšanjem neporavnanih proračunskih obveznosti, ki so skupaj znašale 6 459 milijonov EUR (2021: 7 993 milijonov EUR), do katerega je prišlo zaradi manjšega števila posameznih obveznosti, podpisanih med letom. </w:t>
      </w:r>
    </w:p>
    <w:p w14:paraId="2E1C8B94" w14:textId="77777777" w:rsidR="007A426E" w:rsidRPr="00F64D38" w:rsidRDefault="007A426E" w:rsidP="007A426E">
      <w:pPr>
        <w:pStyle w:val="Textstand-alone"/>
        <w:sectPr w:rsidR="007A426E" w:rsidRPr="00F64D38" w:rsidSect="004B21D0">
          <w:headerReference w:type="even" r:id="rId221"/>
          <w:headerReference w:type="default" r:id="rId222"/>
          <w:footerReference w:type="even" r:id="rId223"/>
          <w:footerReference w:type="default" r:id="rId224"/>
          <w:headerReference w:type="first" r:id="rId225"/>
          <w:footerReference w:type="first" r:id="rId226"/>
          <w:pgSz w:w="11906" w:h="16838" w:code="9"/>
          <w:pgMar w:top="1134" w:right="1134" w:bottom="1134" w:left="1134" w:header="708" w:footer="708" w:gutter="0"/>
          <w:cols w:space="708"/>
          <w:docGrid w:linePitch="360"/>
        </w:sectPr>
      </w:pPr>
    </w:p>
    <w:p w14:paraId="1823839C" w14:textId="77777777" w:rsidR="007C55E1" w:rsidRPr="00F64D38" w:rsidRDefault="00120B71" w:rsidP="00795FDB">
      <w:pPr>
        <w:pStyle w:val="HEADER1Part2"/>
        <w:rPr>
          <w:noProof/>
        </w:rPr>
      </w:pPr>
      <w:r>
        <w:rPr>
          <w:noProof/>
        </w:rPr>
        <w:t>OBVLADOVANJE FINANČNIH TVEGANJ</w:t>
      </w:r>
    </w:p>
    <w:p w14:paraId="257CBF28" w14:textId="77777777" w:rsidR="007C55E1" w:rsidRPr="00F64D38" w:rsidRDefault="00120B71" w:rsidP="007C55E1">
      <w:pPr>
        <w:pStyle w:val="Textstand-alone"/>
      </w:pPr>
      <w:r>
        <w:t>Naslednja razkritja v zvezi z upravljanjem finančnih tveganj ERS se nanašajo na zakladniško poslovanje, ki ga v imenu ERS izvaja Komisija za izvrševanje njegovih sredstev.</w:t>
      </w:r>
    </w:p>
    <w:p w14:paraId="3DBE1FF2" w14:textId="77777777" w:rsidR="007C55E1" w:rsidRPr="00F64D38" w:rsidRDefault="00120B71" w:rsidP="00795FDB">
      <w:pPr>
        <w:pStyle w:val="HEADER2Part2"/>
        <w:tabs>
          <w:tab w:val="clear" w:pos="907"/>
          <w:tab w:val="left" w:pos="851"/>
        </w:tabs>
        <w:ind w:left="851" w:hanging="851"/>
        <w:rPr>
          <w:noProof/>
        </w:rPr>
      </w:pPr>
      <w:bookmarkStart w:id="118" w:name="_Ref35550915"/>
      <w:r>
        <w:rPr>
          <w:noProof/>
        </w:rPr>
        <w:t>STRATEGIJE UPRAVLJANJA TVEGANJ IN VAROVANJE PRED TVEGANJI</w:t>
      </w:r>
      <w:bookmarkEnd w:id="118"/>
    </w:p>
    <w:p w14:paraId="41DC6C84" w14:textId="77777777" w:rsidR="007C55E1" w:rsidRPr="00F64D38" w:rsidRDefault="00120B71" w:rsidP="007C55E1">
      <w:pPr>
        <w:pStyle w:val="Textstand-alone"/>
      </w:pPr>
      <w:r>
        <w:t>Pravila in načela upravljanja zakladniškega poslovanja so določena v finančni uredbi 11. ERS in v Notranjem sporazumu.</w:t>
      </w:r>
    </w:p>
    <w:p w14:paraId="403BE97B" w14:textId="77777777" w:rsidR="007C55E1" w:rsidRPr="00F64D38" w:rsidRDefault="00120B71" w:rsidP="007C55E1">
      <w:pPr>
        <w:pStyle w:val="Textstand-alone"/>
      </w:pPr>
      <w:r>
        <w:t>Na podlagi zgornje uredbe se uporabljajo naslednja glavna načela:</w:t>
      </w:r>
    </w:p>
    <w:p w14:paraId="5578F23E" w14:textId="77777777" w:rsidR="007C55E1" w:rsidRPr="00F64D38" w:rsidRDefault="00120B71" w:rsidP="00B272C0">
      <w:pPr>
        <w:pStyle w:val="TextSubtitleItalicnumberinglettera"/>
        <w:numPr>
          <w:ilvl w:val="0"/>
          <w:numId w:val="81"/>
        </w:numPr>
        <w:spacing w:after="120"/>
        <w:jc w:val="both"/>
        <w:rPr>
          <w:noProof/>
        </w:rPr>
      </w:pPr>
      <w:r>
        <w:rPr>
          <w:noProof/>
        </w:rPr>
        <w:t>države članice vplačajo prispevke za ERS na posebne račune, odprte pri centralni banki vsake države članice ali finančni instituciji, ki jo ta določi. Prispevki ostanejo na teh posebnih računih, dokler ni treba izvesti plačil ERS;</w:t>
      </w:r>
    </w:p>
    <w:p w14:paraId="1BF21735" w14:textId="77777777" w:rsidR="007C55E1" w:rsidRPr="00F64D38" w:rsidRDefault="00120B71" w:rsidP="00B272C0">
      <w:pPr>
        <w:pStyle w:val="TextSubtitleItalicnumberinglettera"/>
        <w:numPr>
          <w:ilvl w:val="0"/>
          <w:numId w:val="81"/>
        </w:numPr>
        <w:spacing w:after="120"/>
        <w:jc w:val="both"/>
        <w:rPr>
          <w:noProof/>
        </w:rPr>
      </w:pPr>
      <w:r>
        <w:rPr>
          <w:noProof/>
        </w:rPr>
        <w:t>države članice plačajo prispevke za ERS v eurih, plačila ERS pa so v eurih in drugih valutah;</w:t>
      </w:r>
    </w:p>
    <w:p w14:paraId="31710833" w14:textId="77777777" w:rsidR="007C55E1" w:rsidRPr="00F64D38" w:rsidRDefault="00120B71" w:rsidP="00B272C0">
      <w:pPr>
        <w:pStyle w:val="TextSubtitleItalicnumberinglettera"/>
        <w:numPr>
          <w:ilvl w:val="0"/>
          <w:numId w:val="81"/>
        </w:numPr>
        <w:spacing w:after="120"/>
        <w:jc w:val="both"/>
        <w:rPr>
          <w:noProof/>
        </w:rPr>
      </w:pPr>
      <w:r>
        <w:rPr>
          <w:noProof/>
        </w:rPr>
        <w:t>stanje na bančnih računih, ki jih odpre Komisija v imenu ERS, ne sme biti negativno.</w:t>
      </w:r>
    </w:p>
    <w:p w14:paraId="58544BFE" w14:textId="77777777" w:rsidR="007C55E1" w:rsidRPr="00F64D38" w:rsidRDefault="00120B71" w:rsidP="007C55E1">
      <w:pPr>
        <w:pStyle w:val="Textstand-alone"/>
      </w:pPr>
      <w:r>
        <w:t>Poleg posebnih računov ima Komisija v imenu ERS odprte tudi druge bančne račune pri finančnih institucijah (centralnih in poslovnih bankah) za izvrševanje plačil in prejemanje prejemkov, ki niso prispevki držav članic v proračun.</w:t>
      </w:r>
    </w:p>
    <w:p w14:paraId="34F42358" w14:textId="77777777" w:rsidR="007C55E1" w:rsidRPr="00F64D38" w:rsidRDefault="00120B71" w:rsidP="007C55E1">
      <w:pPr>
        <w:pStyle w:val="Textstand-alone"/>
      </w:pPr>
      <w:r>
        <w:t>Zakladniško in plačilno poslovanje sta visoko avtomatizirana in temeljita na sodobnih informacijskih sistemih. Za zagotovitev varnosti sistemov in delitve nalog v skladu s finančno uredbo, standardi notranje kontrole Komisije in revizijskimi načeli se uporabljajo posebni postopki.</w:t>
      </w:r>
    </w:p>
    <w:p w14:paraId="14FCB92B" w14:textId="77777777" w:rsidR="007C55E1" w:rsidRPr="00F64D38" w:rsidRDefault="00120B71" w:rsidP="007C55E1">
      <w:pPr>
        <w:pStyle w:val="Textstand-alone"/>
        <w:rPr>
          <w:bCs/>
        </w:rPr>
      </w:pPr>
      <w:r>
        <w:t>Upravljanje zakladniškega in plačilnega poslovanja je urejeno s sklopom pisnih smernic in postopkov, da se omejita poslovno in finančno tveganje ter zagotovi primerna raven nadzora. Te smernice in postopki urejajo različna področja poslovanja, njihovo upoštevanje pa se redno preverja.</w:t>
      </w:r>
    </w:p>
    <w:bookmarkEnd w:id="63"/>
    <w:p w14:paraId="3E586410" w14:textId="77777777" w:rsidR="007C55E1" w:rsidRPr="00F64D38" w:rsidRDefault="007C55E1">
      <w:pPr>
        <w:rPr>
          <w:noProof/>
        </w:rPr>
        <w:sectPr w:rsidR="007C55E1" w:rsidRPr="00F64D38" w:rsidSect="004B21D0">
          <w:headerReference w:type="even" r:id="rId227"/>
          <w:headerReference w:type="default" r:id="rId228"/>
          <w:footerReference w:type="even" r:id="rId229"/>
          <w:footerReference w:type="default" r:id="rId230"/>
          <w:headerReference w:type="first" r:id="rId231"/>
          <w:footerReference w:type="first" r:id="rId232"/>
          <w:pgSz w:w="11906" w:h="16838" w:code="9"/>
          <w:pgMar w:top="1134" w:right="1134" w:bottom="1134" w:left="1134" w:header="708" w:footer="708" w:gutter="0"/>
          <w:cols w:space="708"/>
          <w:docGrid w:linePitch="360"/>
        </w:sectPr>
      </w:pPr>
    </w:p>
    <w:p w14:paraId="6003918D" w14:textId="77777777" w:rsidR="00490823" w:rsidRDefault="00120B71" w:rsidP="00795FDB">
      <w:pPr>
        <w:pStyle w:val="HEADER2Part2"/>
        <w:spacing w:before="0" w:after="240"/>
        <w:rPr>
          <w:noProof/>
        </w:rPr>
      </w:pPr>
      <w:bookmarkStart w:id="119" w:name="_DMBM_26175"/>
      <w:r>
        <w:rPr>
          <w:noProof/>
        </w:rPr>
        <w:t>VALUTNO TVEGANJE</w:t>
      </w:r>
    </w:p>
    <w:p w14:paraId="03F3C2F7" w14:textId="2B3AA0C3" w:rsidR="00490823" w:rsidRDefault="00120B71" w:rsidP="00490823">
      <w:pPr>
        <w:pStyle w:val="HEADER5"/>
        <w:rPr>
          <w:noProof/>
        </w:rPr>
      </w:pPr>
      <w:r>
        <w:rPr>
          <w:noProof/>
        </w:rPr>
        <w:t>Izpostavljenost ERS valutnemu tveganju ob koncu leta – neto pozicija</w:t>
      </w:r>
    </w:p>
    <w:p w14:paraId="03362D23" w14:textId="506E5874" w:rsidR="0057671A" w:rsidRDefault="0057671A" w:rsidP="00490823">
      <w:pPr>
        <w:pStyle w:val="HEADER5"/>
        <w:rPr>
          <w:noProof/>
        </w:rPr>
      </w:pPr>
    </w:p>
    <w:tbl>
      <w:tblPr>
        <w:tblW w:w="1432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1"/>
        <w:gridCol w:w="1362"/>
        <w:gridCol w:w="1363"/>
        <w:gridCol w:w="1363"/>
        <w:gridCol w:w="1366"/>
        <w:gridCol w:w="1363"/>
        <w:gridCol w:w="1363"/>
        <w:gridCol w:w="1363"/>
        <w:gridCol w:w="7"/>
      </w:tblGrid>
      <w:tr w:rsidR="0085377C" w14:paraId="3BF40EF0" w14:textId="77777777" w:rsidTr="0085377C">
        <w:trPr>
          <w:trHeight w:hRule="exact" w:val="264"/>
        </w:trPr>
        <w:tc>
          <w:tcPr>
            <w:tcW w:w="14321" w:type="dxa"/>
            <w:gridSpan w:val="9"/>
            <w:tcBorders>
              <w:top w:val="nil"/>
              <w:left w:val="nil"/>
              <w:bottom w:val="nil"/>
              <w:right w:val="nil"/>
              <w:tl2br w:val="nil"/>
              <w:tr2bl w:val="nil"/>
            </w:tcBorders>
            <w:shd w:val="clear" w:color="auto" w:fill="auto"/>
            <w:tcMar>
              <w:left w:w="60" w:type="dxa"/>
              <w:right w:w="60" w:type="dxa"/>
            </w:tcMar>
            <w:vAlign w:val="center"/>
          </w:tcPr>
          <w:p w14:paraId="76D7480D" w14:textId="77777777" w:rsidR="0085377C" w:rsidRDefault="0085377C" w:rsidP="00867652">
            <w:pPr>
              <w:pStyle w:val="DMETW26179BIPCRnew"/>
              <w:jc w:val="right"/>
              <w:rPr>
                <w:rFonts w:ascii="Verdana" w:eastAsia="Verdana" w:hAnsi="Verdana" w:cs="Verdana"/>
                <w:i/>
                <w:noProof/>
                <w:color w:val="000000"/>
                <w:sz w:val="16"/>
              </w:rPr>
            </w:pPr>
            <w:r>
              <w:rPr>
                <w:rFonts w:ascii="Verdana" w:hAnsi="Verdana"/>
                <w:i/>
                <w:noProof/>
                <w:color w:val="000000"/>
                <w:sz w:val="16"/>
              </w:rPr>
              <w:t>v milijonih EUR</w:t>
            </w:r>
          </w:p>
        </w:tc>
      </w:tr>
      <w:tr w:rsidR="0085377C" w14:paraId="34595A6D" w14:textId="77777777" w:rsidTr="0085377C">
        <w:trPr>
          <w:trHeight w:hRule="exact" w:val="264"/>
        </w:trPr>
        <w:tc>
          <w:tcPr>
            <w:tcW w:w="4771" w:type="dxa"/>
            <w:tcBorders>
              <w:top w:val="nil"/>
              <w:left w:val="nil"/>
              <w:bottom w:val="nil"/>
              <w:right w:val="nil"/>
              <w:tl2br w:val="nil"/>
              <w:tr2bl w:val="nil"/>
            </w:tcBorders>
            <w:shd w:val="solid" w:color="016794" w:fill="FFFFFF"/>
            <w:tcMar>
              <w:left w:w="60" w:type="dxa"/>
              <w:right w:w="60" w:type="dxa"/>
            </w:tcMar>
            <w:vAlign w:val="center"/>
          </w:tcPr>
          <w:p w14:paraId="1CEDDC8A" w14:textId="77777777" w:rsidR="0085377C" w:rsidRDefault="0085377C" w:rsidP="00867652">
            <w:pPr>
              <w:pStyle w:val="DMETW26179BIPCRnew"/>
              <w:rPr>
                <w:rFonts w:ascii="Verdana" w:eastAsia="Verdana" w:hAnsi="Verdana" w:cs="Verdana"/>
                <w:noProof/>
                <w:color w:val="FFFFFF"/>
                <w:sz w:val="18"/>
              </w:rPr>
            </w:pPr>
          </w:p>
        </w:tc>
        <w:tc>
          <w:tcPr>
            <w:tcW w:w="5454" w:type="dxa"/>
            <w:gridSpan w:val="4"/>
            <w:tcBorders>
              <w:top w:val="nil"/>
              <w:left w:val="nil"/>
              <w:bottom w:val="nil"/>
              <w:right w:val="nil"/>
              <w:tl2br w:val="nil"/>
              <w:tr2bl w:val="nil"/>
            </w:tcBorders>
            <w:shd w:val="solid" w:color="016794" w:fill="FFFFFF"/>
            <w:tcMar>
              <w:left w:w="60" w:type="dxa"/>
              <w:right w:w="60" w:type="dxa"/>
            </w:tcMar>
            <w:vAlign w:val="center"/>
          </w:tcPr>
          <w:p w14:paraId="6C325B51" w14:textId="77777777" w:rsidR="0085377C" w:rsidRDefault="0085377C" w:rsidP="00867652">
            <w:pPr>
              <w:pStyle w:val="DMETW26179BIPCRnew"/>
              <w:jc w:val="center"/>
              <w:rPr>
                <w:rFonts w:ascii="Verdana" w:eastAsia="Verdana" w:hAnsi="Verdana" w:cs="Verdana"/>
                <w:noProof/>
                <w:color w:val="FFFFFF"/>
                <w:sz w:val="18"/>
              </w:rPr>
            </w:pPr>
            <w:r>
              <w:rPr>
                <w:rFonts w:ascii="Verdana" w:hAnsi="Verdana"/>
                <w:noProof/>
                <w:color w:val="FFFFFF"/>
                <w:sz w:val="18"/>
              </w:rPr>
              <w:t>31. 12. 2022</w:t>
            </w:r>
          </w:p>
        </w:tc>
        <w:tc>
          <w:tcPr>
            <w:tcW w:w="4096" w:type="dxa"/>
            <w:gridSpan w:val="4"/>
            <w:tcBorders>
              <w:top w:val="nil"/>
              <w:left w:val="nil"/>
              <w:bottom w:val="nil"/>
              <w:right w:val="nil"/>
              <w:tl2br w:val="nil"/>
              <w:tr2bl w:val="nil"/>
            </w:tcBorders>
            <w:shd w:val="solid" w:color="016794" w:fill="FFFFFF"/>
            <w:tcMar>
              <w:left w:w="60" w:type="dxa"/>
              <w:right w:w="60" w:type="dxa"/>
            </w:tcMar>
            <w:vAlign w:val="center"/>
          </w:tcPr>
          <w:p w14:paraId="62E633AD" w14:textId="77777777" w:rsidR="0085377C" w:rsidRDefault="0085377C" w:rsidP="00867652">
            <w:pPr>
              <w:pStyle w:val="DMETW26179BIPCRnew"/>
              <w:jc w:val="center"/>
              <w:rPr>
                <w:rFonts w:ascii="Verdana" w:eastAsia="Verdana" w:hAnsi="Verdana" w:cs="Verdana"/>
                <w:noProof/>
                <w:color w:val="FFFFFF"/>
                <w:sz w:val="18"/>
              </w:rPr>
            </w:pPr>
            <w:r>
              <w:rPr>
                <w:rFonts w:ascii="Verdana" w:hAnsi="Verdana"/>
                <w:noProof/>
                <w:color w:val="FFFFFF"/>
                <w:sz w:val="18"/>
              </w:rPr>
              <w:t>31. 12. 2021</w:t>
            </w:r>
          </w:p>
        </w:tc>
      </w:tr>
      <w:tr w:rsidR="0085377C" w14:paraId="5D727C23" w14:textId="77777777" w:rsidTr="0085377C">
        <w:trPr>
          <w:gridAfter w:val="1"/>
          <w:wAfter w:w="7" w:type="dxa"/>
          <w:trHeight w:hRule="exact" w:val="264"/>
        </w:trPr>
        <w:tc>
          <w:tcPr>
            <w:tcW w:w="4771" w:type="dxa"/>
            <w:tcBorders>
              <w:top w:val="nil"/>
              <w:left w:val="nil"/>
              <w:bottom w:val="nil"/>
              <w:right w:val="nil"/>
              <w:tl2br w:val="nil"/>
              <w:tr2bl w:val="nil"/>
            </w:tcBorders>
            <w:shd w:val="solid" w:color="016794" w:fill="FFFFFF"/>
            <w:tcMar>
              <w:left w:w="60" w:type="dxa"/>
              <w:right w:w="60" w:type="dxa"/>
            </w:tcMar>
            <w:vAlign w:val="center"/>
          </w:tcPr>
          <w:p w14:paraId="62EED49F" w14:textId="77777777" w:rsidR="0085377C" w:rsidRDefault="0085377C" w:rsidP="00867652">
            <w:pPr>
              <w:pStyle w:val="DMETW26179BIPCRnew"/>
              <w:jc w:val="right"/>
              <w:rPr>
                <w:rFonts w:ascii="Verdana" w:eastAsia="Verdana" w:hAnsi="Verdana" w:cs="Verdana"/>
                <w:noProof/>
                <w:color w:val="FFFFFF"/>
                <w:sz w:val="18"/>
              </w:rPr>
            </w:pPr>
          </w:p>
        </w:tc>
        <w:tc>
          <w:tcPr>
            <w:tcW w:w="1362" w:type="dxa"/>
            <w:tcBorders>
              <w:top w:val="nil"/>
              <w:left w:val="nil"/>
              <w:bottom w:val="nil"/>
              <w:right w:val="nil"/>
              <w:tl2br w:val="nil"/>
              <w:tr2bl w:val="nil"/>
            </w:tcBorders>
            <w:shd w:val="solid" w:color="016794" w:fill="FFFFFF"/>
            <w:tcMar>
              <w:left w:w="60" w:type="dxa"/>
              <w:right w:w="60" w:type="dxa"/>
            </w:tcMar>
            <w:vAlign w:val="center"/>
          </w:tcPr>
          <w:p w14:paraId="7F5FCD78" w14:textId="77777777" w:rsidR="0085377C" w:rsidRDefault="0085377C" w:rsidP="00867652">
            <w:pPr>
              <w:pStyle w:val="DMETW26179BIPCRnew"/>
              <w:jc w:val="right"/>
              <w:rPr>
                <w:rFonts w:ascii="Verdana" w:eastAsia="Verdana" w:hAnsi="Verdana" w:cs="Verdana"/>
                <w:noProof/>
                <w:color w:val="FFFFFF"/>
                <w:sz w:val="18"/>
              </w:rPr>
            </w:pPr>
            <w:r>
              <w:rPr>
                <w:rFonts w:ascii="Verdana" w:hAnsi="Verdana"/>
                <w:noProof/>
                <w:color w:val="FFFFFF"/>
                <w:sz w:val="18"/>
              </w:rPr>
              <w:t>USD</w:t>
            </w:r>
          </w:p>
        </w:tc>
        <w:tc>
          <w:tcPr>
            <w:tcW w:w="1363" w:type="dxa"/>
            <w:tcBorders>
              <w:top w:val="nil"/>
              <w:left w:val="nil"/>
              <w:bottom w:val="nil"/>
              <w:right w:val="nil"/>
              <w:tl2br w:val="nil"/>
              <w:tr2bl w:val="nil"/>
            </w:tcBorders>
            <w:shd w:val="solid" w:color="016794" w:fill="FFFFFF"/>
            <w:tcMar>
              <w:left w:w="60" w:type="dxa"/>
              <w:right w:w="60" w:type="dxa"/>
            </w:tcMar>
            <w:vAlign w:val="center"/>
          </w:tcPr>
          <w:p w14:paraId="195A8283" w14:textId="77777777" w:rsidR="0085377C" w:rsidRDefault="0085377C" w:rsidP="00867652">
            <w:pPr>
              <w:pStyle w:val="DMETW26179BIPCRnew"/>
              <w:jc w:val="right"/>
              <w:rPr>
                <w:rFonts w:ascii="Verdana" w:eastAsia="Verdana" w:hAnsi="Verdana" w:cs="Verdana"/>
                <w:noProof/>
                <w:color w:val="FFFFFF"/>
                <w:sz w:val="18"/>
              </w:rPr>
            </w:pPr>
            <w:r>
              <w:rPr>
                <w:rFonts w:ascii="Verdana" w:hAnsi="Verdana"/>
                <w:noProof/>
                <w:color w:val="FFFFFF"/>
                <w:sz w:val="18"/>
              </w:rPr>
              <w:t>EUR</w:t>
            </w:r>
          </w:p>
        </w:tc>
        <w:tc>
          <w:tcPr>
            <w:tcW w:w="1363" w:type="dxa"/>
            <w:tcBorders>
              <w:top w:val="nil"/>
              <w:left w:val="nil"/>
              <w:bottom w:val="nil"/>
              <w:right w:val="nil"/>
              <w:tl2br w:val="nil"/>
              <w:tr2bl w:val="nil"/>
            </w:tcBorders>
            <w:shd w:val="solid" w:color="016794" w:fill="FFFFFF"/>
            <w:tcMar>
              <w:left w:w="60" w:type="dxa"/>
              <w:right w:w="60" w:type="dxa"/>
            </w:tcMar>
            <w:vAlign w:val="center"/>
          </w:tcPr>
          <w:p w14:paraId="404D9044" w14:textId="77777777" w:rsidR="0085377C" w:rsidRDefault="0085377C" w:rsidP="00867652">
            <w:pPr>
              <w:pStyle w:val="DMETW26179BIPCRnew"/>
              <w:jc w:val="right"/>
              <w:rPr>
                <w:rFonts w:ascii="Verdana" w:eastAsia="Verdana" w:hAnsi="Verdana" w:cs="Verdana"/>
                <w:noProof/>
                <w:color w:val="FFFFFF"/>
                <w:sz w:val="18"/>
              </w:rPr>
            </w:pPr>
            <w:r>
              <w:rPr>
                <w:rFonts w:ascii="Verdana" w:hAnsi="Verdana"/>
                <w:noProof/>
                <w:color w:val="FFFFFF"/>
                <w:sz w:val="18"/>
              </w:rPr>
              <w:t>Drugo</w:t>
            </w:r>
          </w:p>
        </w:tc>
        <w:tc>
          <w:tcPr>
            <w:tcW w:w="1366" w:type="dxa"/>
            <w:tcBorders>
              <w:top w:val="nil"/>
              <w:left w:val="nil"/>
              <w:bottom w:val="nil"/>
              <w:right w:val="nil"/>
              <w:tl2br w:val="nil"/>
              <w:tr2bl w:val="nil"/>
            </w:tcBorders>
            <w:shd w:val="solid" w:color="016794" w:fill="FFFFFF"/>
            <w:tcMar>
              <w:left w:w="60" w:type="dxa"/>
              <w:right w:w="60" w:type="dxa"/>
            </w:tcMar>
            <w:vAlign w:val="center"/>
          </w:tcPr>
          <w:p w14:paraId="7AA44EC6" w14:textId="77777777" w:rsidR="0085377C" w:rsidRDefault="0085377C" w:rsidP="00867652">
            <w:pPr>
              <w:pStyle w:val="DMETW26179BIPCRnew"/>
              <w:jc w:val="right"/>
              <w:rPr>
                <w:rFonts w:ascii="Verdana" w:eastAsia="Verdana" w:hAnsi="Verdana" w:cs="Verdana"/>
                <w:noProof/>
                <w:color w:val="FFFFFF"/>
                <w:sz w:val="18"/>
              </w:rPr>
            </w:pPr>
            <w:r>
              <w:rPr>
                <w:rFonts w:ascii="Verdana" w:hAnsi="Verdana"/>
                <w:noProof/>
                <w:color w:val="FFFFFF"/>
                <w:sz w:val="18"/>
              </w:rPr>
              <w:t>Skupaj</w:t>
            </w:r>
          </w:p>
        </w:tc>
        <w:tc>
          <w:tcPr>
            <w:tcW w:w="1363" w:type="dxa"/>
            <w:tcBorders>
              <w:top w:val="nil"/>
              <w:left w:val="nil"/>
              <w:bottom w:val="nil"/>
              <w:right w:val="nil"/>
              <w:tl2br w:val="nil"/>
              <w:tr2bl w:val="nil"/>
            </w:tcBorders>
            <w:shd w:val="solid" w:color="016794" w:fill="FFFFFF"/>
            <w:tcMar>
              <w:left w:w="60" w:type="dxa"/>
              <w:right w:w="60" w:type="dxa"/>
            </w:tcMar>
            <w:vAlign w:val="center"/>
          </w:tcPr>
          <w:p w14:paraId="0C6F0C7A" w14:textId="77777777" w:rsidR="0085377C" w:rsidRDefault="0085377C" w:rsidP="00867652">
            <w:pPr>
              <w:pStyle w:val="DMETW26179BIPCRnew"/>
              <w:jc w:val="right"/>
              <w:rPr>
                <w:rFonts w:ascii="Verdana" w:eastAsia="Verdana" w:hAnsi="Verdana" w:cs="Verdana"/>
                <w:noProof/>
                <w:color w:val="FFFFFF"/>
                <w:sz w:val="18"/>
              </w:rPr>
            </w:pPr>
            <w:r>
              <w:rPr>
                <w:rFonts w:ascii="Verdana" w:hAnsi="Verdana"/>
                <w:noProof/>
                <w:color w:val="FFFFFF"/>
                <w:sz w:val="18"/>
              </w:rPr>
              <w:t>USD</w:t>
            </w:r>
          </w:p>
        </w:tc>
        <w:tc>
          <w:tcPr>
            <w:tcW w:w="1363" w:type="dxa"/>
            <w:tcBorders>
              <w:top w:val="nil"/>
              <w:left w:val="nil"/>
              <w:bottom w:val="nil"/>
              <w:right w:val="nil"/>
              <w:tl2br w:val="nil"/>
              <w:tr2bl w:val="nil"/>
            </w:tcBorders>
            <w:shd w:val="solid" w:color="016794" w:fill="FFFFFF"/>
            <w:tcMar>
              <w:left w:w="60" w:type="dxa"/>
              <w:right w:w="60" w:type="dxa"/>
            </w:tcMar>
            <w:vAlign w:val="center"/>
          </w:tcPr>
          <w:p w14:paraId="1B3E5241" w14:textId="77777777" w:rsidR="0085377C" w:rsidRDefault="0085377C" w:rsidP="00867652">
            <w:pPr>
              <w:pStyle w:val="DMETW26179BIPCRnew"/>
              <w:jc w:val="right"/>
              <w:rPr>
                <w:rFonts w:ascii="Verdana" w:eastAsia="Verdana" w:hAnsi="Verdana" w:cs="Verdana"/>
                <w:noProof/>
                <w:color w:val="FFFFFF"/>
                <w:sz w:val="18"/>
              </w:rPr>
            </w:pPr>
            <w:r>
              <w:rPr>
                <w:rFonts w:ascii="Verdana" w:hAnsi="Verdana"/>
                <w:noProof/>
                <w:color w:val="FFFFFF"/>
                <w:sz w:val="18"/>
              </w:rPr>
              <w:t>EUR</w:t>
            </w:r>
          </w:p>
        </w:tc>
        <w:tc>
          <w:tcPr>
            <w:tcW w:w="1363" w:type="dxa"/>
            <w:tcBorders>
              <w:top w:val="nil"/>
              <w:left w:val="nil"/>
              <w:bottom w:val="nil"/>
              <w:right w:val="nil"/>
              <w:tl2br w:val="nil"/>
              <w:tr2bl w:val="nil"/>
            </w:tcBorders>
            <w:shd w:val="solid" w:color="016794" w:fill="FFFFFF"/>
            <w:tcMar>
              <w:left w:w="60" w:type="dxa"/>
              <w:right w:w="60" w:type="dxa"/>
            </w:tcMar>
            <w:vAlign w:val="center"/>
          </w:tcPr>
          <w:p w14:paraId="40E6485A" w14:textId="77777777" w:rsidR="0085377C" w:rsidRDefault="0085377C" w:rsidP="00867652">
            <w:pPr>
              <w:pStyle w:val="DMETW26179BIPCRnew"/>
              <w:jc w:val="right"/>
              <w:rPr>
                <w:rFonts w:ascii="Verdana" w:eastAsia="Verdana" w:hAnsi="Verdana" w:cs="Verdana"/>
                <w:noProof/>
                <w:color w:val="FFFFFF"/>
                <w:sz w:val="18"/>
              </w:rPr>
            </w:pPr>
            <w:r>
              <w:rPr>
                <w:rFonts w:ascii="Verdana" w:hAnsi="Verdana"/>
                <w:noProof/>
                <w:color w:val="FFFFFF"/>
                <w:sz w:val="18"/>
              </w:rPr>
              <w:t>Skupaj</w:t>
            </w:r>
          </w:p>
        </w:tc>
      </w:tr>
      <w:tr w:rsidR="0085377C" w14:paraId="2650E65C" w14:textId="77777777" w:rsidTr="0085377C">
        <w:trPr>
          <w:gridAfter w:val="1"/>
          <w:wAfter w:w="7" w:type="dxa"/>
          <w:trHeight w:hRule="exact" w:val="264"/>
        </w:trPr>
        <w:tc>
          <w:tcPr>
            <w:tcW w:w="4771" w:type="dxa"/>
            <w:tcBorders>
              <w:top w:val="nil"/>
              <w:left w:val="nil"/>
              <w:bottom w:val="nil"/>
              <w:right w:val="nil"/>
              <w:tl2br w:val="nil"/>
              <w:tr2bl w:val="nil"/>
            </w:tcBorders>
            <w:shd w:val="clear" w:color="auto" w:fill="auto"/>
            <w:tcMar>
              <w:left w:w="60" w:type="dxa"/>
              <w:right w:w="60" w:type="dxa"/>
            </w:tcMar>
            <w:vAlign w:val="center"/>
          </w:tcPr>
          <w:p w14:paraId="0C112395" w14:textId="77777777" w:rsidR="0085377C" w:rsidRDefault="0085377C" w:rsidP="00867652">
            <w:pPr>
              <w:pStyle w:val="DMETW26179BIPCRnew"/>
              <w:rPr>
                <w:rFonts w:ascii="Verdana" w:eastAsia="Verdana" w:hAnsi="Verdana" w:cs="Verdana"/>
                <w:b/>
                <w:noProof/>
                <w:color w:val="000000"/>
                <w:sz w:val="18"/>
              </w:rPr>
            </w:pPr>
            <w:r>
              <w:rPr>
                <w:rFonts w:ascii="Verdana" w:hAnsi="Verdana"/>
                <w:b/>
                <w:noProof/>
                <w:color w:val="000000"/>
                <w:sz w:val="18"/>
              </w:rPr>
              <w:t>Finančna sredstva</w:t>
            </w:r>
          </w:p>
        </w:tc>
        <w:tc>
          <w:tcPr>
            <w:tcW w:w="1362" w:type="dxa"/>
            <w:tcBorders>
              <w:top w:val="nil"/>
              <w:left w:val="nil"/>
              <w:bottom w:val="nil"/>
              <w:right w:val="nil"/>
              <w:tl2br w:val="nil"/>
              <w:tr2bl w:val="nil"/>
            </w:tcBorders>
            <w:shd w:val="clear" w:color="auto" w:fill="auto"/>
            <w:tcMar>
              <w:left w:w="60" w:type="dxa"/>
              <w:right w:w="60" w:type="dxa"/>
            </w:tcMar>
            <w:vAlign w:val="center"/>
          </w:tcPr>
          <w:p w14:paraId="088ECEF1" w14:textId="77777777" w:rsidR="0085377C" w:rsidRDefault="0085377C" w:rsidP="00867652">
            <w:pPr>
              <w:pStyle w:val="DMETW26179BIPCRnew"/>
              <w:jc w:val="right"/>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14:paraId="69A5B5C9" w14:textId="77777777" w:rsidR="0085377C" w:rsidRDefault="0085377C" w:rsidP="00867652">
            <w:pPr>
              <w:pStyle w:val="DMETW26179BIPCRnew"/>
              <w:jc w:val="right"/>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14:paraId="153BCFBE" w14:textId="77777777" w:rsidR="0085377C" w:rsidRDefault="0085377C" w:rsidP="00867652">
            <w:pPr>
              <w:pStyle w:val="DMETW26179BIPCRnew"/>
              <w:jc w:val="right"/>
              <w:rPr>
                <w:rFonts w:ascii="Verdana" w:eastAsia="Verdana" w:hAnsi="Verdana" w:cs="Verdana"/>
                <w:noProof/>
                <w:color w:val="000000"/>
                <w:sz w:val="18"/>
              </w:rPr>
            </w:pPr>
          </w:p>
        </w:tc>
        <w:tc>
          <w:tcPr>
            <w:tcW w:w="1366" w:type="dxa"/>
            <w:tcBorders>
              <w:top w:val="nil"/>
              <w:left w:val="nil"/>
              <w:bottom w:val="nil"/>
              <w:right w:val="nil"/>
              <w:tl2br w:val="nil"/>
              <w:tr2bl w:val="nil"/>
            </w:tcBorders>
            <w:shd w:val="clear" w:color="auto" w:fill="auto"/>
            <w:tcMar>
              <w:left w:w="60" w:type="dxa"/>
              <w:right w:w="60" w:type="dxa"/>
            </w:tcMar>
            <w:vAlign w:val="center"/>
          </w:tcPr>
          <w:p w14:paraId="329D58D5" w14:textId="77777777" w:rsidR="0085377C" w:rsidRDefault="0085377C" w:rsidP="00867652">
            <w:pPr>
              <w:pStyle w:val="DMETW26179BIPCRnew"/>
              <w:jc w:val="right"/>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14:paraId="5965AEAE" w14:textId="77777777" w:rsidR="0085377C" w:rsidRDefault="0085377C" w:rsidP="00867652">
            <w:pPr>
              <w:pStyle w:val="DMETW26179BIPCRnew"/>
              <w:jc w:val="right"/>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14:paraId="2CEB381B" w14:textId="77777777" w:rsidR="0085377C" w:rsidRDefault="0085377C" w:rsidP="00867652">
            <w:pPr>
              <w:pStyle w:val="DMETW26179BIPCRnew"/>
              <w:jc w:val="right"/>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14:paraId="56D4370E" w14:textId="77777777" w:rsidR="0085377C" w:rsidRDefault="0085377C" w:rsidP="00867652">
            <w:pPr>
              <w:pStyle w:val="DMETW26179BIPCRnew"/>
              <w:jc w:val="right"/>
              <w:rPr>
                <w:rFonts w:ascii="Verdana" w:eastAsia="Verdana" w:hAnsi="Verdana" w:cs="Verdana"/>
                <w:noProof/>
                <w:color w:val="000000"/>
                <w:sz w:val="18"/>
                <w:lang w:bidi="en-GB"/>
              </w:rPr>
            </w:pPr>
          </w:p>
        </w:tc>
      </w:tr>
      <w:tr w:rsidR="0085377C" w14:paraId="3B1E8D62" w14:textId="77777777" w:rsidTr="0085377C">
        <w:trPr>
          <w:gridAfter w:val="1"/>
          <w:wAfter w:w="7" w:type="dxa"/>
          <w:trHeight w:hRule="exact" w:val="264"/>
        </w:trPr>
        <w:tc>
          <w:tcPr>
            <w:tcW w:w="4771" w:type="dxa"/>
            <w:tcBorders>
              <w:top w:val="nil"/>
              <w:left w:val="nil"/>
              <w:bottom w:val="nil"/>
              <w:right w:val="nil"/>
              <w:tl2br w:val="nil"/>
              <w:tr2bl w:val="nil"/>
            </w:tcBorders>
            <w:shd w:val="clear" w:color="auto" w:fill="auto"/>
            <w:tcMar>
              <w:left w:w="60" w:type="dxa"/>
              <w:right w:w="60" w:type="dxa"/>
            </w:tcMar>
            <w:vAlign w:val="bottom"/>
          </w:tcPr>
          <w:p w14:paraId="08A21BD6" w14:textId="77777777" w:rsidR="0085377C" w:rsidRDefault="0085377C" w:rsidP="00867652">
            <w:pPr>
              <w:pStyle w:val="DMETW26179BIPCRnew"/>
              <w:rPr>
                <w:rFonts w:ascii="Verdana" w:eastAsia="Verdana" w:hAnsi="Verdana" w:cs="Verdana"/>
                <w:i/>
                <w:noProof/>
                <w:color w:val="000000"/>
                <w:sz w:val="18"/>
              </w:rPr>
            </w:pPr>
            <w:r>
              <w:rPr>
                <w:rFonts w:ascii="Verdana" w:hAnsi="Verdana"/>
                <w:i/>
                <w:noProof/>
                <w:color w:val="000000"/>
                <w:sz w:val="18"/>
              </w:rPr>
              <w:t>Finančna sredstva po odplačni vrednosti</w:t>
            </w:r>
          </w:p>
        </w:tc>
        <w:tc>
          <w:tcPr>
            <w:tcW w:w="1362" w:type="dxa"/>
            <w:tcBorders>
              <w:top w:val="nil"/>
              <w:left w:val="nil"/>
              <w:bottom w:val="nil"/>
              <w:right w:val="nil"/>
              <w:tl2br w:val="nil"/>
              <w:tr2bl w:val="nil"/>
            </w:tcBorders>
            <w:shd w:val="clear" w:color="auto" w:fill="auto"/>
            <w:tcMar>
              <w:left w:w="60" w:type="dxa"/>
              <w:right w:w="60" w:type="dxa"/>
            </w:tcMar>
            <w:vAlign w:val="center"/>
          </w:tcPr>
          <w:p w14:paraId="4E128E00"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38DE64C0" w14:textId="77777777" w:rsidR="0085377C" w:rsidRDefault="0085377C" w:rsidP="00867652">
            <w:pPr>
              <w:pStyle w:val="DMETW26179BIPCRnew"/>
              <w:jc w:val="right"/>
              <w:rPr>
                <w:rFonts w:ascii="Verdana" w:eastAsia="Verdana" w:hAnsi="Verdana" w:cs="Verdana"/>
                <w:noProof/>
                <w:color w:val="000000"/>
                <w:sz w:val="18"/>
              </w:rPr>
            </w:pPr>
            <w:r>
              <w:rPr>
                <w:rFonts w:ascii="Verdana" w:hAnsi="Verdana"/>
                <w:noProof/>
                <w:color w:val="000000"/>
                <w:sz w:val="18"/>
              </w:rPr>
              <w:t xml:space="preserve"> 6</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46CBEFEB" w14:textId="77777777" w:rsidR="0085377C" w:rsidRDefault="0085377C" w:rsidP="00867652">
            <w:pPr>
              <w:pStyle w:val="DMETW26179BIPCRnew"/>
              <w:jc w:val="right"/>
              <w:rPr>
                <w:rFonts w:ascii="Verdana" w:eastAsia="Verdana" w:hAnsi="Verdana" w:cs="Verdana"/>
                <w:noProof/>
                <w:color w:val="000000"/>
                <w:sz w:val="18"/>
              </w:rPr>
            </w:pPr>
          </w:p>
        </w:tc>
        <w:tc>
          <w:tcPr>
            <w:tcW w:w="1366" w:type="dxa"/>
            <w:tcBorders>
              <w:top w:val="nil"/>
              <w:left w:val="nil"/>
              <w:bottom w:val="nil"/>
              <w:right w:val="nil"/>
              <w:tl2br w:val="nil"/>
              <w:tr2bl w:val="nil"/>
            </w:tcBorders>
            <w:shd w:val="clear" w:color="auto" w:fill="auto"/>
            <w:tcMar>
              <w:left w:w="60" w:type="dxa"/>
              <w:right w:w="60" w:type="dxa"/>
            </w:tcMar>
            <w:vAlign w:val="center"/>
          </w:tcPr>
          <w:p w14:paraId="18BFDFDE"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 xml:space="preserve"> 6</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13FC04CB" w14:textId="77777777" w:rsidR="0085377C" w:rsidRDefault="0085377C" w:rsidP="00867652">
            <w:pPr>
              <w:pStyle w:val="DMETW26179BIPCRnew"/>
              <w:jc w:val="right"/>
              <w:rPr>
                <w:rFonts w:ascii="Verdana" w:eastAsia="Verdana" w:hAnsi="Verdana" w:cs="Verdana"/>
                <w:noProof/>
                <w:color w:val="000000"/>
                <w:sz w:val="18"/>
              </w:rPr>
            </w:pPr>
            <w:r>
              <w:rPr>
                <w:rFonts w:ascii="Verdana" w:hAnsi="Verdana"/>
                <w:noProof/>
                <w:color w:val="000000"/>
                <w:sz w:val="18"/>
              </w:rPr>
              <w:t>–</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46509B9D" w14:textId="77777777" w:rsidR="0085377C" w:rsidRDefault="0085377C" w:rsidP="00867652">
            <w:pPr>
              <w:pStyle w:val="DMETW26179BIPCRnew"/>
              <w:jc w:val="right"/>
              <w:rPr>
                <w:rFonts w:ascii="Verdana" w:eastAsia="Verdana" w:hAnsi="Verdana" w:cs="Verdana"/>
                <w:noProof/>
                <w:color w:val="000000"/>
                <w:sz w:val="18"/>
              </w:rPr>
            </w:pPr>
            <w:r>
              <w:rPr>
                <w:rFonts w:ascii="Verdana" w:hAnsi="Verdana"/>
                <w:noProof/>
                <w:color w:val="000000"/>
                <w:sz w:val="18"/>
              </w:rPr>
              <w:t>–</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1D6EB4E6"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w:t>
            </w:r>
          </w:p>
        </w:tc>
      </w:tr>
      <w:tr w:rsidR="0085377C" w14:paraId="4F6B5933" w14:textId="77777777" w:rsidTr="0085377C">
        <w:trPr>
          <w:gridAfter w:val="1"/>
          <w:wAfter w:w="7" w:type="dxa"/>
          <w:trHeight w:hRule="exact" w:val="280"/>
        </w:trPr>
        <w:tc>
          <w:tcPr>
            <w:tcW w:w="4771" w:type="dxa"/>
            <w:tcBorders>
              <w:top w:val="nil"/>
              <w:left w:val="nil"/>
              <w:bottom w:val="nil"/>
              <w:right w:val="nil"/>
              <w:tl2br w:val="nil"/>
              <w:tr2bl w:val="nil"/>
            </w:tcBorders>
            <w:shd w:val="clear" w:color="auto" w:fill="auto"/>
            <w:tcMar>
              <w:left w:w="60" w:type="dxa"/>
              <w:right w:w="60" w:type="dxa"/>
            </w:tcMar>
            <w:vAlign w:val="bottom"/>
          </w:tcPr>
          <w:p w14:paraId="1E22BA6D" w14:textId="77777777" w:rsidR="0085377C" w:rsidRDefault="0085377C" w:rsidP="00867652">
            <w:pPr>
              <w:pStyle w:val="DMETW26179BIPCRnew"/>
              <w:rPr>
                <w:rFonts w:ascii="Verdana" w:eastAsia="Verdana" w:hAnsi="Verdana" w:cs="Verdana"/>
                <w:i/>
                <w:noProof/>
                <w:color w:val="000000"/>
                <w:sz w:val="18"/>
              </w:rPr>
            </w:pPr>
            <w:r>
              <w:rPr>
                <w:rFonts w:ascii="Verdana" w:hAnsi="Verdana"/>
                <w:i/>
                <w:noProof/>
                <w:color w:val="000000"/>
                <w:sz w:val="18"/>
              </w:rPr>
              <w:t>Finančna sredstva po pošteni vrednosti prek presežka ali primanjkljaja*</w:t>
            </w:r>
          </w:p>
        </w:tc>
        <w:tc>
          <w:tcPr>
            <w:tcW w:w="1362" w:type="dxa"/>
            <w:tcBorders>
              <w:top w:val="nil"/>
              <w:left w:val="nil"/>
              <w:bottom w:val="nil"/>
              <w:right w:val="nil"/>
              <w:tl2br w:val="nil"/>
              <w:tr2bl w:val="nil"/>
            </w:tcBorders>
            <w:shd w:val="clear" w:color="auto" w:fill="auto"/>
            <w:tcMar>
              <w:left w:w="60" w:type="dxa"/>
              <w:right w:w="60" w:type="dxa"/>
            </w:tcMar>
            <w:vAlign w:val="center"/>
          </w:tcPr>
          <w:p w14:paraId="3556A890" w14:textId="77777777" w:rsidR="0085377C" w:rsidRDefault="0085377C" w:rsidP="00867652">
            <w:pPr>
              <w:pStyle w:val="DMETW26179BIPCRnew"/>
              <w:jc w:val="right"/>
              <w:rPr>
                <w:rFonts w:ascii="Verdana" w:eastAsia="Verdana" w:hAnsi="Verdana" w:cs="Verdana"/>
                <w:noProof/>
                <w:color w:val="000000"/>
                <w:sz w:val="18"/>
              </w:rPr>
            </w:pPr>
            <w:r>
              <w:rPr>
                <w:rFonts w:ascii="Verdana" w:hAnsi="Verdana"/>
                <w:noProof/>
                <w:color w:val="000000"/>
                <w:sz w:val="18"/>
              </w:rPr>
              <w:t xml:space="preserve"> 14</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588D624B" w14:textId="77777777" w:rsidR="0085377C" w:rsidRDefault="0085377C" w:rsidP="00867652">
            <w:pPr>
              <w:pStyle w:val="DMETW26179BIPCRnew"/>
              <w:jc w:val="right"/>
              <w:rPr>
                <w:rFonts w:ascii="Verdana" w:eastAsia="Verdana" w:hAnsi="Verdana" w:cs="Verdana"/>
                <w:noProof/>
                <w:color w:val="000000"/>
                <w:sz w:val="18"/>
              </w:rPr>
            </w:pPr>
            <w:r>
              <w:rPr>
                <w:rFonts w:ascii="Verdana" w:hAnsi="Verdana"/>
                <w:noProof/>
                <w:color w:val="000000"/>
                <w:sz w:val="18"/>
              </w:rPr>
              <w:t xml:space="preserve"> 42</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4300CA1C" w14:textId="77777777" w:rsidR="0085377C" w:rsidRDefault="0085377C" w:rsidP="00867652">
            <w:pPr>
              <w:pStyle w:val="DMETW26179BIPCRnew"/>
              <w:jc w:val="right"/>
              <w:rPr>
                <w:rFonts w:ascii="Verdana" w:eastAsia="Verdana" w:hAnsi="Verdana" w:cs="Verdana"/>
                <w:noProof/>
                <w:color w:val="000000"/>
                <w:sz w:val="18"/>
              </w:rPr>
            </w:pPr>
            <w:r>
              <w:rPr>
                <w:rFonts w:ascii="Verdana" w:hAnsi="Verdana"/>
                <w:noProof/>
                <w:color w:val="000000"/>
                <w:sz w:val="18"/>
              </w:rPr>
              <w:t xml:space="preserve"> 9</w:t>
            </w:r>
          </w:p>
        </w:tc>
        <w:tc>
          <w:tcPr>
            <w:tcW w:w="1366" w:type="dxa"/>
            <w:tcBorders>
              <w:top w:val="nil"/>
              <w:left w:val="nil"/>
              <w:bottom w:val="nil"/>
              <w:right w:val="nil"/>
              <w:tl2br w:val="nil"/>
              <w:tr2bl w:val="nil"/>
            </w:tcBorders>
            <w:shd w:val="clear" w:color="auto" w:fill="auto"/>
            <w:tcMar>
              <w:left w:w="60" w:type="dxa"/>
              <w:right w:w="60" w:type="dxa"/>
            </w:tcMar>
            <w:vAlign w:val="center"/>
          </w:tcPr>
          <w:p w14:paraId="10567F79"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 xml:space="preserve"> 65</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6164FCA1" w14:textId="77777777" w:rsidR="0085377C" w:rsidRDefault="0085377C" w:rsidP="00867652">
            <w:pPr>
              <w:pStyle w:val="DMETW26179BIPCRnew"/>
              <w:jc w:val="right"/>
              <w:rPr>
                <w:rFonts w:ascii="Verdana" w:eastAsia="Verdana" w:hAnsi="Verdana" w:cs="Verdana"/>
                <w:noProof/>
                <w:color w:val="000000"/>
                <w:sz w:val="18"/>
              </w:rPr>
            </w:pPr>
            <w:r>
              <w:rPr>
                <w:rFonts w:ascii="Verdana" w:hAnsi="Verdana"/>
                <w:noProof/>
                <w:color w:val="000000"/>
                <w:sz w:val="18"/>
              </w:rPr>
              <w:t xml:space="preserve"> 8</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7A3C84C0" w14:textId="77777777" w:rsidR="0085377C" w:rsidRDefault="0085377C" w:rsidP="00867652">
            <w:pPr>
              <w:pStyle w:val="DMETW26179BIPCRnew"/>
              <w:jc w:val="right"/>
              <w:rPr>
                <w:rFonts w:ascii="Verdana" w:eastAsia="Verdana" w:hAnsi="Verdana" w:cs="Verdana"/>
                <w:noProof/>
                <w:color w:val="000000"/>
                <w:sz w:val="18"/>
              </w:rPr>
            </w:pPr>
            <w:r>
              <w:rPr>
                <w:rFonts w:ascii="Verdana" w:hAnsi="Verdana"/>
                <w:noProof/>
                <w:color w:val="000000"/>
                <w:sz w:val="18"/>
              </w:rPr>
              <w:t xml:space="preserve"> 30</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7EBDB8E6"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 xml:space="preserve"> 39</w:t>
            </w:r>
          </w:p>
        </w:tc>
      </w:tr>
      <w:tr w:rsidR="0085377C" w14:paraId="2B45A328" w14:textId="77777777" w:rsidTr="0085377C">
        <w:trPr>
          <w:gridAfter w:val="1"/>
          <w:wAfter w:w="7" w:type="dxa"/>
          <w:trHeight w:hRule="exact" w:val="264"/>
        </w:trPr>
        <w:tc>
          <w:tcPr>
            <w:tcW w:w="4771" w:type="dxa"/>
            <w:tcBorders>
              <w:top w:val="nil"/>
              <w:left w:val="nil"/>
              <w:bottom w:val="nil"/>
              <w:right w:val="nil"/>
              <w:tl2br w:val="nil"/>
              <w:tr2bl w:val="nil"/>
            </w:tcBorders>
            <w:shd w:val="clear" w:color="auto" w:fill="auto"/>
            <w:tcMar>
              <w:left w:w="60" w:type="dxa"/>
              <w:right w:w="60" w:type="dxa"/>
            </w:tcMar>
            <w:vAlign w:val="bottom"/>
          </w:tcPr>
          <w:p w14:paraId="6449C6ED" w14:textId="77777777" w:rsidR="0085377C" w:rsidRDefault="0085377C" w:rsidP="00867652">
            <w:pPr>
              <w:pStyle w:val="DMETW26179BIPCRnew"/>
              <w:rPr>
                <w:rFonts w:ascii="Verdana" w:eastAsia="Verdana" w:hAnsi="Verdana" w:cs="Verdana"/>
                <w:i/>
                <w:noProof/>
                <w:color w:val="000000"/>
                <w:sz w:val="18"/>
              </w:rPr>
            </w:pPr>
            <w:r>
              <w:rPr>
                <w:rFonts w:ascii="Verdana" w:hAnsi="Verdana"/>
                <w:i/>
                <w:noProof/>
                <w:color w:val="000000"/>
                <w:sz w:val="18"/>
              </w:rPr>
              <w:t>Terjatve**</w:t>
            </w:r>
          </w:p>
        </w:tc>
        <w:tc>
          <w:tcPr>
            <w:tcW w:w="1362" w:type="dxa"/>
            <w:tcBorders>
              <w:top w:val="nil"/>
              <w:left w:val="nil"/>
              <w:bottom w:val="nil"/>
              <w:right w:val="nil"/>
              <w:tl2br w:val="nil"/>
              <w:tr2bl w:val="nil"/>
            </w:tcBorders>
            <w:shd w:val="clear" w:color="auto" w:fill="auto"/>
            <w:tcMar>
              <w:left w:w="60" w:type="dxa"/>
              <w:right w:w="60" w:type="dxa"/>
            </w:tcMar>
            <w:vAlign w:val="center"/>
          </w:tcPr>
          <w:p w14:paraId="7D616449"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 xml:space="preserve"> 6</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1C513DD5"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 xml:space="preserve"> 4</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73BDCAD9"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w:t>
            </w:r>
          </w:p>
        </w:tc>
        <w:tc>
          <w:tcPr>
            <w:tcW w:w="1366" w:type="dxa"/>
            <w:tcBorders>
              <w:top w:val="nil"/>
              <w:left w:val="nil"/>
              <w:bottom w:val="nil"/>
              <w:right w:val="nil"/>
              <w:tl2br w:val="nil"/>
              <w:tr2bl w:val="nil"/>
            </w:tcBorders>
            <w:shd w:val="clear" w:color="auto" w:fill="auto"/>
            <w:tcMar>
              <w:left w:w="60" w:type="dxa"/>
              <w:right w:w="60" w:type="dxa"/>
            </w:tcMar>
            <w:vAlign w:val="center"/>
          </w:tcPr>
          <w:p w14:paraId="531BE90E"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 xml:space="preserve"> 10</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70C8B299"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5E7882BA"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 xml:space="preserve"> 8</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503C102E"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 xml:space="preserve"> 8</w:t>
            </w:r>
          </w:p>
        </w:tc>
      </w:tr>
      <w:tr w:rsidR="0085377C" w14:paraId="0FA44E44" w14:textId="77777777" w:rsidTr="0085377C">
        <w:trPr>
          <w:gridAfter w:val="1"/>
          <w:wAfter w:w="7" w:type="dxa"/>
          <w:trHeight w:hRule="exact" w:val="264"/>
        </w:trPr>
        <w:tc>
          <w:tcPr>
            <w:tcW w:w="4771" w:type="dxa"/>
            <w:tcBorders>
              <w:top w:val="nil"/>
              <w:left w:val="nil"/>
              <w:bottom w:val="single" w:sz="4" w:space="0" w:color="016794"/>
              <w:right w:val="nil"/>
              <w:tl2br w:val="nil"/>
              <w:tr2bl w:val="nil"/>
            </w:tcBorders>
            <w:shd w:val="clear" w:color="auto" w:fill="auto"/>
            <w:tcMar>
              <w:left w:w="60" w:type="dxa"/>
              <w:right w:w="60" w:type="dxa"/>
            </w:tcMar>
            <w:vAlign w:val="bottom"/>
          </w:tcPr>
          <w:p w14:paraId="29910555" w14:textId="77777777" w:rsidR="0085377C" w:rsidRDefault="0085377C" w:rsidP="00867652">
            <w:pPr>
              <w:pStyle w:val="DMETW26179BIPCRnew"/>
              <w:rPr>
                <w:rFonts w:ascii="Verdana" w:eastAsia="Verdana" w:hAnsi="Verdana" w:cs="Verdana"/>
                <w:i/>
                <w:noProof/>
                <w:color w:val="000000"/>
                <w:sz w:val="18"/>
              </w:rPr>
            </w:pPr>
            <w:r>
              <w:rPr>
                <w:rFonts w:ascii="Verdana" w:hAnsi="Verdana"/>
                <w:i/>
                <w:noProof/>
                <w:color w:val="000000"/>
                <w:sz w:val="18"/>
              </w:rPr>
              <w:t>Denarna sredstva in njihovi ustrezniki</w:t>
            </w:r>
          </w:p>
        </w:tc>
        <w:tc>
          <w:tcPr>
            <w:tcW w:w="1362" w:type="dxa"/>
            <w:tcBorders>
              <w:top w:val="nil"/>
              <w:left w:val="nil"/>
              <w:bottom w:val="single" w:sz="4" w:space="0" w:color="016794"/>
              <w:right w:val="nil"/>
              <w:tl2br w:val="nil"/>
              <w:tr2bl w:val="nil"/>
            </w:tcBorders>
            <w:shd w:val="clear" w:color="auto" w:fill="auto"/>
            <w:tcMar>
              <w:left w:w="60" w:type="dxa"/>
              <w:right w:w="60" w:type="dxa"/>
            </w:tcMar>
            <w:vAlign w:val="center"/>
          </w:tcPr>
          <w:p w14:paraId="3B865284"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 xml:space="preserve"> 7</w:t>
            </w:r>
          </w:p>
        </w:tc>
        <w:tc>
          <w:tcPr>
            <w:tcW w:w="1363" w:type="dxa"/>
            <w:tcBorders>
              <w:top w:val="nil"/>
              <w:left w:val="nil"/>
              <w:bottom w:val="single" w:sz="4" w:space="0" w:color="016794"/>
              <w:right w:val="nil"/>
              <w:tl2br w:val="nil"/>
              <w:tr2bl w:val="nil"/>
            </w:tcBorders>
            <w:shd w:val="clear" w:color="auto" w:fill="auto"/>
            <w:tcMar>
              <w:left w:w="60" w:type="dxa"/>
              <w:right w:w="60" w:type="dxa"/>
            </w:tcMar>
            <w:vAlign w:val="center"/>
          </w:tcPr>
          <w:p w14:paraId="2B18541E"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1 015</w:t>
            </w:r>
          </w:p>
        </w:tc>
        <w:tc>
          <w:tcPr>
            <w:tcW w:w="1363" w:type="dxa"/>
            <w:tcBorders>
              <w:top w:val="nil"/>
              <w:left w:val="nil"/>
              <w:bottom w:val="single" w:sz="4" w:space="0" w:color="016794"/>
              <w:right w:val="nil"/>
              <w:tl2br w:val="nil"/>
              <w:tr2bl w:val="nil"/>
            </w:tcBorders>
            <w:shd w:val="clear" w:color="auto" w:fill="auto"/>
            <w:tcMar>
              <w:left w:w="60" w:type="dxa"/>
              <w:right w:w="60" w:type="dxa"/>
            </w:tcMar>
            <w:vAlign w:val="center"/>
          </w:tcPr>
          <w:p w14:paraId="5F5FC549"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 xml:space="preserve"> 5</w:t>
            </w:r>
          </w:p>
        </w:tc>
        <w:tc>
          <w:tcPr>
            <w:tcW w:w="1366" w:type="dxa"/>
            <w:tcBorders>
              <w:top w:val="nil"/>
              <w:left w:val="nil"/>
              <w:bottom w:val="single" w:sz="4" w:space="0" w:color="016794"/>
              <w:right w:val="nil"/>
              <w:tl2br w:val="nil"/>
              <w:tr2bl w:val="nil"/>
            </w:tcBorders>
            <w:shd w:val="clear" w:color="auto" w:fill="auto"/>
            <w:tcMar>
              <w:left w:w="60" w:type="dxa"/>
              <w:right w:w="60" w:type="dxa"/>
            </w:tcMar>
            <w:vAlign w:val="center"/>
          </w:tcPr>
          <w:p w14:paraId="782058CF"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1 027</w:t>
            </w:r>
          </w:p>
        </w:tc>
        <w:tc>
          <w:tcPr>
            <w:tcW w:w="1363" w:type="dxa"/>
            <w:tcBorders>
              <w:top w:val="nil"/>
              <w:left w:val="nil"/>
              <w:bottom w:val="single" w:sz="4" w:space="0" w:color="016794"/>
              <w:right w:val="nil"/>
              <w:tl2br w:val="nil"/>
              <w:tr2bl w:val="nil"/>
            </w:tcBorders>
            <w:shd w:val="clear" w:color="auto" w:fill="auto"/>
            <w:tcMar>
              <w:left w:w="60" w:type="dxa"/>
              <w:right w:w="60" w:type="dxa"/>
            </w:tcMar>
            <w:vAlign w:val="center"/>
          </w:tcPr>
          <w:p w14:paraId="0BFBEE7F"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 xml:space="preserve"> 3</w:t>
            </w:r>
          </w:p>
        </w:tc>
        <w:tc>
          <w:tcPr>
            <w:tcW w:w="1363" w:type="dxa"/>
            <w:tcBorders>
              <w:top w:val="nil"/>
              <w:left w:val="nil"/>
              <w:bottom w:val="single" w:sz="4" w:space="0" w:color="016794"/>
              <w:right w:val="nil"/>
              <w:tl2br w:val="nil"/>
              <w:tr2bl w:val="nil"/>
            </w:tcBorders>
            <w:shd w:val="clear" w:color="auto" w:fill="auto"/>
            <w:tcMar>
              <w:left w:w="60" w:type="dxa"/>
              <w:right w:w="60" w:type="dxa"/>
            </w:tcMar>
            <w:vAlign w:val="center"/>
          </w:tcPr>
          <w:p w14:paraId="5AF923D3"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 xml:space="preserve"> 991</w:t>
            </w:r>
          </w:p>
        </w:tc>
        <w:tc>
          <w:tcPr>
            <w:tcW w:w="1363" w:type="dxa"/>
            <w:tcBorders>
              <w:top w:val="nil"/>
              <w:left w:val="nil"/>
              <w:bottom w:val="single" w:sz="4" w:space="0" w:color="016794"/>
              <w:right w:val="nil"/>
              <w:tl2br w:val="nil"/>
              <w:tr2bl w:val="nil"/>
            </w:tcBorders>
            <w:shd w:val="clear" w:color="auto" w:fill="auto"/>
            <w:tcMar>
              <w:left w:w="60" w:type="dxa"/>
              <w:right w:w="60" w:type="dxa"/>
            </w:tcMar>
            <w:vAlign w:val="center"/>
          </w:tcPr>
          <w:p w14:paraId="22E03D81"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 xml:space="preserve"> 994</w:t>
            </w:r>
          </w:p>
        </w:tc>
      </w:tr>
      <w:tr w:rsidR="0085377C" w14:paraId="5EFD63AA" w14:textId="77777777" w:rsidTr="0085377C">
        <w:trPr>
          <w:gridAfter w:val="1"/>
          <w:wAfter w:w="7" w:type="dxa"/>
          <w:trHeight w:hRule="exact" w:val="264"/>
        </w:trPr>
        <w:tc>
          <w:tcPr>
            <w:tcW w:w="477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D5B365C" w14:textId="77777777" w:rsidR="0085377C" w:rsidRDefault="0085377C" w:rsidP="00867652">
            <w:pPr>
              <w:pStyle w:val="DMETW26179BIPCRnew"/>
              <w:rPr>
                <w:rFonts w:ascii="Verdana" w:eastAsia="Verdana" w:hAnsi="Verdana" w:cs="Verdana"/>
                <w:b/>
                <w:noProof/>
                <w:color w:val="000000"/>
                <w:sz w:val="18"/>
              </w:rPr>
            </w:pPr>
          </w:p>
        </w:tc>
        <w:tc>
          <w:tcPr>
            <w:tcW w:w="13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F412EFB" w14:textId="77777777" w:rsidR="0085377C" w:rsidRDefault="0085377C" w:rsidP="00867652">
            <w:pPr>
              <w:pStyle w:val="DMETW26179BIPCRnew"/>
              <w:jc w:val="right"/>
              <w:rPr>
                <w:rFonts w:ascii="Verdana" w:eastAsia="Verdana" w:hAnsi="Verdana" w:cs="Verdana"/>
                <w:b/>
                <w:noProof/>
                <w:color w:val="000000"/>
                <w:sz w:val="18"/>
              </w:rPr>
            </w:pPr>
            <w:r>
              <w:rPr>
                <w:rFonts w:ascii="Verdana" w:hAnsi="Verdana"/>
                <w:b/>
                <w:noProof/>
                <w:color w:val="000000"/>
                <w:sz w:val="18"/>
              </w:rPr>
              <w:t xml:space="preserve">  27</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2B41892" w14:textId="77777777" w:rsidR="0085377C" w:rsidRDefault="0085377C" w:rsidP="00867652">
            <w:pPr>
              <w:pStyle w:val="DMETW26179BIPCRnew"/>
              <w:jc w:val="right"/>
              <w:rPr>
                <w:rFonts w:ascii="Verdana" w:eastAsia="Verdana" w:hAnsi="Verdana" w:cs="Verdana"/>
                <w:b/>
                <w:noProof/>
                <w:color w:val="000000"/>
                <w:sz w:val="18"/>
              </w:rPr>
            </w:pPr>
            <w:r>
              <w:rPr>
                <w:rFonts w:ascii="Verdana" w:hAnsi="Verdana"/>
                <w:b/>
                <w:noProof/>
                <w:color w:val="000000"/>
                <w:sz w:val="18"/>
              </w:rPr>
              <w:t xml:space="preserve"> 1 067</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21F5428" w14:textId="77777777" w:rsidR="0085377C" w:rsidRDefault="0085377C" w:rsidP="00867652">
            <w:pPr>
              <w:pStyle w:val="DMETW26179BIPCRnew"/>
              <w:jc w:val="right"/>
              <w:rPr>
                <w:rFonts w:ascii="Verdana" w:eastAsia="Verdana" w:hAnsi="Verdana" w:cs="Verdana"/>
                <w:b/>
                <w:noProof/>
                <w:color w:val="000000"/>
                <w:sz w:val="18"/>
              </w:rPr>
            </w:pPr>
            <w:r>
              <w:rPr>
                <w:rFonts w:ascii="Verdana" w:hAnsi="Verdana"/>
                <w:b/>
                <w:noProof/>
                <w:color w:val="000000"/>
                <w:sz w:val="18"/>
              </w:rPr>
              <w:t xml:space="preserve">  14</w:t>
            </w:r>
          </w:p>
        </w:tc>
        <w:tc>
          <w:tcPr>
            <w:tcW w:w="136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6EC686F" w14:textId="77777777" w:rsidR="0085377C" w:rsidRDefault="0085377C" w:rsidP="00867652">
            <w:pPr>
              <w:pStyle w:val="DMETW26179BIPCRnew"/>
              <w:jc w:val="right"/>
              <w:rPr>
                <w:rFonts w:ascii="Verdana" w:eastAsia="Verdana" w:hAnsi="Verdana" w:cs="Verdana"/>
                <w:b/>
                <w:noProof/>
                <w:color w:val="000000"/>
                <w:sz w:val="18"/>
              </w:rPr>
            </w:pPr>
            <w:r>
              <w:rPr>
                <w:rFonts w:ascii="Verdana" w:hAnsi="Verdana"/>
                <w:b/>
                <w:noProof/>
                <w:color w:val="000000"/>
                <w:sz w:val="18"/>
              </w:rPr>
              <w:t xml:space="preserve"> 1 108</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66F455D" w14:textId="77777777" w:rsidR="0085377C" w:rsidRDefault="0085377C" w:rsidP="00867652">
            <w:pPr>
              <w:pStyle w:val="DMETW26179BIPCRnew"/>
              <w:jc w:val="right"/>
              <w:rPr>
                <w:rFonts w:ascii="Verdana" w:eastAsia="Verdana" w:hAnsi="Verdana" w:cs="Verdana"/>
                <w:b/>
                <w:noProof/>
                <w:color w:val="000000"/>
                <w:sz w:val="18"/>
              </w:rPr>
            </w:pPr>
            <w:r>
              <w:rPr>
                <w:rFonts w:ascii="Verdana" w:hAnsi="Verdana"/>
                <w:b/>
                <w:noProof/>
                <w:color w:val="000000"/>
                <w:sz w:val="18"/>
              </w:rPr>
              <w:t xml:space="preserve">  11</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5C4CEDD" w14:textId="77777777" w:rsidR="0085377C" w:rsidRDefault="0085377C" w:rsidP="00867652">
            <w:pPr>
              <w:pStyle w:val="DMETW26179BIPCRnew"/>
              <w:jc w:val="right"/>
              <w:rPr>
                <w:rFonts w:ascii="Verdana" w:eastAsia="Verdana" w:hAnsi="Verdana" w:cs="Verdana"/>
                <w:b/>
                <w:noProof/>
                <w:color w:val="000000"/>
                <w:sz w:val="18"/>
              </w:rPr>
            </w:pPr>
            <w:r>
              <w:rPr>
                <w:rFonts w:ascii="Verdana" w:hAnsi="Verdana"/>
                <w:b/>
                <w:noProof/>
                <w:color w:val="000000"/>
                <w:sz w:val="18"/>
              </w:rPr>
              <w:t xml:space="preserve"> 1 029</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A40B21A" w14:textId="77777777" w:rsidR="0085377C" w:rsidRDefault="0085377C" w:rsidP="00867652">
            <w:pPr>
              <w:pStyle w:val="DMETW26179BIPCRnew"/>
              <w:jc w:val="right"/>
              <w:rPr>
                <w:rFonts w:ascii="Verdana" w:eastAsia="Verdana" w:hAnsi="Verdana" w:cs="Verdana"/>
                <w:b/>
                <w:noProof/>
                <w:color w:val="000000"/>
                <w:sz w:val="18"/>
              </w:rPr>
            </w:pPr>
            <w:r>
              <w:rPr>
                <w:rFonts w:ascii="Verdana" w:hAnsi="Verdana"/>
                <w:b/>
                <w:noProof/>
                <w:color w:val="000000"/>
                <w:sz w:val="18"/>
              </w:rPr>
              <w:t xml:space="preserve"> 1 040</w:t>
            </w:r>
          </w:p>
        </w:tc>
      </w:tr>
      <w:tr w:rsidR="0085377C" w14:paraId="42DC2DAA" w14:textId="77777777" w:rsidTr="0085377C">
        <w:trPr>
          <w:gridAfter w:val="1"/>
          <w:wAfter w:w="7" w:type="dxa"/>
          <w:trHeight w:hRule="exact" w:val="264"/>
        </w:trPr>
        <w:tc>
          <w:tcPr>
            <w:tcW w:w="4771" w:type="dxa"/>
            <w:tcBorders>
              <w:top w:val="single" w:sz="4" w:space="0" w:color="016794"/>
              <w:left w:val="nil"/>
              <w:bottom w:val="nil"/>
              <w:right w:val="nil"/>
              <w:tl2br w:val="nil"/>
              <w:tr2bl w:val="nil"/>
            </w:tcBorders>
            <w:shd w:val="clear" w:color="auto" w:fill="auto"/>
            <w:tcMar>
              <w:left w:w="60" w:type="dxa"/>
              <w:right w:w="60" w:type="dxa"/>
            </w:tcMar>
            <w:vAlign w:val="center"/>
          </w:tcPr>
          <w:p w14:paraId="39E550E4" w14:textId="77777777" w:rsidR="0085377C" w:rsidRDefault="0085377C" w:rsidP="00867652">
            <w:pPr>
              <w:pStyle w:val="DMETW26179BIPCRnew"/>
              <w:rPr>
                <w:rFonts w:ascii="Verdana" w:eastAsia="Verdana" w:hAnsi="Verdana" w:cs="Verdana"/>
                <w:b/>
                <w:noProof/>
                <w:color w:val="000000"/>
                <w:sz w:val="18"/>
              </w:rPr>
            </w:pPr>
            <w:r>
              <w:rPr>
                <w:rFonts w:ascii="Verdana" w:hAnsi="Verdana"/>
                <w:b/>
                <w:noProof/>
                <w:color w:val="000000"/>
                <w:sz w:val="18"/>
              </w:rPr>
              <w:t>Finančne obveznosti</w:t>
            </w:r>
          </w:p>
        </w:tc>
        <w:tc>
          <w:tcPr>
            <w:tcW w:w="1362" w:type="dxa"/>
            <w:tcBorders>
              <w:top w:val="single" w:sz="4" w:space="0" w:color="016794"/>
              <w:left w:val="nil"/>
              <w:bottom w:val="nil"/>
              <w:right w:val="nil"/>
              <w:tl2br w:val="nil"/>
              <w:tr2bl w:val="nil"/>
            </w:tcBorders>
            <w:shd w:val="clear" w:color="auto" w:fill="auto"/>
            <w:tcMar>
              <w:left w:w="60" w:type="dxa"/>
              <w:right w:w="60" w:type="dxa"/>
            </w:tcMar>
            <w:vAlign w:val="center"/>
          </w:tcPr>
          <w:p w14:paraId="2D5D1664" w14:textId="77777777" w:rsidR="0085377C" w:rsidRDefault="0085377C" w:rsidP="00867652">
            <w:pPr>
              <w:pStyle w:val="DMETW26179BIPCRnew"/>
              <w:jc w:val="right"/>
              <w:rPr>
                <w:rFonts w:ascii="Verdana" w:eastAsia="Verdana" w:hAnsi="Verdana" w:cs="Verdana"/>
                <w:noProof/>
                <w:color w:val="000000"/>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14:paraId="6730D2D1" w14:textId="77777777" w:rsidR="0085377C" w:rsidRDefault="0085377C" w:rsidP="00867652">
            <w:pPr>
              <w:pStyle w:val="DMETW26179BIPCRnew"/>
              <w:jc w:val="right"/>
              <w:rPr>
                <w:rFonts w:ascii="Verdana" w:eastAsia="Verdana" w:hAnsi="Verdana" w:cs="Verdana"/>
                <w:noProof/>
                <w:color w:val="000000"/>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14:paraId="5714899F" w14:textId="77777777" w:rsidR="0085377C" w:rsidRDefault="0085377C" w:rsidP="00867652">
            <w:pPr>
              <w:pStyle w:val="DMETW26179BIPCRnew"/>
              <w:jc w:val="right"/>
              <w:rPr>
                <w:rFonts w:ascii="Verdana" w:eastAsia="Verdana" w:hAnsi="Verdana" w:cs="Verdana"/>
                <w:noProof/>
                <w:color w:val="000000"/>
                <w:sz w:val="18"/>
              </w:rPr>
            </w:pPr>
          </w:p>
        </w:tc>
        <w:tc>
          <w:tcPr>
            <w:tcW w:w="1366" w:type="dxa"/>
            <w:tcBorders>
              <w:top w:val="single" w:sz="4" w:space="0" w:color="016794"/>
              <w:left w:val="nil"/>
              <w:bottom w:val="nil"/>
              <w:right w:val="nil"/>
              <w:tl2br w:val="nil"/>
              <w:tr2bl w:val="nil"/>
            </w:tcBorders>
            <w:shd w:val="clear" w:color="auto" w:fill="auto"/>
            <w:tcMar>
              <w:left w:w="60" w:type="dxa"/>
              <w:right w:w="60" w:type="dxa"/>
            </w:tcMar>
            <w:vAlign w:val="center"/>
          </w:tcPr>
          <w:p w14:paraId="49F06F9A" w14:textId="77777777" w:rsidR="0085377C" w:rsidRDefault="0085377C" w:rsidP="00867652">
            <w:pPr>
              <w:pStyle w:val="DMETW26179BIPCRnew"/>
              <w:jc w:val="right"/>
              <w:rPr>
                <w:rFonts w:ascii="Verdana" w:eastAsia="Verdana" w:hAnsi="Verdana" w:cs="Verdana"/>
                <w:noProof/>
                <w:color w:val="000000"/>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14:paraId="27F654CB" w14:textId="77777777" w:rsidR="0085377C" w:rsidRDefault="0085377C" w:rsidP="00867652">
            <w:pPr>
              <w:pStyle w:val="DMETW26179BIPCRnew"/>
              <w:jc w:val="right"/>
              <w:rPr>
                <w:rFonts w:ascii="Verdana" w:eastAsia="Verdana" w:hAnsi="Verdana" w:cs="Verdana"/>
                <w:noProof/>
                <w:color w:val="000000"/>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14:paraId="301FAE2A" w14:textId="77777777" w:rsidR="0085377C" w:rsidRDefault="0085377C" w:rsidP="00867652">
            <w:pPr>
              <w:pStyle w:val="DMETW26179BIPCRnew"/>
              <w:jc w:val="right"/>
              <w:rPr>
                <w:rFonts w:ascii="Verdana" w:eastAsia="Verdana" w:hAnsi="Verdana" w:cs="Verdana"/>
                <w:noProof/>
                <w:color w:val="000000"/>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14:paraId="4A69407F" w14:textId="77777777" w:rsidR="0085377C" w:rsidRDefault="0085377C" w:rsidP="00867652">
            <w:pPr>
              <w:pStyle w:val="DMETW26179BIPCRnew"/>
              <w:jc w:val="right"/>
              <w:rPr>
                <w:rFonts w:ascii="Verdana" w:eastAsia="Verdana" w:hAnsi="Verdana" w:cs="Verdana"/>
                <w:noProof/>
                <w:color w:val="000000"/>
                <w:sz w:val="18"/>
                <w:lang w:bidi="en-GB"/>
              </w:rPr>
            </w:pPr>
          </w:p>
        </w:tc>
      </w:tr>
      <w:tr w:rsidR="0085377C" w14:paraId="03945610" w14:textId="77777777" w:rsidTr="0085377C">
        <w:trPr>
          <w:gridAfter w:val="1"/>
          <w:wAfter w:w="7" w:type="dxa"/>
          <w:trHeight w:hRule="exact" w:val="264"/>
        </w:trPr>
        <w:tc>
          <w:tcPr>
            <w:tcW w:w="4771" w:type="dxa"/>
            <w:tcBorders>
              <w:top w:val="nil"/>
              <w:left w:val="nil"/>
              <w:bottom w:val="single" w:sz="4" w:space="0" w:color="016794"/>
              <w:right w:val="nil"/>
              <w:tl2br w:val="nil"/>
              <w:tr2bl w:val="nil"/>
            </w:tcBorders>
            <w:shd w:val="clear" w:color="auto" w:fill="auto"/>
            <w:tcMar>
              <w:left w:w="60" w:type="dxa"/>
              <w:right w:w="60" w:type="dxa"/>
            </w:tcMar>
            <w:vAlign w:val="bottom"/>
          </w:tcPr>
          <w:p w14:paraId="13D0B152" w14:textId="77777777" w:rsidR="0085377C" w:rsidRDefault="0085377C" w:rsidP="00867652">
            <w:pPr>
              <w:pStyle w:val="DMETW26179BIPCRnew"/>
              <w:rPr>
                <w:rFonts w:ascii="Verdana" w:eastAsia="Verdana" w:hAnsi="Verdana" w:cs="Verdana"/>
                <w:i/>
                <w:noProof/>
                <w:color w:val="000000"/>
                <w:sz w:val="18"/>
              </w:rPr>
            </w:pPr>
            <w:r>
              <w:rPr>
                <w:rFonts w:ascii="Verdana" w:hAnsi="Verdana"/>
                <w:i/>
                <w:noProof/>
                <w:color w:val="000000"/>
                <w:sz w:val="18"/>
              </w:rPr>
              <w:t xml:space="preserve">Obveznosti iz finančnih poroštev </w:t>
            </w:r>
          </w:p>
        </w:tc>
        <w:tc>
          <w:tcPr>
            <w:tcW w:w="1362" w:type="dxa"/>
            <w:tcBorders>
              <w:top w:val="nil"/>
              <w:left w:val="nil"/>
              <w:bottom w:val="single" w:sz="4" w:space="0" w:color="016794"/>
              <w:right w:val="nil"/>
              <w:tl2br w:val="nil"/>
              <w:tr2bl w:val="nil"/>
            </w:tcBorders>
            <w:shd w:val="clear" w:color="auto" w:fill="auto"/>
            <w:tcMar>
              <w:left w:w="60" w:type="dxa"/>
              <w:right w:w="60" w:type="dxa"/>
            </w:tcMar>
            <w:vAlign w:val="center"/>
          </w:tcPr>
          <w:p w14:paraId="482F531B"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w:t>
            </w:r>
          </w:p>
        </w:tc>
        <w:tc>
          <w:tcPr>
            <w:tcW w:w="1363" w:type="dxa"/>
            <w:tcBorders>
              <w:top w:val="nil"/>
              <w:left w:val="nil"/>
              <w:bottom w:val="single" w:sz="4" w:space="0" w:color="016794"/>
              <w:right w:val="nil"/>
              <w:tl2br w:val="nil"/>
              <w:tr2bl w:val="nil"/>
            </w:tcBorders>
            <w:shd w:val="clear" w:color="auto" w:fill="auto"/>
            <w:tcMar>
              <w:left w:w="60" w:type="dxa"/>
              <w:right w:w="60" w:type="dxa"/>
            </w:tcMar>
            <w:vAlign w:val="center"/>
          </w:tcPr>
          <w:p w14:paraId="5A94151D"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 xml:space="preserve"> 3</w:t>
            </w:r>
          </w:p>
        </w:tc>
        <w:tc>
          <w:tcPr>
            <w:tcW w:w="1363" w:type="dxa"/>
            <w:tcBorders>
              <w:top w:val="nil"/>
              <w:left w:val="nil"/>
              <w:bottom w:val="single" w:sz="4" w:space="0" w:color="016794"/>
              <w:right w:val="nil"/>
              <w:tl2br w:val="nil"/>
              <w:tr2bl w:val="nil"/>
            </w:tcBorders>
            <w:shd w:val="clear" w:color="auto" w:fill="auto"/>
            <w:tcMar>
              <w:left w:w="60" w:type="dxa"/>
              <w:right w:w="60" w:type="dxa"/>
            </w:tcMar>
            <w:vAlign w:val="center"/>
          </w:tcPr>
          <w:p w14:paraId="7DFADF5C"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w:t>
            </w:r>
          </w:p>
        </w:tc>
        <w:tc>
          <w:tcPr>
            <w:tcW w:w="1366" w:type="dxa"/>
            <w:tcBorders>
              <w:top w:val="nil"/>
              <w:left w:val="nil"/>
              <w:bottom w:val="single" w:sz="4" w:space="0" w:color="016794"/>
              <w:right w:val="nil"/>
              <w:tl2br w:val="nil"/>
              <w:tr2bl w:val="nil"/>
            </w:tcBorders>
            <w:shd w:val="clear" w:color="auto" w:fill="auto"/>
            <w:tcMar>
              <w:left w:w="60" w:type="dxa"/>
              <w:right w:w="60" w:type="dxa"/>
            </w:tcMar>
            <w:vAlign w:val="center"/>
          </w:tcPr>
          <w:p w14:paraId="1C57C6DB"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 xml:space="preserve"> 3</w:t>
            </w:r>
          </w:p>
        </w:tc>
        <w:tc>
          <w:tcPr>
            <w:tcW w:w="1363" w:type="dxa"/>
            <w:tcBorders>
              <w:top w:val="nil"/>
              <w:left w:val="nil"/>
              <w:bottom w:val="single" w:sz="4" w:space="0" w:color="016794"/>
              <w:right w:val="nil"/>
              <w:tl2br w:val="nil"/>
              <w:tr2bl w:val="nil"/>
            </w:tcBorders>
            <w:shd w:val="clear" w:color="auto" w:fill="auto"/>
            <w:tcMar>
              <w:left w:w="60" w:type="dxa"/>
              <w:right w:w="60" w:type="dxa"/>
            </w:tcMar>
            <w:vAlign w:val="center"/>
          </w:tcPr>
          <w:p w14:paraId="6E7491E7"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w:t>
            </w:r>
          </w:p>
        </w:tc>
        <w:tc>
          <w:tcPr>
            <w:tcW w:w="1363" w:type="dxa"/>
            <w:tcBorders>
              <w:top w:val="nil"/>
              <w:left w:val="nil"/>
              <w:bottom w:val="single" w:sz="4" w:space="0" w:color="016794"/>
              <w:right w:val="nil"/>
              <w:tl2br w:val="nil"/>
              <w:tr2bl w:val="nil"/>
            </w:tcBorders>
            <w:shd w:val="clear" w:color="auto" w:fill="auto"/>
            <w:tcMar>
              <w:left w:w="60" w:type="dxa"/>
              <w:right w:w="60" w:type="dxa"/>
            </w:tcMar>
            <w:vAlign w:val="center"/>
          </w:tcPr>
          <w:p w14:paraId="090E3CAA"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w:t>
            </w:r>
          </w:p>
        </w:tc>
        <w:tc>
          <w:tcPr>
            <w:tcW w:w="1363" w:type="dxa"/>
            <w:tcBorders>
              <w:top w:val="nil"/>
              <w:left w:val="nil"/>
              <w:bottom w:val="single" w:sz="4" w:space="0" w:color="016794"/>
              <w:right w:val="nil"/>
              <w:tl2br w:val="nil"/>
              <w:tr2bl w:val="nil"/>
            </w:tcBorders>
            <w:shd w:val="clear" w:color="auto" w:fill="auto"/>
            <w:tcMar>
              <w:left w:w="60" w:type="dxa"/>
              <w:right w:w="60" w:type="dxa"/>
            </w:tcMar>
            <w:vAlign w:val="center"/>
          </w:tcPr>
          <w:p w14:paraId="0239EF0C" w14:textId="77777777" w:rsidR="0085377C" w:rsidRDefault="0085377C" w:rsidP="00867652">
            <w:pPr>
              <w:pStyle w:val="DMETW26179BIPCRnew"/>
              <w:jc w:val="right"/>
              <w:rPr>
                <w:rFonts w:ascii="Verdana" w:eastAsia="Verdana" w:hAnsi="Verdana" w:cs="Verdana"/>
                <w:i/>
                <w:noProof/>
                <w:color w:val="000000"/>
                <w:sz w:val="18"/>
              </w:rPr>
            </w:pPr>
            <w:r>
              <w:rPr>
                <w:rFonts w:ascii="Verdana" w:hAnsi="Verdana"/>
                <w:i/>
                <w:noProof/>
                <w:color w:val="000000"/>
                <w:sz w:val="18"/>
              </w:rPr>
              <w:t>–</w:t>
            </w:r>
          </w:p>
        </w:tc>
      </w:tr>
      <w:tr w:rsidR="0085377C" w14:paraId="71AE917B" w14:textId="77777777" w:rsidTr="0085377C">
        <w:trPr>
          <w:gridAfter w:val="1"/>
          <w:wAfter w:w="7" w:type="dxa"/>
          <w:trHeight w:hRule="exact" w:val="264"/>
        </w:trPr>
        <w:tc>
          <w:tcPr>
            <w:tcW w:w="477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CB647DA" w14:textId="77777777" w:rsidR="0085377C" w:rsidRDefault="0085377C" w:rsidP="00867652">
            <w:pPr>
              <w:pStyle w:val="DMETW26179BIPCRnew"/>
              <w:rPr>
                <w:rFonts w:ascii="Verdana" w:eastAsia="Verdana" w:hAnsi="Verdana" w:cs="Verdana"/>
                <w:b/>
                <w:noProof/>
                <w:color w:val="000000"/>
                <w:sz w:val="18"/>
              </w:rPr>
            </w:pPr>
          </w:p>
        </w:tc>
        <w:tc>
          <w:tcPr>
            <w:tcW w:w="13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7EF7531" w14:textId="77777777" w:rsidR="0085377C" w:rsidRDefault="0085377C" w:rsidP="00867652">
            <w:pPr>
              <w:pStyle w:val="DMETW26179BIPCRnew"/>
              <w:jc w:val="right"/>
              <w:rPr>
                <w:rFonts w:ascii="Verdana" w:eastAsia="Verdana" w:hAnsi="Verdana" w:cs="Verdana"/>
                <w:b/>
                <w:noProof/>
                <w:color w:val="000000"/>
                <w:sz w:val="18"/>
              </w:rPr>
            </w:pPr>
            <w:r>
              <w:rPr>
                <w:rFonts w:ascii="Verdana" w:hAnsi="Verdana"/>
                <w:b/>
                <w:noProof/>
                <w:color w:val="000000"/>
                <w:sz w:val="18"/>
              </w:rPr>
              <w:t>–</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86F9EDC" w14:textId="77777777" w:rsidR="0085377C" w:rsidRDefault="0085377C" w:rsidP="00867652">
            <w:pPr>
              <w:pStyle w:val="DMETW26179BIPCRnew"/>
              <w:jc w:val="right"/>
              <w:rPr>
                <w:rFonts w:ascii="Verdana" w:eastAsia="Verdana" w:hAnsi="Verdana" w:cs="Verdana"/>
                <w:b/>
                <w:noProof/>
                <w:color w:val="000000"/>
                <w:sz w:val="18"/>
              </w:rPr>
            </w:pPr>
            <w:r>
              <w:rPr>
                <w:rFonts w:ascii="Verdana" w:hAnsi="Verdana"/>
                <w:b/>
                <w:noProof/>
                <w:color w:val="000000"/>
                <w:sz w:val="18"/>
              </w:rPr>
              <w:t xml:space="preserve">  3</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D2E3164" w14:textId="77777777" w:rsidR="0085377C" w:rsidRDefault="0085377C" w:rsidP="00867652">
            <w:pPr>
              <w:pStyle w:val="DMETW26179BIPCRnew"/>
              <w:jc w:val="right"/>
              <w:rPr>
                <w:rFonts w:ascii="Verdana" w:eastAsia="Verdana" w:hAnsi="Verdana" w:cs="Verdana"/>
                <w:b/>
                <w:noProof/>
                <w:color w:val="000000"/>
                <w:sz w:val="18"/>
              </w:rPr>
            </w:pPr>
            <w:r>
              <w:rPr>
                <w:rFonts w:ascii="Verdana" w:hAnsi="Verdana"/>
                <w:b/>
                <w:noProof/>
                <w:color w:val="000000"/>
                <w:sz w:val="18"/>
              </w:rPr>
              <w:t>–</w:t>
            </w:r>
          </w:p>
        </w:tc>
        <w:tc>
          <w:tcPr>
            <w:tcW w:w="136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029B081" w14:textId="77777777" w:rsidR="0085377C" w:rsidRDefault="0085377C" w:rsidP="00867652">
            <w:pPr>
              <w:pStyle w:val="DMETW26179BIPCRnew"/>
              <w:jc w:val="right"/>
              <w:rPr>
                <w:rFonts w:ascii="Verdana" w:eastAsia="Verdana" w:hAnsi="Verdana" w:cs="Verdana"/>
                <w:b/>
                <w:noProof/>
                <w:color w:val="000000"/>
                <w:sz w:val="18"/>
              </w:rPr>
            </w:pPr>
            <w:r>
              <w:rPr>
                <w:rFonts w:ascii="Verdana" w:hAnsi="Verdana"/>
                <w:b/>
                <w:noProof/>
                <w:color w:val="000000"/>
                <w:sz w:val="18"/>
              </w:rPr>
              <w:t xml:space="preserve">  3</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A652345" w14:textId="77777777" w:rsidR="0085377C" w:rsidRDefault="0085377C" w:rsidP="00867652">
            <w:pPr>
              <w:pStyle w:val="DMETW26179BIPCRnew"/>
              <w:jc w:val="right"/>
              <w:rPr>
                <w:rFonts w:ascii="Verdana" w:eastAsia="Verdana" w:hAnsi="Verdana" w:cs="Verdana"/>
                <w:b/>
                <w:noProof/>
                <w:color w:val="000000"/>
                <w:sz w:val="18"/>
              </w:rPr>
            </w:pPr>
            <w:r>
              <w:rPr>
                <w:rFonts w:ascii="Verdana" w:hAnsi="Verdana"/>
                <w:b/>
                <w:noProof/>
                <w:color w:val="000000"/>
                <w:sz w:val="18"/>
              </w:rPr>
              <w:t>–</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507092C" w14:textId="77777777" w:rsidR="0085377C" w:rsidRDefault="0085377C" w:rsidP="00867652">
            <w:pPr>
              <w:pStyle w:val="DMETW26179BIPCRnew"/>
              <w:jc w:val="right"/>
              <w:rPr>
                <w:rFonts w:ascii="Verdana" w:eastAsia="Verdana" w:hAnsi="Verdana" w:cs="Verdana"/>
                <w:b/>
                <w:noProof/>
                <w:color w:val="000000"/>
                <w:sz w:val="18"/>
              </w:rPr>
            </w:pPr>
            <w:r>
              <w:rPr>
                <w:rFonts w:ascii="Verdana" w:hAnsi="Verdana"/>
                <w:b/>
                <w:noProof/>
                <w:color w:val="000000"/>
                <w:sz w:val="18"/>
              </w:rPr>
              <w:t>–</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9F7C788" w14:textId="77777777" w:rsidR="0085377C" w:rsidRDefault="0085377C" w:rsidP="00867652">
            <w:pPr>
              <w:pStyle w:val="DMETW26179BIPCRnew"/>
              <w:jc w:val="right"/>
              <w:rPr>
                <w:rFonts w:ascii="Verdana" w:eastAsia="Verdana" w:hAnsi="Verdana" w:cs="Verdana"/>
                <w:b/>
                <w:noProof/>
                <w:color w:val="000000"/>
                <w:sz w:val="18"/>
              </w:rPr>
            </w:pPr>
            <w:r>
              <w:rPr>
                <w:rFonts w:ascii="Verdana" w:hAnsi="Verdana"/>
                <w:b/>
                <w:noProof/>
                <w:color w:val="000000"/>
                <w:sz w:val="18"/>
              </w:rPr>
              <w:t>–</w:t>
            </w:r>
          </w:p>
        </w:tc>
      </w:tr>
      <w:tr w:rsidR="0085377C" w14:paraId="41C45819" w14:textId="77777777" w:rsidTr="0085377C">
        <w:trPr>
          <w:gridAfter w:val="1"/>
          <w:wAfter w:w="7" w:type="dxa"/>
          <w:trHeight w:hRule="exact" w:val="264"/>
        </w:trPr>
        <w:tc>
          <w:tcPr>
            <w:tcW w:w="4771"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51101D29" w14:textId="77777777" w:rsidR="0085377C" w:rsidRDefault="0085377C" w:rsidP="00867652">
            <w:pPr>
              <w:pStyle w:val="DMETW26179BIPCRnew"/>
              <w:rPr>
                <w:rFonts w:ascii="Verdana" w:eastAsia="Verdana" w:hAnsi="Verdana" w:cs="Verdana"/>
                <w:b/>
                <w:noProof/>
                <w:color w:val="000000"/>
                <w:sz w:val="18"/>
              </w:rPr>
            </w:pPr>
            <w:r>
              <w:rPr>
                <w:rFonts w:ascii="Verdana" w:hAnsi="Verdana"/>
                <w:b/>
                <w:noProof/>
                <w:color w:val="000000"/>
                <w:sz w:val="18"/>
              </w:rPr>
              <w:t>Skupaj</w:t>
            </w:r>
          </w:p>
        </w:tc>
        <w:tc>
          <w:tcPr>
            <w:tcW w:w="1362"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723B82EF" w14:textId="77777777" w:rsidR="0085377C" w:rsidRDefault="0085377C" w:rsidP="00867652">
            <w:pPr>
              <w:pStyle w:val="DMETW26179BIPCRnew"/>
              <w:jc w:val="right"/>
              <w:rPr>
                <w:rFonts w:ascii="Verdana" w:eastAsia="Verdana" w:hAnsi="Verdana" w:cs="Verdana"/>
                <w:b/>
                <w:noProof/>
                <w:color w:val="000000"/>
                <w:sz w:val="18"/>
              </w:rPr>
            </w:pPr>
            <w:r>
              <w:rPr>
                <w:rFonts w:ascii="Verdana" w:hAnsi="Verdana"/>
                <w:b/>
                <w:noProof/>
                <w:color w:val="000000"/>
                <w:sz w:val="18"/>
              </w:rPr>
              <w:t xml:space="preserve">  27</w:t>
            </w:r>
          </w:p>
        </w:tc>
        <w:tc>
          <w:tcPr>
            <w:tcW w:w="1363"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701B113E" w14:textId="77777777" w:rsidR="0085377C" w:rsidRDefault="0085377C" w:rsidP="00867652">
            <w:pPr>
              <w:pStyle w:val="DMETW26179BIPCRnew"/>
              <w:jc w:val="right"/>
              <w:rPr>
                <w:rFonts w:ascii="Verdana" w:eastAsia="Verdana" w:hAnsi="Verdana" w:cs="Verdana"/>
                <w:b/>
                <w:noProof/>
                <w:color w:val="000000"/>
                <w:sz w:val="18"/>
              </w:rPr>
            </w:pPr>
            <w:r>
              <w:rPr>
                <w:rFonts w:ascii="Verdana" w:hAnsi="Verdana"/>
                <w:b/>
                <w:noProof/>
                <w:color w:val="000000"/>
                <w:sz w:val="18"/>
              </w:rPr>
              <w:t xml:space="preserve"> 1 069</w:t>
            </w:r>
          </w:p>
        </w:tc>
        <w:tc>
          <w:tcPr>
            <w:tcW w:w="1363"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597172A1" w14:textId="77777777" w:rsidR="0085377C" w:rsidRDefault="0085377C" w:rsidP="00867652">
            <w:pPr>
              <w:pStyle w:val="DMETW26179BIPCRnew"/>
              <w:jc w:val="right"/>
              <w:rPr>
                <w:rFonts w:ascii="Verdana" w:eastAsia="Verdana" w:hAnsi="Verdana" w:cs="Verdana"/>
                <w:b/>
                <w:noProof/>
                <w:color w:val="000000"/>
                <w:sz w:val="18"/>
              </w:rPr>
            </w:pPr>
            <w:r>
              <w:rPr>
                <w:rFonts w:ascii="Verdana" w:hAnsi="Verdana"/>
                <w:b/>
                <w:noProof/>
                <w:color w:val="000000"/>
                <w:sz w:val="18"/>
              </w:rPr>
              <w:t xml:space="preserve">  14</w:t>
            </w:r>
          </w:p>
        </w:tc>
        <w:tc>
          <w:tcPr>
            <w:tcW w:w="1366"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7047751C" w14:textId="77777777" w:rsidR="0085377C" w:rsidRDefault="0085377C" w:rsidP="00867652">
            <w:pPr>
              <w:pStyle w:val="DMETW26179BIPCRnew"/>
              <w:jc w:val="right"/>
              <w:rPr>
                <w:rFonts w:ascii="Verdana" w:eastAsia="Verdana" w:hAnsi="Verdana" w:cs="Verdana"/>
                <w:b/>
                <w:noProof/>
                <w:color w:val="000000"/>
                <w:sz w:val="18"/>
              </w:rPr>
            </w:pPr>
            <w:r>
              <w:rPr>
                <w:rFonts w:ascii="Verdana" w:hAnsi="Verdana"/>
                <w:b/>
                <w:noProof/>
                <w:color w:val="000000"/>
                <w:sz w:val="18"/>
              </w:rPr>
              <w:t xml:space="preserve"> 1 110</w:t>
            </w:r>
          </w:p>
        </w:tc>
        <w:tc>
          <w:tcPr>
            <w:tcW w:w="1363"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00649F39" w14:textId="77777777" w:rsidR="0085377C" w:rsidRDefault="0085377C" w:rsidP="00867652">
            <w:pPr>
              <w:pStyle w:val="DMETW26179BIPCRnew"/>
              <w:jc w:val="right"/>
              <w:rPr>
                <w:rFonts w:ascii="Verdana" w:eastAsia="Verdana" w:hAnsi="Verdana" w:cs="Verdana"/>
                <w:b/>
                <w:noProof/>
                <w:color w:val="000000"/>
                <w:sz w:val="18"/>
              </w:rPr>
            </w:pPr>
            <w:r>
              <w:rPr>
                <w:rFonts w:ascii="Verdana" w:hAnsi="Verdana"/>
                <w:b/>
                <w:noProof/>
                <w:color w:val="000000"/>
                <w:sz w:val="18"/>
              </w:rPr>
              <w:t xml:space="preserve">  11</w:t>
            </w:r>
          </w:p>
        </w:tc>
        <w:tc>
          <w:tcPr>
            <w:tcW w:w="1363"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2F3CFE7D" w14:textId="77777777" w:rsidR="0085377C" w:rsidRDefault="0085377C" w:rsidP="00867652">
            <w:pPr>
              <w:pStyle w:val="DMETW26179BIPCRnew"/>
              <w:jc w:val="right"/>
              <w:rPr>
                <w:rFonts w:ascii="Verdana" w:eastAsia="Verdana" w:hAnsi="Verdana" w:cs="Verdana"/>
                <w:b/>
                <w:noProof/>
                <w:color w:val="000000"/>
                <w:sz w:val="18"/>
              </w:rPr>
            </w:pPr>
            <w:r>
              <w:rPr>
                <w:rFonts w:ascii="Verdana" w:hAnsi="Verdana"/>
                <w:b/>
                <w:noProof/>
                <w:color w:val="000000"/>
                <w:sz w:val="18"/>
              </w:rPr>
              <w:t xml:space="preserve"> 1 029</w:t>
            </w:r>
          </w:p>
        </w:tc>
        <w:tc>
          <w:tcPr>
            <w:tcW w:w="1363"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51FBBE67" w14:textId="77777777" w:rsidR="0085377C" w:rsidRDefault="0085377C" w:rsidP="00867652">
            <w:pPr>
              <w:pStyle w:val="DMETW26179BIPCRnew"/>
              <w:jc w:val="right"/>
              <w:rPr>
                <w:rFonts w:ascii="Verdana" w:eastAsia="Verdana" w:hAnsi="Verdana" w:cs="Verdana"/>
                <w:b/>
                <w:noProof/>
                <w:color w:val="000000"/>
                <w:sz w:val="18"/>
              </w:rPr>
            </w:pPr>
            <w:r>
              <w:rPr>
                <w:rFonts w:ascii="Verdana" w:hAnsi="Verdana"/>
                <w:b/>
                <w:noProof/>
                <w:color w:val="000000"/>
                <w:sz w:val="18"/>
              </w:rPr>
              <w:t xml:space="preserve"> 1 040</w:t>
            </w:r>
          </w:p>
        </w:tc>
      </w:tr>
      <w:tr w:rsidR="0085377C" w14:paraId="282D50CB" w14:textId="77777777" w:rsidTr="0085377C">
        <w:trPr>
          <w:trHeight w:hRule="exact" w:val="264"/>
        </w:trPr>
        <w:tc>
          <w:tcPr>
            <w:tcW w:w="14321" w:type="dxa"/>
            <w:gridSpan w:val="9"/>
            <w:tcBorders>
              <w:top w:val="single" w:sz="4" w:space="0" w:color="016794"/>
              <w:left w:val="nil"/>
              <w:bottom w:val="nil"/>
              <w:right w:val="nil"/>
              <w:tl2br w:val="nil"/>
              <w:tr2bl w:val="nil"/>
            </w:tcBorders>
            <w:shd w:val="clear" w:color="auto" w:fill="auto"/>
            <w:tcMar>
              <w:left w:w="60" w:type="dxa"/>
              <w:right w:w="60" w:type="dxa"/>
            </w:tcMar>
            <w:vAlign w:val="bottom"/>
          </w:tcPr>
          <w:p w14:paraId="24749964" w14:textId="77777777" w:rsidR="0085377C" w:rsidRDefault="0085377C" w:rsidP="00867652">
            <w:pPr>
              <w:pStyle w:val="DMETW26179BIPCRnew"/>
              <w:rPr>
                <w:rFonts w:ascii="Verdana" w:eastAsia="Verdana" w:hAnsi="Verdana" w:cs="Verdana"/>
                <w:noProof/>
                <w:color w:val="000000"/>
                <w:sz w:val="16"/>
              </w:rPr>
            </w:pPr>
            <w:r>
              <w:rPr>
                <w:rFonts w:ascii="Verdana" w:hAnsi="Verdana"/>
                <w:noProof/>
                <w:color w:val="000000"/>
                <w:sz w:val="16"/>
              </w:rPr>
              <w:t>* Z letom 2021 so bila finančna sredstva prerazporejena (v okviru posodobljenih EAR 11).</w:t>
            </w:r>
          </w:p>
        </w:tc>
      </w:tr>
      <w:tr w:rsidR="0085377C" w14:paraId="14DFD720" w14:textId="77777777" w:rsidTr="0085377C">
        <w:trPr>
          <w:trHeight w:hRule="exact" w:val="264"/>
        </w:trPr>
        <w:tc>
          <w:tcPr>
            <w:tcW w:w="14321" w:type="dxa"/>
            <w:gridSpan w:val="9"/>
            <w:tcBorders>
              <w:top w:val="nil"/>
              <w:left w:val="nil"/>
              <w:bottom w:val="nil"/>
              <w:right w:val="nil"/>
              <w:tl2br w:val="nil"/>
              <w:tr2bl w:val="nil"/>
            </w:tcBorders>
            <w:shd w:val="clear" w:color="auto" w:fill="auto"/>
            <w:tcMar>
              <w:left w:w="60" w:type="dxa"/>
              <w:right w:w="60" w:type="dxa"/>
            </w:tcMar>
            <w:vAlign w:val="bottom"/>
          </w:tcPr>
          <w:p w14:paraId="6D814FD0" w14:textId="77777777" w:rsidR="0085377C" w:rsidRDefault="0085377C" w:rsidP="00867652">
            <w:pPr>
              <w:pStyle w:val="DMETW26179BIPCRnew"/>
              <w:rPr>
                <w:rFonts w:ascii="Verdana" w:eastAsia="Verdana" w:hAnsi="Verdana" w:cs="Verdana"/>
                <w:noProof/>
                <w:color w:val="000000"/>
                <w:sz w:val="16"/>
              </w:rPr>
            </w:pPr>
            <w:r>
              <w:rPr>
                <w:rFonts w:ascii="Verdana" w:hAnsi="Verdana"/>
                <w:noProof/>
                <w:color w:val="000000"/>
                <w:sz w:val="16"/>
              </w:rPr>
              <w:t>** Od leta 2021 terjatve ne vključujejo odloženih stroškov in obračunanih prihodkov (brez valutnega tveganja), izterljivi zneski pa niso prikazani (ni zajeto v posodobljenih EAR 11).</w:t>
            </w:r>
          </w:p>
        </w:tc>
      </w:tr>
      <w:tr w:rsidR="0085377C" w14:paraId="1941D7CA" w14:textId="77777777" w:rsidTr="0085377C">
        <w:trPr>
          <w:trHeight w:hRule="exact" w:val="264"/>
        </w:trPr>
        <w:tc>
          <w:tcPr>
            <w:tcW w:w="14321" w:type="dxa"/>
            <w:gridSpan w:val="9"/>
            <w:tcBorders>
              <w:top w:val="nil"/>
              <w:left w:val="nil"/>
              <w:bottom w:val="nil"/>
              <w:right w:val="nil"/>
              <w:tl2br w:val="nil"/>
              <w:tr2bl w:val="nil"/>
            </w:tcBorders>
            <w:shd w:val="clear" w:color="auto" w:fill="auto"/>
            <w:tcMar>
              <w:left w:w="60" w:type="dxa"/>
              <w:right w:w="60" w:type="dxa"/>
            </w:tcMar>
            <w:vAlign w:val="bottom"/>
          </w:tcPr>
          <w:p w14:paraId="6A4CA424" w14:textId="77777777" w:rsidR="0085377C" w:rsidRDefault="0085377C" w:rsidP="00867652">
            <w:pPr>
              <w:pStyle w:val="DMETW26179BIPCRnew"/>
              <w:rPr>
                <w:rFonts w:ascii="Verdana" w:eastAsia="Verdana" w:hAnsi="Verdana" w:cs="Verdana"/>
                <w:noProof/>
                <w:color w:val="000000"/>
                <w:sz w:val="16"/>
              </w:rPr>
            </w:pPr>
            <w:r>
              <w:rPr>
                <w:rFonts w:ascii="Verdana" w:hAnsi="Verdana"/>
                <w:noProof/>
                <w:color w:val="000000"/>
                <w:sz w:val="16"/>
              </w:rPr>
              <w:t>*** Od leta 2021 se obveznosti iz poslovanja ne razkrivajo več, saj ERS ne izpostavljajo znatnemu valutnemu tveganju (ker je velika večina v EUR).</w:t>
            </w:r>
          </w:p>
        </w:tc>
      </w:tr>
    </w:tbl>
    <w:p w14:paraId="150D2680" w14:textId="77777777" w:rsidR="0085377C" w:rsidRDefault="0085377C" w:rsidP="00490823">
      <w:pPr>
        <w:pStyle w:val="HEADER5"/>
        <w:rPr>
          <w:noProof/>
        </w:rPr>
      </w:pPr>
    </w:p>
    <w:p w14:paraId="66C4C8AC" w14:textId="3219B487" w:rsidR="00490823" w:rsidRPr="00CD6B4F" w:rsidRDefault="00120B71" w:rsidP="00490823">
      <w:pPr>
        <w:pStyle w:val="Textstand-alone"/>
      </w:pPr>
      <w:bookmarkStart w:id="120" w:name="DOC_TBL00046_1_1"/>
      <w:bookmarkEnd w:id="120"/>
      <w:r>
        <w:t>Vsi prispevki se hranijo v eurih, druge valute pa se kupijo le, kadar so potrebne za izvrševanje plačil. Zato zakladniško poslovanje ERS ni izpostavljeno valutnemu tveganju.</w:t>
      </w:r>
    </w:p>
    <w:bookmarkEnd w:id="119"/>
    <w:p w14:paraId="2653646C" w14:textId="77777777" w:rsidR="00A77B3E" w:rsidRPr="00490823" w:rsidRDefault="00A77B3E">
      <w:pPr>
        <w:rPr>
          <w:noProof/>
        </w:rPr>
        <w:sectPr w:rsidR="00A77B3E" w:rsidRPr="00490823" w:rsidSect="00490823">
          <w:headerReference w:type="even" r:id="rId233"/>
          <w:headerReference w:type="default" r:id="rId234"/>
          <w:footerReference w:type="even" r:id="rId235"/>
          <w:footerReference w:type="default" r:id="rId236"/>
          <w:headerReference w:type="first" r:id="rId237"/>
          <w:footerReference w:type="first" r:id="rId238"/>
          <w:pgSz w:w="16838" w:h="11906" w:orient="landscape" w:code="9"/>
          <w:pgMar w:top="1134" w:right="1134" w:bottom="1134" w:left="1134" w:header="709" w:footer="709" w:gutter="0"/>
          <w:cols w:space="708"/>
          <w:docGrid w:linePitch="360"/>
        </w:sectPr>
      </w:pPr>
    </w:p>
    <w:p w14:paraId="68405953" w14:textId="77777777" w:rsidR="00B3086E" w:rsidRPr="00CC6C03" w:rsidRDefault="00120B71" w:rsidP="00795FDB">
      <w:pPr>
        <w:pStyle w:val="HEADER2Part2"/>
        <w:rPr>
          <w:noProof/>
        </w:rPr>
      </w:pPr>
      <w:bookmarkStart w:id="121" w:name="_DMBM_26176"/>
      <w:r>
        <w:rPr>
          <w:noProof/>
        </w:rPr>
        <w:t>OBRESTNO TVEGANJE</w:t>
      </w:r>
    </w:p>
    <w:p w14:paraId="07AFBA0B" w14:textId="77777777" w:rsidR="00B3086E" w:rsidRPr="00D52CE8" w:rsidRDefault="00120B71" w:rsidP="00B3086E">
      <w:pPr>
        <w:pStyle w:val="Textstand-alone"/>
      </w:pPr>
      <w:r>
        <w:t>ERS ne najema posojil, zato ni izpostavljen obrestnemu tveganju.</w:t>
      </w:r>
    </w:p>
    <w:p w14:paraId="7B80F941" w14:textId="77777777" w:rsidR="00B3086E" w:rsidRPr="00D52CE8" w:rsidRDefault="00120B71" w:rsidP="00B3086E">
      <w:pPr>
        <w:pStyle w:val="Textstand-alone"/>
      </w:pPr>
      <w:r>
        <w:t>Sredstva, ki jih ima na različnih bančnih računih, se obrestujejo. Komisija je zato v imenu ERS uvedla ukrepe, ki zagotavljajo, da redno natečene obresti odražajo tržne obrestne mere ter njihova morebitna nihanja.</w:t>
      </w:r>
    </w:p>
    <w:p w14:paraId="1DE73AD6" w14:textId="2A7EE668" w:rsidR="00B3086E" w:rsidRPr="00D52CE8" w:rsidRDefault="00120B71" w:rsidP="00B3086E">
      <w:pPr>
        <w:pStyle w:val="Textstand-alone"/>
      </w:pPr>
      <w:r>
        <w:t>Vsaka država članica prispevke v proračun ERS knjiži na posebnem računu, odprtem pri finančni instituciji, ki jo določi posamezna država članica. Ker so lahko plačila, ki se uporabljajo za nekatere od teh računov, kratkoročno negativna, so vzpostavljeni postopki za upravljanje likvidnosti, da se čim bolj zmanjšajo stanja na zadevnih računih. Poleg tega je v skladu z Uredbo Sveta (EU) 2016/888 vsakršno negativno obrestovanje na teh računih v breme zadevne države članice.</w:t>
      </w:r>
    </w:p>
    <w:p w14:paraId="4AC8DFE9" w14:textId="77777777" w:rsidR="00B3086E" w:rsidRPr="00D52CE8" w:rsidRDefault="00120B71" w:rsidP="00B3086E">
      <w:pPr>
        <w:pStyle w:val="Textstand-alone"/>
      </w:pPr>
      <w:r>
        <w:t>Stanje vlog čez noč na računih poslovnih bank se dnevno obrestuje. Obrestovanje stanj na teh računih temelji na spremenljivih tržnih obrestnih merah, ki se jim doda pogodbeni pribitek (pozitiven ali negativen). Za večino računov je izračun obresti vezan na tržno referenčno obrestno mero in se prilagaja, da odraža nihanja te obrestne mere. Zato ERS ni izpostavljen tveganju, da bi se njegova sredstva lahko obrestovala po obrestnih merah, nižjih od tržnih.</w:t>
      </w:r>
    </w:p>
    <w:p w14:paraId="1742C204" w14:textId="77777777" w:rsidR="00B3086E" w:rsidRPr="00D52CE8" w:rsidRDefault="00120B71" w:rsidP="00795FDB">
      <w:pPr>
        <w:pStyle w:val="HEADER2Part2"/>
        <w:rPr>
          <w:noProof/>
        </w:rPr>
      </w:pPr>
      <w:r>
        <w:rPr>
          <w:noProof/>
        </w:rPr>
        <w:t>KREDITNO TVEGANJE (TVEGANJE NASPROTNE STRANKE)</w:t>
      </w:r>
    </w:p>
    <w:p w14:paraId="7719DB28" w14:textId="77777777" w:rsidR="00F71CF2" w:rsidRDefault="00120B71" w:rsidP="00F71CF2">
      <w:pPr>
        <w:pStyle w:val="HEADER5"/>
        <w:rPr>
          <w:noProof/>
        </w:rPr>
      </w:pPr>
      <w:r>
        <w:rPr>
          <w:noProof/>
        </w:rPr>
        <w:t>Največja izpostavljenost kreditnemu tveganju:</w:t>
      </w:r>
    </w:p>
    <w:p w14:paraId="35F98737" w14:textId="77777777" w:rsidR="00F71CF2" w:rsidRDefault="00120B71" w:rsidP="00F71CF2">
      <w:pPr>
        <w:pStyle w:val="HEADER5"/>
        <w:rPr>
          <w:b w:val="0"/>
          <w:noProof/>
          <w:color w:val="auto"/>
        </w:rPr>
      </w:pPr>
      <w:r>
        <w:rPr>
          <w:b w:val="0"/>
          <w:noProof/>
          <w:color w:val="auto"/>
        </w:rPr>
        <w:t>Za finančna sredstva so sporočeni zneski neto knjigovodske vrednosti in predstavljajo izpostavljenost ERS kreditnemu tveganju ob koncu obdobja poročanja.</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2"/>
        <w:gridCol w:w="1998"/>
        <w:gridCol w:w="1998"/>
      </w:tblGrid>
      <w:tr w:rsidR="00D04BFD" w14:paraId="0DEE7815"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bottom"/>
          </w:tcPr>
          <w:p w14:paraId="40C52238" w14:textId="77777777" w:rsidR="00D04BFD" w:rsidRDefault="00D04BFD">
            <w:pPr>
              <w:pStyle w:val="DMETW26161BIPCDTRCY"/>
              <w:rPr>
                <w:rFonts w:cs="Calibri"/>
                <w:noProof/>
                <w:color w:val="000000"/>
                <w:sz w:val="22"/>
              </w:rPr>
            </w:pPr>
            <w:bookmarkStart w:id="122" w:name="DOC_TBL00047_1_1"/>
            <w:bookmarkEnd w:id="122"/>
          </w:p>
        </w:tc>
        <w:tc>
          <w:tcPr>
            <w:tcW w:w="1545" w:type="dxa"/>
            <w:tcBorders>
              <w:top w:val="nil"/>
              <w:left w:val="nil"/>
              <w:bottom w:val="nil"/>
              <w:right w:val="nil"/>
              <w:tl2br w:val="nil"/>
              <w:tr2bl w:val="nil"/>
            </w:tcBorders>
            <w:shd w:val="clear" w:color="auto" w:fill="auto"/>
            <w:tcMar>
              <w:left w:w="60" w:type="dxa"/>
              <w:right w:w="60" w:type="dxa"/>
            </w:tcMar>
            <w:vAlign w:val="center"/>
          </w:tcPr>
          <w:p w14:paraId="65BEA4FE" w14:textId="77777777" w:rsidR="00D04BFD" w:rsidRDefault="00D04BFD">
            <w:pPr>
              <w:pStyle w:val="DMETW26161BIPCDTRCY"/>
              <w:jc w:val="right"/>
              <w:rPr>
                <w:rFonts w:ascii="Verdana" w:eastAsia="Verdana" w:hAnsi="Verdana" w:cs="Verdana"/>
                <w:i/>
                <w:noProof/>
                <w:color w:val="000000"/>
                <w:sz w:val="16"/>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5DCC9EA1" w14:textId="77777777" w:rsidR="00D04BFD" w:rsidRDefault="00120B71">
            <w:pPr>
              <w:pStyle w:val="DMETW26161BIPCDTRCY"/>
              <w:jc w:val="right"/>
              <w:rPr>
                <w:rFonts w:ascii="Verdana" w:eastAsia="Verdana" w:hAnsi="Verdana" w:cs="Verdana"/>
                <w:i/>
                <w:noProof/>
                <w:color w:val="000000"/>
                <w:sz w:val="16"/>
              </w:rPr>
            </w:pPr>
            <w:r>
              <w:rPr>
                <w:rFonts w:ascii="Verdana" w:hAnsi="Verdana"/>
                <w:i/>
                <w:noProof/>
                <w:color w:val="000000"/>
                <w:sz w:val="16"/>
              </w:rPr>
              <w:t>v milijonih EUR</w:t>
            </w:r>
          </w:p>
        </w:tc>
      </w:tr>
      <w:tr w:rsidR="00D04BFD" w14:paraId="325D6F40" w14:textId="77777777">
        <w:trPr>
          <w:trHeight w:hRule="exact" w:val="300"/>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10817F32" w14:textId="77777777" w:rsidR="00D04BFD" w:rsidRDefault="00D04BFD">
            <w:pPr>
              <w:pStyle w:val="DMETW26161BIPCDTRCY"/>
              <w:rPr>
                <w:rFonts w:ascii="Verdana" w:eastAsia="Verdana" w:hAnsi="Verdana" w:cs="Verdana"/>
                <w:noProof/>
                <w:color w:val="FFFFFF"/>
              </w:rPr>
            </w:pP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52F9522B" w14:textId="77777777" w:rsidR="00D04BFD" w:rsidRDefault="00120B71">
            <w:pPr>
              <w:pStyle w:val="DMETW26161BIPCDTRCY"/>
              <w:jc w:val="right"/>
              <w:rPr>
                <w:rFonts w:ascii="Verdana" w:eastAsia="Verdana" w:hAnsi="Verdana" w:cs="Verdana"/>
                <w:noProof/>
                <w:color w:val="FFFFFF"/>
              </w:rPr>
            </w:pPr>
            <w:r>
              <w:rPr>
                <w:rFonts w:ascii="Verdana" w:hAnsi="Verdana"/>
                <w:noProof/>
                <w:color w:val="FFFFFF"/>
              </w:rPr>
              <w:t>31. 12. 2022</w:t>
            </w: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41D20D85" w14:textId="77777777" w:rsidR="00D04BFD" w:rsidRDefault="00120B71">
            <w:pPr>
              <w:pStyle w:val="DMETW26161BIPCDTRCY"/>
              <w:jc w:val="right"/>
              <w:rPr>
                <w:rFonts w:ascii="Verdana" w:eastAsia="Verdana" w:hAnsi="Verdana" w:cs="Verdana"/>
                <w:noProof/>
                <w:color w:val="FFFFFF"/>
              </w:rPr>
            </w:pPr>
            <w:r>
              <w:rPr>
                <w:rFonts w:ascii="Verdana" w:hAnsi="Verdana"/>
                <w:noProof/>
                <w:color w:val="FFFFFF"/>
              </w:rPr>
              <w:t>31. 12. 2021</w:t>
            </w:r>
          </w:p>
        </w:tc>
      </w:tr>
      <w:tr w:rsidR="00D04BFD" w14:paraId="2678C72A"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4581AC1D" w14:textId="77777777" w:rsidR="00D04BFD" w:rsidRDefault="00120B71">
            <w:pPr>
              <w:pStyle w:val="DMETW26161BIPCDTRCY"/>
              <w:rPr>
                <w:rFonts w:ascii="Verdana" w:eastAsia="Verdana" w:hAnsi="Verdana" w:cs="Verdana"/>
                <w:b/>
                <w:noProof/>
                <w:color w:val="000000"/>
                <w:sz w:val="18"/>
              </w:rPr>
            </w:pPr>
            <w:r>
              <w:rPr>
                <w:rFonts w:ascii="Verdana" w:hAnsi="Verdana"/>
                <w:b/>
                <w:noProof/>
                <w:color w:val="000000"/>
                <w:sz w:val="18"/>
              </w:rPr>
              <w:t>Finančna sredstva</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1AB4A16A" w14:textId="77777777" w:rsidR="00D04BFD" w:rsidRDefault="00D04BFD">
            <w:pPr>
              <w:pStyle w:val="DMETW26161BIPCDTRCY"/>
              <w:jc w:val="right"/>
              <w:rPr>
                <w:rFonts w:ascii="Verdana" w:eastAsia="Verdana" w:hAnsi="Verdana" w:cs="Verdana"/>
                <w:i/>
                <w:noProof/>
                <w:color w:val="000000"/>
                <w:sz w:val="18"/>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1EA120EC" w14:textId="77777777" w:rsidR="00D04BFD" w:rsidRDefault="00D04BFD">
            <w:pPr>
              <w:pStyle w:val="DMETW26161BIPCDTRCY"/>
              <w:jc w:val="right"/>
              <w:rPr>
                <w:rFonts w:ascii="Verdana" w:eastAsia="Verdana" w:hAnsi="Verdana" w:cs="Verdana"/>
                <w:i/>
                <w:noProof/>
                <w:color w:val="000000"/>
                <w:sz w:val="18"/>
                <w:lang w:bidi="en-GB"/>
              </w:rPr>
            </w:pPr>
          </w:p>
        </w:tc>
      </w:tr>
      <w:tr w:rsidR="00D04BFD" w14:paraId="00004BE8" w14:textId="77777777">
        <w:trPr>
          <w:trHeight w:hRule="exact" w:val="289"/>
        </w:trPr>
        <w:tc>
          <w:tcPr>
            <w:tcW w:w="4455" w:type="dxa"/>
            <w:tcBorders>
              <w:top w:val="nil"/>
              <w:left w:val="nil"/>
              <w:bottom w:val="nil"/>
              <w:right w:val="nil"/>
              <w:tl2br w:val="nil"/>
              <w:tr2bl w:val="nil"/>
            </w:tcBorders>
            <w:shd w:val="clear" w:color="auto" w:fill="auto"/>
            <w:tcMar>
              <w:left w:w="60" w:type="dxa"/>
              <w:right w:w="60" w:type="dxa"/>
            </w:tcMar>
            <w:vAlign w:val="center"/>
          </w:tcPr>
          <w:p w14:paraId="027D7067" w14:textId="77777777" w:rsidR="00D04BFD" w:rsidRDefault="00120B71">
            <w:pPr>
              <w:pStyle w:val="DMETW26161BIPCDTRCY"/>
              <w:rPr>
                <w:rFonts w:ascii="Verdana" w:eastAsia="Verdana" w:hAnsi="Verdana" w:cs="Verdana"/>
                <w:i/>
                <w:noProof/>
                <w:color w:val="000000"/>
                <w:sz w:val="18"/>
              </w:rPr>
            </w:pPr>
            <w:r>
              <w:rPr>
                <w:rFonts w:ascii="Verdana" w:hAnsi="Verdana"/>
                <w:i/>
                <w:noProof/>
                <w:color w:val="000000"/>
                <w:sz w:val="18"/>
              </w:rPr>
              <w:t xml:space="preserve">Posojila </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214DC03D" w14:textId="77777777" w:rsidR="00D04BFD" w:rsidRDefault="00120B71">
            <w:pPr>
              <w:pStyle w:val="DMETW26161BIPCDTRCY"/>
              <w:jc w:val="right"/>
              <w:rPr>
                <w:rFonts w:ascii="Verdana" w:eastAsia="Verdana" w:hAnsi="Verdana" w:cs="Verdana"/>
                <w:i/>
                <w:noProof/>
                <w:color w:val="000000"/>
                <w:sz w:val="18"/>
              </w:rPr>
            </w:pPr>
            <w:r>
              <w:rPr>
                <w:rFonts w:ascii="Verdana" w:hAnsi="Verdana"/>
                <w:i/>
                <w:noProof/>
                <w:color w:val="000000"/>
                <w:sz w:val="18"/>
              </w:rPr>
              <w:t xml:space="preserve"> 6</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3ED4AD11" w14:textId="77777777" w:rsidR="00D04BFD" w:rsidRDefault="00120B71">
            <w:pPr>
              <w:pStyle w:val="DMETW26161BIPCDTRCY"/>
              <w:jc w:val="right"/>
              <w:rPr>
                <w:rFonts w:ascii="Verdana" w:eastAsia="Verdana" w:hAnsi="Verdana" w:cs="Verdana"/>
                <w:i/>
                <w:noProof/>
                <w:color w:val="000000"/>
                <w:sz w:val="18"/>
              </w:rPr>
            </w:pPr>
            <w:r>
              <w:rPr>
                <w:rFonts w:ascii="Verdana" w:hAnsi="Verdana"/>
                <w:i/>
                <w:noProof/>
                <w:color w:val="000000"/>
                <w:sz w:val="18"/>
              </w:rPr>
              <w:t xml:space="preserve"> 1</w:t>
            </w:r>
          </w:p>
        </w:tc>
      </w:tr>
      <w:tr w:rsidR="00D04BFD" w14:paraId="7283F8A2"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266CB7E2" w14:textId="77777777" w:rsidR="00D04BFD" w:rsidRDefault="00120B71">
            <w:pPr>
              <w:pStyle w:val="DMETW26161BIPCDTRCY"/>
              <w:rPr>
                <w:rFonts w:ascii="Verdana" w:eastAsia="Verdana" w:hAnsi="Verdana" w:cs="Verdana"/>
                <w:i/>
                <w:noProof/>
                <w:color w:val="000000"/>
                <w:sz w:val="18"/>
              </w:rPr>
            </w:pPr>
            <w:r>
              <w:rPr>
                <w:rFonts w:ascii="Verdana" w:hAnsi="Verdana"/>
                <w:i/>
                <w:noProof/>
                <w:color w:val="000000"/>
                <w:sz w:val="18"/>
              </w:rPr>
              <w:t>Denarna sredstva in njihovi ustrezniki</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33D72036" w14:textId="1FE48D65" w:rsidR="00D04BFD" w:rsidRDefault="00120B71">
            <w:pPr>
              <w:pStyle w:val="DMETW26161BIPCDTRCY"/>
              <w:jc w:val="right"/>
              <w:rPr>
                <w:rFonts w:ascii="Verdana" w:eastAsia="Verdana" w:hAnsi="Verdana" w:cs="Verdana"/>
                <w:i/>
                <w:noProof/>
                <w:color w:val="000000"/>
                <w:sz w:val="18"/>
              </w:rPr>
            </w:pPr>
            <w:r>
              <w:rPr>
                <w:rFonts w:ascii="Verdana" w:hAnsi="Verdana"/>
                <w:i/>
                <w:noProof/>
                <w:color w:val="000000"/>
                <w:sz w:val="18"/>
              </w:rPr>
              <w:t>1 027</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5EFB8757" w14:textId="77777777" w:rsidR="00D04BFD" w:rsidRDefault="00120B71">
            <w:pPr>
              <w:pStyle w:val="DMETW26161BIPCDTRCY"/>
              <w:jc w:val="right"/>
              <w:rPr>
                <w:rFonts w:ascii="Verdana" w:eastAsia="Verdana" w:hAnsi="Verdana" w:cs="Verdana"/>
                <w:i/>
                <w:noProof/>
                <w:color w:val="000000"/>
                <w:sz w:val="18"/>
              </w:rPr>
            </w:pPr>
            <w:r>
              <w:rPr>
                <w:rFonts w:ascii="Verdana" w:hAnsi="Verdana"/>
                <w:i/>
                <w:noProof/>
                <w:color w:val="000000"/>
                <w:sz w:val="18"/>
              </w:rPr>
              <w:t xml:space="preserve"> 994</w:t>
            </w:r>
          </w:p>
        </w:tc>
      </w:tr>
      <w:tr w:rsidR="00D04BFD" w14:paraId="4C3915BC"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4BE64B7F" w14:textId="77777777" w:rsidR="00D04BFD" w:rsidRDefault="00120B71">
            <w:pPr>
              <w:pStyle w:val="DMETW26161BIPCDTRCY"/>
              <w:rPr>
                <w:rFonts w:ascii="Verdana" w:eastAsia="Verdana" w:hAnsi="Verdana" w:cs="Verdana"/>
                <w:i/>
                <w:noProof/>
                <w:color w:val="000000"/>
                <w:sz w:val="18"/>
              </w:rPr>
            </w:pPr>
            <w:r>
              <w:rPr>
                <w:rFonts w:ascii="Verdana" w:hAnsi="Verdana"/>
                <w:i/>
                <w:noProof/>
                <w:color w:val="000000"/>
                <w:sz w:val="18"/>
              </w:rPr>
              <w:t>Menjalne terjatve*</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5CEB2FA9" w14:textId="1284B7E1" w:rsidR="00D04BFD" w:rsidRDefault="000323D2">
            <w:pPr>
              <w:pStyle w:val="DMETW26161BIPCDTRCY"/>
              <w:jc w:val="right"/>
              <w:rPr>
                <w:rFonts w:ascii="Verdana" w:eastAsia="Verdana" w:hAnsi="Verdana" w:cs="Verdana"/>
                <w:i/>
                <w:noProof/>
                <w:color w:val="000000"/>
                <w:sz w:val="18"/>
              </w:rPr>
            </w:pPr>
            <w:r>
              <w:rPr>
                <w:rFonts w:ascii="Verdana" w:hAnsi="Verdana"/>
                <w:i/>
                <w:noProof/>
                <w:color w:val="000000"/>
                <w:sz w:val="18"/>
              </w:rPr>
              <w:t>11</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45904F25" w14:textId="77777777" w:rsidR="00D04BFD" w:rsidRDefault="00120B71">
            <w:pPr>
              <w:pStyle w:val="DMETW26161BIPCDTRCY"/>
              <w:jc w:val="right"/>
              <w:rPr>
                <w:rFonts w:ascii="Verdana" w:eastAsia="Verdana" w:hAnsi="Verdana" w:cs="Verdana"/>
                <w:i/>
                <w:noProof/>
                <w:color w:val="000000"/>
                <w:sz w:val="18"/>
              </w:rPr>
            </w:pPr>
            <w:r>
              <w:rPr>
                <w:rFonts w:ascii="Verdana" w:hAnsi="Verdana"/>
                <w:i/>
                <w:noProof/>
                <w:color w:val="000000"/>
                <w:sz w:val="18"/>
              </w:rPr>
              <w:t xml:space="preserve"> 8</w:t>
            </w:r>
          </w:p>
        </w:tc>
      </w:tr>
      <w:tr w:rsidR="00D04BFD" w14:paraId="5F597EEE" w14:textId="77777777">
        <w:trPr>
          <w:trHeight w:hRule="exact" w:val="289"/>
        </w:trPr>
        <w:tc>
          <w:tcPr>
            <w:tcW w:w="4455" w:type="dxa"/>
            <w:tcBorders>
              <w:top w:val="nil"/>
              <w:left w:val="nil"/>
              <w:bottom w:val="nil"/>
              <w:right w:val="nil"/>
              <w:tl2br w:val="nil"/>
              <w:tr2bl w:val="nil"/>
            </w:tcBorders>
            <w:shd w:val="clear" w:color="auto" w:fill="auto"/>
            <w:tcMar>
              <w:left w:w="60" w:type="dxa"/>
              <w:right w:w="60" w:type="dxa"/>
            </w:tcMar>
            <w:vAlign w:val="center"/>
          </w:tcPr>
          <w:p w14:paraId="4503983A" w14:textId="77777777" w:rsidR="00D04BFD" w:rsidRDefault="00120B71">
            <w:pPr>
              <w:pStyle w:val="DMETW26161BIPCDTRCY"/>
              <w:rPr>
                <w:rFonts w:ascii="Verdana" w:eastAsia="Verdana" w:hAnsi="Verdana" w:cs="Verdana"/>
                <w:b/>
                <w:noProof/>
                <w:color w:val="000000"/>
                <w:sz w:val="18"/>
              </w:rPr>
            </w:pPr>
            <w:r>
              <w:rPr>
                <w:rFonts w:ascii="Verdana" w:hAnsi="Verdana"/>
                <w:b/>
                <w:noProof/>
                <w:color w:val="000000"/>
                <w:sz w:val="18"/>
              </w:rPr>
              <w:t xml:space="preserve">Dana jamstva </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35F3B520" w14:textId="77777777" w:rsidR="00D04BFD" w:rsidRDefault="00D04BFD">
            <w:pPr>
              <w:pStyle w:val="DMETW26161BIPCDTRCY"/>
              <w:jc w:val="right"/>
              <w:rPr>
                <w:rFonts w:ascii="Verdana" w:eastAsia="Verdana" w:hAnsi="Verdana" w:cs="Verdana"/>
                <w:i/>
                <w:noProof/>
                <w:color w:val="000000"/>
                <w:sz w:val="18"/>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61784E1C" w14:textId="77777777" w:rsidR="00D04BFD" w:rsidRDefault="00120B71">
            <w:pPr>
              <w:pStyle w:val="DMETW26161BIPCDTRCY"/>
              <w:jc w:val="right"/>
              <w:rPr>
                <w:rFonts w:ascii="Verdana" w:eastAsia="Verdana" w:hAnsi="Verdana" w:cs="Verdana"/>
                <w:i/>
                <w:noProof/>
                <w:color w:val="000000"/>
                <w:sz w:val="18"/>
              </w:rPr>
            </w:pPr>
            <w:r>
              <w:rPr>
                <w:rFonts w:ascii="Verdana" w:hAnsi="Verdana"/>
                <w:i/>
                <w:noProof/>
                <w:color w:val="000000"/>
                <w:sz w:val="18"/>
              </w:rPr>
              <w:t>–</w:t>
            </w:r>
          </w:p>
        </w:tc>
      </w:tr>
      <w:tr w:rsidR="00D04BFD" w14:paraId="77214494" w14:textId="77777777">
        <w:trPr>
          <w:trHeight w:hRule="exact" w:val="289"/>
        </w:trPr>
        <w:tc>
          <w:tcPr>
            <w:tcW w:w="4455" w:type="dxa"/>
            <w:tcBorders>
              <w:top w:val="nil"/>
              <w:left w:val="nil"/>
              <w:bottom w:val="single" w:sz="4" w:space="0" w:color="016794"/>
              <w:right w:val="nil"/>
              <w:tl2br w:val="nil"/>
              <w:tr2bl w:val="nil"/>
            </w:tcBorders>
            <w:shd w:val="clear" w:color="auto" w:fill="auto"/>
            <w:tcMar>
              <w:left w:w="60" w:type="dxa"/>
              <w:right w:w="60" w:type="dxa"/>
            </w:tcMar>
            <w:vAlign w:val="center"/>
          </w:tcPr>
          <w:p w14:paraId="07676CD8" w14:textId="77777777" w:rsidR="00D04BFD" w:rsidRDefault="00120B71">
            <w:pPr>
              <w:pStyle w:val="DMETW26161BIPCDTRCY"/>
              <w:rPr>
                <w:rFonts w:ascii="Verdana" w:eastAsia="Verdana" w:hAnsi="Verdana" w:cs="Verdana"/>
                <w:i/>
                <w:noProof/>
                <w:color w:val="000000"/>
                <w:sz w:val="18"/>
              </w:rPr>
            </w:pPr>
            <w:r>
              <w:rPr>
                <w:rFonts w:ascii="Verdana" w:hAnsi="Verdana"/>
                <w:i/>
                <w:noProof/>
                <w:color w:val="000000"/>
                <w:sz w:val="18"/>
              </w:rPr>
              <w:t>Pogodbe o finančnem poroštvu</w:t>
            </w:r>
          </w:p>
        </w:tc>
        <w:tc>
          <w:tcPr>
            <w:tcW w:w="1545" w:type="dxa"/>
            <w:tcBorders>
              <w:top w:val="nil"/>
              <w:left w:val="nil"/>
              <w:bottom w:val="single" w:sz="4" w:space="0" w:color="016794"/>
              <w:right w:val="nil"/>
              <w:tl2br w:val="nil"/>
              <w:tr2bl w:val="nil"/>
            </w:tcBorders>
            <w:shd w:val="clear" w:color="auto" w:fill="auto"/>
            <w:tcMar>
              <w:left w:w="60" w:type="dxa"/>
              <w:right w:w="60" w:type="dxa"/>
            </w:tcMar>
            <w:vAlign w:val="center"/>
          </w:tcPr>
          <w:p w14:paraId="25C76207" w14:textId="77777777" w:rsidR="00D04BFD" w:rsidRDefault="00120B71">
            <w:pPr>
              <w:pStyle w:val="DMETW26161BIPCDTRCY"/>
              <w:jc w:val="right"/>
              <w:rPr>
                <w:rFonts w:ascii="Verdana" w:eastAsia="Verdana" w:hAnsi="Verdana" w:cs="Verdana"/>
                <w:i/>
                <w:noProof/>
                <w:color w:val="000000"/>
                <w:sz w:val="18"/>
              </w:rPr>
            </w:pPr>
            <w:r>
              <w:rPr>
                <w:rFonts w:ascii="Verdana" w:hAnsi="Verdana"/>
                <w:i/>
                <w:noProof/>
                <w:color w:val="000000"/>
                <w:sz w:val="18"/>
              </w:rPr>
              <w:t xml:space="preserve"> 12</w:t>
            </w:r>
          </w:p>
        </w:tc>
        <w:tc>
          <w:tcPr>
            <w:tcW w:w="1545" w:type="dxa"/>
            <w:tcBorders>
              <w:top w:val="nil"/>
              <w:left w:val="nil"/>
              <w:bottom w:val="single" w:sz="4" w:space="0" w:color="016794"/>
              <w:right w:val="nil"/>
              <w:tl2br w:val="nil"/>
              <w:tr2bl w:val="nil"/>
            </w:tcBorders>
            <w:shd w:val="clear" w:color="auto" w:fill="auto"/>
            <w:tcMar>
              <w:left w:w="60" w:type="dxa"/>
              <w:right w:w="60" w:type="dxa"/>
            </w:tcMar>
            <w:vAlign w:val="center"/>
          </w:tcPr>
          <w:p w14:paraId="6D086BED" w14:textId="77777777" w:rsidR="00D04BFD" w:rsidRDefault="00120B71">
            <w:pPr>
              <w:pStyle w:val="DMETW26161BIPCDTRCY"/>
              <w:jc w:val="right"/>
              <w:rPr>
                <w:rFonts w:ascii="Verdana" w:eastAsia="Verdana" w:hAnsi="Verdana" w:cs="Verdana"/>
                <w:i/>
                <w:noProof/>
                <w:color w:val="000000"/>
                <w:sz w:val="18"/>
              </w:rPr>
            </w:pPr>
            <w:r>
              <w:rPr>
                <w:rFonts w:ascii="Verdana" w:hAnsi="Verdana"/>
                <w:i/>
                <w:noProof/>
                <w:color w:val="000000"/>
                <w:sz w:val="18"/>
              </w:rPr>
              <w:t xml:space="preserve"> 8</w:t>
            </w:r>
          </w:p>
        </w:tc>
      </w:tr>
      <w:tr w:rsidR="00D04BFD" w14:paraId="6DA4285D" w14:textId="77777777">
        <w:trPr>
          <w:trHeight w:hRule="exact" w:val="300"/>
        </w:trPr>
        <w:tc>
          <w:tcPr>
            <w:tcW w:w="4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250C7BE" w14:textId="77777777" w:rsidR="00D04BFD" w:rsidRDefault="00120B71">
            <w:pPr>
              <w:pStyle w:val="DMETW26161BIPCDTRCY"/>
              <w:rPr>
                <w:rFonts w:ascii="Verdana" w:eastAsia="Verdana" w:hAnsi="Verdana" w:cs="Verdana"/>
                <w:b/>
                <w:noProof/>
                <w:color w:val="000000"/>
                <w:sz w:val="18"/>
              </w:rPr>
            </w:pPr>
            <w:r>
              <w:rPr>
                <w:rFonts w:ascii="Verdana" w:hAnsi="Verdana"/>
                <w:b/>
                <w:noProof/>
                <w:color w:val="000000"/>
                <w:sz w:val="18"/>
              </w:rPr>
              <w:t>Skupaj na dan 31. 12. 2022</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00BA61C" w14:textId="1AB194B5" w:rsidR="00D04BFD" w:rsidRDefault="00120B71">
            <w:pPr>
              <w:pStyle w:val="DMETW26161BIPCDTRCY"/>
              <w:jc w:val="right"/>
              <w:rPr>
                <w:rFonts w:ascii="Verdana" w:eastAsia="Verdana" w:hAnsi="Verdana" w:cs="Verdana"/>
                <w:b/>
                <w:noProof/>
                <w:color w:val="000000"/>
                <w:sz w:val="18"/>
              </w:rPr>
            </w:pPr>
            <w:r>
              <w:rPr>
                <w:rFonts w:ascii="Verdana" w:hAnsi="Verdana"/>
                <w:b/>
                <w:noProof/>
                <w:color w:val="000000"/>
                <w:sz w:val="18"/>
              </w:rPr>
              <w:t>1 056</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9F02ABB" w14:textId="77777777" w:rsidR="00D04BFD" w:rsidRDefault="00120B71">
            <w:pPr>
              <w:pStyle w:val="DMETW26161BIPCDTRCY"/>
              <w:jc w:val="right"/>
              <w:rPr>
                <w:rFonts w:ascii="Verdana" w:eastAsia="Verdana" w:hAnsi="Verdana" w:cs="Verdana"/>
                <w:b/>
                <w:noProof/>
                <w:color w:val="000000"/>
                <w:sz w:val="18"/>
              </w:rPr>
            </w:pPr>
            <w:r>
              <w:rPr>
                <w:rFonts w:ascii="Verdana" w:hAnsi="Verdana"/>
                <w:b/>
                <w:noProof/>
                <w:color w:val="000000"/>
                <w:sz w:val="18"/>
              </w:rPr>
              <w:t>1 011</w:t>
            </w:r>
          </w:p>
        </w:tc>
      </w:tr>
      <w:tr w:rsidR="00D04BFD" w14:paraId="783598B8" w14:textId="77777777">
        <w:trPr>
          <w:trHeight w:hRule="exact" w:val="360"/>
        </w:trPr>
        <w:tc>
          <w:tcPr>
            <w:tcW w:w="4455" w:type="dxa"/>
            <w:tcBorders>
              <w:top w:val="single" w:sz="4" w:space="0" w:color="016794"/>
              <w:left w:val="nil"/>
              <w:bottom w:val="nil"/>
              <w:right w:val="nil"/>
              <w:tl2br w:val="nil"/>
              <w:tr2bl w:val="nil"/>
            </w:tcBorders>
            <w:shd w:val="clear" w:color="auto" w:fill="auto"/>
            <w:tcMar>
              <w:left w:w="60" w:type="dxa"/>
              <w:right w:w="60" w:type="dxa"/>
            </w:tcMar>
            <w:vAlign w:val="center"/>
          </w:tcPr>
          <w:p w14:paraId="4DAD7CDB" w14:textId="77777777" w:rsidR="00D04BFD" w:rsidRDefault="00120B71">
            <w:pPr>
              <w:pStyle w:val="DMETW26161BIPCDTRCY"/>
              <w:rPr>
                <w:rFonts w:ascii="Verdana" w:eastAsia="Verdana" w:hAnsi="Verdana" w:cs="Verdana"/>
                <w:i/>
                <w:noProof/>
                <w:color w:val="000000"/>
                <w:sz w:val="16"/>
              </w:rPr>
            </w:pPr>
            <w:r>
              <w:rPr>
                <w:rFonts w:ascii="Verdana" w:hAnsi="Verdana"/>
                <w:i/>
                <w:noProof/>
                <w:color w:val="000000"/>
                <w:sz w:val="16"/>
              </w:rPr>
              <w:t>* Brez odloženih stroškov</w:t>
            </w:r>
          </w:p>
        </w:tc>
        <w:tc>
          <w:tcPr>
            <w:tcW w:w="1545" w:type="dxa"/>
            <w:tcBorders>
              <w:top w:val="single" w:sz="4" w:space="0" w:color="016794"/>
              <w:left w:val="nil"/>
              <w:bottom w:val="nil"/>
              <w:right w:val="nil"/>
              <w:tl2br w:val="nil"/>
              <w:tr2bl w:val="nil"/>
            </w:tcBorders>
            <w:shd w:val="clear" w:color="auto" w:fill="auto"/>
            <w:tcMar>
              <w:left w:w="60" w:type="dxa"/>
              <w:right w:w="60" w:type="dxa"/>
            </w:tcMar>
            <w:vAlign w:val="center"/>
          </w:tcPr>
          <w:p w14:paraId="139BCE2E" w14:textId="77777777" w:rsidR="00D04BFD" w:rsidRDefault="00D04BFD">
            <w:pPr>
              <w:pStyle w:val="DMETW26161BIPCDTRCY"/>
              <w:rPr>
                <w:rFonts w:cs="Calibri"/>
                <w:noProof/>
                <w:color w:val="000000"/>
                <w:sz w:val="22"/>
              </w:rPr>
            </w:pPr>
          </w:p>
        </w:tc>
        <w:tc>
          <w:tcPr>
            <w:tcW w:w="1545" w:type="dxa"/>
            <w:tcBorders>
              <w:top w:val="single" w:sz="4" w:space="0" w:color="016794"/>
              <w:left w:val="nil"/>
              <w:bottom w:val="nil"/>
              <w:right w:val="nil"/>
              <w:tl2br w:val="nil"/>
              <w:tr2bl w:val="nil"/>
            </w:tcBorders>
            <w:shd w:val="clear" w:color="auto" w:fill="auto"/>
            <w:tcMar>
              <w:left w:w="60" w:type="dxa"/>
              <w:right w:w="60" w:type="dxa"/>
            </w:tcMar>
            <w:vAlign w:val="center"/>
          </w:tcPr>
          <w:p w14:paraId="5B416E69" w14:textId="77777777" w:rsidR="00D04BFD" w:rsidRDefault="00D04BFD">
            <w:pPr>
              <w:pStyle w:val="DMETW26161BIPCDTRCY"/>
              <w:rPr>
                <w:rFonts w:cs="Calibri"/>
                <w:noProof/>
                <w:color w:val="000000"/>
                <w:sz w:val="22"/>
              </w:rPr>
            </w:pPr>
          </w:p>
        </w:tc>
      </w:tr>
    </w:tbl>
    <w:p w14:paraId="3B30BE3C" w14:textId="77777777" w:rsidR="00146D2D" w:rsidRDefault="00146D2D" w:rsidP="00F71CF2">
      <w:pPr>
        <w:pStyle w:val="HEADER5"/>
        <w:rPr>
          <w:b w:val="0"/>
          <w:bCs/>
          <w:noProof/>
        </w:rPr>
      </w:pPr>
    </w:p>
    <w:p w14:paraId="57FED325" w14:textId="77777777" w:rsidR="00F4163E" w:rsidRDefault="00120B71" w:rsidP="001E565E">
      <w:pPr>
        <w:pStyle w:val="HEADER5"/>
        <w:keepNext/>
        <w:keepLines/>
        <w:rPr>
          <w:b w:val="0"/>
          <w:bCs/>
          <w:noProof/>
        </w:rPr>
      </w:pPr>
      <w:r>
        <w:rPr>
          <w:b w:val="0"/>
          <w:noProof/>
        </w:rPr>
        <w:t>Posojila finančnega instrumenta: kreditna kakovost</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0"/>
        <w:gridCol w:w="874"/>
        <w:gridCol w:w="1418"/>
        <w:gridCol w:w="992"/>
        <w:gridCol w:w="1773"/>
        <w:gridCol w:w="1041"/>
      </w:tblGrid>
      <w:tr w:rsidR="00D04BFD" w14:paraId="53AD0029" w14:textId="77777777" w:rsidTr="00C80731">
        <w:trPr>
          <w:trHeight w:hRule="exact" w:val="300"/>
        </w:trPr>
        <w:tc>
          <w:tcPr>
            <w:tcW w:w="9758" w:type="dxa"/>
            <w:gridSpan w:val="6"/>
            <w:tcBorders>
              <w:top w:val="nil"/>
              <w:left w:val="nil"/>
              <w:bottom w:val="nil"/>
              <w:right w:val="nil"/>
              <w:tl2br w:val="nil"/>
              <w:tr2bl w:val="nil"/>
            </w:tcBorders>
            <w:shd w:val="clear" w:color="auto" w:fill="auto"/>
            <w:tcMar>
              <w:left w:w="60" w:type="dxa"/>
              <w:right w:w="60" w:type="dxa"/>
            </w:tcMar>
            <w:vAlign w:val="center"/>
          </w:tcPr>
          <w:p w14:paraId="65F719FE" w14:textId="77777777" w:rsidR="00D04BFD" w:rsidRDefault="00120B71">
            <w:pPr>
              <w:pStyle w:val="DMETW26161BIPloans"/>
              <w:jc w:val="right"/>
              <w:rPr>
                <w:rFonts w:ascii="Verdana" w:eastAsia="Verdana" w:hAnsi="Verdana" w:cs="Verdana"/>
                <w:i/>
                <w:noProof/>
                <w:color w:val="000000"/>
                <w:sz w:val="16"/>
              </w:rPr>
            </w:pPr>
            <w:bookmarkStart w:id="123" w:name="DOC_TBL00048_1_1"/>
            <w:bookmarkEnd w:id="123"/>
            <w:r>
              <w:rPr>
                <w:rFonts w:ascii="Verdana" w:hAnsi="Verdana"/>
                <w:i/>
                <w:noProof/>
                <w:color w:val="000000"/>
                <w:sz w:val="16"/>
              </w:rPr>
              <w:t>v milijonih EUR</w:t>
            </w:r>
          </w:p>
        </w:tc>
      </w:tr>
      <w:tr w:rsidR="00D04BFD" w14:paraId="307E0E1D" w14:textId="77777777" w:rsidTr="00C80731">
        <w:trPr>
          <w:trHeight w:hRule="exact" w:val="300"/>
        </w:trPr>
        <w:tc>
          <w:tcPr>
            <w:tcW w:w="9758" w:type="dxa"/>
            <w:gridSpan w:val="6"/>
            <w:tcBorders>
              <w:top w:val="nil"/>
              <w:left w:val="nil"/>
              <w:bottom w:val="nil"/>
              <w:right w:val="nil"/>
              <w:tl2br w:val="nil"/>
              <w:tr2bl w:val="nil"/>
            </w:tcBorders>
            <w:shd w:val="solid" w:color="016794" w:fill="FFFFFF"/>
            <w:tcMar>
              <w:left w:w="60" w:type="dxa"/>
              <w:right w:w="60" w:type="dxa"/>
            </w:tcMar>
            <w:vAlign w:val="center"/>
          </w:tcPr>
          <w:p w14:paraId="2EEC0B66" w14:textId="77777777" w:rsidR="00D04BFD" w:rsidRDefault="00120B71">
            <w:pPr>
              <w:pStyle w:val="DMETW26161BIPloans"/>
              <w:jc w:val="center"/>
              <w:rPr>
                <w:rFonts w:ascii="Verdana" w:eastAsia="Verdana" w:hAnsi="Verdana" w:cs="Verdana"/>
                <w:noProof/>
                <w:color w:val="FFFFFF"/>
              </w:rPr>
            </w:pPr>
            <w:r>
              <w:rPr>
                <w:rFonts w:ascii="Verdana" w:hAnsi="Verdana"/>
                <w:noProof/>
                <w:color w:val="FFFFFF"/>
              </w:rPr>
              <w:t>31. 12. 2022</w:t>
            </w:r>
          </w:p>
        </w:tc>
      </w:tr>
      <w:tr w:rsidR="00D04BFD" w14:paraId="7EB523DB" w14:textId="77777777" w:rsidTr="00C80731">
        <w:trPr>
          <w:trHeight w:hRule="exact" w:val="300"/>
        </w:trPr>
        <w:tc>
          <w:tcPr>
            <w:tcW w:w="3660" w:type="dxa"/>
            <w:vMerge w:val="restart"/>
            <w:tcBorders>
              <w:top w:val="nil"/>
              <w:left w:val="nil"/>
              <w:bottom w:val="nil"/>
              <w:right w:val="nil"/>
              <w:tl2br w:val="nil"/>
              <w:tr2bl w:val="nil"/>
            </w:tcBorders>
            <w:shd w:val="solid" w:color="016794" w:fill="FFFFFF"/>
            <w:tcMar>
              <w:left w:w="60" w:type="dxa"/>
              <w:right w:w="60" w:type="dxa"/>
            </w:tcMar>
            <w:vAlign w:val="center"/>
          </w:tcPr>
          <w:p w14:paraId="6EF04201" w14:textId="77777777" w:rsidR="00D04BFD" w:rsidRDefault="00D04BFD">
            <w:pPr>
              <w:pStyle w:val="DMETW26161BIPloans"/>
              <w:jc w:val="center"/>
              <w:rPr>
                <w:rFonts w:ascii="Verdana" w:eastAsia="Verdana" w:hAnsi="Verdana" w:cs="Verdana"/>
                <w:noProof/>
                <w:color w:val="FFFFFF"/>
              </w:rPr>
            </w:pPr>
          </w:p>
        </w:tc>
        <w:tc>
          <w:tcPr>
            <w:tcW w:w="874" w:type="dxa"/>
            <w:vMerge w:val="restart"/>
            <w:tcBorders>
              <w:top w:val="nil"/>
              <w:left w:val="nil"/>
              <w:bottom w:val="nil"/>
              <w:right w:val="nil"/>
              <w:tl2br w:val="nil"/>
              <w:tr2bl w:val="nil"/>
            </w:tcBorders>
            <w:shd w:val="solid" w:color="016794" w:fill="FFFFFF"/>
            <w:tcMar>
              <w:left w:w="60" w:type="dxa"/>
              <w:right w:w="60" w:type="dxa"/>
            </w:tcMar>
            <w:vAlign w:val="center"/>
          </w:tcPr>
          <w:p w14:paraId="1221078B" w14:textId="77777777" w:rsidR="00D04BFD" w:rsidRDefault="00120B71">
            <w:pPr>
              <w:pStyle w:val="DMETW26161BIPloans"/>
              <w:jc w:val="right"/>
              <w:rPr>
                <w:rFonts w:ascii="Verdana" w:eastAsia="Verdana" w:hAnsi="Verdana" w:cs="Verdana"/>
                <w:noProof/>
                <w:color w:val="FFFFFF"/>
              </w:rPr>
            </w:pPr>
            <w:r>
              <w:rPr>
                <w:rFonts w:ascii="Verdana" w:hAnsi="Verdana"/>
                <w:noProof/>
                <w:color w:val="FFFFFF"/>
              </w:rPr>
              <w:t xml:space="preserve">1. stopnja </w:t>
            </w:r>
          </w:p>
        </w:tc>
        <w:tc>
          <w:tcPr>
            <w:tcW w:w="1418" w:type="dxa"/>
            <w:vMerge w:val="restart"/>
            <w:tcBorders>
              <w:top w:val="nil"/>
              <w:left w:val="nil"/>
              <w:bottom w:val="nil"/>
              <w:right w:val="nil"/>
              <w:tl2br w:val="nil"/>
              <w:tr2bl w:val="nil"/>
            </w:tcBorders>
            <w:shd w:val="solid" w:color="016794" w:fill="FFFFFF"/>
            <w:tcMar>
              <w:left w:w="60" w:type="dxa"/>
              <w:right w:w="60" w:type="dxa"/>
            </w:tcMar>
            <w:vAlign w:val="center"/>
          </w:tcPr>
          <w:p w14:paraId="182B179F" w14:textId="77777777" w:rsidR="00D04BFD" w:rsidRDefault="00120B71">
            <w:pPr>
              <w:pStyle w:val="DMETW26161BIPloans"/>
              <w:jc w:val="right"/>
              <w:rPr>
                <w:rFonts w:ascii="Verdana" w:eastAsia="Verdana" w:hAnsi="Verdana" w:cs="Verdana"/>
                <w:noProof/>
                <w:color w:val="FFFFFF"/>
              </w:rPr>
            </w:pPr>
            <w:r>
              <w:rPr>
                <w:rFonts w:ascii="Verdana" w:hAnsi="Verdana"/>
                <w:noProof/>
                <w:color w:val="FFFFFF"/>
              </w:rPr>
              <w:t>2. stopnja</w:t>
            </w:r>
          </w:p>
        </w:tc>
        <w:tc>
          <w:tcPr>
            <w:tcW w:w="992" w:type="dxa"/>
            <w:vMerge w:val="restart"/>
            <w:tcBorders>
              <w:top w:val="nil"/>
              <w:left w:val="nil"/>
              <w:bottom w:val="nil"/>
              <w:right w:val="nil"/>
              <w:tl2br w:val="nil"/>
              <w:tr2bl w:val="nil"/>
            </w:tcBorders>
            <w:shd w:val="solid" w:color="016794" w:fill="FFFFFF"/>
            <w:tcMar>
              <w:left w:w="60" w:type="dxa"/>
              <w:right w:w="60" w:type="dxa"/>
            </w:tcMar>
            <w:vAlign w:val="center"/>
          </w:tcPr>
          <w:p w14:paraId="4835E41C" w14:textId="77777777" w:rsidR="00D04BFD" w:rsidRDefault="00120B71">
            <w:pPr>
              <w:pStyle w:val="DMETW26161BIPloans"/>
              <w:jc w:val="right"/>
              <w:rPr>
                <w:rFonts w:ascii="Verdana" w:eastAsia="Verdana" w:hAnsi="Verdana" w:cs="Verdana"/>
                <w:noProof/>
                <w:color w:val="FFFFFF"/>
              </w:rPr>
            </w:pPr>
            <w:r>
              <w:rPr>
                <w:rFonts w:ascii="Verdana" w:hAnsi="Verdana"/>
                <w:noProof/>
                <w:color w:val="FFFFFF"/>
              </w:rPr>
              <w:t>3. stopnja</w:t>
            </w:r>
          </w:p>
        </w:tc>
        <w:tc>
          <w:tcPr>
            <w:tcW w:w="1773" w:type="dxa"/>
            <w:vMerge w:val="restart"/>
            <w:tcBorders>
              <w:top w:val="nil"/>
              <w:left w:val="nil"/>
              <w:bottom w:val="nil"/>
              <w:right w:val="nil"/>
              <w:tl2br w:val="nil"/>
              <w:tr2bl w:val="nil"/>
            </w:tcBorders>
            <w:shd w:val="solid" w:color="016794" w:fill="FFFFFF"/>
            <w:tcMar>
              <w:left w:w="60" w:type="dxa"/>
              <w:right w:w="60" w:type="dxa"/>
            </w:tcMar>
            <w:vAlign w:val="center"/>
          </w:tcPr>
          <w:p w14:paraId="567CEC99" w14:textId="77777777" w:rsidR="00D04BFD" w:rsidRDefault="00120B71">
            <w:pPr>
              <w:pStyle w:val="DMETW26161BIPloans"/>
              <w:jc w:val="right"/>
              <w:rPr>
                <w:rFonts w:ascii="Verdana" w:eastAsia="Verdana" w:hAnsi="Verdana" w:cs="Verdana"/>
                <w:noProof/>
                <w:color w:val="FFFFFF"/>
              </w:rPr>
            </w:pPr>
            <w:r>
              <w:rPr>
                <w:rFonts w:ascii="Verdana" w:hAnsi="Verdana"/>
                <w:noProof/>
                <w:color w:val="FFFFFF"/>
              </w:rPr>
              <w:t>Kupljena ali izdana (ustvarjena) sredstva s poslabšano kreditno kakovostjo</w:t>
            </w:r>
          </w:p>
        </w:tc>
        <w:tc>
          <w:tcPr>
            <w:tcW w:w="1041" w:type="dxa"/>
            <w:vMerge w:val="restart"/>
            <w:tcBorders>
              <w:top w:val="nil"/>
              <w:left w:val="nil"/>
              <w:bottom w:val="nil"/>
              <w:right w:val="nil"/>
              <w:tl2br w:val="nil"/>
              <w:tr2bl w:val="nil"/>
            </w:tcBorders>
            <w:shd w:val="solid" w:color="016794" w:fill="FFFFFF"/>
            <w:tcMar>
              <w:left w:w="60" w:type="dxa"/>
              <w:right w:w="60" w:type="dxa"/>
            </w:tcMar>
            <w:vAlign w:val="center"/>
          </w:tcPr>
          <w:p w14:paraId="118D8F0A" w14:textId="77777777" w:rsidR="00D04BFD" w:rsidRDefault="00120B71">
            <w:pPr>
              <w:pStyle w:val="DMETW26161BIPloans"/>
              <w:jc w:val="right"/>
              <w:rPr>
                <w:rFonts w:ascii="Verdana" w:eastAsia="Verdana" w:hAnsi="Verdana" w:cs="Verdana"/>
                <w:noProof/>
                <w:color w:val="FFFFFF"/>
              </w:rPr>
            </w:pPr>
            <w:r>
              <w:rPr>
                <w:rFonts w:ascii="Verdana" w:hAnsi="Verdana"/>
                <w:noProof/>
                <w:color w:val="FFFFFF"/>
              </w:rPr>
              <w:t xml:space="preserve">Skupaj </w:t>
            </w:r>
          </w:p>
        </w:tc>
      </w:tr>
      <w:tr w:rsidR="00D04BFD" w14:paraId="63B8AE02" w14:textId="77777777" w:rsidTr="00C80731">
        <w:trPr>
          <w:trHeight w:hRule="exact" w:val="1577"/>
        </w:trPr>
        <w:tc>
          <w:tcPr>
            <w:tcW w:w="3660" w:type="dxa"/>
            <w:vMerge/>
            <w:tcBorders>
              <w:top w:val="nil"/>
              <w:left w:val="nil"/>
              <w:bottom w:val="nil"/>
              <w:right w:val="nil"/>
              <w:tl2br w:val="nil"/>
              <w:tr2bl w:val="nil"/>
            </w:tcBorders>
            <w:shd w:val="solid" w:color="016794" w:fill="FFFFFF"/>
            <w:tcMar>
              <w:left w:w="60" w:type="dxa"/>
              <w:right w:w="60" w:type="dxa"/>
            </w:tcMar>
            <w:vAlign w:val="center"/>
          </w:tcPr>
          <w:p w14:paraId="062D95BA" w14:textId="77777777" w:rsidR="00D04BFD" w:rsidRDefault="00D04BFD">
            <w:pPr>
              <w:pStyle w:val="DMETW26161BIPloans"/>
              <w:jc w:val="center"/>
              <w:rPr>
                <w:rFonts w:ascii="Verdana" w:eastAsia="Verdana" w:hAnsi="Verdana" w:cs="Verdana"/>
                <w:noProof/>
                <w:color w:val="FFFFFF"/>
              </w:rPr>
            </w:pPr>
          </w:p>
        </w:tc>
        <w:tc>
          <w:tcPr>
            <w:tcW w:w="874" w:type="dxa"/>
            <w:vMerge/>
            <w:tcBorders>
              <w:top w:val="nil"/>
              <w:left w:val="nil"/>
              <w:bottom w:val="nil"/>
              <w:right w:val="nil"/>
              <w:tl2br w:val="nil"/>
              <w:tr2bl w:val="nil"/>
            </w:tcBorders>
            <w:shd w:val="solid" w:color="016794" w:fill="FFFFFF"/>
            <w:tcMar>
              <w:left w:w="60" w:type="dxa"/>
              <w:right w:w="60" w:type="dxa"/>
            </w:tcMar>
            <w:vAlign w:val="center"/>
          </w:tcPr>
          <w:p w14:paraId="1DD5BC24" w14:textId="77777777" w:rsidR="00D04BFD" w:rsidRDefault="00D04BFD">
            <w:pPr>
              <w:pStyle w:val="DMETW26161BIPloans"/>
              <w:jc w:val="right"/>
              <w:rPr>
                <w:rFonts w:ascii="Verdana" w:eastAsia="Verdana" w:hAnsi="Verdana" w:cs="Verdana"/>
                <w:noProof/>
                <w:color w:val="FFFFFF"/>
              </w:rPr>
            </w:pPr>
          </w:p>
        </w:tc>
        <w:tc>
          <w:tcPr>
            <w:tcW w:w="1418" w:type="dxa"/>
            <w:vMerge/>
            <w:tcBorders>
              <w:top w:val="nil"/>
              <w:left w:val="nil"/>
              <w:bottom w:val="nil"/>
              <w:right w:val="nil"/>
              <w:tl2br w:val="nil"/>
              <w:tr2bl w:val="nil"/>
            </w:tcBorders>
            <w:shd w:val="solid" w:color="016794" w:fill="FFFFFF"/>
            <w:tcMar>
              <w:left w:w="60" w:type="dxa"/>
              <w:right w:w="60" w:type="dxa"/>
            </w:tcMar>
            <w:vAlign w:val="center"/>
          </w:tcPr>
          <w:p w14:paraId="2B9F7411" w14:textId="77777777" w:rsidR="00D04BFD" w:rsidRDefault="00D04BFD">
            <w:pPr>
              <w:pStyle w:val="DMETW26161BIPloans"/>
              <w:jc w:val="right"/>
              <w:rPr>
                <w:rFonts w:ascii="Verdana" w:eastAsia="Verdana" w:hAnsi="Verdana" w:cs="Verdana"/>
                <w:noProof/>
                <w:color w:val="FFFFFF"/>
              </w:rPr>
            </w:pPr>
          </w:p>
        </w:tc>
        <w:tc>
          <w:tcPr>
            <w:tcW w:w="992" w:type="dxa"/>
            <w:vMerge/>
            <w:tcBorders>
              <w:top w:val="nil"/>
              <w:left w:val="nil"/>
              <w:bottom w:val="nil"/>
              <w:right w:val="nil"/>
              <w:tl2br w:val="nil"/>
              <w:tr2bl w:val="nil"/>
            </w:tcBorders>
            <w:shd w:val="solid" w:color="016794" w:fill="FFFFFF"/>
            <w:tcMar>
              <w:left w:w="60" w:type="dxa"/>
              <w:right w:w="60" w:type="dxa"/>
            </w:tcMar>
            <w:vAlign w:val="center"/>
          </w:tcPr>
          <w:p w14:paraId="1F34727D" w14:textId="77777777" w:rsidR="00D04BFD" w:rsidRDefault="00D04BFD">
            <w:pPr>
              <w:pStyle w:val="DMETW26161BIPloans"/>
              <w:jc w:val="right"/>
              <w:rPr>
                <w:rFonts w:ascii="Verdana" w:eastAsia="Verdana" w:hAnsi="Verdana" w:cs="Verdana"/>
                <w:noProof/>
                <w:color w:val="FFFFFF"/>
              </w:rPr>
            </w:pPr>
          </w:p>
        </w:tc>
        <w:tc>
          <w:tcPr>
            <w:tcW w:w="1773" w:type="dxa"/>
            <w:vMerge/>
            <w:tcBorders>
              <w:top w:val="nil"/>
              <w:left w:val="nil"/>
              <w:bottom w:val="nil"/>
              <w:right w:val="nil"/>
              <w:tl2br w:val="nil"/>
              <w:tr2bl w:val="nil"/>
            </w:tcBorders>
            <w:shd w:val="solid" w:color="016794" w:fill="FFFFFF"/>
            <w:tcMar>
              <w:left w:w="60" w:type="dxa"/>
              <w:right w:w="60" w:type="dxa"/>
            </w:tcMar>
            <w:vAlign w:val="center"/>
          </w:tcPr>
          <w:p w14:paraId="3A18F5BC" w14:textId="77777777" w:rsidR="00D04BFD" w:rsidRDefault="00D04BFD">
            <w:pPr>
              <w:pStyle w:val="DMETW26161BIPloans"/>
              <w:jc w:val="right"/>
              <w:rPr>
                <w:rFonts w:ascii="Verdana" w:eastAsia="Verdana" w:hAnsi="Verdana" w:cs="Verdana"/>
                <w:noProof/>
                <w:color w:val="FFFFFF"/>
              </w:rPr>
            </w:pPr>
          </w:p>
        </w:tc>
        <w:tc>
          <w:tcPr>
            <w:tcW w:w="1041" w:type="dxa"/>
            <w:vMerge/>
            <w:tcBorders>
              <w:top w:val="nil"/>
              <w:left w:val="nil"/>
              <w:bottom w:val="nil"/>
              <w:right w:val="nil"/>
              <w:tl2br w:val="nil"/>
              <w:tr2bl w:val="nil"/>
            </w:tcBorders>
            <w:shd w:val="solid" w:color="016794" w:fill="FFFFFF"/>
            <w:tcMar>
              <w:left w:w="60" w:type="dxa"/>
              <w:right w:w="60" w:type="dxa"/>
            </w:tcMar>
            <w:vAlign w:val="center"/>
          </w:tcPr>
          <w:p w14:paraId="6A97FC58" w14:textId="77777777" w:rsidR="00D04BFD" w:rsidRDefault="00D04BFD">
            <w:pPr>
              <w:pStyle w:val="DMETW26161BIPloans"/>
              <w:jc w:val="right"/>
              <w:rPr>
                <w:rFonts w:ascii="Verdana" w:eastAsia="Verdana" w:hAnsi="Verdana" w:cs="Verdana"/>
                <w:noProof/>
                <w:color w:val="FFFFFF"/>
              </w:rPr>
            </w:pPr>
          </w:p>
        </w:tc>
      </w:tr>
      <w:tr w:rsidR="00D04BFD" w14:paraId="4196868D" w14:textId="77777777" w:rsidTr="00C80731">
        <w:trPr>
          <w:trHeight w:hRule="exact" w:val="300"/>
        </w:trPr>
        <w:tc>
          <w:tcPr>
            <w:tcW w:w="3660" w:type="dxa"/>
            <w:tcBorders>
              <w:top w:val="nil"/>
              <w:left w:val="nil"/>
              <w:bottom w:val="nil"/>
              <w:right w:val="nil"/>
              <w:tl2br w:val="nil"/>
              <w:tr2bl w:val="nil"/>
            </w:tcBorders>
            <w:shd w:val="clear" w:color="auto" w:fill="auto"/>
            <w:tcMar>
              <w:left w:w="60" w:type="dxa"/>
              <w:right w:w="60" w:type="dxa"/>
            </w:tcMar>
            <w:vAlign w:val="center"/>
          </w:tcPr>
          <w:p w14:paraId="3EF86E19" w14:textId="77777777" w:rsidR="00D04BFD" w:rsidRDefault="00120B71">
            <w:pPr>
              <w:pStyle w:val="DMETW26161BIPloans"/>
              <w:rPr>
                <w:rFonts w:ascii="Verdana" w:eastAsia="Verdana" w:hAnsi="Verdana" w:cs="Verdana"/>
                <w:b/>
                <w:noProof/>
                <w:color w:val="000000"/>
                <w:sz w:val="18"/>
              </w:rPr>
            </w:pPr>
            <w:r>
              <w:rPr>
                <w:rFonts w:ascii="Verdana" w:hAnsi="Verdana"/>
                <w:b/>
                <w:noProof/>
                <w:color w:val="000000"/>
                <w:sz w:val="18"/>
              </w:rPr>
              <w:t>Bonitetna ocena</w:t>
            </w:r>
          </w:p>
        </w:tc>
        <w:tc>
          <w:tcPr>
            <w:tcW w:w="874" w:type="dxa"/>
            <w:tcBorders>
              <w:top w:val="nil"/>
              <w:left w:val="nil"/>
              <w:bottom w:val="nil"/>
              <w:right w:val="nil"/>
              <w:tl2br w:val="nil"/>
              <w:tr2bl w:val="nil"/>
            </w:tcBorders>
            <w:shd w:val="clear" w:color="auto" w:fill="auto"/>
            <w:tcMar>
              <w:left w:w="60" w:type="dxa"/>
              <w:right w:w="60" w:type="dxa"/>
            </w:tcMar>
            <w:vAlign w:val="center"/>
          </w:tcPr>
          <w:p w14:paraId="5BA49A16" w14:textId="77777777" w:rsidR="00D04BFD" w:rsidRDefault="00D04BFD">
            <w:pPr>
              <w:pStyle w:val="DMETW26161BIPloans"/>
              <w:rPr>
                <w:rFonts w:ascii="Verdana" w:eastAsia="Verdana" w:hAnsi="Verdana" w:cs="Verdana"/>
                <w:b/>
                <w:noProof/>
                <w:color w:val="000000"/>
                <w:sz w:val="18"/>
              </w:rPr>
            </w:pPr>
          </w:p>
        </w:tc>
        <w:tc>
          <w:tcPr>
            <w:tcW w:w="1418" w:type="dxa"/>
            <w:tcBorders>
              <w:top w:val="nil"/>
              <w:left w:val="nil"/>
              <w:bottom w:val="nil"/>
              <w:right w:val="nil"/>
              <w:tl2br w:val="nil"/>
              <w:tr2bl w:val="nil"/>
            </w:tcBorders>
            <w:shd w:val="clear" w:color="auto" w:fill="auto"/>
            <w:tcMar>
              <w:left w:w="60" w:type="dxa"/>
              <w:right w:w="60" w:type="dxa"/>
            </w:tcMar>
            <w:vAlign w:val="center"/>
          </w:tcPr>
          <w:p w14:paraId="54B81223" w14:textId="77777777" w:rsidR="00D04BFD" w:rsidRDefault="00D04BFD">
            <w:pPr>
              <w:pStyle w:val="DMETW26161BIPloans"/>
              <w:rPr>
                <w:rFonts w:ascii="Verdana" w:eastAsia="Verdana" w:hAnsi="Verdana" w:cs="Verdana"/>
                <w:b/>
                <w:noProof/>
                <w:color w:val="000000"/>
                <w:sz w:val="18"/>
              </w:rPr>
            </w:pPr>
          </w:p>
        </w:tc>
        <w:tc>
          <w:tcPr>
            <w:tcW w:w="992" w:type="dxa"/>
            <w:tcBorders>
              <w:top w:val="nil"/>
              <w:left w:val="nil"/>
              <w:bottom w:val="nil"/>
              <w:right w:val="nil"/>
              <w:tl2br w:val="nil"/>
              <w:tr2bl w:val="nil"/>
            </w:tcBorders>
            <w:shd w:val="clear" w:color="auto" w:fill="auto"/>
            <w:tcMar>
              <w:left w:w="60" w:type="dxa"/>
              <w:right w:w="60" w:type="dxa"/>
            </w:tcMar>
            <w:vAlign w:val="center"/>
          </w:tcPr>
          <w:p w14:paraId="349CA1E1" w14:textId="77777777" w:rsidR="00D04BFD" w:rsidRDefault="00D04BFD">
            <w:pPr>
              <w:pStyle w:val="DMETW26161BIPloans"/>
              <w:rPr>
                <w:rFonts w:ascii="Verdana" w:eastAsia="Verdana" w:hAnsi="Verdana" w:cs="Verdana"/>
                <w:b/>
                <w:noProof/>
                <w:color w:val="000000"/>
                <w:sz w:val="18"/>
              </w:rPr>
            </w:pPr>
          </w:p>
        </w:tc>
        <w:tc>
          <w:tcPr>
            <w:tcW w:w="1773" w:type="dxa"/>
            <w:tcBorders>
              <w:top w:val="nil"/>
              <w:left w:val="nil"/>
              <w:bottom w:val="nil"/>
              <w:right w:val="nil"/>
              <w:tl2br w:val="nil"/>
              <w:tr2bl w:val="nil"/>
            </w:tcBorders>
            <w:shd w:val="clear" w:color="auto" w:fill="auto"/>
            <w:tcMar>
              <w:left w:w="60" w:type="dxa"/>
              <w:right w:w="60" w:type="dxa"/>
            </w:tcMar>
            <w:vAlign w:val="center"/>
          </w:tcPr>
          <w:p w14:paraId="77FB146B" w14:textId="77777777" w:rsidR="00D04BFD" w:rsidRDefault="00D04BFD">
            <w:pPr>
              <w:pStyle w:val="DMETW26161BIPloans"/>
              <w:rPr>
                <w:rFonts w:ascii="Verdana" w:eastAsia="Verdana" w:hAnsi="Verdana" w:cs="Verdana"/>
                <w:b/>
                <w:noProof/>
                <w:color w:val="000000"/>
                <w:sz w:val="18"/>
              </w:rPr>
            </w:pPr>
          </w:p>
        </w:tc>
        <w:tc>
          <w:tcPr>
            <w:tcW w:w="1041" w:type="dxa"/>
            <w:tcBorders>
              <w:top w:val="nil"/>
              <w:left w:val="nil"/>
              <w:bottom w:val="nil"/>
              <w:right w:val="nil"/>
              <w:tl2br w:val="nil"/>
              <w:tr2bl w:val="nil"/>
            </w:tcBorders>
            <w:shd w:val="clear" w:color="auto" w:fill="auto"/>
            <w:tcMar>
              <w:left w:w="60" w:type="dxa"/>
              <w:right w:w="60" w:type="dxa"/>
            </w:tcMar>
            <w:vAlign w:val="center"/>
          </w:tcPr>
          <w:p w14:paraId="764B4B59" w14:textId="77777777" w:rsidR="00D04BFD" w:rsidRDefault="00D04BFD">
            <w:pPr>
              <w:pStyle w:val="DMETW26161BIPloans"/>
              <w:jc w:val="right"/>
              <w:rPr>
                <w:rFonts w:cs="Calibri"/>
                <w:noProof/>
                <w:color w:val="000000"/>
                <w:sz w:val="22"/>
                <w:lang w:bidi="en-GB"/>
              </w:rPr>
            </w:pPr>
          </w:p>
        </w:tc>
      </w:tr>
      <w:tr w:rsidR="00D04BFD" w14:paraId="3FC5602E" w14:textId="77777777" w:rsidTr="00C80731">
        <w:trPr>
          <w:trHeight w:hRule="exact" w:val="300"/>
        </w:trPr>
        <w:tc>
          <w:tcPr>
            <w:tcW w:w="3660" w:type="dxa"/>
            <w:tcBorders>
              <w:top w:val="nil"/>
              <w:left w:val="nil"/>
              <w:bottom w:val="nil"/>
              <w:right w:val="nil"/>
              <w:tl2br w:val="nil"/>
              <w:tr2bl w:val="nil"/>
            </w:tcBorders>
            <w:shd w:val="clear" w:color="auto" w:fill="auto"/>
            <w:tcMar>
              <w:left w:w="60" w:type="dxa"/>
              <w:right w:w="60" w:type="dxa"/>
            </w:tcMar>
            <w:vAlign w:val="center"/>
          </w:tcPr>
          <w:p w14:paraId="46B49462" w14:textId="77777777" w:rsidR="00D04BFD" w:rsidRDefault="00120B71">
            <w:pPr>
              <w:pStyle w:val="DMETW26161BIPloans"/>
              <w:rPr>
                <w:rFonts w:ascii="Verdana" w:eastAsia="Verdana" w:hAnsi="Verdana" w:cs="Verdana"/>
                <w:i/>
                <w:noProof/>
                <w:color w:val="000000"/>
                <w:sz w:val="18"/>
              </w:rPr>
            </w:pPr>
            <w:r>
              <w:rPr>
                <w:rFonts w:ascii="Verdana" w:hAnsi="Verdana"/>
                <w:i/>
                <w:noProof/>
                <w:color w:val="000000"/>
                <w:sz w:val="18"/>
              </w:rPr>
              <w:t>Prvi razred in visoka kakovost</w:t>
            </w:r>
          </w:p>
        </w:tc>
        <w:tc>
          <w:tcPr>
            <w:tcW w:w="874" w:type="dxa"/>
            <w:tcBorders>
              <w:top w:val="nil"/>
              <w:left w:val="nil"/>
              <w:bottom w:val="nil"/>
              <w:right w:val="nil"/>
              <w:tl2br w:val="nil"/>
              <w:tr2bl w:val="nil"/>
            </w:tcBorders>
            <w:shd w:val="clear" w:color="auto" w:fill="auto"/>
            <w:tcMar>
              <w:left w:w="60" w:type="dxa"/>
              <w:right w:w="60" w:type="dxa"/>
            </w:tcMar>
            <w:vAlign w:val="center"/>
          </w:tcPr>
          <w:p w14:paraId="18AD402E"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4983F09D"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65B290F2"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w:t>
            </w:r>
          </w:p>
        </w:tc>
        <w:tc>
          <w:tcPr>
            <w:tcW w:w="1773" w:type="dxa"/>
            <w:tcBorders>
              <w:top w:val="nil"/>
              <w:left w:val="nil"/>
              <w:bottom w:val="nil"/>
              <w:right w:val="nil"/>
              <w:tl2br w:val="nil"/>
              <w:tr2bl w:val="nil"/>
            </w:tcBorders>
            <w:shd w:val="clear" w:color="auto" w:fill="auto"/>
            <w:tcMar>
              <w:left w:w="60" w:type="dxa"/>
              <w:right w:w="60" w:type="dxa"/>
            </w:tcMar>
            <w:vAlign w:val="center"/>
          </w:tcPr>
          <w:p w14:paraId="0E6F92EC"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w:t>
            </w:r>
          </w:p>
        </w:tc>
        <w:tc>
          <w:tcPr>
            <w:tcW w:w="1041" w:type="dxa"/>
            <w:tcBorders>
              <w:top w:val="nil"/>
              <w:left w:val="nil"/>
              <w:bottom w:val="nil"/>
              <w:right w:val="nil"/>
              <w:tl2br w:val="nil"/>
              <w:tr2bl w:val="nil"/>
            </w:tcBorders>
            <w:shd w:val="clear" w:color="auto" w:fill="auto"/>
            <w:tcMar>
              <w:left w:w="60" w:type="dxa"/>
              <w:right w:w="60" w:type="dxa"/>
            </w:tcMar>
            <w:vAlign w:val="center"/>
          </w:tcPr>
          <w:p w14:paraId="696416A3"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w:t>
            </w:r>
          </w:p>
        </w:tc>
      </w:tr>
      <w:tr w:rsidR="00D04BFD" w14:paraId="4CDF199C" w14:textId="77777777" w:rsidTr="00C80731">
        <w:trPr>
          <w:trHeight w:hRule="exact" w:val="300"/>
        </w:trPr>
        <w:tc>
          <w:tcPr>
            <w:tcW w:w="3660" w:type="dxa"/>
            <w:tcBorders>
              <w:top w:val="nil"/>
              <w:left w:val="nil"/>
              <w:bottom w:val="nil"/>
              <w:right w:val="nil"/>
              <w:tl2br w:val="nil"/>
              <w:tr2bl w:val="nil"/>
            </w:tcBorders>
            <w:shd w:val="clear" w:color="auto" w:fill="auto"/>
            <w:tcMar>
              <w:left w:w="60" w:type="dxa"/>
              <w:right w:w="60" w:type="dxa"/>
            </w:tcMar>
            <w:vAlign w:val="center"/>
          </w:tcPr>
          <w:p w14:paraId="12078CF2" w14:textId="77777777" w:rsidR="00D04BFD" w:rsidRDefault="00120B71">
            <w:pPr>
              <w:pStyle w:val="DMETW26161BIPloans"/>
              <w:rPr>
                <w:rFonts w:ascii="Verdana" w:eastAsia="Verdana" w:hAnsi="Verdana" w:cs="Verdana"/>
                <w:i/>
                <w:noProof/>
                <w:color w:val="000000"/>
                <w:sz w:val="18"/>
              </w:rPr>
            </w:pPr>
            <w:r>
              <w:rPr>
                <w:rFonts w:ascii="Verdana" w:hAnsi="Verdana"/>
                <w:i/>
                <w:noProof/>
                <w:color w:val="000000"/>
                <w:sz w:val="18"/>
              </w:rPr>
              <w:t>Zgornji srednji razred</w:t>
            </w:r>
          </w:p>
        </w:tc>
        <w:tc>
          <w:tcPr>
            <w:tcW w:w="874" w:type="dxa"/>
            <w:tcBorders>
              <w:top w:val="nil"/>
              <w:left w:val="nil"/>
              <w:bottom w:val="nil"/>
              <w:right w:val="nil"/>
              <w:tl2br w:val="nil"/>
              <w:tr2bl w:val="nil"/>
            </w:tcBorders>
            <w:shd w:val="clear" w:color="auto" w:fill="auto"/>
            <w:tcMar>
              <w:left w:w="60" w:type="dxa"/>
              <w:right w:w="60" w:type="dxa"/>
            </w:tcMar>
            <w:vAlign w:val="center"/>
          </w:tcPr>
          <w:p w14:paraId="46B6D749"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6F6DEE46"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675ADCB4"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w:t>
            </w:r>
          </w:p>
        </w:tc>
        <w:tc>
          <w:tcPr>
            <w:tcW w:w="1773" w:type="dxa"/>
            <w:tcBorders>
              <w:top w:val="nil"/>
              <w:left w:val="nil"/>
              <w:bottom w:val="nil"/>
              <w:right w:val="nil"/>
              <w:tl2br w:val="nil"/>
              <w:tr2bl w:val="nil"/>
            </w:tcBorders>
            <w:shd w:val="clear" w:color="auto" w:fill="auto"/>
            <w:tcMar>
              <w:left w:w="60" w:type="dxa"/>
              <w:right w:w="60" w:type="dxa"/>
            </w:tcMar>
            <w:vAlign w:val="center"/>
          </w:tcPr>
          <w:p w14:paraId="23D1C72D"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w:t>
            </w:r>
          </w:p>
        </w:tc>
        <w:tc>
          <w:tcPr>
            <w:tcW w:w="1041" w:type="dxa"/>
            <w:tcBorders>
              <w:top w:val="nil"/>
              <w:left w:val="nil"/>
              <w:bottom w:val="nil"/>
              <w:right w:val="nil"/>
              <w:tl2br w:val="nil"/>
              <w:tr2bl w:val="nil"/>
            </w:tcBorders>
            <w:shd w:val="clear" w:color="auto" w:fill="auto"/>
            <w:tcMar>
              <w:left w:w="60" w:type="dxa"/>
              <w:right w:w="60" w:type="dxa"/>
            </w:tcMar>
            <w:vAlign w:val="center"/>
          </w:tcPr>
          <w:p w14:paraId="41D2BE66"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w:t>
            </w:r>
          </w:p>
        </w:tc>
      </w:tr>
      <w:tr w:rsidR="00D04BFD" w14:paraId="4328B0A4" w14:textId="77777777" w:rsidTr="00C80731">
        <w:trPr>
          <w:trHeight w:hRule="exact" w:val="300"/>
        </w:trPr>
        <w:tc>
          <w:tcPr>
            <w:tcW w:w="3660" w:type="dxa"/>
            <w:tcBorders>
              <w:top w:val="nil"/>
              <w:left w:val="nil"/>
              <w:bottom w:val="nil"/>
              <w:right w:val="nil"/>
              <w:tl2br w:val="nil"/>
              <w:tr2bl w:val="nil"/>
            </w:tcBorders>
            <w:shd w:val="clear" w:color="auto" w:fill="auto"/>
            <w:tcMar>
              <w:left w:w="60" w:type="dxa"/>
              <w:right w:w="60" w:type="dxa"/>
            </w:tcMar>
            <w:vAlign w:val="center"/>
          </w:tcPr>
          <w:p w14:paraId="25E6453F" w14:textId="77777777" w:rsidR="00D04BFD" w:rsidRDefault="00120B71">
            <w:pPr>
              <w:pStyle w:val="DMETW26161BIPloans"/>
              <w:rPr>
                <w:rFonts w:ascii="Verdana" w:eastAsia="Verdana" w:hAnsi="Verdana" w:cs="Verdana"/>
                <w:i/>
                <w:noProof/>
                <w:color w:val="000000"/>
                <w:sz w:val="18"/>
              </w:rPr>
            </w:pPr>
            <w:r>
              <w:rPr>
                <w:rFonts w:ascii="Verdana" w:hAnsi="Verdana"/>
                <w:i/>
                <w:noProof/>
                <w:color w:val="000000"/>
                <w:sz w:val="18"/>
              </w:rPr>
              <w:t>Nižji srednji razred</w:t>
            </w:r>
          </w:p>
        </w:tc>
        <w:tc>
          <w:tcPr>
            <w:tcW w:w="874" w:type="dxa"/>
            <w:tcBorders>
              <w:top w:val="nil"/>
              <w:left w:val="nil"/>
              <w:bottom w:val="nil"/>
              <w:right w:val="nil"/>
              <w:tl2br w:val="nil"/>
              <w:tr2bl w:val="nil"/>
            </w:tcBorders>
            <w:shd w:val="clear" w:color="auto" w:fill="auto"/>
            <w:tcMar>
              <w:left w:w="60" w:type="dxa"/>
              <w:right w:w="60" w:type="dxa"/>
            </w:tcMar>
            <w:vAlign w:val="center"/>
          </w:tcPr>
          <w:p w14:paraId="0DFB57FC"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7E6B06B4"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6AED3561"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w:t>
            </w:r>
          </w:p>
        </w:tc>
        <w:tc>
          <w:tcPr>
            <w:tcW w:w="1773" w:type="dxa"/>
            <w:tcBorders>
              <w:top w:val="nil"/>
              <w:left w:val="nil"/>
              <w:bottom w:val="nil"/>
              <w:right w:val="nil"/>
              <w:tl2br w:val="nil"/>
              <w:tr2bl w:val="nil"/>
            </w:tcBorders>
            <w:shd w:val="clear" w:color="auto" w:fill="auto"/>
            <w:tcMar>
              <w:left w:w="60" w:type="dxa"/>
              <w:right w:w="60" w:type="dxa"/>
            </w:tcMar>
            <w:vAlign w:val="center"/>
          </w:tcPr>
          <w:p w14:paraId="2925AC2C"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w:t>
            </w:r>
          </w:p>
        </w:tc>
        <w:tc>
          <w:tcPr>
            <w:tcW w:w="1041" w:type="dxa"/>
            <w:tcBorders>
              <w:top w:val="nil"/>
              <w:left w:val="nil"/>
              <w:bottom w:val="nil"/>
              <w:right w:val="nil"/>
              <w:tl2br w:val="nil"/>
              <w:tr2bl w:val="nil"/>
            </w:tcBorders>
            <w:shd w:val="clear" w:color="auto" w:fill="auto"/>
            <w:tcMar>
              <w:left w:w="60" w:type="dxa"/>
              <w:right w:w="60" w:type="dxa"/>
            </w:tcMar>
            <w:vAlign w:val="center"/>
          </w:tcPr>
          <w:p w14:paraId="254AD70C"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w:t>
            </w:r>
          </w:p>
        </w:tc>
      </w:tr>
      <w:tr w:rsidR="00D04BFD" w14:paraId="67DE7B95" w14:textId="77777777" w:rsidTr="00C80731">
        <w:trPr>
          <w:trHeight w:hRule="exact" w:val="300"/>
        </w:trPr>
        <w:tc>
          <w:tcPr>
            <w:tcW w:w="3660" w:type="dxa"/>
            <w:tcBorders>
              <w:top w:val="nil"/>
              <w:left w:val="nil"/>
              <w:bottom w:val="single" w:sz="4" w:space="0" w:color="016794"/>
              <w:right w:val="nil"/>
              <w:tl2br w:val="nil"/>
              <w:tr2bl w:val="nil"/>
            </w:tcBorders>
            <w:shd w:val="clear" w:color="auto" w:fill="auto"/>
            <w:tcMar>
              <w:left w:w="60" w:type="dxa"/>
              <w:right w:w="60" w:type="dxa"/>
            </w:tcMar>
            <w:vAlign w:val="center"/>
          </w:tcPr>
          <w:p w14:paraId="0B0D4FC9" w14:textId="77777777" w:rsidR="00D04BFD" w:rsidRDefault="00120B71">
            <w:pPr>
              <w:pStyle w:val="DMETW26161BIPloans"/>
              <w:rPr>
                <w:rFonts w:ascii="Verdana" w:eastAsia="Verdana" w:hAnsi="Verdana" w:cs="Verdana"/>
                <w:i/>
                <w:noProof/>
                <w:color w:val="000000"/>
                <w:sz w:val="18"/>
              </w:rPr>
            </w:pPr>
            <w:r>
              <w:rPr>
                <w:rFonts w:ascii="Verdana" w:hAnsi="Verdana"/>
                <w:i/>
                <w:noProof/>
                <w:color w:val="000000"/>
                <w:sz w:val="18"/>
              </w:rPr>
              <w:t>Neinvesticijski razred in neplačilni razred</w:t>
            </w:r>
          </w:p>
        </w:tc>
        <w:tc>
          <w:tcPr>
            <w:tcW w:w="874" w:type="dxa"/>
            <w:tcBorders>
              <w:top w:val="nil"/>
              <w:left w:val="nil"/>
              <w:bottom w:val="single" w:sz="4" w:space="0" w:color="016794"/>
              <w:right w:val="nil"/>
              <w:tl2br w:val="nil"/>
              <w:tr2bl w:val="nil"/>
            </w:tcBorders>
            <w:shd w:val="clear" w:color="auto" w:fill="auto"/>
            <w:tcMar>
              <w:left w:w="60" w:type="dxa"/>
              <w:right w:w="60" w:type="dxa"/>
            </w:tcMar>
            <w:vAlign w:val="center"/>
          </w:tcPr>
          <w:p w14:paraId="18BA7B15"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 xml:space="preserve">  7</w:t>
            </w:r>
          </w:p>
        </w:tc>
        <w:tc>
          <w:tcPr>
            <w:tcW w:w="1418" w:type="dxa"/>
            <w:tcBorders>
              <w:top w:val="nil"/>
              <w:left w:val="nil"/>
              <w:bottom w:val="single" w:sz="4" w:space="0" w:color="016794"/>
              <w:right w:val="nil"/>
              <w:tl2br w:val="nil"/>
              <w:tr2bl w:val="nil"/>
            </w:tcBorders>
            <w:shd w:val="clear" w:color="auto" w:fill="auto"/>
            <w:tcMar>
              <w:left w:w="60" w:type="dxa"/>
              <w:right w:w="60" w:type="dxa"/>
            </w:tcMar>
            <w:vAlign w:val="center"/>
          </w:tcPr>
          <w:p w14:paraId="45109CC9"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nil"/>
              <w:left w:val="nil"/>
              <w:bottom w:val="single" w:sz="4" w:space="0" w:color="016794"/>
              <w:right w:val="nil"/>
              <w:tl2br w:val="nil"/>
              <w:tr2bl w:val="nil"/>
            </w:tcBorders>
            <w:shd w:val="clear" w:color="auto" w:fill="auto"/>
            <w:tcMar>
              <w:left w:w="60" w:type="dxa"/>
              <w:right w:w="60" w:type="dxa"/>
            </w:tcMar>
            <w:vAlign w:val="center"/>
          </w:tcPr>
          <w:p w14:paraId="295BA1CA"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w:t>
            </w:r>
          </w:p>
        </w:tc>
        <w:tc>
          <w:tcPr>
            <w:tcW w:w="1773" w:type="dxa"/>
            <w:tcBorders>
              <w:top w:val="nil"/>
              <w:left w:val="nil"/>
              <w:bottom w:val="single" w:sz="4" w:space="0" w:color="016794"/>
              <w:right w:val="nil"/>
              <w:tl2br w:val="nil"/>
              <w:tr2bl w:val="nil"/>
            </w:tcBorders>
            <w:shd w:val="clear" w:color="auto" w:fill="auto"/>
            <w:tcMar>
              <w:left w:w="60" w:type="dxa"/>
              <w:right w:w="60" w:type="dxa"/>
            </w:tcMar>
            <w:vAlign w:val="center"/>
          </w:tcPr>
          <w:p w14:paraId="3B5A82E6"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w:t>
            </w:r>
          </w:p>
        </w:tc>
        <w:tc>
          <w:tcPr>
            <w:tcW w:w="1041" w:type="dxa"/>
            <w:tcBorders>
              <w:top w:val="nil"/>
              <w:left w:val="nil"/>
              <w:bottom w:val="single" w:sz="4" w:space="0" w:color="016794"/>
              <w:right w:val="nil"/>
              <w:tl2br w:val="nil"/>
              <w:tr2bl w:val="nil"/>
            </w:tcBorders>
            <w:shd w:val="clear" w:color="auto" w:fill="auto"/>
            <w:tcMar>
              <w:left w:w="60" w:type="dxa"/>
              <w:right w:w="60" w:type="dxa"/>
            </w:tcMar>
            <w:vAlign w:val="center"/>
          </w:tcPr>
          <w:p w14:paraId="1A5C7418"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 xml:space="preserve">  7</w:t>
            </w:r>
          </w:p>
        </w:tc>
      </w:tr>
      <w:tr w:rsidR="00D04BFD" w14:paraId="1E63E5B6" w14:textId="77777777" w:rsidTr="00C80731">
        <w:trPr>
          <w:trHeight w:hRule="exact" w:val="300"/>
        </w:trPr>
        <w:tc>
          <w:tcPr>
            <w:tcW w:w="36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D37EC2D" w14:textId="77777777" w:rsidR="00D04BFD" w:rsidRDefault="00120B71">
            <w:pPr>
              <w:pStyle w:val="DMETW26161BIPloans"/>
              <w:rPr>
                <w:rFonts w:ascii="Verdana" w:eastAsia="Verdana" w:hAnsi="Verdana" w:cs="Verdana"/>
                <w:b/>
                <w:noProof/>
                <w:color w:val="000000"/>
                <w:sz w:val="18"/>
              </w:rPr>
            </w:pPr>
            <w:r>
              <w:rPr>
                <w:rFonts w:ascii="Verdana" w:hAnsi="Verdana"/>
                <w:b/>
                <w:noProof/>
                <w:color w:val="000000"/>
                <w:sz w:val="18"/>
              </w:rPr>
              <w:t>Bruto knjigovodska vrednost</w:t>
            </w:r>
          </w:p>
        </w:tc>
        <w:tc>
          <w:tcPr>
            <w:tcW w:w="8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56C6D83" w14:textId="77777777" w:rsidR="00D04BFD" w:rsidRDefault="00120B71" w:rsidP="003C09CC">
            <w:pPr>
              <w:pStyle w:val="DMETW26161BIPloans"/>
              <w:jc w:val="right"/>
              <w:rPr>
                <w:rFonts w:ascii="Verdana" w:eastAsia="Verdana" w:hAnsi="Verdana" w:cs="Verdana"/>
                <w:b/>
                <w:noProof/>
                <w:color w:val="000000"/>
                <w:sz w:val="18"/>
              </w:rPr>
            </w:pPr>
            <w:r>
              <w:rPr>
                <w:rFonts w:ascii="Verdana" w:hAnsi="Verdana"/>
                <w:b/>
                <w:noProof/>
                <w:color w:val="000000"/>
                <w:sz w:val="18"/>
              </w:rPr>
              <w:t xml:space="preserve">  7</w:t>
            </w:r>
          </w:p>
        </w:tc>
        <w:tc>
          <w:tcPr>
            <w:tcW w:w="14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BB21B65" w14:textId="77777777" w:rsidR="00D04BFD" w:rsidRDefault="00120B71" w:rsidP="003C09CC">
            <w:pPr>
              <w:pStyle w:val="DMETW26161BIPloans"/>
              <w:jc w:val="right"/>
              <w:rPr>
                <w:rFonts w:ascii="Verdana" w:eastAsia="Verdana" w:hAnsi="Verdana" w:cs="Verdana"/>
                <w:b/>
                <w:noProof/>
                <w:color w:val="000000"/>
                <w:sz w:val="18"/>
              </w:rPr>
            </w:pPr>
            <w:r>
              <w:rPr>
                <w:rFonts w:ascii="Verdana" w:hAnsi="Verdana"/>
                <w:b/>
                <w:noProof/>
                <w:color w:val="000000"/>
                <w:sz w:val="18"/>
              </w:rPr>
              <w:t>–</w:t>
            </w:r>
          </w:p>
        </w:tc>
        <w:tc>
          <w:tcPr>
            <w:tcW w:w="99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AD1E59B" w14:textId="77777777" w:rsidR="00D04BFD" w:rsidRDefault="00120B71" w:rsidP="003C09CC">
            <w:pPr>
              <w:pStyle w:val="DMETW26161BIPloans"/>
              <w:jc w:val="right"/>
              <w:rPr>
                <w:rFonts w:ascii="Verdana" w:eastAsia="Verdana" w:hAnsi="Verdana" w:cs="Verdana"/>
                <w:b/>
                <w:noProof/>
                <w:color w:val="000000"/>
                <w:sz w:val="18"/>
              </w:rPr>
            </w:pPr>
            <w:r>
              <w:rPr>
                <w:rFonts w:ascii="Verdana" w:hAnsi="Verdana"/>
                <w:b/>
                <w:noProof/>
                <w:color w:val="000000"/>
                <w:sz w:val="18"/>
              </w:rPr>
              <w:t>–</w:t>
            </w:r>
          </w:p>
        </w:tc>
        <w:tc>
          <w:tcPr>
            <w:tcW w:w="17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1624526" w14:textId="77777777" w:rsidR="00D04BFD" w:rsidRDefault="00120B71" w:rsidP="003C09CC">
            <w:pPr>
              <w:pStyle w:val="DMETW26161BIPloans"/>
              <w:jc w:val="right"/>
              <w:rPr>
                <w:rFonts w:ascii="Verdana" w:eastAsia="Verdana" w:hAnsi="Verdana" w:cs="Verdana"/>
                <w:b/>
                <w:noProof/>
                <w:color w:val="000000"/>
                <w:sz w:val="18"/>
              </w:rPr>
            </w:pPr>
            <w:r>
              <w:rPr>
                <w:rFonts w:ascii="Verdana" w:hAnsi="Verdana"/>
                <w:b/>
                <w:noProof/>
                <w:color w:val="000000"/>
                <w:sz w:val="18"/>
              </w:rPr>
              <w:t>–</w:t>
            </w:r>
          </w:p>
        </w:tc>
        <w:tc>
          <w:tcPr>
            <w:tcW w:w="10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203947A" w14:textId="77777777" w:rsidR="00D04BFD" w:rsidRDefault="00120B71" w:rsidP="003C09CC">
            <w:pPr>
              <w:pStyle w:val="DMETW26161BIPloans"/>
              <w:jc w:val="right"/>
              <w:rPr>
                <w:rFonts w:ascii="Verdana" w:eastAsia="Verdana" w:hAnsi="Verdana" w:cs="Verdana"/>
                <w:b/>
                <w:noProof/>
                <w:color w:val="000000"/>
                <w:sz w:val="18"/>
              </w:rPr>
            </w:pPr>
            <w:r>
              <w:rPr>
                <w:rFonts w:ascii="Verdana" w:hAnsi="Verdana"/>
                <w:b/>
                <w:noProof/>
                <w:color w:val="000000"/>
                <w:sz w:val="18"/>
              </w:rPr>
              <w:t xml:space="preserve"> 7</w:t>
            </w:r>
          </w:p>
        </w:tc>
      </w:tr>
      <w:tr w:rsidR="00D04BFD" w14:paraId="15EB7F9A" w14:textId="77777777" w:rsidTr="00C80731">
        <w:trPr>
          <w:trHeight w:hRule="exact" w:val="300"/>
        </w:trPr>
        <w:tc>
          <w:tcPr>
            <w:tcW w:w="36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9704557" w14:textId="77777777" w:rsidR="00D04BFD" w:rsidRDefault="00120B71">
            <w:pPr>
              <w:pStyle w:val="DMETW26161BIPloans"/>
              <w:rPr>
                <w:rFonts w:ascii="Verdana" w:eastAsia="Verdana" w:hAnsi="Verdana" w:cs="Verdana"/>
                <w:i/>
                <w:noProof/>
                <w:color w:val="000000"/>
                <w:sz w:val="18"/>
              </w:rPr>
            </w:pPr>
            <w:r>
              <w:rPr>
                <w:rFonts w:ascii="Verdana" w:hAnsi="Verdana"/>
                <w:i/>
                <w:noProof/>
                <w:color w:val="000000"/>
                <w:sz w:val="18"/>
              </w:rPr>
              <w:t>Odbitek zaradi popravka vrednosti za izgubo</w:t>
            </w:r>
          </w:p>
        </w:tc>
        <w:tc>
          <w:tcPr>
            <w:tcW w:w="8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3210CB8"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 xml:space="preserve">  1</w:t>
            </w:r>
          </w:p>
        </w:tc>
        <w:tc>
          <w:tcPr>
            <w:tcW w:w="14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5F1E143"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w:t>
            </w:r>
          </w:p>
        </w:tc>
        <w:tc>
          <w:tcPr>
            <w:tcW w:w="99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B5B88D4"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w:t>
            </w:r>
          </w:p>
        </w:tc>
        <w:tc>
          <w:tcPr>
            <w:tcW w:w="17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19CFD69" w14:textId="77777777" w:rsidR="00D04BFD" w:rsidRDefault="00120B71">
            <w:pPr>
              <w:pStyle w:val="DMETW26161BIPloans"/>
              <w:jc w:val="right"/>
              <w:rPr>
                <w:rFonts w:ascii="Verdana" w:eastAsia="Verdana" w:hAnsi="Verdana" w:cs="Verdana"/>
                <w:i/>
                <w:noProof/>
                <w:color w:val="000000"/>
                <w:sz w:val="18"/>
              </w:rPr>
            </w:pPr>
            <w:r>
              <w:rPr>
                <w:rFonts w:ascii="Verdana" w:hAnsi="Verdana"/>
                <w:i/>
                <w:noProof/>
                <w:color w:val="000000"/>
                <w:sz w:val="18"/>
              </w:rPr>
              <w:t>–</w:t>
            </w:r>
          </w:p>
        </w:tc>
        <w:tc>
          <w:tcPr>
            <w:tcW w:w="10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EB2A187" w14:textId="77777777" w:rsidR="00D04BFD" w:rsidRDefault="00120B71">
            <w:pPr>
              <w:pStyle w:val="DMETW26161BIPloans"/>
              <w:jc w:val="right"/>
              <w:rPr>
                <w:rFonts w:ascii="Verdana" w:eastAsia="Verdana" w:hAnsi="Verdana" w:cs="Verdana"/>
                <w:noProof/>
                <w:color w:val="000000"/>
                <w:sz w:val="18"/>
              </w:rPr>
            </w:pPr>
            <w:r>
              <w:rPr>
                <w:rFonts w:ascii="Verdana" w:hAnsi="Verdana"/>
                <w:noProof/>
                <w:color w:val="000000"/>
                <w:sz w:val="18"/>
              </w:rPr>
              <w:t xml:space="preserve"> 1</w:t>
            </w:r>
          </w:p>
        </w:tc>
      </w:tr>
      <w:tr w:rsidR="00D04BFD" w14:paraId="5E9D7B99" w14:textId="77777777" w:rsidTr="00C80731">
        <w:trPr>
          <w:trHeight w:hRule="exact" w:val="300"/>
        </w:trPr>
        <w:tc>
          <w:tcPr>
            <w:tcW w:w="36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68AFC55" w14:textId="77777777" w:rsidR="00D04BFD" w:rsidRDefault="00120B71">
            <w:pPr>
              <w:pStyle w:val="DMETW26161BIPloans"/>
              <w:rPr>
                <w:rFonts w:ascii="Verdana" w:eastAsia="Verdana" w:hAnsi="Verdana" w:cs="Verdana"/>
                <w:b/>
                <w:noProof/>
                <w:color w:val="000000"/>
                <w:sz w:val="18"/>
              </w:rPr>
            </w:pPr>
            <w:r>
              <w:rPr>
                <w:rFonts w:ascii="Verdana" w:hAnsi="Verdana"/>
                <w:b/>
                <w:noProof/>
                <w:color w:val="000000"/>
                <w:sz w:val="18"/>
              </w:rPr>
              <w:t xml:space="preserve">Čista knjigovodska vrednost </w:t>
            </w:r>
          </w:p>
        </w:tc>
        <w:tc>
          <w:tcPr>
            <w:tcW w:w="8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CFF0400" w14:textId="77777777" w:rsidR="00D04BFD" w:rsidRDefault="00120B71" w:rsidP="003C09CC">
            <w:pPr>
              <w:pStyle w:val="DMETW26161BIPloans"/>
              <w:jc w:val="right"/>
              <w:rPr>
                <w:rFonts w:ascii="Verdana" w:eastAsia="Verdana" w:hAnsi="Verdana" w:cs="Verdana"/>
                <w:b/>
                <w:noProof/>
                <w:color w:val="000000"/>
                <w:sz w:val="18"/>
              </w:rPr>
            </w:pPr>
            <w:r>
              <w:rPr>
                <w:rFonts w:ascii="Verdana" w:hAnsi="Verdana"/>
                <w:b/>
                <w:noProof/>
                <w:color w:val="000000"/>
                <w:sz w:val="18"/>
              </w:rPr>
              <w:t xml:space="preserve">  6</w:t>
            </w:r>
          </w:p>
        </w:tc>
        <w:tc>
          <w:tcPr>
            <w:tcW w:w="14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E493389" w14:textId="77777777" w:rsidR="00D04BFD" w:rsidRDefault="00120B71" w:rsidP="003C09CC">
            <w:pPr>
              <w:pStyle w:val="DMETW26161BIPloans"/>
              <w:jc w:val="right"/>
              <w:rPr>
                <w:rFonts w:ascii="Verdana" w:eastAsia="Verdana" w:hAnsi="Verdana" w:cs="Verdana"/>
                <w:b/>
                <w:noProof/>
                <w:color w:val="000000"/>
                <w:sz w:val="18"/>
              </w:rPr>
            </w:pPr>
            <w:r>
              <w:rPr>
                <w:rFonts w:ascii="Verdana" w:hAnsi="Verdana"/>
                <w:b/>
                <w:noProof/>
                <w:color w:val="000000"/>
                <w:sz w:val="18"/>
              </w:rPr>
              <w:t>–</w:t>
            </w:r>
          </w:p>
        </w:tc>
        <w:tc>
          <w:tcPr>
            <w:tcW w:w="99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94B102B" w14:textId="77777777" w:rsidR="00D04BFD" w:rsidRDefault="00120B71" w:rsidP="003C09CC">
            <w:pPr>
              <w:pStyle w:val="DMETW26161BIPloans"/>
              <w:jc w:val="right"/>
              <w:rPr>
                <w:rFonts w:ascii="Verdana" w:eastAsia="Verdana" w:hAnsi="Verdana" w:cs="Verdana"/>
                <w:b/>
                <w:noProof/>
                <w:color w:val="000000"/>
                <w:sz w:val="18"/>
              </w:rPr>
            </w:pPr>
            <w:r>
              <w:rPr>
                <w:rFonts w:ascii="Verdana" w:hAnsi="Verdana"/>
                <w:b/>
                <w:noProof/>
                <w:color w:val="000000"/>
                <w:sz w:val="18"/>
              </w:rPr>
              <w:t>–</w:t>
            </w:r>
          </w:p>
        </w:tc>
        <w:tc>
          <w:tcPr>
            <w:tcW w:w="17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FB83623" w14:textId="77777777" w:rsidR="00D04BFD" w:rsidRDefault="00120B71" w:rsidP="003C09CC">
            <w:pPr>
              <w:pStyle w:val="DMETW26161BIPloans"/>
              <w:jc w:val="right"/>
              <w:rPr>
                <w:rFonts w:ascii="Verdana" w:eastAsia="Verdana" w:hAnsi="Verdana" w:cs="Verdana"/>
                <w:b/>
                <w:noProof/>
                <w:color w:val="000000"/>
                <w:sz w:val="18"/>
              </w:rPr>
            </w:pPr>
            <w:r>
              <w:rPr>
                <w:rFonts w:ascii="Verdana" w:hAnsi="Verdana"/>
                <w:b/>
                <w:noProof/>
                <w:color w:val="000000"/>
                <w:sz w:val="18"/>
              </w:rPr>
              <w:t>–</w:t>
            </w:r>
          </w:p>
        </w:tc>
        <w:tc>
          <w:tcPr>
            <w:tcW w:w="10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901A180" w14:textId="77777777" w:rsidR="00D04BFD" w:rsidRDefault="00120B71" w:rsidP="003C09CC">
            <w:pPr>
              <w:pStyle w:val="DMETW26161BIPloans"/>
              <w:jc w:val="right"/>
              <w:rPr>
                <w:rFonts w:ascii="Verdana" w:eastAsia="Verdana" w:hAnsi="Verdana" w:cs="Verdana"/>
                <w:b/>
                <w:noProof/>
                <w:color w:val="000000"/>
                <w:sz w:val="18"/>
              </w:rPr>
            </w:pPr>
            <w:r>
              <w:rPr>
                <w:rFonts w:ascii="Verdana" w:hAnsi="Verdana"/>
                <w:b/>
                <w:noProof/>
                <w:color w:val="000000"/>
                <w:sz w:val="18"/>
              </w:rPr>
              <w:t xml:space="preserve"> 6</w:t>
            </w:r>
          </w:p>
        </w:tc>
      </w:tr>
    </w:tbl>
    <w:p w14:paraId="5A9B7D17" w14:textId="77777777" w:rsidR="00F4163E" w:rsidRDefault="00F4163E" w:rsidP="00F71CF2">
      <w:pPr>
        <w:pStyle w:val="HEADER5"/>
        <w:rPr>
          <w:b w:val="0"/>
          <w:bCs/>
          <w:noProof/>
        </w:rPr>
      </w:pPr>
    </w:p>
    <w:p w14:paraId="26FBDC6C" w14:textId="77777777" w:rsidR="00737D17" w:rsidRDefault="00737D17" w:rsidP="00F71CF2">
      <w:pPr>
        <w:pStyle w:val="HEADER5"/>
        <w:rPr>
          <w:b w:val="0"/>
          <w:bCs/>
          <w:noProof/>
        </w:rPr>
      </w:pPr>
    </w:p>
    <w:p w14:paraId="6FBCE086" w14:textId="77777777" w:rsidR="00737D17" w:rsidRDefault="00737D17" w:rsidP="00F71CF2">
      <w:pPr>
        <w:pStyle w:val="HEADER5"/>
        <w:rPr>
          <w:b w:val="0"/>
          <w:bCs/>
          <w:noProof/>
        </w:rPr>
      </w:pPr>
    </w:p>
    <w:p w14:paraId="1A1AB366" w14:textId="2743D130" w:rsidR="00F71CF2" w:rsidRDefault="00120B71" w:rsidP="00F71CF2">
      <w:pPr>
        <w:pStyle w:val="HEADER5"/>
        <w:rPr>
          <w:b w:val="0"/>
          <w:bCs/>
          <w:noProof/>
        </w:rPr>
      </w:pPr>
      <w:r>
        <w:rPr>
          <w:b w:val="0"/>
          <w:noProof/>
        </w:rPr>
        <w:t>Denarna sredstva in njihovi ustrezniki: kreditna kakovost</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2"/>
        <w:gridCol w:w="1998"/>
        <w:gridCol w:w="1998"/>
      </w:tblGrid>
      <w:tr w:rsidR="00D04BFD" w14:paraId="7F3529A9"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0D6113F1" w14:textId="77777777" w:rsidR="00D04BFD" w:rsidRDefault="00D04BFD">
            <w:pPr>
              <w:pStyle w:val="DMETW26161BIPCECTQ"/>
              <w:rPr>
                <w:rFonts w:ascii="Verdana" w:eastAsia="Verdana" w:hAnsi="Verdana" w:cs="Verdana"/>
                <w:b/>
                <w:noProof/>
                <w:color w:val="000000"/>
                <w:sz w:val="18"/>
              </w:rPr>
            </w:pPr>
            <w:bookmarkStart w:id="124" w:name="DOC_TBL00049_1_1"/>
            <w:bookmarkEnd w:id="124"/>
          </w:p>
        </w:tc>
        <w:tc>
          <w:tcPr>
            <w:tcW w:w="1545" w:type="dxa"/>
            <w:tcBorders>
              <w:top w:val="nil"/>
              <w:left w:val="nil"/>
              <w:bottom w:val="nil"/>
              <w:right w:val="nil"/>
              <w:tl2br w:val="nil"/>
              <w:tr2bl w:val="nil"/>
            </w:tcBorders>
            <w:shd w:val="clear" w:color="auto" w:fill="auto"/>
            <w:tcMar>
              <w:left w:w="60" w:type="dxa"/>
              <w:right w:w="60" w:type="dxa"/>
            </w:tcMar>
            <w:vAlign w:val="center"/>
          </w:tcPr>
          <w:p w14:paraId="6046CDC1" w14:textId="2123FC93" w:rsidR="00D04BFD" w:rsidRDefault="00D04BFD">
            <w:pPr>
              <w:pStyle w:val="DMETW26161BIPCECTQ"/>
              <w:jc w:val="right"/>
              <w:rPr>
                <w:rFonts w:ascii="Verdana" w:eastAsia="Verdana" w:hAnsi="Verdana" w:cs="Verdana"/>
                <w:i/>
                <w:noProof/>
                <w:color w:val="000000"/>
                <w:sz w:val="16"/>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175050B7" w14:textId="77777777" w:rsidR="00D04BFD" w:rsidRDefault="00120B71">
            <w:pPr>
              <w:pStyle w:val="DMETW26161BIPCECTQ"/>
              <w:jc w:val="right"/>
              <w:rPr>
                <w:rFonts w:ascii="Verdana" w:eastAsia="Verdana" w:hAnsi="Verdana" w:cs="Verdana"/>
                <w:i/>
                <w:noProof/>
                <w:color w:val="000000"/>
                <w:sz w:val="16"/>
              </w:rPr>
            </w:pPr>
            <w:r>
              <w:rPr>
                <w:rFonts w:ascii="Verdana" w:hAnsi="Verdana"/>
                <w:i/>
                <w:noProof/>
                <w:color w:val="000000"/>
                <w:sz w:val="16"/>
              </w:rPr>
              <w:t>v milijonih EUR</w:t>
            </w:r>
          </w:p>
        </w:tc>
      </w:tr>
      <w:tr w:rsidR="00D04BFD" w14:paraId="01F23182" w14:textId="77777777">
        <w:trPr>
          <w:trHeight w:hRule="exact" w:val="300"/>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358C268A" w14:textId="77777777" w:rsidR="00D04BFD" w:rsidRDefault="00D04BFD">
            <w:pPr>
              <w:pStyle w:val="DMETW26161BIPCECTQ"/>
              <w:jc w:val="center"/>
              <w:rPr>
                <w:rFonts w:ascii="Verdana" w:eastAsia="Verdana" w:hAnsi="Verdana" w:cs="Verdana"/>
                <w:noProof/>
                <w:color w:val="FFFFFF"/>
              </w:rPr>
            </w:pP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5CAF5692" w14:textId="77777777" w:rsidR="00D04BFD" w:rsidRDefault="00120B71">
            <w:pPr>
              <w:pStyle w:val="DMETW26161BIPCECTQ"/>
              <w:jc w:val="right"/>
              <w:rPr>
                <w:rFonts w:ascii="Verdana" w:eastAsia="Verdana" w:hAnsi="Verdana" w:cs="Verdana"/>
                <w:noProof/>
                <w:color w:val="FFFFFF"/>
              </w:rPr>
            </w:pPr>
            <w:r>
              <w:rPr>
                <w:rFonts w:ascii="Verdana" w:hAnsi="Verdana"/>
                <w:noProof/>
                <w:color w:val="FFFFFF"/>
              </w:rPr>
              <w:t>31. 12. 2022</w:t>
            </w: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4D990218" w14:textId="77777777" w:rsidR="00D04BFD" w:rsidRDefault="00120B71">
            <w:pPr>
              <w:pStyle w:val="DMETW26161BIPCECTQ"/>
              <w:jc w:val="right"/>
              <w:rPr>
                <w:rFonts w:ascii="Verdana" w:eastAsia="Verdana" w:hAnsi="Verdana" w:cs="Verdana"/>
                <w:noProof/>
                <w:color w:val="FFFFFF"/>
              </w:rPr>
            </w:pPr>
            <w:r>
              <w:rPr>
                <w:rFonts w:ascii="Verdana" w:hAnsi="Verdana"/>
                <w:noProof/>
                <w:color w:val="FFFFFF"/>
              </w:rPr>
              <w:t>31. 12. 2021</w:t>
            </w:r>
          </w:p>
        </w:tc>
      </w:tr>
      <w:tr w:rsidR="00D04BFD" w14:paraId="21423719" w14:textId="77777777">
        <w:trPr>
          <w:trHeight w:hRule="exact" w:val="300"/>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4361F316" w14:textId="77777777" w:rsidR="00D04BFD" w:rsidRDefault="00D04BFD">
            <w:pPr>
              <w:pStyle w:val="DMETW26161BIPCECTQ"/>
              <w:jc w:val="center"/>
              <w:rPr>
                <w:rFonts w:ascii="Verdana" w:eastAsia="Verdana" w:hAnsi="Verdana" w:cs="Verdana"/>
                <w:noProof/>
                <w:color w:val="FFFFFF"/>
              </w:rPr>
            </w:pP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1FB768F1" w14:textId="77777777" w:rsidR="00D04BFD" w:rsidRDefault="00D04BFD">
            <w:pPr>
              <w:pStyle w:val="DMETW26161BIPCECTQ"/>
              <w:jc w:val="right"/>
              <w:rPr>
                <w:rFonts w:ascii="Verdana" w:eastAsia="Verdana" w:hAnsi="Verdana" w:cs="Verdana"/>
                <w:noProof/>
                <w:color w:val="FFFFFF"/>
              </w:rPr>
            </w:pP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5A4196C7" w14:textId="77777777" w:rsidR="00D04BFD" w:rsidRDefault="00D04BFD">
            <w:pPr>
              <w:pStyle w:val="DMETW26161BIPCECTQ"/>
              <w:jc w:val="right"/>
              <w:rPr>
                <w:rFonts w:ascii="Verdana" w:eastAsia="Verdana" w:hAnsi="Verdana" w:cs="Verdana"/>
                <w:noProof/>
                <w:color w:val="FFFFFF"/>
                <w:lang w:bidi="en-GB"/>
              </w:rPr>
            </w:pPr>
          </w:p>
        </w:tc>
      </w:tr>
      <w:tr w:rsidR="00D04BFD" w14:paraId="663DED5D"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044875A7" w14:textId="77777777" w:rsidR="00D04BFD" w:rsidRDefault="00120B71">
            <w:pPr>
              <w:pStyle w:val="DMETW26161BIPCECTQ"/>
              <w:rPr>
                <w:rFonts w:ascii="Verdana" w:eastAsia="Verdana" w:hAnsi="Verdana" w:cs="Verdana"/>
                <w:b/>
                <w:noProof/>
                <w:color w:val="000000"/>
                <w:sz w:val="18"/>
              </w:rPr>
            </w:pPr>
            <w:r>
              <w:rPr>
                <w:rFonts w:ascii="Verdana" w:hAnsi="Verdana"/>
                <w:b/>
                <w:noProof/>
                <w:color w:val="000000"/>
                <w:sz w:val="18"/>
              </w:rPr>
              <w:t>Bonitetna ocena</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6AD64AA7" w14:textId="77777777" w:rsidR="00D04BFD" w:rsidRDefault="00D04BFD">
            <w:pPr>
              <w:pStyle w:val="DMETW26161BIPCECTQ"/>
              <w:jc w:val="right"/>
              <w:rPr>
                <w:rFonts w:cs="Calibri"/>
                <w:noProof/>
                <w:color w:val="000000"/>
                <w:sz w:val="22"/>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39FAD158" w14:textId="77777777" w:rsidR="00D04BFD" w:rsidRDefault="00D04BFD">
            <w:pPr>
              <w:pStyle w:val="DMETW26161BIPCECTQ"/>
              <w:jc w:val="right"/>
              <w:rPr>
                <w:rFonts w:cs="Calibri"/>
                <w:noProof/>
                <w:color w:val="000000"/>
                <w:sz w:val="22"/>
                <w:lang w:bidi="en-GB"/>
              </w:rPr>
            </w:pPr>
          </w:p>
        </w:tc>
      </w:tr>
      <w:tr w:rsidR="00D04BFD" w14:paraId="6D70F612"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70C8052A" w14:textId="77777777" w:rsidR="00D04BFD" w:rsidRDefault="00120B71">
            <w:pPr>
              <w:pStyle w:val="DMETW26161BIPCECTQ"/>
              <w:rPr>
                <w:rFonts w:ascii="Verdana" w:eastAsia="Verdana" w:hAnsi="Verdana" w:cs="Verdana"/>
                <w:i/>
                <w:noProof/>
                <w:color w:val="000000"/>
                <w:sz w:val="18"/>
              </w:rPr>
            </w:pPr>
            <w:r>
              <w:rPr>
                <w:rFonts w:ascii="Verdana" w:hAnsi="Verdana"/>
                <w:i/>
                <w:noProof/>
                <w:color w:val="000000"/>
                <w:sz w:val="18"/>
              </w:rPr>
              <w:t>Prvi razred in visoka kakovost</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447B0A2D" w14:textId="7E5CEB53" w:rsidR="00D04BFD" w:rsidRDefault="00120B71">
            <w:pPr>
              <w:pStyle w:val="DMETW26161BIPCECTQ"/>
              <w:jc w:val="right"/>
              <w:rPr>
                <w:rFonts w:ascii="Verdana" w:eastAsia="Verdana" w:hAnsi="Verdana" w:cs="Verdana"/>
                <w:i/>
                <w:noProof/>
                <w:color w:val="000000"/>
                <w:sz w:val="18"/>
              </w:rPr>
            </w:pPr>
            <w:r>
              <w:rPr>
                <w:rFonts w:ascii="Verdana" w:hAnsi="Verdana"/>
                <w:i/>
                <w:noProof/>
                <w:color w:val="000000"/>
                <w:sz w:val="18"/>
              </w:rPr>
              <w:t xml:space="preserve">  724</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3F424C2B" w14:textId="77777777" w:rsidR="00D04BFD" w:rsidRDefault="00120B71">
            <w:pPr>
              <w:pStyle w:val="DMETW26161BIPCECTQ"/>
              <w:jc w:val="right"/>
              <w:rPr>
                <w:rFonts w:ascii="Verdana" w:eastAsia="Verdana" w:hAnsi="Verdana" w:cs="Verdana"/>
                <w:i/>
                <w:noProof/>
                <w:color w:val="000000"/>
                <w:sz w:val="18"/>
              </w:rPr>
            </w:pPr>
            <w:r>
              <w:rPr>
                <w:rFonts w:ascii="Verdana" w:hAnsi="Verdana"/>
                <w:i/>
                <w:noProof/>
                <w:color w:val="000000"/>
                <w:sz w:val="18"/>
              </w:rPr>
              <w:t xml:space="preserve">  751</w:t>
            </w:r>
          </w:p>
        </w:tc>
      </w:tr>
      <w:tr w:rsidR="00D04BFD" w14:paraId="1B2C36E2"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219CF253" w14:textId="77777777" w:rsidR="00D04BFD" w:rsidRDefault="00120B71">
            <w:pPr>
              <w:pStyle w:val="DMETW26161BIPCECTQ"/>
              <w:rPr>
                <w:rFonts w:ascii="Verdana" w:eastAsia="Verdana" w:hAnsi="Verdana" w:cs="Verdana"/>
                <w:i/>
                <w:noProof/>
                <w:color w:val="000000"/>
                <w:sz w:val="18"/>
              </w:rPr>
            </w:pPr>
            <w:r>
              <w:rPr>
                <w:rFonts w:ascii="Verdana" w:hAnsi="Verdana"/>
                <w:i/>
                <w:noProof/>
                <w:color w:val="000000"/>
                <w:sz w:val="18"/>
              </w:rPr>
              <w:t>Zgornji srednji razred</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1D090F47" w14:textId="77777777" w:rsidR="00D04BFD" w:rsidRDefault="00120B71">
            <w:pPr>
              <w:pStyle w:val="DMETW26161BIPCECTQ"/>
              <w:jc w:val="right"/>
              <w:rPr>
                <w:rFonts w:ascii="Verdana" w:eastAsia="Verdana" w:hAnsi="Verdana" w:cs="Verdana"/>
                <w:i/>
                <w:noProof/>
                <w:color w:val="000000"/>
                <w:sz w:val="18"/>
              </w:rPr>
            </w:pPr>
            <w:r>
              <w:rPr>
                <w:rFonts w:ascii="Verdana" w:hAnsi="Verdana"/>
                <w:i/>
                <w:noProof/>
                <w:color w:val="000000"/>
                <w:sz w:val="18"/>
              </w:rPr>
              <w:t xml:space="preserve">  299</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7F9BE850" w14:textId="77777777" w:rsidR="00D04BFD" w:rsidRDefault="00120B71">
            <w:pPr>
              <w:pStyle w:val="DMETW26161BIPCECTQ"/>
              <w:jc w:val="right"/>
              <w:rPr>
                <w:rFonts w:ascii="Verdana" w:eastAsia="Verdana" w:hAnsi="Verdana" w:cs="Verdana"/>
                <w:i/>
                <w:noProof/>
                <w:color w:val="000000"/>
                <w:sz w:val="18"/>
              </w:rPr>
            </w:pPr>
            <w:r>
              <w:rPr>
                <w:rFonts w:ascii="Verdana" w:hAnsi="Verdana"/>
                <w:i/>
                <w:noProof/>
                <w:color w:val="000000"/>
                <w:sz w:val="18"/>
              </w:rPr>
              <w:t xml:space="preserve">  241</w:t>
            </w:r>
          </w:p>
        </w:tc>
      </w:tr>
      <w:tr w:rsidR="00D04BFD" w14:paraId="54820091"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0A422C49" w14:textId="77777777" w:rsidR="00D04BFD" w:rsidRDefault="00120B71">
            <w:pPr>
              <w:pStyle w:val="DMETW26161BIPCECTQ"/>
              <w:rPr>
                <w:rFonts w:ascii="Verdana" w:eastAsia="Verdana" w:hAnsi="Verdana" w:cs="Verdana"/>
                <w:i/>
                <w:noProof/>
                <w:color w:val="000000"/>
                <w:sz w:val="18"/>
              </w:rPr>
            </w:pPr>
            <w:r>
              <w:rPr>
                <w:rFonts w:ascii="Verdana" w:hAnsi="Verdana"/>
                <w:i/>
                <w:noProof/>
                <w:color w:val="000000"/>
                <w:sz w:val="18"/>
              </w:rPr>
              <w:t>Nižji srednji razred</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27A99821" w14:textId="77777777" w:rsidR="00D04BFD" w:rsidRDefault="00120B71">
            <w:pPr>
              <w:pStyle w:val="DMETW26161BIPCECTQ"/>
              <w:jc w:val="right"/>
              <w:rPr>
                <w:rFonts w:ascii="Verdana" w:eastAsia="Verdana" w:hAnsi="Verdana" w:cs="Verdana"/>
                <w:i/>
                <w:noProof/>
                <w:color w:val="000000"/>
                <w:sz w:val="18"/>
              </w:rPr>
            </w:pPr>
            <w:r>
              <w:rPr>
                <w:rFonts w:ascii="Verdana" w:hAnsi="Verdana"/>
                <w:i/>
                <w:noProof/>
                <w:color w:val="000000"/>
                <w:sz w:val="18"/>
              </w:rPr>
              <w:t xml:space="preserve">  4</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303DF8E4" w14:textId="77777777" w:rsidR="00D04BFD" w:rsidRDefault="00120B71">
            <w:pPr>
              <w:pStyle w:val="DMETW26161BIPCECTQ"/>
              <w:jc w:val="right"/>
              <w:rPr>
                <w:rFonts w:ascii="Verdana" w:eastAsia="Verdana" w:hAnsi="Verdana" w:cs="Verdana"/>
                <w:i/>
                <w:noProof/>
                <w:color w:val="000000"/>
                <w:sz w:val="18"/>
              </w:rPr>
            </w:pPr>
            <w:r>
              <w:rPr>
                <w:rFonts w:ascii="Verdana" w:hAnsi="Verdana"/>
                <w:i/>
                <w:noProof/>
                <w:color w:val="000000"/>
                <w:sz w:val="18"/>
              </w:rPr>
              <w:t xml:space="preserve">  2</w:t>
            </w:r>
          </w:p>
        </w:tc>
      </w:tr>
      <w:tr w:rsidR="00D04BFD" w14:paraId="355B0801" w14:textId="77777777">
        <w:trPr>
          <w:trHeight w:hRule="exact" w:val="300"/>
        </w:trPr>
        <w:tc>
          <w:tcPr>
            <w:tcW w:w="4455" w:type="dxa"/>
            <w:tcBorders>
              <w:top w:val="nil"/>
              <w:left w:val="nil"/>
              <w:bottom w:val="single" w:sz="4" w:space="0" w:color="016794"/>
              <w:right w:val="nil"/>
              <w:tl2br w:val="nil"/>
              <w:tr2bl w:val="nil"/>
            </w:tcBorders>
            <w:shd w:val="clear" w:color="auto" w:fill="auto"/>
            <w:tcMar>
              <w:left w:w="60" w:type="dxa"/>
              <w:right w:w="60" w:type="dxa"/>
            </w:tcMar>
            <w:vAlign w:val="center"/>
          </w:tcPr>
          <w:p w14:paraId="1A5CAE4B" w14:textId="77777777" w:rsidR="00D04BFD" w:rsidRDefault="00120B71">
            <w:pPr>
              <w:pStyle w:val="DMETW26161BIPCECTQ"/>
              <w:rPr>
                <w:rFonts w:ascii="Verdana" w:eastAsia="Verdana" w:hAnsi="Verdana" w:cs="Verdana"/>
                <w:i/>
                <w:noProof/>
                <w:color w:val="000000"/>
                <w:sz w:val="18"/>
              </w:rPr>
            </w:pPr>
            <w:r>
              <w:rPr>
                <w:rFonts w:ascii="Verdana" w:hAnsi="Verdana"/>
                <w:i/>
                <w:noProof/>
                <w:color w:val="000000"/>
                <w:sz w:val="18"/>
              </w:rPr>
              <w:t>Neinvesticijski razred in neplačilni razred</w:t>
            </w:r>
          </w:p>
        </w:tc>
        <w:tc>
          <w:tcPr>
            <w:tcW w:w="1545" w:type="dxa"/>
            <w:tcBorders>
              <w:top w:val="nil"/>
              <w:left w:val="nil"/>
              <w:bottom w:val="single" w:sz="4" w:space="0" w:color="016794"/>
              <w:right w:val="nil"/>
              <w:tl2br w:val="nil"/>
              <w:tr2bl w:val="nil"/>
            </w:tcBorders>
            <w:shd w:val="clear" w:color="auto" w:fill="auto"/>
            <w:tcMar>
              <w:left w:w="60" w:type="dxa"/>
              <w:right w:w="60" w:type="dxa"/>
            </w:tcMar>
            <w:vAlign w:val="center"/>
          </w:tcPr>
          <w:p w14:paraId="70973122" w14:textId="77777777" w:rsidR="00D04BFD" w:rsidRDefault="00120B71">
            <w:pPr>
              <w:pStyle w:val="DMETW26161BIPCECTQ"/>
              <w:jc w:val="right"/>
              <w:rPr>
                <w:rFonts w:ascii="Verdana" w:eastAsia="Verdana" w:hAnsi="Verdana" w:cs="Verdana"/>
                <w:i/>
                <w:noProof/>
                <w:color w:val="000000"/>
                <w:sz w:val="18"/>
              </w:rPr>
            </w:pPr>
            <w:r>
              <w:rPr>
                <w:rFonts w:ascii="Verdana" w:hAnsi="Verdana"/>
                <w:i/>
                <w:noProof/>
                <w:color w:val="000000"/>
                <w:sz w:val="18"/>
              </w:rPr>
              <w:t>–</w:t>
            </w:r>
          </w:p>
        </w:tc>
        <w:tc>
          <w:tcPr>
            <w:tcW w:w="1545" w:type="dxa"/>
            <w:tcBorders>
              <w:top w:val="nil"/>
              <w:left w:val="nil"/>
              <w:bottom w:val="single" w:sz="4" w:space="0" w:color="016794"/>
              <w:right w:val="nil"/>
              <w:tl2br w:val="nil"/>
              <w:tr2bl w:val="nil"/>
            </w:tcBorders>
            <w:shd w:val="clear" w:color="auto" w:fill="auto"/>
            <w:tcMar>
              <w:left w:w="60" w:type="dxa"/>
              <w:right w:w="60" w:type="dxa"/>
            </w:tcMar>
            <w:vAlign w:val="center"/>
          </w:tcPr>
          <w:p w14:paraId="7344E6E6" w14:textId="77777777" w:rsidR="00D04BFD" w:rsidRDefault="00120B71">
            <w:pPr>
              <w:pStyle w:val="DMETW26161BIPCECTQ"/>
              <w:jc w:val="right"/>
              <w:rPr>
                <w:rFonts w:ascii="Verdana" w:eastAsia="Verdana" w:hAnsi="Verdana" w:cs="Verdana"/>
                <w:i/>
                <w:noProof/>
                <w:color w:val="000000"/>
                <w:sz w:val="18"/>
              </w:rPr>
            </w:pPr>
            <w:r>
              <w:rPr>
                <w:rFonts w:ascii="Verdana" w:hAnsi="Verdana"/>
                <w:i/>
                <w:noProof/>
                <w:color w:val="000000"/>
                <w:sz w:val="18"/>
              </w:rPr>
              <w:t>–</w:t>
            </w:r>
          </w:p>
        </w:tc>
      </w:tr>
      <w:tr w:rsidR="00D04BFD" w14:paraId="625AABD0" w14:textId="77777777">
        <w:trPr>
          <w:trHeight w:hRule="exact" w:val="300"/>
        </w:trPr>
        <w:tc>
          <w:tcPr>
            <w:tcW w:w="4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04EF159" w14:textId="77777777" w:rsidR="00D04BFD" w:rsidRDefault="00120B71">
            <w:pPr>
              <w:pStyle w:val="DMETW26161BIPCECTQ"/>
              <w:rPr>
                <w:rFonts w:ascii="Verdana" w:eastAsia="Verdana" w:hAnsi="Verdana" w:cs="Verdana"/>
                <w:b/>
                <w:noProof/>
                <w:color w:val="000000"/>
                <w:sz w:val="18"/>
              </w:rPr>
            </w:pPr>
            <w:r>
              <w:rPr>
                <w:rFonts w:ascii="Verdana" w:hAnsi="Verdana"/>
                <w:b/>
                <w:noProof/>
                <w:color w:val="000000"/>
                <w:sz w:val="18"/>
              </w:rPr>
              <w:t>Bruto knjigovodska vrednost</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F8D94C8" w14:textId="0A96D1F9" w:rsidR="00D04BFD" w:rsidRDefault="00120B71">
            <w:pPr>
              <w:pStyle w:val="DMETW26161BIPCECTQ"/>
              <w:jc w:val="right"/>
              <w:rPr>
                <w:rFonts w:ascii="Verdana" w:eastAsia="Verdana" w:hAnsi="Verdana" w:cs="Verdana"/>
                <w:b/>
                <w:noProof/>
                <w:color w:val="000000"/>
                <w:sz w:val="18"/>
              </w:rPr>
            </w:pPr>
            <w:r>
              <w:rPr>
                <w:rFonts w:ascii="Verdana" w:hAnsi="Verdana"/>
                <w:b/>
                <w:noProof/>
                <w:color w:val="000000"/>
                <w:sz w:val="18"/>
              </w:rPr>
              <w:t>1 027</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591B85E" w14:textId="77777777" w:rsidR="00D04BFD" w:rsidRDefault="00120B71">
            <w:pPr>
              <w:pStyle w:val="DMETW26161BIPCECTQ"/>
              <w:jc w:val="right"/>
              <w:rPr>
                <w:rFonts w:ascii="Verdana" w:eastAsia="Verdana" w:hAnsi="Verdana" w:cs="Verdana"/>
                <w:b/>
                <w:noProof/>
                <w:color w:val="000000"/>
                <w:sz w:val="18"/>
              </w:rPr>
            </w:pPr>
            <w:r>
              <w:rPr>
                <w:rFonts w:ascii="Verdana" w:hAnsi="Verdana"/>
                <w:b/>
                <w:noProof/>
                <w:color w:val="000000"/>
                <w:sz w:val="18"/>
              </w:rPr>
              <w:t xml:space="preserve"> 994</w:t>
            </w:r>
          </w:p>
        </w:tc>
      </w:tr>
      <w:tr w:rsidR="00D04BFD" w14:paraId="6CCC0C81" w14:textId="77777777">
        <w:trPr>
          <w:trHeight w:hRule="exact" w:val="300"/>
        </w:trPr>
        <w:tc>
          <w:tcPr>
            <w:tcW w:w="4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B7E3735" w14:textId="77777777" w:rsidR="00D04BFD" w:rsidRDefault="00120B71">
            <w:pPr>
              <w:pStyle w:val="DMETW26161BIPCECTQ"/>
              <w:rPr>
                <w:rFonts w:ascii="Verdana" w:eastAsia="Verdana" w:hAnsi="Verdana" w:cs="Verdana"/>
                <w:i/>
                <w:noProof/>
                <w:color w:val="000000"/>
                <w:sz w:val="18"/>
              </w:rPr>
            </w:pPr>
            <w:r>
              <w:rPr>
                <w:rFonts w:ascii="Verdana" w:hAnsi="Verdana"/>
                <w:i/>
                <w:noProof/>
                <w:color w:val="000000"/>
                <w:sz w:val="18"/>
              </w:rPr>
              <w:t>Odbitek zaradi popravka vrednosti za izgubo</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418D4A1" w14:textId="77777777" w:rsidR="00D04BFD" w:rsidRDefault="00120B71">
            <w:pPr>
              <w:pStyle w:val="DMETW26161BIPCECTQ"/>
              <w:jc w:val="right"/>
              <w:rPr>
                <w:rFonts w:ascii="Verdana" w:eastAsia="Verdana" w:hAnsi="Verdana" w:cs="Verdana"/>
                <w:noProof/>
                <w:color w:val="000000"/>
                <w:sz w:val="18"/>
              </w:rPr>
            </w:pPr>
            <w:r>
              <w:rPr>
                <w:rFonts w:ascii="Verdana" w:hAnsi="Verdana"/>
                <w:noProof/>
                <w:color w:val="000000"/>
                <w:sz w:val="18"/>
              </w:rPr>
              <w:t>–</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7A1FF4E" w14:textId="77777777" w:rsidR="00D04BFD" w:rsidRDefault="00120B71">
            <w:pPr>
              <w:pStyle w:val="DMETW26161BIPCECTQ"/>
              <w:jc w:val="right"/>
              <w:rPr>
                <w:rFonts w:ascii="Verdana" w:eastAsia="Verdana" w:hAnsi="Verdana" w:cs="Verdana"/>
                <w:noProof/>
                <w:color w:val="000000"/>
                <w:sz w:val="18"/>
              </w:rPr>
            </w:pPr>
            <w:r>
              <w:rPr>
                <w:rFonts w:ascii="Verdana" w:hAnsi="Verdana"/>
                <w:noProof/>
                <w:color w:val="000000"/>
                <w:sz w:val="18"/>
              </w:rPr>
              <w:t>–</w:t>
            </w:r>
          </w:p>
        </w:tc>
      </w:tr>
      <w:tr w:rsidR="00D04BFD" w14:paraId="1FF33235" w14:textId="77777777">
        <w:trPr>
          <w:trHeight w:hRule="exact" w:val="300"/>
        </w:trPr>
        <w:tc>
          <w:tcPr>
            <w:tcW w:w="4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B08A167" w14:textId="77777777" w:rsidR="00D04BFD" w:rsidRDefault="00120B71">
            <w:pPr>
              <w:pStyle w:val="DMETW26161BIPCECTQ"/>
              <w:rPr>
                <w:rFonts w:ascii="Verdana" w:eastAsia="Verdana" w:hAnsi="Verdana" w:cs="Verdana"/>
                <w:b/>
                <w:noProof/>
                <w:color w:val="000000"/>
                <w:sz w:val="18"/>
              </w:rPr>
            </w:pPr>
            <w:r>
              <w:rPr>
                <w:rFonts w:ascii="Verdana" w:hAnsi="Verdana"/>
                <w:b/>
                <w:noProof/>
                <w:color w:val="000000"/>
                <w:sz w:val="18"/>
              </w:rPr>
              <w:t xml:space="preserve">Čista knjigovodska vrednost </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524E607" w14:textId="5D328169" w:rsidR="00D04BFD" w:rsidRDefault="00120B71">
            <w:pPr>
              <w:pStyle w:val="DMETW26161BIPCECTQ"/>
              <w:jc w:val="right"/>
              <w:rPr>
                <w:rFonts w:ascii="Verdana" w:eastAsia="Verdana" w:hAnsi="Verdana" w:cs="Verdana"/>
                <w:b/>
                <w:noProof/>
                <w:color w:val="000000"/>
                <w:sz w:val="18"/>
              </w:rPr>
            </w:pPr>
            <w:r>
              <w:rPr>
                <w:rFonts w:ascii="Verdana" w:hAnsi="Verdana"/>
                <w:b/>
                <w:noProof/>
                <w:color w:val="000000"/>
                <w:sz w:val="18"/>
              </w:rPr>
              <w:t>1 027</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3996CE4" w14:textId="77777777" w:rsidR="00D04BFD" w:rsidRDefault="00120B71">
            <w:pPr>
              <w:pStyle w:val="DMETW26161BIPCECTQ"/>
              <w:jc w:val="right"/>
              <w:rPr>
                <w:rFonts w:ascii="Verdana" w:eastAsia="Verdana" w:hAnsi="Verdana" w:cs="Verdana"/>
                <w:b/>
                <w:noProof/>
                <w:color w:val="000000"/>
                <w:sz w:val="18"/>
              </w:rPr>
            </w:pPr>
            <w:r>
              <w:rPr>
                <w:rFonts w:ascii="Verdana" w:hAnsi="Verdana"/>
                <w:b/>
                <w:noProof/>
                <w:color w:val="000000"/>
                <w:sz w:val="18"/>
              </w:rPr>
              <w:t xml:space="preserve"> 994</w:t>
            </w:r>
          </w:p>
        </w:tc>
      </w:tr>
    </w:tbl>
    <w:p w14:paraId="4FD9EAC1" w14:textId="77777777" w:rsidR="00755310" w:rsidRDefault="00755310" w:rsidP="0013336A">
      <w:pPr>
        <w:pStyle w:val="HEADER5"/>
        <w:rPr>
          <w:bCs/>
          <w:noProof/>
          <w:lang w:val="en-IE"/>
        </w:rPr>
      </w:pPr>
    </w:p>
    <w:p w14:paraId="760FBD3C" w14:textId="77777777" w:rsidR="0013336A" w:rsidRDefault="00120B71" w:rsidP="0013336A">
      <w:pPr>
        <w:pStyle w:val="HEADER5"/>
        <w:rPr>
          <w:bCs/>
          <w:noProof/>
        </w:rPr>
      </w:pPr>
      <w:r>
        <w:rPr>
          <w:noProof/>
        </w:rPr>
        <w:t xml:space="preserve">Terjatve: kreditna kakovost </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6"/>
        <w:gridCol w:w="1021"/>
        <w:gridCol w:w="526"/>
        <w:gridCol w:w="1134"/>
        <w:gridCol w:w="992"/>
        <w:gridCol w:w="1366"/>
        <w:gridCol w:w="1044"/>
        <w:gridCol w:w="829"/>
      </w:tblGrid>
      <w:tr w:rsidR="00D04BFD" w14:paraId="58504BC1" w14:textId="77777777" w:rsidTr="00C80731">
        <w:trPr>
          <w:trHeight w:val="255"/>
        </w:trPr>
        <w:tc>
          <w:tcPr>
            <w:tcW w:w="2846" w:type="dxa"/>
            <w:tcBorders>
              <w:top w:val="nil"/>
              <w:left w:val="nil"/>
              <w:bottom w:val="nil"/>
              <w:right w:val="nil"/>
              <w:tl2br w:val="nil"/>
              <w:tr2bl w:val="nil"/>
            </w:tcBorders>
            <w:shd w:val="clear" w:color="auto" w:fill="auto"/>
            <w:tcMar>
              <w:left w:w="60" w:type="dxa"/>
              <w:right w:w="60" w:type="dxa"/>
            </w:tcMar>
            <w:vAlign w:val="center"/>
          </w:tcPr>
          <w:p w14:paraId="54DB9FCE" w14:textId="77777777" w:rsidR="00D04BFD" w:rsidRDefault="00D04BFD">
            <w:pPr>
              <w:pStyle w:val="DMETW26161BIPEXRCTQ"/>
              <w:rPr>
                <w:rFonts w:ascii="Verdana" w:eastAsia="Verdana" w:hAnsi="Verdana" w:cs="Verdana"/>
                <w:b/>
                <w:noProof/>
                <w:color w:val="000000"/>
                <w:sz w:val="18"/>
                <w:lang w:bidi="en-GB"/>
              </w:rPr>
            </w:pPr>
          </w:p>
        </w:tc>
        <w:tc>
          <w:tcPr>
            <w:tcW w:w="1021" w:type="dxa"/>
            <w:tcBorders>
              <w:top w:val="nil"/>
              <w:left w:val="nil"/>
              <w:bottom w:val="nil"/>
              <w:right w:val="nil"/>
              <w:tl2br w:val="nil"/>
              <w:tr2bl w:val="nil"/>
            </w:tcBorders>
            <w:shd w:val="clear" w:color="auto" w:fill="auto"/>
            <w:tcMar>
              <w:left w:w="60" w:type="dxa"/>
              <w:right w:w="60" w:type="dxa"/>
            </w:tcMar>
            <w:vAlign w:val="center"/>
          </w:tcPr>
          <w:p w14:paraId="088E892A" w14:textId="77777777" w:rsidR="00D04BFD" w:rsidRDefault="00D04BFD">
            <w:pPr>
              <w:pStyle w:val="DMETW26161BIPEXRCTQ"/>
              <w:rPr>
                <w:rFonts w:cs="Calibri"/>
                <w:noProof/>
                <w:color w:val="000000"/>
                <w:sz w:val="22"/>
              </w:rPr>
            </w:pPr>
          </w:p>
        </w:tc>
        <w:tc>
          <w:tcPr>
            <w:tcW w:w="526" w:type="dxa"/>
            <w:tcBorders>
              <w:top w:val="nil"/>
              <w:left w:val="nil"/>
              <w:bottom w:val="nil"/>
              <w:right w:val="nil"/>
              <w:tl2br w:val="nil"/>
              <w:tr2bl w:val="nil"/>
            </w:tcBorders>
            <w:shd w:val="clear" w:color="auto" w:fill="auto"/>
            <w:tcMar>
              <w:left w:w="60" w:type="dxa"/>
              <w:right w:w="60" w:type="dxa"/>
            </w:tcMar>
            <w:vAlign w:val="center"/>
          </w:tcPr>
          <w:p w14:paraId="5F30D63D" w14:textId="77777777" w:rsidR="00D04BFD" w:rsidRDefault="00D04BFD">
            <w:pPr>
              <w:pStyle w:val="DMETW26161BIPEXRCTQ"/>
              <w:rPr>
                <w:rFonts w:cs="Calibri"/>
                <w:noProof/>
                <w:color w:val="000000"/>
                <w:sz w:val="22"/>
              </w:rPr>
            </w:pPr>
          </w:p>
        </w:tc>
        <w:tc>
          <w:tcPr>
            <w:tcW w:w="1134" w:type="dxa"/>
            <w:tcBorders>
              <w:top w:val="nil"/>
              <w:left w:val="nil"/>
              <w:bottom w:val="nil"/>
              <w:right w:val="nil"/>
              <w:tl2br w:val="nil"/>
              <w:tr2bl w:val="nil"/>
            </w:tcBorders>
            <w:shd w:val="clear" w:color="auto" w:fill="auto"/>
            <w:tcMar>
              <w:left w:w="60" w:type="dxa"/>
              <w:right w:w="60" w:type="dxa"/>
            </w:tcMar>
            <w:vAlign w:val="center"/>
          </w:tcPr>
          <w:p w14:paraId="6F97D506" w14:textId="77777777" w:rsidR="00D04BFD" w:rsidRDefault="00D04BFD">
            <w:pPr>
              <w:pStyle w:val="DMETW26161BIPEXRCTQ"/>
              <w:rPr>
                <w:rFonts w:cs="Calibri"/>
                <w:noProof/>
                <w:color w:val="000000"/>
                <w:sz w:val="22"/>
              </w:rPr>
            </w:pPr>
          </w:p>
        </w:tc>
        <w:tc>
          <w:tcPr>
            <w:tcW w:w="992" w:type="dxa"/>
            <w:tcBorders>
              <w:top w:val="nil"/>
              <w:left w:val="nil"/>
              <w:bottom w:val="nil"/>
              <w:right w:val="nil"/>
              <w:tl2br w:val="nil"/>
              <w:tr2bl w:val="nil"/>
            </w:tcBorders>
            <w:shd w:val="clear" w:color="auto" w:fill="auto"/>
            <w:tcMar>
              <w:left w:w="60" w:type="dxa"/>
              <w:right w:w="60" w:type="dxa"/>
            </w:tcMar>
            <w:vAlign w:val="center"/>
          </w:tcPr>
          <w:p w14:paraId="2ED4327A" w14:textId="77777777" w:rsidR="00D04BFD" w:rsidRDefault="00D04BFD">
            <w:pPr>
              <w:pStyle w:val="DMETW26161BIPEXRCTQ"/>
              <w:rPr>
                <w:rFonts w:cs="Calibri"/>
                <w:noProof/>
                <w:color w:val="000000"/>
                <w:sz w:val="22"/>
              </w:rPr>
            </w:pPr>
          </w:p>
        </w:tc>
        <w:tc>
          <w:tcPr>
            <w:tcW w:w="1366" w:type="dxa"/>
            <w:tcBorders>
              <w:top w:val="nil"/>
              <w:left w:val="nil"/>
              <w:bottom w:val="nil"/>
              <w:right w:val="nil"/>
              <w:tl2br w:val="nil"/>
              <w:tr2bl w:val="nil"/>
            </w:tcBorders>
            <w:shd w:val="clear" w:color="auto" w:fill="auto"/>
            <w:tcMar>
              <w:left w:w="60" w:type="dxa"/>
              <w:right w:w="60" w:type="dxa"/>
            </w:tcMar>
            <w:vAlign w:val="center"/>
          </w:tcPr>
          <w:p w14:paraId="1DA1505C" w14:textId="77777777" w:rsidR="00D04BFD" w:rsidRDefault="00D04BFD">
            <w:pPr>
              <w:pStyle w:val="DMETW26161BIPEXRCTQ"/>
              <w:rPr>
                <w:rFonts w:cs="Calibri"/>
                <w:noProof/>
                <w:color w:val="000000"/>
                <w:sz w:val="22"/>
              </w:rPr>
            </w:pPr>
          </w:p>
        </w:tc>
        <w:tc>
          <w:tcPr>
            <w:tcW w:w="1044" w:type="dxa"/>
            <w:tcBorders>
              <w:top w:val="nil"/>
              <w:left w:val="nil"/>
              <w:bottom w:val="nil"/>
              <w:right w:val="nil"/>
              <w:tl2br w:val="nil"/>
              <w:tr2bl w:val="nil"/>
            </w:tcBorders>
            <w:shd w:val="clear" w:color="auto" w:fill="auto"/>
            <w:tcMar>
              <w:left w:w="60" w:type="dxa"/>
              <w:right w:w="60" w:type="dxa"/>
            </w:tcMar>
            <w:vAlign w:val="center"/>
          </w:tcPr>
          <w:p w14:paraId="50948B53" w14:textId="77777777" w:rsidR="00D04BFD" w:rsidRDefault="00D04BFD">
            <w:pPr>
              <w:pStyle w:val="DMETW26161BIPEXRCTQ"/>
              <w:rPr>
                <w:rFonts w:cs="Calibri"/>
                <w:noProof/>
                <w:color w:val="000000"/>
                <w:sz w:val="22"/>
              </w:rPr>
            </w:pPr>
          </w:p>
        </w:tc>
        <w:tc>
          <w:tcPr>
            <w:tcW w:w="829" w:type="dxa"/>
            <w:tcBorders>
              <w:top w:val="nil"/>
              <w:left w:val="nil"/>
              <w:bottom w:val="nil"/>
              <w:right w:val="nil"/>
              <w:tl2br w:val="nil"/>
              <w:tr2bl w:val="nil"/>
            </w:tcBorders>
            <w:shd w:val="clear" w:color="auto" w:fill="auto"/>
            <w:tcMar>
              <w:left w:w="60" w:type="dxa"/>
              <w:right w:w="60" w:type="dxa"/>
            </w:tcMar>
            <w:vAlign w:val="center"/>
          </w:tcPr>
          <w:p w14:paraId="6DB1C7F1" w14:textId="77777777" w:rsidR="00D04BFD" w:rsidRDefault="00120B71">
            <w:pPr>
              <w:pStyle w:val="DMETW26161BIPEXRCTQ"/>
              <w:jc w:val="right"/>
              <w:rPr>
                <w:rFonts w:ascii="Verdana" w:eastAsia="Verdana" w:hAnsi="Verdana" w:cs="Verdana"/>
                <w:i/>
                <w:noProof/>
                <w:color w:val="000000"/>
                <w:sz w:val="16"/>
              </w:rPr>
            </w:pPr>
            <w:r>
              <w:rPr>
                <w:rFonts w:ascii="Verdana" w:hAnsi="Verdana"/>
                <w:i/>
                <w:noProof/>
                <w:color w:val="000000"/>
                <w:sz w:val="16"/>
              </w:rPr>
              <w:t>v milijonih EUR</w:t>
            </w:r>
          </w:p>
        </w:tc>
      </w:tr>
      <w:tr w:rsidR="00D04BFD" w14:paraId="42DA35B9" w14:textId="77777777" w:rsidTr="00C80731">
        <w:trPr>
          <w:trHeight w:val="255"/>
        </w:trPr>
        <w:tc>
          <w:tcPr>
            <w:tcW w:w="9758" w:type="dxa"/>
            <w:gridSpan w:val="8"/>
            <w:tcBorders>
              <w:top w:val="nil"/>
              <w:left w:val="nil"/>
              <w:bottom w:val="nil"/>
              <w:right w:val="nil"/>
              <w:tl2br w:val="nil"/>
              <w:tr2bl w:val="nil"/>
            </w:tcBorders>
            <w:shd w:val="solid" w:color="016794" w:fill="FFFFFF"/>
            <w:tcMar>
              <w:left w:w="60" w:type="dxa"/>
              <w:right w:w="60" w:type="dxa"/>
            </w:tcMar>
            <w:vAlign w:val="center"/>
          </w:tcPr>
          <w:p w14:paraId="1B7717D6" w14:textId="77777777" w:rsidR="00D04BFD" w:rsidRDefault="00120B71">
            <w:pPr>
              <w:pStyle w:val="DMETW26161BIPEXRCTQ"/>
              <w:jc w:val="center"/>
              <w:rPr>
                <w:rFonts w:ascii="Verdana" w:eastAsia="Verdana" w:hAnsi="Verdana" w:cs="Verdana"/>
                <w:noProof/>
                <w:color w:val="FFFFFF"/>
              </w:rPr>
            </w:pPr>
            <w:r>
              <w:rPr>
                <w:rFonts w:ascii="Verdana" w:hAnsi="Verdana"/>
                <w:noProof/>
                <w:color w:val="FFFFFF"/>
              </w:rPr>
              <w:t>31. 12. 2022</w:t>
            </w:r>
          </w:p>
        </w:tc>
      </w:tr>
      <w:tr w:rsidR="00D04BFD" w14:paraId="1AD53B34" w14:textId="77777777" w:rsidTr="00C80731">
        <w:trPr>
          <w:trHeight w:val="651"/>
        </w:trPr>
        <w:tc>
          <w:tcPr>
            <w:tcW w:w="2846" w:type="dxa"/>
            <w:tcBorders>
              <w:top w:val="nil"/>
              <w:left w:val="nil"/>
              <w:bottom w:val="nil"/>
              <w:right w:val="nil"/>
              <w:tl2br w:val="nil"/>
              <w:tr2bl w:val="nil"/>
            </w:tcBorders>
            <w:shd w:val="solid" w:color="016794" w:fill="FFFFFF"/>
            <w:tcMar>
              <w:left w:w="60" w:type="dxa"/>
              <w:right w:w="60" w:type="dxa"/>
            </w:tcMar>
            <w:vAlign w:val="center"/>
          </w:tcPr>
          <w:p w14:paraId="484BD0E6" w14:textId="77777777" w:rsidR="00D04BFD" w:rsidRDefault="00D04BFD">
            <w:pPr>
              <w:pStyle w:val="DMETW26161BIPEXRCTQ"/>
              <w:rPr>
                <w:rFonts w:ascii="Verdana" w:eastAsia="Verdana" w:hAnsi="Verdana" w:cs="Verdana"/>
                <w:noProof/>
                <w:color w:val="FFFFFF"/>
              </w:rPr>
            </w:pPr>
          </w:p>
        </w:tc>
        <w:tc>
          <w:tcPr>
            <w:tcW w:w="1021" w:type="dxa"/>
            <w:vMerge w:val="restart"/>
            <w:tcBorders>
              <w:top w:val="nil"/>
              <w:left w:val="nil"/>
              <w:bottom w:val="nil"/>
              <w:right w:val="nil"/>
              <w:tl2br w:val="nil"/>
              <w:tr2bl w:val="nil"/>
            </w:tcBorders>
            <w:shd w:val="solid" w:color="016794" w:fill="FFFFFF"/>
            <w:tcMar>
              <w:left w:w="60" w:type="dxa"/>
              <w:right w:w="60" w:type="dxa"/>
            </w:tcMar>
            <w:vAlign w:val="center"/>
          </w:tcPr>
          <w:p w14:paraId="1F99E777"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Niso zapadle</w:t>
            </w:r>
          </w:p>
        </w:tc>
        <w:tc>
          <w:tcPr>
            <w:tcW w:w="526" w:type="dxa"/>
            <w:tcBorders>
              <w:top w:val="nil"/>
              <w:left w:val="nil"/>
              <w:bottom w:val="nil"/>
              <w:right w:val="nil"/>
              <w:tl2br w:val="nil"/>
              <w:tr2bl w:val="nil"/>
            </w:tcBorders>
            <w:shd w:val="solid" w:color="016794" w:fill="FFFFFF"/>
            <w:tcMar>
              <w:left w:w="60" w:type="dxa"/>
              <w:right w:w="60" w:type="dxa"/>
            </w:tcMar>
            <w:vAlign w:val="center"/>
          </w:tcPr>
          <w:p w14:paraId="6E5186E3" w14:textId="77777777" w:rsidR="00D04BFD" w:rsidRDefault="00D04BFD">
            <w:pPr>
              <w:pStyle w:val="DMETW26161BIPEXRCTQ"/>
              <w:jc w:val="right"/>
              <w:rPr>
                <w:rFonts w:ascii="Verdana" w:eastAsia="Verdana" w:hAnsi="Verdana" w:cs="Verdana"/>
                <w:noProof/>
                <w:color w:val="FFFFFF"/>
              </w:rPr>
            </w:pP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48B09751"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 xml:space="preserve">Zapadle </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39A9EB26"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 xml:space="preserve">Zapadle </w:t>
            </w:r>
          </w:p>
        </w:tc>
        <w:tc>
          <w:tcPr>
            <w:tcW w:w="1366" w:type="dxa"/>
            <w:tcBorders>
              <w:top w:val="nil"/>
              <w:left w:val="nil"/>
              <w:bottom w:val="nil"/>
              <w:right w:val="nil"/>
              <w:tl2br w:val="nil"/>
              <w:tr2bl w:val="nil"/>
            </w:tcBorders>
            <w:shd w:val="solid" w:color="016794" w:fill="FFFFFF"/>
            <w:tcMar>
              <w:left w:w="60" w:type="dxa"/>
              <w:right w:w="60" w:type="dxa"/>
            </w:tcMar>
            <w:vAlign w:val="center"/>
          </w:tcPr>
          <w:p w14:paraId="46AED9C9"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 xml:space="preserve">Zapadle </w:t>
            </w:r>
          </w:p>
        </w:tc>
        <w:tc>
          <w:tcPr>
            <w:tcW w:w="1044" w:type="dxa"/>
            <w:tcBorders>
              <w:top w:val="nil"/>
              <w:left w:val="nil"/>
              <w:bottom w:val="nil"/>
              <w:right w:val="nil"/>
              <w:tl2br w:val="nil"/>
              <w:tr2bl w:val="nil"/>
            </w:tcBorders>
            <w:shd w:val="solid" w:color="016794" w:fill="FFFFFF"/>
            <w:tcMar>
              <w:left w:w="60" w:type="dxa"/>
              <w:right w:w="60" w:type="dxa"/>
            </w:tcMar>
            <w:vAlign w:val="center"/>
          </w:tcPr>
          <w:p w14:paraId="3CE5CAB6"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 xml:space="preserve">Zapadle </w:t>
            </w:r>
          </w:p>
        </w:tc>
        <w:tc>
          <w:tcPr>
            <w:tcW w:w="829" w:type="dxa"/>
            <w:vMerge w:val="restart"/>
            <w:tcBorders>
              <w:top w:val="nil"/>
              <w:left w:val="nil"/>
              <w:bottom w:val="nil"/>
              <w:right w:val="nil"/>
              <w:tl2br w:val="nil"/>
              <w:tr2bl w:val="nil"/>
            </w:tcBorders>
            <w:shd w:val="solid" w:color="016794" w:fill="FFFFFF"/>
            <w:tcMar>
              <w:left w:w="60" w:type="dxa"/>
              <w:right w:w="60" w:type="dxa"/>
            </w:tcMar>
            <w:vAlign w:val="center"/>
          </w:tcPr>
          <w:p w14:paraId="569E8806"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Skupaj</w:t>
            </w:r>
          </w:p>
        </w:tc>
      </w:tr>
      <w:tr w:rsidR="00D04BFD" w14:paraId="067B743D" w14:textId="77777777" w:rsidTr="00C80731">
        <w:trPr>
          <w:trHeight w:val="255"/>
        </w:trPr>
        <w:tc>
          <w:tcPr>
            <w:tcW w:w="2846" w:type="dxa"/>
            <w:tcBorders>
              <w:top w:val="nil"/>
              <w:left w:val="nil"/>
              <w:bottom w:val="nil"/>
              <w:right w:val="nil"/>
              <w:tl2br w:val="nil"/>
              <w:tr2bl w:val="nil"/>
            </w:tcBorders>
            <w:shd w:val="solid" w:color="016794" w:fill="FFFFFF"/>
            <w:tcMar>
              <w:left w:w="60" w:type="dxa"/>
              <w:right w:w="60" w:type="dxa"/>
            </w:tcMar>
            <w:vAlign w:val="center"/>
          </w:tcPr>
          <w:p w14:paraId="014CF863" w14:textId="77777777" w:rsidR="00D04BFD" w:rsidRDefault="00D04BFD">
            <w:pPr>
              <w:pStyle w:val="DMETW26161BIPEXRCTQ"/>
              <w:rPr>
                <w:rFonts w:ascii="Verdana" w:eastAsia="Verdana" w:hAnsi="Verdana" w:cs="Verdana"/>
                <w:noProof/>
                <w:color w:val="FFFFFF"/>
              </w:rPr>
            </w:pPr>
          </w:p>
        </w:tc>
        <w:tc>
          <w:tcPr>
            <w:tcW w:w="1021" w:type="dxa"/>
            <w:vMerge/>
            <w:tcBorders>
              <w:top w:val="nil"/>
              <w:left w:val="nil"/>
              <w:bottom w:val="nil"/>
              <w:right w:val="nil"/>
              <w:tl2br w:val="nil"/>
              <w:tr2bl w:val="nil"/>
            </w:tcBorders>
            <w:shd w:val="solid" w:color="016794" w:fill="FFFFFF"/>
            <w:tcMar>
              <w:left w:w="60" w:type="dxa"/>
              <w:right w:w="60" w:type="dxa"/>
            </w:tcMar>
            <w:vAlign w:val="center"/>
          </w:tcPr>
          <w:p w14:paraId="00E18DD0" w14:textId="77777777" w:rsidR="00D04BFD" w:rsidRDefault="00D04BFD">
            <w:pPr>
              <w:pStyle w:val="DMETW26161BIPEXRCTQ"/>
              <w:jc w:val="right"/>
              <w:rPr>
                <w:rFonts w:ascii="Verdana" w:eastAsia="Verdana" w:hAnsi="Verdana" w:cs="Verdana"/>
                <w:noProof/>
                <w:color w:val="FFFFFF"/>
              </w:rPr>
            </w:pPr>
          </w:p>
        </w:tc>
        <w:tc>
          <w:tcPr>
            <w:tcW w:w="526" w:type="dxa"/>
            <w:tcBorders>
              <w:top w:val="nil"/>
              <w:left w:val="nil"/>
              <w:bottom w:val="nil"/>
              <w:right w:val="nil"/>
              <w:tl2br w:val="nil"/>
              <w:tr2bl w:val="nil"/>
            </w:tcBorders>
            <w:shd w:val="solid" w:color="016794" w:fill="FFFFFF"/>
            <w:tcMar>
              <w:left w:w="60" w:type="dxa"/>
              <w:right w:w="60" w:type="dxa"/>
            </w:tcMar>
            <w:vAlign w:val="center"/>
          </w:tcPr>
          <w:p w14:paraId="680A1F9B" w14:textId="77777777" w:rsidR="00D04BFD" w:rsidRDefault="00D04BFD">
            <w:pPr>
              <w:pStyle w:val="DMETW26161BIPEXRCTQ"/>
              <w:jc w:val="right"/>
              <w:rPr>
                <w:rFonts w:ascii="Verdana" w:eastAsia="Verdana" w:hAnsi="Verdana" w:cs="Verdana"/>
                <w:noProof/>
                <w:color w:val="FFFFFF"/>
              </w:rPr>
            </w:pP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676B67BD"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 xml:space="preserve"> od 0 do 30 dni</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1E77BADE"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od 31 do 90 dni</w:t>
            </w:r>
          </w:p>
        </w:tc>
        <w:tc>
          <w:tcPr>
            <w:tcW w:w="1366" w:type="dxa"/>
            <w:tcBorders>
              <w:top w:val="nil"/>
              <w:left w:val="nil"/>
              <w:bottom w:val="nil"/>
              <w:right w:val="nil"/>
              <w:tl2br w:val="nil"/>
              <w:tr2bl w:val="nil"/>
            </w:tcBorders>
            <w:shd w:val="solid" w:color="016794" w:fill="FFFFFF"/>
            <w:tcMar>
              <w:left w:w="60" w:type="dxa"/>
              <w:right w:w="60" w:type="dxa"/>
            </w:tcMar>
            <w:vAlign w:val="center"/>
          </w:tcPr>
          <w:p w14:paraId="72489E21"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od 91 dni do 1 leta</w:t>
            </w:r>
          </w:p>
        </w:tc>
        <w:tc>
          <w:tcPr>
            <w:tcW w:w="1044" w:type="dxa"/>
            <w:tcBorders>
              <w:top w:val="nil"/>
              <w:left w:val="nil"/>
              <w:bottom w:val="nil"/>
              <w:right w:val="nil"/>
              <w:tl2br w:val="nil"/>
              <w:tr2bl w:val="nil"/>
            </w:tcBorders>
            <w:shd w:val="solid" w:color="016794" w:fill="FFFFFF"/>
            <w:tcMar>
              <w:left w:w="60" w:type="dxa"/>
              <w:right w:w="60" w:type="dxa"/>
            </w:tcMar>
            <w:vAlign w:val="center"/>
          </w:tcPr>
          <w:p w14:paraId="66E73CC4"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&gt; 1 leto</w:t>
            </w:r>
          </w:p>
        </w:tc>
        <w:tc>
          <w:tcPr>
            <w:tcW w:w="829" w:type="dxa"/>
            <w:vMerge/>
            <w:tcBorders>
              <w:top w:val="nil"/>
              <w:left w:val="nil"/>
              <w:bottom w:val="nil"/>
              <w:right w:val="nil"/>
              <w:tl2br w:val="nil"/>
              <w:tr2bl w:val="nil"/>
            </w:tcBorders>
            <w:shd w:val="solid" w:color="016794" w:fill="FFFFFF"/>
            <w:tcMar>
              <w:left w:w="60" w:type="dxa"/>
              <w:right w:w="60" w:type="dxa"/>
            </w:tcMar>
            <w:vAlign w:val="center"/>
          </w:tcPr>
          <w:p w14:paraId="501310E1" w14:textId="77777777" w:rsidR="00D04BFD" w:rsidRDefault="00D04BFD">
            <w:pPr>
              <w:pStyle w:val="DMETW26161BIPEXRCTQ"/>
              <w:jc w:val="right"/>
              <w:rPr>
                <w:rFonts w:ascii="Verdana" w:eastAsia="Verdana" w:hAnsi="Verdana" w:cs="Verdana"/>
                <w:noProof/>
                <w:color w:val="FFFFFF"/>
              </w:rPr>
            </w:pPr>
          </w:p>
        </w:tc>
      </w:tr>
      <w:tr w:rsidR="00D04BFD" w14:paraId="1E79D699" w14:textId="77777777" w:rsidTr="00C80731">
        <w:trPr>
          <w:trHeight w:val="255"/>
        </w:trPr>
        <w:tc>
          <w:tcPr>
            <w:tcW w:w="2846" w:type="dxa"/>
            <w:tcBorders>
              <w:top w:val="nil"/>
              <w:left w:val="nil"/>
              <w:bottom w:val="nil"/>
              <w:right w:val="nil"/>
              <w:tl2br w:val="nil"/>
              <w:tr2bl w:val="nil"/>
            </w:tcBorders>
            <w:shd w:val="clear" w:color="auto" w:fill="auto"/>
            <w:tcMar>
              <w:left w:w="60" w:type="dxa"/>
              <w:right w:w="60" w:type="dxa"/>
            </w:tcMar>
            <w:vAlign w:val="center"/>
          </w:tcPr>
          <w:p w14:paraId="4926FC3C" w14:textId="77777777" w:rsidR="00D04BFD" w:rsidRDefault="00120B71">
            <w:pPr>
              <w:pStyle w:val="DMETW26161BIPEXRCTQ"/>
              <w:rPr>
                <w:rFonts w:ascii="Verdana" w:eastAsia="Verdana" w:hAnsi="Verdana" w:cs="Verdana"/>
                <w:b/>
                <w:noProof/>
                <w:color w:val="000000"/>
                <w:sz w:val="18"/>
              </w:rPr>
            </w:pPr>
            <w:r>
              <w:rPr>
                <w:rFonts w:ascii="Verdana" w:hAnsi="Verdana"/>
                <w:b/>
                <w:noProof/>
                <w:color w:val="000000"/>
                <w:sz w:val="18"/>
              </w:rPr>
              <w:t>Bruto knjigovodska vrednost</w:t>
            </w:r>
          </w:p>
        </w:tc>
        <w:tc>
          <w:tcPr>
            <w:tcW w:w="1021" w:type="dxa"/>
            <w:tcBorders>
              <w:top w:val="nil"/>
              <w:left w:val="nil"/>
              <w:bottom w:val="nil"/>
              <w:right w:val="nil"/>
              <w:tl2br w:val="nil"/>
              <w:tr2bl w:val="nil"/>
            </w:tcBorders>
            <w:shd w:val="clear" w:color="auto" w:fill="auto"/>
            <w:tcMar>
              <w:left w:w="60" w:type="dxa"/>
              <w:right w:w="60" w:type="dxa"/>
            </w:tcMar>
            <w:vAlign w:val="center"/>
          </w:tcPr>
          <w:p w14:paraId="77A76CD9" w14:textId="46F0EB04" w:rsidR="00D04BFD" w:rsidRDefault="00120B71">
            <w:pPr>
              <w:pStyle w:val="DMETW26161BIPEXRCTQ"/>
              <w:jc w:val="right"/>
              <w:rPr>
                <w:rFonts w:ascii="Verdana" w:eastAsia="Verdana" w:hAnsi="Verdana" w:cs="Verdana"/>
                <w:noProof/>
                <w:color w:val="000000"/>
                <w:sz w:val="18"/>
              </w:rPr>
            </w:pPr>
            <w:r>
              <w:rPr>
                <w:rFonts w:ascii="Verdana" w:hAnsi="Verdana"/>
                <w:noProof/>
                <w:color w:val="000000"/>
                <w:sz w:val="18"/>
              </w:rPr>
              <w:t xml:space="preserve"> 11</w:t>
            </w:r>
          </w:p>
        </w:tc>
        <w:tc>
          <w:tcPr>
            <w:tcW w:w="526" w:type="dxa"/>
            <w:tcBorders>
              <w:top w:val="nil"/>
              <w:left w:val="nil"/>
              <w:bottom w:val="nil"/>
              <w:right w:val="nil"/>
              <w:tl2br w:val="nil"/>
              <w:tr2bl w:val="nil"/>
            </w:tcBorders>
            <w:shd w:val="clear" w:color="auto" w:fill="auto"/>
            <w:tcMar>
              <w:left w:w="60" w:type="dxa"/>
              <w:right w:w="60" w:type="dxa"/>
            </w:tcMar>
            <w:vAlign w:val="center"/>
          </w:tcPr>
          <w:p w14:paraId="6D07C5FA" w14:textId="77777777" w:rsidR="00D04BFD" w:rsidRDefault="00D04BFD">
            <w:pPr>
              <w:pStyle w:val="DMETW26161BIPEXRCTQ"/>
              <w:jc w:val="right"/>
              <w:rPr>
                <w:rFonts w:ascii="Verdana" w:eastAsia="Verdana" w:hAnsi="Verdana" w:cs="Verdana"/>
                <w:noProof/>
                <w:color w:val="000000"/>
                <w:sz w:val="18"/>
              </w:rPr>
            </w:pPr>
          </w:p>
        </w:tc>
        <w:tc>
          <w:tcPr>
            <w:tcW w:w="1134" w:type="dxa"/>
            <w:tcBorders>
              <w:top w:val="nil"/>
              <w:left w:val="nil"/>
              <w:bottom w:val="nil"/>
              <w:right w:val="nil"/>
              <w:tl2br w:val="nil"/>
              <w:tr2bl w:val="nil"/>
            </w:tcBorders>
            <w:shd w:val="clear" w:color="auto" w:fill="auto"/>
            <w:tcMar>
              <w:left w:w="60" w:type="dxa"/>
              <w:right w:w="60" w:type="dxa"/>
            </w:tcMar>
            <w:vAlign w:val="center"/>
          </w:tcPr>
          <w:p w14:paraId="5E42FF7B" w14:textId="77777777" w:rsidR="00D04BFD" w:rsidRDefault="00120B71">
            <w:pPr>
              <w:pStyle w:val="DMETW26161BIPEXRCTQ"/>
              <w:jc w:val="right"/>
              <w:rPr>
                <w:rFonts w:ascii="Verdana" w:eastAsia="Verdana" w:hAnsi="Verdana" w:cs="Verdana"/>
                <w:noProof/>
                <w:color w:val="000000"/>
                <w:sz w:val="18"/>
              </w:rPr>
            </w:pPr>
            <w:r>
              <w:rPr>
                <w:rFonts w:ascii="Verdana" w:hAnsi="Verdana"/>
                <w:noProof/>
                <w:color w:val="000000"/>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4B4FEEAB" w14:textId="77777777" w:rsidR="00D04BFD" w:rsidRDefault="00120B71">
            <w:pPr>
              <w:pStyle w:val="DMETW26161BIPEXRCTQ"/>
              <w:jc w:val="right"/>
              <w:rPr>
                <w:rFonts w:ascii="Verdana" w:eastAsia="Verdana" w:hAnsi="Verdana" w:cs="Verdana"/>
                <w:noProof/>
                <w:color w:val="000000"/>
                <w:sz w:val="18"/>
              </w:rPr>
            </w:pPr>
            <w:r>
              <w:rPr>
                <w:rFonts w:ascii="Verdana" w:hAnsi="Verdana"/>
                <w:noProof/>
                <w:color w:val="000000"/>
                <w:sz w:val="18"/>
              </w:rPr>
              <w:t>–</w:t>
            </w:r>
          </w:p>
        </w:tc>
        <w:tc>
          <w:tcPr>
            <w:tcW w:w="1366" w:type="dxa"/>
            <w:tcBorders>
              <w:top w:val="nil"/>
              <w:left w:val="nil"/>
              <w:bottom w:val="nil"/>
              <w:right w:val="nil"/>
              <w:tl2br w:val="nil"/>
              <w:tr2bl w:val="nil"/>
            </w:tcBorders>
            <w:shd w:val="clear" w:color="auto" w:fill="auto"/>
            <w:tcMar>
              <w:left w:w="60" w:type="dxa"/>
              <w:right w:w="60" w:type="dxa"/>
            </w:tcMar>
            <w:vAlign w:val="center"/>
          </w:tcPr>
          <w:p w14:paraId="5483FFEB" w14:textId="77777777" w:rsidR="00D04BFD" w:rsidRDefault="00120B71">
            <w:pPr>
              <w:pStyle w:val="DMETW26161BIPEXRCTQ"/>
              <w:jc w:val="right"/>
              <w:rPr>
                <w:rFonts w:ascii="Verdana" w:eastAsia="Verdana" w:hAnsi="Verdana" w:cs="Verdana"/>
                <w:noProof/>
                <w:color w:val="000000"/>
                <w:sz w:val="18"/>
              </w:rPr>
            </w:pPr>
            <w:r>
              <w:rPr>
                <w:rFonts w:ascii="Verdana" w:hAnsi="Verdana"/>
                <w:noProof/>
                <w:color w:val="000000"/>
                <w:sz w:val="18"/>
              </w:rPr>
              <w:t>–</w:t>
            </w:r>
          </w:p>
        </w:tc>
        <w:tc>
          <w:tcPr>
            <w:tcW w:w="1044" w:type="dxa"/>
            <w:tcBorders>
              <w:top w:val="nil"/>
              <w:left w:val="nil"/>
              <w:bottom w:val="nil"/>
              <w:right w:val="nil"/>
              <w:tl2br w:val="nil"/>
              <w:tr2bl w:val="nil"/>
            </w:tcBorders>
            <w:shd w:val="clear" w:color="auto" w:fill="auto"/>
            <w:tcMar>
              <w:left w:w="60" w:type="dxa"/>
              <w:right w:w="60" w:type="dxa"/>
            </w:tcMar>
            <w:vAlign w:val="center"/>
          </w:tcPr>
          <w:p w14:paraId="66FDC67E" w14:textId="77777777" w:rsidR="00D04BFD" w:rsidRDefault="00120B71">
            <w:pPr>
              <w:pStyle w:val="DMETW26161BIPEXRCTQ"/>
              <w:jc w:val="right"/>
              <w:rPr>
                <w:rFonts w:ascii="Verdana" w:eastAsia="Verdana" w:hAnsi="Verdana" w:cs="Verdana"/>
                <w:noProof/>
                <w:color w:val="000000"/>
                <w:sz w:val="18"/>
              </w:rPr>
            </w:pPr>
            <w:r>
              <w:rPr>
                <w:rFonts w:ascii="Verdana" w:hAnsi="Verdana"/>
                <w:noProof/>
                <w:color w:val="000000"/>
                <w:sz w:val="18"/>
              </w:rPr>
              <w:t>–</w:t>
            </w:r>
          </w:p>
        </w:tc>
        <w:tc>
          <w:tcPr>
            <w:tcW w:w="829" w:type="dxa"/>
            <w:tcBorders>
              <w:top w:val="nil"/>
              <w:left w:val="nil"/>
              <w:bottom w:val="nil"/>
              <w:right w:val="nil"/>
              <w:tl2br w:val="nil"/>
              <w:tr2bl w:val="nil"/>
            </w:tcBorders>
            <w:shd w:val="clear" w:color="auto" w:fill="auto"/>
            <w:tcMar>
              <w:left w:w="60" w:type="dxa"/>
              <w:right w:w="60" w:type="dxa"/>
            </w:tcMar>
            <w:vAlign w:val="center"/>
          </w:tcPr>
          <w:p w14:paraId="30B4ADBC" w14:textId="583F1625" w:rsidR="00D04BFD" w:rsidRDefault="008250FD">
            <w:pPr>
              <w:pStyle w:val="DMETW26161BIPEXRCTQ"/>
              <w:jc w:val="right"/>
              <w:rPr>
                <w:rFonts w:ascii="Verdana" w:eastAsia="Verdana" w:hAnsi="Verdana" w:cs="Verdana"/>
                <w:i/>
                <w:noProof/>
                <w:color w:val="000000"/>
                <w:sz w:val="18"/>
              </w:rPr>
            </w:pPr>
            <w:r>
              <w:rPr>
                <w:rFonts w:ascii="Verdana" w:hAnsi="Verdana"/>
                <w:i/>
                <w:noProof/>
                <w:color w:val="000000"/>
                <w:sz w:val="18"/>
              </w:rPr>
              <w:t>11</w:t>
            </w:r>
          </w:p>
        </w:tc>
      </w:tr>
      <w:tr w:rsidR="00D04BFD" w14:paraId="2FFD0292" w14:textId="77777777" w:rsidTr="00C80731">
        <w:trPr>
          <w:trHeight w:val="255"/>
        </w:trPr>
        <w:tc>
          <w:tcPr>
            <w:tcW w:w="2846" w:type="dxa"/>
            <w:tcBorders>
              <w:top w:val="nil"/>
              <w:left w:val="nil"/>
              <w:bottom w:val="single" w:sz="4" w:space="0" w:color="016794"/>
              <w:right w:val="nil"/>
              <w:tl2br w:val="nil"/>
              <w:tr2bl w:val="nil"/>
            </w:tcBorders>
            <w:shd w:val="clear" w:color="auto" w:fill="auto"/>
            <w:tcMar>
              <w:left w:w="60" w:type="dxa"/>
              <w:right w:w="60" w:type="dxa"/>
            </w:tcMar>
            <w:vAlign w:val="center"/>
          </w:tcPr>
          <w:p w14:paraId="432A6221" w14:textId="77777777" w:rsidR="00D04BFD" w:rsidRDefault="00120B71">
            <w:pPr>
              <w:pStyle w:val="DMETW26161BIPEXRCTQ"/>
              <w:rPr>
                <w:rFonts w:ascii="Verdana" w:eastAsia="Verdana" w:hAnsi="Verdana" w:cs="Verdana"/>
                <w:i/>
                <w:noProof/>
                <w:color w:val="000000"/>
                <w:sz w:val="18"/>
              </w:rPr>
            </w:pPr>
            <w:r>
              <w:rPr>
                <w:rFonts w:ascii="Verdana" w:hAnsi="Verdana"/>
                <w:i/>
                <w:noProof/>
                <w:color w:val="000000"/>
                <w:sz w:val="18"/>
              </w:rPr>
              <w:t>Odbitek zaradi popravka vrednosti za izgubo</w:t>
            </w:r>
          </w:p>
        </w:tc>
        <w:tc>
          <w:tcPr>
            <w:tcW w:w="1021" w:type="dxa"/>
            <w:tcBorders>
              <w:top w:val="nil"/>
              <w:left w:val="nil"/>
              <w:bottom w:val="single" w:sz="4" w:space="0" w:color="016794"/>
              <w:right w:val="nil"/>
              <w:tl2br w:val="nil"/>
              <w:tr2bl w:val="nil"/>
            </w:tcBorders>
            <w:shd w:val="clear" w:color="auto" w:fill="auto"/>
            <w:tcMar>
              <w:left w:w="60" w:type="dxa"/>
              <w:right w:w="60" w:type="dxa"/>
            </w:tcMar>
            <w:vAlign w:val="center"/>
          </w:tcPr>
          <w:p w14:paraId="4C036ED1" w14:textId="77777777" w:rsidR="00D04BFD" w:rsidRDefault="00120B71">
            <w:pPr>
              <w:pStyle w:val="DMETW26161BIPEXRCTQ"/>
              <w:jc w:val="right"/>
              <w:rPr>
                <w:rFonts w:ascii="Verdana" w:eastAsia="Verdana" w:hAnsi="Verdana" w:cs="Verdana"/>
                <w:noProof/>
                <w:color w:val="000000"/>
                <w:sz w:val="18"/>
              </w:rPr>
            </w:pPr>
            <w:r>
              <w:rPr>
                <w:rFonts w:ascii="Verdana" w:hAnsi="Verdana"/>
                <w:noProof/>
                <w:color w:val="000000"/>
                <w:sz w:val="18"/>
              </w:rPr>
              <w:t>–</w:t>
            </w:r>
          </w:p>
        </w:tc>
        <w:tc>
          <w:tcPr>
            <w:tcW w:w="526" w:type="dxa"/>
            <w:tcBorders>
              <w:top w:val="nil"/>
              <w:left w:val="nil"/>
              <w:bottom w:val="single" w:sz="4" w:space="0" w:color="016794"/>
              <w:right w:val="nil"/>
              <w:tl2br w:val="nil"/>
              <w:tr2bl w:val="nil"/>
            </w:tcBorders>
            <w:shd w:val="clear" w:color="auto" w:fill="auto"/>
            <w:tcMar>
              <w:left w:w="60" w:type="dxa"/>
              <w:right w:w="60" w:type="dxa"/>
            </w:tcMar>
            <w:vAlign w:val="center"/>
          </w:tcPr>
          <w:p w14:paraId="3ABF382B" w14:textId="77777777" w:rsidR="00D04BFD" w:rsidRDefault="00D04BFD">
            <w:pPr>
              <w:pStyle w:val="DMETW26161BIPEXRCTQ"/>
              <w:jc w:val="right"/>
              <w:rPr>
                <w:rFonts w:ascii="Verdana" w:eastAsia="Verdana" w:hAnsi="Verdana" w:cs="Verdana"/>
                <w:noProof/>
                <w:color w:val="000000"/>
                <w:sz w:val="18"/>
              </w:rPr>
            </w:pPr>
          </w:p>
        </w:tc>
        <w:tc>
          <w:tcPr>
            <w:tcW w:w="1134" w:type="dxa"/>
            <w:tcBorders>
              <w:top w:val="nil"/>
              <w:left w:val="nil"/>
              <w:bottom w:val="single" w:sz="4" w:space="0" w:color="016794"/>
              <w:right w:val="nil"/>
              <w:tl2br w:val="nil"/>
              <w:tr2bl w:val="nil"/>
            </w:tcBorders>
            <w:shd w:val="clear" w:color="auto" w:fill="auto"/>
            <w:tcMar>
              <w:left w:w="60" w:type="dxa"/>
              <w:right w:w="60" w:type="dxa"/>
            </w:tcMar>
            <w:vAlign w:val="center"/>
          </w:tcPr>
          <w:p w14:paraId="54DAA735" w14:textId="77777777" w:rsidR="00D04BFD" w:rsidRDefault="00120B71">
            <w:pPr>
              <w:pStyle w:val="DMETW26161BIPEXRCTQ"/>
              <w:jc w:val="right"/>
              <w:rPr>
                <w:rFonts w:ascii="Verdana" w:eastAsia="Verdana" w:hAnsi="Verdana" w:cs="Verdana"/>
                <w:noProof/>
                <w:color w:val="000000"/>
                <w:sz w:val="18"/>
              </w:rPr>
            </w:pPr>
            <w:r>
              <w:rPr>
                <w:rFonts w:ascii="Verdana" w:hAnsi="Verdana"/>
                <w:noProof/>
                <w:color w:val="000000"/>
                <w:sz w:val="18"/>
              </w:rPr>
              <w:t>–</w:t>
            </w:r>
          </w:p>
        </w:tc>
        <w:tc>
          <w:tcPr>
            <w:tcW w:w="992" w:type="dxa"/>
            <w:tcBorders>
              <w:top w:val="nil"/>
              <w:left w:val="nil"/>
              <w:bottom w:val="single" w:sz="4" w:space="0" w:color="016794"/>
              <w:right w:val="nil"/>
              <w:tl2br w:val="nil"/>
              <w:tr2bl w:val="nil"/>
            </w:tcBorders>
            <w:shd w:val="clear" w:color="auto" w:fill="auto"/>
            <w:tcMar>
              <w:left w:w="60" w:type="dxa"/>
              <w:right w:w="60" w:type="dxa"/>
            </w:tcMar>
            <w:vAlign w:val="center"/>
          </w:tcPr>
          <w:p w14:paraId="634D7112" w14:textId="77777777" w:rsidR="00D04BFD" w:rsidRDefault="00120B71">
            <w:pPr>
              <w:pStyle w:val="DMETW26161BIPEXRCTQ"/>
              <w:jc w:val="right"/>
              <w:rPr>
                <w:rFonts w:ascii="Verdana" w:eastAsia="Verdana" w:hAnsi="Verdana" w:cs="Verdana"/>
                <w:noProof/>
                <w:color w:val="000000"/>
                <w:sz w:val="18"/>
              </w:rPr>
            </w:pPr>
            <w:r>
              <w:rPr>
                <w:rFonts w:ascii="Verdana" w:hAnsi="Verdana"/>
                <w:noProof/>
                <w:color w:val="000000"/>
                <w:sz w:val="18"/>
              </w:rPr>
              <w:t>–</w:t>
            </w:r>
          </w:p>
        </w:tc>
        <w:tc>
          <w:tcPr>
            <w:tcW w:w="1366" w:type="dxa"/>
            <w:tcBorders>
              <w:top w:val="nil"/>
              <w:left w:val="nil"/>
              <w:bottom w:val="single" w:sz="4" w:space="0" w:color="016794"/>
              <w:right w:val="nil"/>
              <w:tl2br w:val="nil"/>
              <w:tr2bl w:val="nil"/>
            </w:tcBorders>
            <w:shd w:val="clear" w:color="auto" w:fill="auto"/>
            <w:tcMar>
              <w:left w:w="60" w:type="dxa"/>
              <w:right w:w="60" w:type="dxa"/>
            </w:tcMar>
            <w:vAlign w:val="center"/>
          </w:tcPr>
          <w:p w14:paraId="2CF7B10F" w14:textId="77777777" w:rsidR="00D04BFD" w:rsidRDefault="00120B71">
            <w:pPr>
              <w:pStyle w:val="DMETW26161BIPEXRCTQ"/>
              <w:jc w:val="right"/>
              <w:rPr>
                <w:rFonts w:ascii="Verdana" w:eastAsia="Verdana" w:hAnsi="Verdana" w:cs="Verdana"/>
                <w:noProof/>
                <w:color w:val="000000"/>
                <w:sz w:val="18"/>
              </w:rPr>
            </w:pPr>
            <w:r>
              <w:rPr>
                <w:rFonts w:ascii="Verdana" w:hAnsi="Verdana"/>
                <w:noProof/>
                <w:color w:val="000000"/>
                <w:sz w:val="18"/>
              </w:rPr>
              <w:t>–</w:t>
            </w:r>
          </w:p>
        </w:tc>
        <w:tc>
          <w:tcPr>
            <w:tcW w:w="1044" w:type="dxa"/>
            <w:tcBorders>
              <w:top w:val="nil"/>
              <w:left w:val="nil"/>
              <w:bottom w:val="single" w:sz="4" w:space="0" w:color="016794"/>
              <w:right w:val="nil"/>
              <w:tl2br w:val="nil"/>
              <w:tr2bl w:val="nil"/>
            </w:tcBorders>
            <w:shd w:val="clear" w:color="auto" w:fill="auto"/>
            <w:tcMar>
              <w:left w:w="60" w:type="dxa"/>
              <w:right w:w="60" w:type="dxa"/>
            </w:tcMar>
            <w:vAlign w:val="center"/>
          </w:tcPr>
          <w:p w14:paraId="3550470B" w14:textId="77777777" w:rsidR="00D04BFD" w:rsidRDefault="00120B71">
            <w:pPr>
              <w:pStyle w:val="DMETW26161BIPEXRCTQ"/>
              <w:jc w:val="right"/>
              <w:rPr>
                <w:rFonts w:ascii="Verdana" w:eastAsia="Verdana" w:hAnsi="Verdana" w:cs="Verdana"/>
                <w:noProof/>
                <w:color w:val="000000"/>
                <w:sz w:val="18"/>
              </w:rPr>
            </w:pPr>
            <w:r>
              <w:rPr>
                <w:rFonts w:ascii="Verdana" w:hAnsi="Verdana"/>
                <w:noProof/>
                <w:color w:val="000000"/>
                <w:sz w:val="18"/>
              </w:rPr>
              <w:t>–</w:t>
            </w:r>
          </w:p>
        </w:tc>
        <w:tc>
          <w:tcPr>
            <w:tcW w:w="829" w:type="dxa"/>
            <w:tcBorders>
              <w:top w:val="nil"/>
              <w:left w:val="nil"/>
              <w:bottom w:val="single" w:sz="4" w:space="0" w:color="000000"/>
              <w:right w:val="nil"/>
              <w:tl2br w:val="nil"/>
              <w:tr2bl w:val="nil"/>
            </w:tcBorders>
            <w:shd w:val="clear" w:color="auto" w:fill="auto"/>
            <w:tcMar>
              <w:left w:w="60" w:type="dxa"/>
              <w:right w:w="60" w:type="dxa"/>
            </w:tcMar>
            <w:vAlign w:val="center"/>
          </w:tcPr>
          <w:p w14:paraId="63C24C7B" w14:textId="77777777" w:rsidR="00D04BFD" w:rsidRDefault="00120B71">
            <w:pPr>
              <w:pStyle w:val="DMETW26161BIPEXRCTQ"/>
              <w:jc w:val="right"/>
              <w:rPr>
                <w:rFonts w:ascii="Verdana" w:eastAsia="Verdana" w:hAnsi="Verdana" w:cs="Verdana"/>
                <w:i/>
                <w:noProof/>
                <w:color w:val="000000"/>
                <w:sz w:val="18"/>
              </w:rPr>
            </w:pPr>
            <w:r>
              <w:rPr>
                <w:rFonts w:ascii="Verdana" w:hAnsi="Verdana"/>
                <w:i/>
                <w:noProof/>
                <w:color w:val="000000"/>
                <w:sz w:val="18"/>
              </w:rPr>
              <w:t>–</w:t>
            </w:r>
          </w:p>
        </w:tc>
      </w:tr>
      <w:tr w:rsidR="00D04BFD" w14:paraId="7BD6C4BE" w14:textId="77777777" w:rsidTr="00C80731">
        <w:trPr>
          <w:trHeight w:val="255"/>
        </w:trPr>
        <w:tc>
          <w:tcPr>
            <w:tcW w:w="28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858667F" w14:textId="77777777" w:rsidR="00D04BFD" w:rsidRDefault="00120B71">
            <w:pPr>
              <w:pStyle w:val="DMETW26161BIPEXRCTQ"/>
              <w:rPr>
                <w:rFonts w:ascii="Verdana" w:eastAsia="Verdana" w:hAnsi="Verdana" w:cs="Verdana"/>
                <w:b/>
                <w:noProof/>
                <w:color w:val="000000"/>
                <w:sz w:val="18"/>
              </w:rPr>
            </w:pPr>
            <w:r>
              <w:rPr>
                <w:rFonts w:ascii="Verdana" w:hAnsi="Verdana"/>
                <w:b/>
                <w:noProof/>
                <w:color w:val="000000"/>
                <w:sz w:val="18"/>
              </w:rPr>
              <w:t xml:space="preserve">Čista knjigovodska vrednost </w:t>
            </w:r>
          </w:p>
        </w:tc>
        <w:tc>
          <w:tcPr>
            <w:tcW w:w="10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260C63E" w14:textId="58F41220" w:rsidR="00D04BFD" w:rsidRDefault="00120B71">
            <w:pPr>
              <w:pStyle w:val="DMETW26161BIPEXRCTQ"/>
              <w:jc w:val="right"/>
              <w:rPr>
                <w:rFonts w:ascii="Verdana" w:eastAsia="Verdana" w:hAnsi="Verdana" w:cs="Verdana"/>
                <w:b/>
                <w:noProof/>
                <w:color w:val="000000"/>
                <w:sz w:val="18"/>
              </w:rPr>
            </w:pPr>
            <w:r>
              <w:rPr>
                <w:rFonts w:ascii="Verdana" w:hAnsi="Verdana"/>
                <w:b/>
                <w:noProof/>
                <w:color w:val="000000"/>
                <w:sz w:val="18"/>
              </w:rPr>
              <w:t xml:space="preserve"> 11</w:t>
            </w:r>
          </w:p>
        </w:tc>
        <w:tc>
          <w:tcPr>
            <w:tcW w:w="5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5A20387" w14:textId="77777777" w:rsidR="00D04BFD" w:rsidRDefault="00D04BFD">
            <w:pPr>
              <w:pStyle w:val="DMETW26161BIPEXRCTQ"/>
              <w:jc w:val="right"/>
              <w:rPr>
                <w:rFonts w:ascii="Verdana" w:eastAsia="Verdana" w:hAnsi="Verdana" w:cs="Verdana"/>
                <w:b/>
                <w:noProof/>
                <w:color w:val="000000"/>
                <w:sz w:val="18"/>
              </w:rPr>
            </w:pPr>
          </w:p>
        </w:tc>
        <w:tc>
          <w:tcPr>
            <w:tcW w:w="11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36E2510" w14:textId="77777777" w:rsidR="00D04BFD" w:rsidRDefault="00120B71">
            <w:pPr>
              <w:pStyle w:val="DMETW26161BIPEXRCTQ"/>
              <w:jc w:val="right"/>
              <w:rPr>
                <w:rFonts w:ascii="Verdana" w:eastAsia="Verdana" w:hAnsi="Verdana" w:cs="Verdana"/>
                <w:b/>
                <w:noProof/>
                <w:color w:val="000000"/>
                <w:sz w:val="18"/>
              </w:rPr>
            </w:pPr>
            <w:r>
              <w:rPr>
                <w:rFonts w:ascii="Verdana" w:hAnsi="Verdana"/>
                <w:b/>
                <w:noProof/>
                <w:color w:val="000000"/>
                <w:sz w:val="18"/>
              </w:rPr>
              <w:t>–</w:t>
            </w:r>
          </w:p>
        </w:tc>
        <w:tc>
          <w:tcPr>
            <w:tcW w:w="99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390BA8B" w14:textId="77777777" w:rsidR="00D04BFD" w:rsidRDefault="00120B71">
            <w:pPr>
              <w:pStyle w:val="DMETW26161BIPEXRCTQ"/>
              <w:jc w:val="right"/>
              <w:rPr>
                <w:rFonts w:ascii="Verdana" w:eastAsia="Verdana" w:hAnsi="Verdana" w:cs="Verdana"/>
                <w:b/>
                <w:noProof/>
                <w:color w:val="000000"/>
                <w:sz w:val="18"/>
              </w:rPr>
            </w:pPr>
            <w:r>
              <w:rPr>
                <w:rFonts w:ascii="Verdana" w:hAnsi="Verdana"/>
                <w:b/>
                <w:noProof/>
                <w:color w:val="000000"/>
                <w:sz w:val="18"/>
              </w:rPr>
              <w:t>–</w:t>
            </w:r>
          </w:p>
        </w:tc>
        <w:tc>
          <w:tcPr>
            <w:tcW w:w="136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2513745" w14:textId="77777777" w:rsidR="00D04BFD" w:rsidRDefault="00120B71">
            <w:pPr>
              <w:pStyle w:val="DMETW26161BIPEXRCTQ"/>
              <w:jc w:val="right"/>
              <w:rPr>
                <w:rFonts w:ascii="Verdana" w:eastAsia="Verdana" w:hAnsi="Verdana" w:cs="Verdana"/>
                <w:b/>
                <w:noProof/>
                <w:color w:val="000000"/>
                <w:sz w:val="18"/>
              </w:rPr>
            </w:pPr>
            <w:r>
              <w:rPr>
                <w:rFonts w:ascii="Verdana" w:hAnsi="Verdana"/>
                <w:b/>
                <w:noProof/>
                <w:color w:val="000000"/>
                <w:sz w:val="18"/>
              </w:rPr>
              <w:t>–</w:t>
            </w:r>
          </w:p>
        </w:tc>
        <w:tc>
          <w:tcPr>
            <w:tcW w:w="10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0C22491" w14:textId="77777777" w:rsidR="00D04BFD" w:rsidRDefault="00120B71">
            <w:pPr>
              <w:pStyle w:val="DMETW26161BIPEXRCTQ"/>
              <w:jc w:val="right"/>
              <w:rPr>
                <w:rFonts w:ascii="Verdana" w:eastAsia="Verdana" w:hAnsi="Verdana" w:cs="Verdana"/>
                <w:b/>
                <w:noProof/>
                <w:color w:val="000000"/>
                <w:sz w:val="18"/>
              </w:rPr>
            </w:pPr>
            <w:r>
              <w:rPr>
                <w:rFonts w:ascii="Verdana" w:hAnsi="Verdana"/>
                <w:b/>
                <w:noProof/>
                <w:color w:val="000000"/>
                <w:sz w:val="18"/>
              </w:rPr>
              <w:t>–</w:t>
            </w:r>
          </w:p>
        </w:tc>
        <w:tc>
          <w:tcPr>
            <w:tcW w:w="829"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center"/>
          </w:tcPr>
          <w:p w14:paraId="530181A0" w14:textId="68D50C7E" w:rsidR="00D04BFD" w:rsidRDefault="00120B71">
            <w:pPr>
              <w:pStyle w:val="DMETW26161BIPEXRCTQ"/>
              <w:jc w:val="right"/>
              <w:rPr>
                <w:rFonts w:ascii="Verdana" w:eastAsia="Verdana" w:hAnsi="Verdana" w:cs="Verdana"/>
                <w:i/>
                <w:noProof/>
                <w:color w:val="000000"/>
                <w:sz w:val="18"/>
              </w:rPr>
            </w:pPr>
            <w:r>
              <w:rPr>
                <w:rFonts w:ascii="Verdana" w:hAnsi="Verdana"/>
                <w:i/>
                <w:noProof/>
                <w:color w:val="000000"/>
                <w:sz w:val="18"/>
              </w:rPr>
              <w:t xml:space="preserve"> 11</w:t>
            </w:r>
          </w:p>
        </w:tc>
      </w:tr>
    </w:tbl>
    <w:p w14:paraId="7946A342" w14:textId="77777777" w:rsidR="001E565E" w:rsidRPr="0013336A" w:rsidRDefault="001E565E" w:rsidP="0013336A">
      <w:pPr>
        <w:pStyle w:val="HEADER5"/>
        <w:rPr>
          <w:noProof/>
          <w:lang w:val="en-IE"/>
        </w:rPr>
      </w:pPr>
    </w:p>
    <w:p w14:paraId="51ED1DC5" w14:textId="7496EDC2" w:rsidR="0013336A" w:rsidRDefault="00120B71" w:rsidP="0013336A">
      <w:pPr>
        <w:pStyle w:val="HEADER5"/>
        <w:rPr>
          <w:bCs/>
          <w:noProof/>
        </w:rPr>
      </w:pPr>
      <w:r>
        <w:rPr>
          <w:noProof/>
        </w:rPr>
        <w:t xml:space="preserve">Finančna sredstva po pošteni vrednosti prek presežka ali primanjkljaja: kreditna kakovost </w:t>
      </w:r>
    </w:p>
    <w:p w14:paraId="5D2C3305" w14:textId="77777777" w:rsidR="00461847" w:rsidRPr="0013336A" w:rsidRDefault="00461847" w:rsidP="0013336A">
      <w:pPr>
        <w:pStyle w:val="HEADER5"/>
        <w:rPr>
          <w:bCs/>
          <w:noProof/>
          <w:lang w:val="en-IE"/>
        </w:rPr>
      </w:pPr>
    </w:p>
    <w:p w14:paraId="109BF66C" w14:textId="0BA39FFD" w:rsidR="0013336A" w:rsidRDefault="00120B71" w:rsidP="0013336A">
      <w:pPr>
        <w:pStyle w:val="HEADER5"/>
        <w:rPr>
          <w:b w:val="0"/>
          <w:noProof/>
          <w:color w:val="auto"/>
        </w:rPr>
      </w:pPr>
      <w:r>
        <w:rPr>
          <w:b w:val="0"/>
          <w:noProof/>
          <w:color w:val="auto"/>
        </w:rPr>
        <w:t>V letu 2022 se finančna sredstva po pošteni vrednosti prek presežka ali primanjkljaja, vključena v te računovodske izkaze, nanašajo na kapitalske naložbe, ki niso izpostavljene kreditnemu tveganju (glej pojasnilo </w:t>
      </w:r>
      <w:r>
        <w:rPr>
          <w:noProof/>
          <w:color w:val="auto"/>
        </w:rPr>
        <w:t>2.1</w:t>
      </w:r>
      <w:r>
        <w:rPr>
          <w:b w:val="0"/>
          <w:noProof/>
          <w:color w:val="auto"/>
        </w:rPr>
        <w:t xml:space="preserve">). </w:t>
      </w:r>
    </w:p>
    <w:p w14:paraId="169DAC10" w14:textId="77777777" w:rsidR="00B3086E" w:rsidRPr="00D52CE8" w:rsidRDefault="00120B71" w:rsidP="00795FDB">
      <w:pPr>
        <w:pStyle w:val="HEADER2Part2"/>
        <w:rPr>
          <w:noProof/>
        </w:rPr>
      </w:pPr>
      <w:bookmarkStart w:id="125" w:name="DOC_TBL00052_1_1"/>
      <w:bookmarkEnd w:id="125"/>
      <w:r>
        <w:rPr>
          <w:noProof/>
        </w:rPr>
        <w:t>LIKVIDNOSTNO TVEGANJE</w:t>
      </w:r>
    </w:p>
    <w:p w14:paraId="39DEB163" w14:textId="77777777" w:rsidR="00B3086E" w:rsidRDefault="00120B71" w:rsidP="00B3086E">
      <w:pPr>
        <w:pStyle w:val="HEADER5"/>
        <w:rPr>
          <w:noProof/>
        </w:rPr>
      </w:pPr>
      <w:r>
        <w:rPr>
          <w:noProof/>
        </w:rPr>
        <w:t>Analiza zapadlosti finančnih obveznosti po preostali pogodbeni zapadlosti</w:t>
      </w:r>
    </w:p>
    <w:p w14:paraId="2F47F90F" w14:textId="77777777" w:rsidR="00FC3674" w:rsidRPr="00FC3674" w:rsidRDefault="00120B71" w:rsidP="00B3086E">
      <w:pPr>
        <w:pStyle w:val="HEADER5"/>
        <w:rPr>
          <w:b w:val="0"/>
          <w:noProof/>
          <w:color w:val="auto"/>
        </w:rPr>
      </w:pPr>
      <w:r>
        <w:rPr>
          <w:b w:val="0"/>
          <w:noProof/>
          <w:color w:val="auto"/>
        </w:rPr>
        <w:t>Finančne obveznosti in obveznosti iz poslovanja znotraj te postavke se razkrijejo s knjigovodskimi vrednostmi iz bilance stanja.</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2037"/>
        <w:gridCol w:w="2224"/>
        <w:gridCol w:w="1119"/>
        <w:gridCol w:w="1119"/>
      </w:tblGrid>
      <w:tr w:rsidR="00D04BFD" w14:paraId="34EF7215" w14:textId="77777777" w:rsidTr="00D11378">
        <w:trPr>
          <w:trHeight w:hRule="exact" w:val="255"/>
        </w:trPr>
        <w:tc>
          <w:tcPr>
            <w:tcW w:w="9758" w:type="dxa"/>
            <w:gridSpan w:val="5"/>
            <w:tcBorders>
              <w:top w:val="nil"/>
              <w:left w:val="nil"/>
              <w:bottom w:val="nil"/>
              <w:right w:val="nil"/>
              <w:tl2br w:val="nil"/>
              <w:tr2bl w:val="nil"/>
            </w:tcBorders>
            <w:shd w:val="clear" w:color="auto" w:fill="auto"/>
            <w:tcMar>
              <w:left w:w="60" w:type="dxa"/>
              <w:right w:w="60" w:type="dxa"/>
            </w:tcMar>
            <w:vAlign w:val="center"/>
          </w:tcPr>
          <w:p w14:paraId="772A82F9" w14:textId="77777777" w:rsidR="00D04BFD" w:rsidRDefault="00120B71">
            <w:pPr>
              <w:pStyle w:val="DMETW26161BIPLrnew"/>
              <w:jc w:val="right"/>
              <w:rPr>
                <w:rFonts w:ascii="Verdana" w:eastAsia="Verdana" w:hAnsi="Verdana" w:cs="Verdana"/>
                <w:i/>
                <w:noProof/>
                <w:color w:val="000000"/>
                <w:sz w:val="16"/>
              </w:rPr>
            </w:pPr>
            <w:bookmarkStart w:id="126" w:name="DOC_TBL00053_1_1"/>
            <w:bookmarkEnd w:id="126"/>
            <w:r>
              <w:rPr>
                <w:rFonts w:ascii="Verdana" w:hAnsi="Verdana"/>
                <w:i/>
                <w:noProof/>
                <w:color w:val="000000"/>
                <w:sz w:val="16"/>
              </w:rPr>
              <w:t>v milijonih EUR</w:t>
            </w:r>
          </w:p>
        </w:tc>
      </w:tr>
      <w:tr w:rsidR="00D04BFD" w14:paraId="437DF2FE" w14:textId="77777777" w:rsidTr="00D11378">
        <w:trPr>
          <w:trHeight w:hRule="exact" w:val="255"/>
        </w:trPr>
        <w:tc>
          <w:tcPr>
            <w:tcW w:w="3259" w:type="dxa"/>
            <w:tcBorders>
              <w:top w:val="nil"/>
              <w:left w:val="nil"/>
              <w:bottom w:val="nil"/>
              <w:right w:val="nil"/>
              <w:tl2br w:val="nil"/>
              <w:tr2bl w:val="nil"/>
            </w:tcBorders>
            <w:shd w:val="solid" w:color="016794" w:fill="FFFFFF"/>
            <w:tcMar>
              <w:left w:w="60" w:type="dxa"/>
              <w:right w:w="60" w:type="dxa"/>
            </w:tcMar>
            <w:vAlign w:val="center"/>
          </w:tcPr>
          <w:p w14:paraId="60F8718F" w14:textId="77777777" w:rsidR="00D04BFD" w:rsidRDefault="00D04BFD">
            <w:pPr>
              <w:pStyle w:val="DMETW26161BIPLrnew"/>
              <w:jc w:val="right"/>
              <w:rPr>
                <w:rFonts w:ascii="Verdana" w:eastAsia="Verdana" w:hAnsi="Verdana" w:cs="Verdana"/>
                <w:noProof/>
                <w:color w:val="FFFFFF"/>
              </w:rPr>
            </w:pPr>
          </w:p>
        </w:tc>
        <w:tc>
          <w:tcPr>
            <w:tcW w:w="2037" w:type="dxa"/>
            <w:tcBorders>
              <w:top w:val="nil"/>
              <w:left w:val="nil"/>
              <w:bottom w:val="nil"/>
              <w:right w:val="nil"/>
              <w:tl2br w:val="nil"/>
              <w:tr2bl w:val="nil"/>
            </w:tcBorders>
            <w:shd w:val="solid" w:color="016794" w:fill="FFFFFF"/>
            <w:tcMar>
              <w:left w:w="60" w:type="dxa"/>
              <w:right w:w="60" w:type="dxa"/>
            </w:tcMar>
            <w:vAlign w:val="center"/>
          </w:tcPr>
          <w:p w14:paraId="3629644D" w14:textId="77777777" w:rsidR="00D04BFD" w:rsidRDefault="00120B71">
            <w:pPr>
              <w:pStyle w:val="DMETW26161BIPLrnew"/>
              <w:jc w:val="right"/>
              <w:rPr>
                <w:rFonts w:ascii="Verdana" w:eastAsia="Verdana" w:hAnsi="Verdana" w:cs="Verdana"/>
                <w:noProof/>
                <w:color w:val="FFFFFF"/>
              </w:rPr>
            </w:pPr>
            <w:r>
              <w:rPr>
                <w:rFonts w:ascii="Verdana" w:hAnsi="Verdana"/>
                <w:noProof/>
                <w:color w:val="FFFFFF"/>
              </w:rPr>
              <w:t>&lt; 1 leto</w:t>
            </w:r>
          </w:p>
        </w:tc>
        <w:tc>
          <w:tcPr>
            <w:tcW w:w="2224" w:type="dxa"/>
            <w:tcBorders>
              <w:top w:val="nil"/>
              <w:left w:val="nil"/>
              <w:bottom w:val="nil"/>
              <w:right w:val="nil"/>
              <w:tl2br w:val="nil"/>
              <w:tr2bl w:val="nil"/>
            </w:tcBorders>
            <w:shd w:val="solid" w:color="016794" w:fill="FFFFFF"/>
            <w:tcMar>
              <w:left w:w="60" w:type="dxa"/>
              <w:right w:w="60" w:type="dxa"/>
            </w:tcMar>
            <w:vAlign w:val="center"/>
          </w:tcPr>
          <w:p w14:paraId="6CF9A048" w14:textId="77777777" w:rsidR="00D04BFD" w:rsidRDefault="00120B71">
            <w:pPr>
              <w:pStyle w:val="DMETW26161BIPLrnew"/>
              <w:jc w:val="right"/>
              <w:rPr>
                <w:rFonts w:ascii="Verdana" w:eastAsia="Verdana" w:hAnsi="Verdana" w:cs="Verdana"/>
                <w:noProof/>
                <w:color w:val="FFFFFF"/>
              </w:rPr>
            </w:pPr>
            <w:r>
              <w:rPr>
                <w:rFonts w:ascii="Verdana" w:hAnsi="Verdana"/>
                <w:noProof/>
                <w:color w:val="FFFFFF"/>
              </w:rPr>
              <w:t>1–5 let</w:t>
            </w:r>
          </w:p>
        </w:tc>
        <w:tc>
          <w:tcPr>
            <w:tcW w:w="1119" w:type="dxa"/>
            <w:tcBorders>
              <w:top w:val="nil"/>
              <w:left w:val="nil"/>
              <w:bottom w:val="nil"/>
              <w:right w:val="nil"/>
              <w:tl2br w:val="nil"/>
              <w:tr2bl w:val="nil"/>
            </w:tcBorders>
            <w:shd w:val="solid" w:color="016794" w:fill="FFFFFF"/>
            <w:tcMar>
              <w:left w:w="60" w:type="dxa"/>
              <w:right w:w="60" w:type="dxa"/>
            </w:tcMar>
            <w:vAlign w:val="center"/>
          </w:tcPr>
          <w:p w14:paraId="3F86E0D8" w14:textId="77777777" w:rsidR="00D04BFD" w:rsidRDefault="00120B71">
            <w:pPr>
              <w:pStyle w:val="DMETW26161BIPLrnew"/>
              <w:jc w:val="right"/>
              <w:rPr>
                <w:rFonts w:ascii="Verdana" w:eastAsia="Verdana" w:hAnsi="Verdana" w:cs="Verdana"/>
                <w:noProof/>
                <w:color w:val="FFFFFF"/>
              </w:rPr>
            </w:pPr>
            <w:r>
              <w:rPr>
                <w:rFonts w:ascii="Verdana" w:hAnsi="Verdana"/>
                <w:noProof/>
                <w:color w:val="FFFFFF"/>
              </w:rPr>
              <w:t>&gt; 5 let</w:t>
            </w:r>
          </w:p>
        </w:tc>
        <w:tc>
          <w:tcPr>
            <w:tcW w:w="1119" w:type="dxa"/>
            <w:tcBorders>
              <w:top w:val="nil"/>
              <w:left w:val="nil"/>
              <w:bottom w:val="nil"/>
              <w:right w:val="nil"/>
              <w:tl2br w:val="nil"/>
              <w:tr2bl w:val="nil"/>
            </w:tcBorders>
            <w:shd w:val="solid" w:color="016794" w:fill="FFFFFF"/>
            <w:tcMar>
              <w:left w:w="60" w:type="dxa"/>
              <w:right w:w="60" w:type="dxa"/>
            </w:tcMar>
            <w:vAlign w:val="center"/>
          </w:tcPr>
          <w:p w14:paraId="346C8D85" w14:textId="77777777" w:rsidR="00D04BFD" w:rsidRDefault="00120B71">
            <w:pPr>
              <w:pStyle w:val="DMETW26161BIPLrnew"/>
              <w:jc w:val="right"/>
              <w:rPr>
                <w:rFonts w:ascii="Verdana" w:eastAsia="Verdana" w:hAnsi="Verdana" w:cs="Verdana"/>
                <w:noProof/>
                <w:color w:val="FFFFFF"/>
              </w:rPr>
            </w:pPr>
            <w:r>
              <w:rPr>
                <w:rFonts w:ascii="Verdana" w:hAnsi="Verdana"/>
                <w:noProof/>
                <w:color w:val="FFFFFF"/>
              </w:rPr>
              <w:t>Skupaj</w:t>
            </w:r>
          </w:p>
        </w:tc>
      </w:tr>
      <w:tr w:rsidR="00D04BFD" w14:paraId="3F8D87B4" w14:textId="77777777" w:rsidTr="00D11378">
        <w:trPr>
          <w:trHeight w:hRule="exact" w:val="255"/>
        </w:trPr>
        <w:tc>
          <w:tcPr>
            <w:tcW w:w="3259" w:type="dxa"/>
            <w:tcBorders>
              <w:top w:val="nil"/>
              <w:left w:val="nil"/>
              <w:bottom w:val="nil"/>
              <w:right w:val="nil"/>
              <w:tl2br w:val="nil"/>
              <w:tr2bl w:val="nil"/>
            </w:tcBorders>
            <w:shd w:val="clear" w:color="auto" w:fill="auto"/>
            <w:tcMar>
              <w:left w:w="60" w:type="dxa"/>
              <w:right w:w="60" w:type="dxa"/>
            </w:tcMar>
            <w:vAlign w:val="bottom"/>
          </w:tcPr>
          <w:p w14:paraId="51DFE5A5" w14:textId="77777777" w:rsidR="00D04BFD" w:rsidRDefault="00120B71">
            <w:pPr>
              <w:pStyle w:val="DMETW26161BIPLrnew"/>
              <w:rPr>
                <w:rFonts w:ascii="Verdana" w:eastAsia="Verdana" w:hAnsi="Verdana" w:cs="Verdana"/>
                <w:i/>
                <w:noProof/>
                <w:color w:val="000000"/>
                <w:sz w:val="18"/>
              </w:rPr>
            </w:pPr>
            <w:r>
              <w:rPr>
                <w:rFonts w:ascii="Verdana" w:hAnsi="Verdana"/>
                <w:i/>
                <w:noProof/>
                <w:color w:val="000000"/>
                <w:sz w:val="18"/>
              </w:rPr>
              <w:t>Finančne obveznosti na dan 31. 12. 2022</w:t>
            </w:r>
          </w:p>
        </w:tc>
        <w:tc>
          <w:tcPr>
            <w:tcW w:w="2037" w:type="dxa"/>
            <w:tcBorders>
              <w:top w:val="nil"/>
              <w:left w:val="nil"/>
              <w:bottom w:val="nil"/>
              <w:right w:val="nil"/>
              <w:tl2br w:val="nil"/>
              <w:tr2bl w:val="nil"/>
            </w:tcBorders>
            <w:shd w:val="clear" w:color="auto" w:fill="auto"/>
            <w:tcMar>
              <w:left w:w="60" w:type="dxa"/>
              <w:right w:w="60" w:type="dxa"/>
            </w:tcMar>
            <w:vAlign w:val="center"/>
          </w:tcPr>
          <w:p w14:paraId="1579CFF3" w14:textId="271FAAE6" w:rsidR="00D04BFD" w:rsidRDefault="00120B71">
            <w:pPr>
              <w:pStyle w:val="DMETW26161BIPLrnew"/>
              <w:jc w:val="right"/>
              <w:rPr>
                <w:rFonts w:ascii="Verdana" w:eastAsia="Verdana" w:hAnsi="Verdana" w:cs="Verdana"/>
                <w:i/>
                <w:noProof/>
                <w:color w:val="000000"/>
                <w:sz w:val="18"/>
              </w:rPr>
            </w:pPr>
            <w:r>
              <w:rPr>
                <w:rFonts w:ascii="Verdana" w:hAnsi="Verdana"/>
                <w:i/>
                <w:noProof/>
                <w:color w:val="000000"/>
                <w:sz w:val="18"/>
              </w:rPr>
              <w:t xml:space="preserve"> 426</w:t>
            </w:r>
          </w:p>
        </w:tc>
        <w:tc>
          <w:tcPr>
            <w:tcW w:w="2224" w:type="dxa"/>
            <w:tcBorders>
              <w:top w:val="nil"/>
              <w:left w:val="nil"/>
              <w:bottom w:val="nil"/>
              <w:right w:val="nil"/>
              <w:tl2br w:val="nil"/>
              <w:tr2bl w:val="nil"/>
            </w:tcBorders>
            <w:shd w:val="clear" w:color="auto" w:fill="auto"/>
            <w:tcMar>
              <w:left w:w="60" w:type="dxa"/>
              <w:right w:w="60" w:type="dxa"/>
            </w:tcMar>
            <w:vAlign w:val="center"/>
          </w:tcPr>
          <w:p w14:paraId="7D2B4B0E" w14:textId="77777777" w:rsidR="00D04BFD" w:rsidRDefault="00120B71">
            <w:pPr>
              <w:pStyle w:val="DMETW26161BIPLrnew"/>
              <w:jc w:val="right"/>
              <w:rPr>
                <w:rFonts w:ascii="Verdana" w:eastAsia="Verdana" w:hAnsi="Verdana" w:cs="Verdana"/>
                <w:i/>
                <w:noProof/>
                <w:color w:val="000000"/>
                <w:sz w:val="18"/>
              </w:rPr>
            </w:pPr>
            <w:r>
              <w:rPr>
                <w:rFonts w:ascii="Verdana" w:hAnsi="Verdana"/>
                <w:i/>
                <w:noProof/>
                <w:color w:val="000000"/>
                <w:sz w:val="18"/>
              </w:rPr>
              <w:t xml:space="preserve"> 5</w:t>
            </w:r>
          </w:p>
        </w:tc>
        <w:tc>
          <w:tcPr>
            <w:tcW w:w="1119" w:type="dxa"/>
            <w:tcBorders>
              <w:top w:val="nil"/>
              <w:left w:val="nil"/>
              <w:bottom w:val="nil"/>
              <w:right w:val="nil"/>
              <w:tl2br w:val="nil"/>
              <w:tr2bl w:val="nil"/>
            </w:tcBorders>
            <w:shd w:val="clear" w:color="auto" w:fill="auto"/>
            <w:tcMar>
              <w:left w:w="60" w:type="dxa"/>
              <w:right w:w="60" w:type="dxa"/>
            </w:tcMar>
            <w:vAlign w:val="center"/>
          </w:tcPr>
          <w:p w14:paraId="00EB579E" w14:textId="77777777" w:rsidR="00D04BFD" w:rsidRDefault="00120B71">
            <w:pPr>
              <w:pStyle w:val="DMETW26161BIPLrnew"/>
              <w:jc w:val="right"/>
              <w:rPr>
                <w:rFonts w:ascii="Verdana" w:eastAsia="Verdana" w:hAnsi="Verdana" w:cs="Verdana"/>
                <w:i/>
                <w:noProof/>
                <w:color w:val="000000"/>
                <w:sz w:val="18"/>
              </w:rPr>
            </w:pPr>
            <w:r>
              <w:rPr>
                <w:rFonts w:ascii="Verdana" w:hAnsi="Verdana"/>
                <w:i/>
                <w:noProof/>
                <w:color w:val="000000"/>
                <w:sz w:val="18"/>
              </w:rPr>
              <w:t>–</w:t>
            </w:r>
          </w:p>
        </w:tc>
        <w:tc>
          <w:tcPr>
            <w:tcW w:w="1119" w:type="dxa"/>
            <w:tcBorders>
              <w:top w:val="nil"/>
              <w:left w:val="nil"/>
              <w:bottom w:val="nil"/>
              <w:right w:val="nil"/>
              <w:tl2br w:val="nil"/>
              <w:tr2bl w:val="nil"/>
            </w:tcBorders>
            <w:shd w:val="clear" w:color="auto" w:fill="auto"/>
            <w:tcMar>
              <w:left w:w="60" w:type="dxa"/>
              <w:right w:w="60" w:type="dxa"/>
            </w:tcMar>
            <w:vAlign w:val="bottom"/>
          </w:tcPr>
          <w:p w14:paraId="5F8D01DE" w14:textId="77777777" w:rsidR="00D04BFD" w:rsidRDefault="00120B71">
            <w:pPr>
              <w:pStyle w:val="DMETW26161BIPLrnew"/>
              <w:jc w:val="right"/>
              <w:rPr>
                <w:rFonts w:ascii="Verdana" w:eastAsia="Verdana" w:hAnsi="Verdana" w:cs="Verdana"/>
                <w:i/>
                <w:noProof/>
                <w:color w:val="000000"/>
                <w:sz w:val="18"/>
              </w:rPr>
            </w:pPr>
            <w:r>
              <w:rPr>
                <w:rFonts w:ascii="Verdana" w:hAnsi="Verdana"/>
                <w:i/>
                <w:noProof/>
                <w:color w:val="000000"/>
                <w:sz w:val="18"/>
              </w:rPr>
              <w:t xml:space="preserve"> 430</w:t>
            </w:r>
          </w:p>
        </w:tc>
      </w:tr>
      <w:tr w:rsidR="00D04BFD" w14:paraId="3C3EFD51" w14:textId="77777777" w:rsidTr="00D11378">
        <w:trPr>
          <w:trHeight w:hRule="exact" w:val="255"/>
        </w:trPr>
        <w:tc>
          <w:tcPr>
            <w:tcW w:w="3259" w:type="dxa"/>
            <w:tcBorders>
              <w:top w:val="nil"/>
              <w:left w:val="nil"/>
              <w:bottom w:val="nil"/>
              <w:right w:val="nil"/>
              <w:tl2br w:val="nil"/>
              <w:tr2bl w:val="nil"/>
            </w:tcBorders>
            <w:shd w:val="clear" w:color="auto" w:fill="auto"/>
            <w:tcMar>
              <w:left w:w="60" w:type="dxa"/>
              <w:right w:w="60" w:type="dxa"/>
            </w:tcMar>
            <w:vAlign w:val="bottom"/>
          </w:tcPr>
          <w:p w14:paraId="339BD278" w14:textId="77777777" w:rsidR="00D04BFD" w:rsidRDefault="00120B71">
            <w:pPr>
              <w:pStyle w:val="DMETW26161BIPLrnew"/>
              <w:rPr>
                <w:rFonts w:ascii="Verdana" w:eastAsia="Verdana" w:hAnsi="Verdana" w:cs="Verdana"/>
                <w:i/>
                <w:noProof/>
                <w:color w:val="000000"/>
                <w:sz w:val="18"/>
              </w:rPr>
            </w:pPr>
            <w:r>
              <w:rPr>
                <w:rFonts w:ascii="Verdana" w:hAnsi="Verdana"/>
                <w:i/>
                <w:noProof/>
                <w:color w:val="000000"/>
                <w:sz w:val="18"/>
              </w:rPr>
              <w:t>Finančne obveznosti na dan 31. 12. 2021</w:t>
            </w:r>
          </w:p>
        </w:tc>
        <w:tc>
          <w:tcPr>
            <w:tcW w:w="2037" w:type="dxa"/>
            <w:tcBorders>
              <w:top w:val="nil"/>
              <w:left w:val="nil"/>
              <w:bottom w:val="nil"/>
              <w:right w:val="nil"/>
              <w:tl2br w:val="nil"/>
              <w:tr2bl w:val="nil"/>
            </w:tcBorders>
            <w:shd w:val="clear" w:color="auto" w:fill="auto"/>
            <w:tcMar>
              <w:left w:w="60" w:type="dxa"/>
              <w:right w:w="60" w:type="dxa"/>
            </w:tcMar>
            <w:vAlign w:val="center"/>
          </w:tcPr>
          <w:p w14:paraId="7BE60368" w14:textId="77777777" w:rsidR="00D04BFD" w:rsidRDefault="00120B71">
            <w:pPr>
              <w:pStyle w:val="DMETW26161BIPLrnew"/>
              <w:jc w:val="right"/>
              <w:rPr>
                <w:rFonts w:ascii="Verdana" w:eastAsia="Verdana" w:hAnsi="Verdana" w:cs="Verdana"/>
                <w:i/>
                <w:noProof/>
                <w:color w:val="000000"/>
                <w:sz w:val="18"/>
              </w:rPr>
            </w:pPr>
            <w:r>
              <w:rPr>
                <w:rFonts w:ascii="Verdana" w:hAnsi="Verdana"/>
                <w:i/>
                <w:noProof/>
                <w:color w:val="000000"/>
                <w:sz w:val="18"/>
              </w:rPr>
              <w:t xml:space="preserve"> 501</w:t>
            </w:r>
          </w:p>
        </w:tc>
        <w:tc>
          <w:tcPr>
            <w:tcW w:w="2224" w:type="dxa"/>
            <w:tcBorders>
              <w:top w:val="nil"/>
              <w:left w:val="nil"/>
              <w:bottom w:val="nil"/>
              <w:right w:val="nil"/>
              <w:tl2br w:val="nil"/>
              <w:tr2bl w:val="nil"/>
            </w:tcBorders>
            <w:shd w:val="clear" w:color="auto" w:fill="auto"/>
            <w:tcMar>
              <w:left w:w="60" w:type="dxa"/>
              <w:right w:w="60" w:type="dxa"/>
            </w:tcMar>
            <w:vAlign w:val="center"/>
          </w:tcPr>
          <w:p w14:paraId="421DA75D" w14:textId="77777777" w:rsidR="00D04BFD" w:rsidRDefault="00120B71">
            <w:pPr>
              <w:pStyle w:val="DMETW26161BIPLrnew"/>
              <w:jc w:val="right"/>
              <w:rPr>
                <w:rFonts w:ascii="Verdana" w:eastAsia="Verdana" w:hAnsi="Verdana" w:cs="Verdana"/>
                <w:i/>
                <w:noProof/>
                <w:color w:val="000000"/>
                <w:sz w:val="18"/>
              </w:rPr>
            </w:pPr>
            <w:r>
              <w:rPr>
                <w:rFonts w:ascii="Verdana" w:hAnsi="Verdana"/>
                <w:i/>
                <w:noProof/>
                <w:color w:val="000000"/>
                <w:sz w:val="18"/>
              </w:rPr>
              <w:t xml:space="preserve"> 6</w:t>
            </w:r>
          </w:p>
        </w:tc>
        <w:tc>
          <w:tcPr>
            <w:tcW w:w="1119" w:type="dxa"/>
            <w:tcBorders>
              <w:top w:val="nil"/>
              <w:left w:val="nil"/>
              <w:bottom w:val="nil"/>
              <w:right w:val="nil"/>
              <w:tl2br w:val="nil"/>
              <w:tr2bl w:val="nil"/>
            </w:tcBorders>
            <w:shd w:val="clear" w:color="auto" w:fill="auto"/>
            <w:tcMar>
              <w:left w:w="60" w:type="dxa"/>
              <w:right w:w="60" w:type="dxa"/>
            </w:tcMar>
            <w:vAlign w:val="center"/>
          </w:tcPr>
          <w:p w14:paraId="06AA7AEC" w14:textId="77777777" w:rsidR="00D04BFD" w:rsidRDefault="00120B71">
            <w:pPr>
              <w:pStyle w:val="DMETW26161BIPLrnew"/>
              <w:jc w:val="right"/>
              <w:rPr>
                <w:rFonts w:ascii="Verdana" w:eastAsia="Verdana" w:hAnsi="Verdana" w:cs="Verdana"/>
                <w:i/>
                <w:noProof/>
                <w:color w:val="000000"/>
                <w:sz w:val="18"/>
              </w:rPr>
            </w:pPr>
            <w:r>
              <w:rPr>
                <w:rFonts w:ascii="Verdana" w:hAnsi="Verdana"/>
                <w:i/>
                <w:noProof/>
                <w:color w:val="000000"/>
                <w:sz w:val="18"/>
              </w:rPr>
              <w:t>–</w:t>
            </w:r>
          </w:p>
        </w:tc>
        <w:tc>
          <w:tcPr>
            <w:tcW w:w="1119" w:type="dxa"/>
            <w:tcBorders>
              <w:top w:val="nil"/>
              <w:left w:val="nil"/>
              <w:bottom w:val="nil"/>
              <w:right w:val="nil"/>
              <w:tl2br w:val="nil"/>
              <w:tr2bl w:val="nil"/>
            </w:tcBorders>
            <w:shd w:val="clear" w:color="auto" w:fill="auto"/>
            <w:tcMar>
              <w:left w:w="60" w:type="dxa"/>
              <w:right w:w="60" w:type="dxa"/>
            </w:tcMar>
            <w:vAlign w:val="bottom"/>
          </w:tcPr>
          <w:p w14:paraId="553A64EF" w14:textId="77777777" w:rsidR="00D04BFD" w:rsidRDefault="00120B71">
            <w:pPr>
              <w:pStyle w:val="DMETW26161BIPLrnew"/>
              <w:jc w:val="right"/>
              <w:rPr>
                <w:rFonts w:ascii="Verdana" w:eastAsia="Verdana" w:hAnsi="Verdana" w:cs="Verdana"/>
                <w:i/>
                <w:noProof/>
                <w:color w:val="000000"/>
                <w:sz w:val="18"/>
              </w:rPr>
            </w:pPr>
            <w:r>
              <w:rPr>
                <w:rFonts w:ascii="Verdana" w:hAnsi="Verdana"/>
                <w:i/>
                <w:noProof/>
                <w:color w:val="000000"/>
                <w:sz w:val="18"/>
              </w:rPr>
              <w:t xml:space="preserve"> 508</w:t>
            </w:r>
          </w:p>
        </w:tc>
      </w:tr>
    </w:tbl>
    <w:p w14:paraId="5788D3C2" w14:textId="77777777" w:rsidR="004339E8" w:rsidRDefault="004339E8" w:rsidP="004339E8">
      <w:pPr>
        <w:pStyle w:val="HEADER5"/>
        <w:rPr>
          <w:b w:val="0"/>
          <w:noProof/>
          <w:color w:val="auto"/>
          <w:lang w:eastAsia="en-US"/>
        </w:rPr>
      </w:pPr>
    </w:p>
    <w:p w14:paraId="37309052" w14:textId="77777777" w:rsidR="004339E8" w:rsidRPr="004339E8" w:rsidRDefault="00120B71" w:rsidP="00092382">
      <w:pPr>
        <w:pStyle w:val="HEADER5"/>
        <w:jc w:val="both"/>
        <w:rPr>
          <w:b w:val="0"/>
          <w:noProof/>
          <w:color w:val="auto"/>
        </w:rPr>
      </w:pPr>
      <w:r>
        <w:rPr>
          <w:b w:val="0"/>
          <w:noProof/>
          <w:color w:val="auto"/>
        </w:rPr>
        <w:t>Proračunska načela, ki se uporabljajo za ERS, zagotavljajo, da skupna denarna sredstva za dano proračunsko obdobje vedno zadostujejo za izvrševanje plačil. Dejansko so skupni prispevki držav članic enaki skupnemu znesku odobritev plačil za zadevno proračunsko obdobje.</w:t>
      </w:r>
    </w:p>
    <w:p w14:paraId="5D1D6145" w14:textId="01DF2D7E" w:rsidR="004339E8" w:rsidRDefault="00120B71" w:rsidP="00092382">
      <w:pPr>
        <w:pStyle w:val="HEADER5"/>
        <w:jc w:val="both"/>
        <w:rPr>
          <w:b w:val="0"/>
          <w:noProof/>
          <w:color w:val="auto"/>
        </w:rPr>
      </w:pPr>
      <w:r>
        <w:rPr>
          <w:b w:val="0"/>
          <w:noProof/>
          <w:color w:val="auto"/>
        </w:rPr>
        <w:t>Prispevki držav članic v ERS se vsako leto plačajo v treh obrokih, vendar na plačila vplivajo sezonski dejavniki.</w:t>
      </w:r>
    </w:p>
    <w:p w14:paraId="69E0FBE2" w14:textId="77777777" w:rsidR="00092382" w:rsidRPr="004339E8" w:rsidRDefault="00092382" w:rsidP="00092382">
      <w:pPr>
        <w:pStyle w:val="HEADER5"/>
        <w:jc w:val="both"/>
        <w:rPr>
          <w:b w:val="0"/>
          <w:noProof/>
          <w:color w:val="auto"/>
          <w:lang w:eastAsia="en-US"/>
        </w:rPr>
      </w:pPr>
    </w:p>
    <w:p w14:paraId="4B2978D8" w14:textId="772C0762" w:rsidR="004339E8" w:rsidRDefault="00120B71" w:rsidP="00092382">
      <w:pPr>
        <w:pStyle w:val="HEADER5"/>
        <w:jc w:val="both"/>
        <w:rPr>
          <w:b w:val="0"/>
          <w:noProof/>
          <w:color w:val="auto"/>
        </w:rPr>
      </w:pPr>
      <w:r>
        <w:rPr>
          <w:b w:val="0"/>
          <w:noProof/>
          <w:color w:val="auto"/>
        </w:rPr>
        <w:t>Za zagotovitev, da zakladniška sredstva vedno zadostujejo za kritje plačil, ki jih je treba izvršiti v posameznem mesecu, se med zakladnico Komisije in ustreznimi službami za porabo sredstev redno izmenjujejo informacije o stanju zakladnice.</w:t>
      </w:r>
    </w:p>
    <w:p w14:paraId="6F243C3A" w14:textId="77777777" w:rsidR="00092382" w:rsidRPr="004339E8" w:rsidRDefault="00092382" w:rsidP="00092382">
      <w:pPr>
        <w:pStyle w:val="HEADER5"/>
        <w:jc w:val="both"/>
        <w:rPr>
          <w:b w:val="0"/>
          <w:noProof/>
          <w:color w:val="auto"/>
          <w:lang w:eastAsia="en-US"/>
        </w:rPr>
      </w:pPr>
    </w:p>
    <w:p w14:paraId="110DDC13" w14:textId="563D8E85" w:rsidR="00FC3674" w:rsidRDefault="00120B71" w:rsidP="00092382">
      <w:pPr>
        <w:pStyle w:val="HEADER5"/>
        <w:jc w:val="both"/>
        <w:rPr>
          <w:b w:val="0"/>
          <w:noProof/>
          <w:color w:val="auto"/>
        </w:rPr>
      </w:pPr>
      <w:r>
        <w:rPr>
          <w:b w:val="0"/>
          <w:noProof/>
          <w:color w:val="auto"/>
        </w:rPr>
        <w:t>Poleg navedenega pa v okviru zakladniškega poslovanja ERS avtomatska orodja za upravljanje denarnih sredstev zagotavljajo, da so na vseh bančnih računih ERS dnevno na voljo zadostna likvidna sredstva.</w:t>
      </w:r>
    </w:p>
    <w:p w14:paraId="12915BB0" w14:textId="77777777" w:rsidR="00461847" w:rsidRPr="004339E8" w:rsidRDefault="00461847" w:rsidP="004339E8">
      <w:pPr>
        <w:pStyle w:val="HEADER5"/>
        <w:rPr>
          <w:b w:val="0"/>
          <w:noProof/>
          <w:color w:val="auto"/>
          <w:lang w:eastAsia="en-US"/>
        </w:rPr>
      </w:pPr>
    </w:p>
    <w:p w14:paraId="5BC08411" w14:textId="77777777" w:rsidR="00B3086E" w:rsidRPr="00D52CE8" w:rsidRDefault="00120B71" w:rsidP="00092382">
      <w:pPr>
        <w:pStyle w:val="HEADER1Part2"/>
        <w:keepNext/>
        <w:rPr>
          <w:noProof/>
        </w:rPr>
      </w:pPr>
      <w:r>
        <w:rPr>
          <w:noProof/>
        </w:rPr>
        <w:t>RAZKRIVANJE POVEZANIH STRANK</w:t>
      </w:r>
    </w:p>
    <w:p w14:paraId="03975EBD" w14:textId="77777777" w:rsidR="00B3086E" w:rsidRPr="00D52CE8" w:rsidRDefault="00120B71" w:rsidP="00092382">
      <w:pPr>
        <w:pStyle w:val="Textstand-alone"/>
        <w:keepNext/>
      </w:pPr>
      <w:r>
        <w:t>Povezane stranke ERS so skrbniški sklad EU Bêkou, skrbniški sklad EU za Afriko in Evropska komisija. Posli med temi subjekti potekajo kot del običajnega poslovanja ERS in zato v skladu z računovodskimi pravili ERS niso potrebne posebne zahteve po njihovem razkritju.</w:t>
      </w:r>
    </w:p>
    <w:p w14:paraId="611A34FA" w14:textId="77777777" w:rsidR="00944881" w:rsidRPr="00D52CE8" w:rsidRDefault="00120B71" w:rsidP="00B3086E">
      <w:pPr>
        <w:pStyle w:val="Textstand-alone"/>
      </w:pPr>
      <w:r>
        <w:t>ERS nima ločenega upravljanja, saj ga upravlja Komisija. Upravičenosti ključnega vodstvenega osebja EU, tudi Komisije, so razkrite v konsolidiranem zaključnem računu Evropske unije pod naslovom 7.2 „Upravičenosti ključnega vodstvenega osebja“.</w:t>
      </w:r>
    </w:p>
    <w:p w14:paraId="5788DA74" w14:textId="77777777" w:rsidR="00B3086E" w:rsidRPr="00D52CE8" w:rsidRDefault="00120B71" w:rsidP="00795FDB">
      <w:pPr>
        <w:pStyle w:val="HEADER1Part2"/>
        <w:rPr>
          <w:noProof/>
        </w:rPr>
      </w:pPr>
      <w:r>
        <w:rPr>
          <w:noProof/>
        </w:rPr>
        <w:t>DOGODKI PO DATUMU BILANCE STANJA</w:t>
      </w:r>
    </w:p>
    <w:p w14:paraId="38316836" w14:textId="77777777" w:rsidR="00944881" w:rsidRPr="00D52CE8" w:rsidRDefault="00120B71" w:rsidP="00944881">
      <w:pPr>
        <w:pStyle w:val="Textstand-alone"/>
      </w:pPr>
      <w:r>
        <w:t>Do dne predložitve tega zaključnega računa računovodja ERS ni opazil nobenih pomembnih zadev, ki bi jih bilo treba ločeno razkriti v okviru tega oddelka, niti mu take zadeve niso bile sporočene. Zaključni račun in z njim povezana pojasnila so bili pripravljeni na podlagi najnovejših razpoložljivih informacij, kar je upoštevano v zgoraj predstavljenih podatkih.</w:t>
      </w:r>
    </w:p>
    <w:p w14:paraId="5A77B1D0" w14:textId="77777777" w:rsidR="00B3086E" w:rsidRPr="00D52CE8" w:rsidRDefault="00B3086E" w:rsidP="00944881">
      <w:pPr>
        <w:pStyle w:val="HEADER5"/>
        <w:rPr>
          <w:noProof/>
        </w:rPr>
        <w:sectPr w:rsidR="00B3086E" w:rsidRPr="00D52CE8" w:rsidSect="00E03EB5">
          <w:headerReference w:type="even" r:id="rId239"/>
          <w:headerReference w:type="default" r:id="rId240"/>
          <w:footerReference w:type="even" r:id="rId241"/>
          <w:footerReference w:type="default" r:id="rId242"/>
          <w:headerReference w:type="first" r:id="rId243"/>
          <w:footerReference w:type="first" r:id="rId244"/>
          <w:pgSz w:w="11906" w:h="16838"/>
          <w:pgMar w:top="1134" w:right="1134" w:bottom="1134" w:left="1134" w:header="709" w:footer="709" w:gutter="0"/>
          <w:cols w:space="708"/>
          <w:docGrid w:linePitch="360"/>
        </w:sectPr>
      </w:pPr>
    </w:p>
    <w:p w14:paraId="3CED5C5E" w14:textId="77777777" w:rsidR="00B3086E" w:rsidRPr="00103B54" w:rsidRDefault="00120B71" w:rsidP="00795FDB">
      <w:pPr>
        <w:pStyle w:val="HEADER1Part2"/>
        <w:tabs>
          <w:tab w:val="clear" w:pos="907"/>
          <w:tab w:val="left" w:pos="0"/>
        </w:tabs>
        <w:ind w:left="0" w:firstLine="0"/>
        <w:jc w:val="left"/>
        <w:rPr>
          <w:noProof/>
        </w:rPr>
      </w:pPr>
      <w:r>
        <w:rPr>
          <w:noProof/>
        </w:rPr>
        <w:t>USKLADITEV POSLOVNEGA IZIDA IN PRORAČUNSKEGA REZULTATA</w:t>
      </w:r>
    </w:p>
    <w:p w14:paraId="78FD59E3" w14:textId="05F3D280" w:rsidR="00784619" w:rsidRDefault="00120B71" w:rsidP="00B3086E">
      <w:pPr>
        <w:pStyle w:val="Textstand-alone"/>
      </w:pPr>
      <w:r>
        <w:t>Poslovni izid za zadevno leto je izračunan po načelih računovodstva na podlagi nastanka poslovnega dogodka. Proračunski rezultat pa temelji na pravilih računovodstva na podlagi nastanka plačil. Ker tako poslovni izid kot proračunski rezultat izvirata iz istih osnovnih poslov, je za kontrolo koristno preveriti, ali ju je mogoče uskladiti. V spodnji razpredelnici je prikazana ta uskladitev s ključnimi uskladitvenimi zneski, razdeljenimi na prihodkovne in odhodkovne postavke. Pojasnila k razpredelnici zagotavljajo dodatne informacije o naravi ključnih uskladitvenih postavk.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2"/>
        <w:gridCol w:w="1383"/>
        <w:gridCol w:w="1143"/>
      </w:tblGrid>
      <w:tr w:rsidR="00A87777" w14:paraId="4AAB30A9"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158F65B4" w14:textId="77777777" w:rsidR="00A87777" w:rsidRDefault="00A87777" w:rsidP="00413733">
            <w:pPr>
              <w:pStyle w:val="DMETW26179BIPECRBDGR"/>
              <w:rPr>
                <w:rFonts w:ascii="Verdana" w:eastAsia="Verdana" w:hAnsi="Verdana" w:cs="Verdana"/>
                <w:noProof/>
                <w:color w:val="000000"/>
                <w:sz w:val="16"/>
              </w:rPr>
            </w:pPr>
            <w:bookmarkStart w:id="127" w:name="_Hlk135911397"/>
          </w:p>
        </w:tc>
        <w:tc>
          <w:tcPr>
            <w:tcW w:w="1383" w:type="dxa"/>
            <w:tcBorders>
              <w:top w:val="nil"/>
              <w:left w:val="nil"/>
              <w:bottom w:val="nil"/>
              <w:right w:val="nil"/>
              <w:tl2br w:val="nil"/>
              <w:tr2bl w:val="nil"/>
            </w:tcBorders>
            <w:shd w:val="clear" w:color="auto" w:fill="auto"/>
            <w:tcMar>
              <w:left w:w="60" w:type="dxa"/>
              <w:right w:w="60" w:type="dxa"/>
            </w:tcMar>
            <w:vAlign w:val="bottom"/>
          </w:tcPr>
          <w:p w14:paraId="393D5ACC" w14:textId="77777777" w:rsidR="00A87777" w:rsidRDefault="00A87777" w:rsidP="00413733">
            <w:pPr>
              <w:pStyle w:val="DMETW26179BIPECRBDGR"/>
              <w:rPr>
                <w:rFonts w:ascii="Verdana" w:eastAsia="Verdana" w:hAnsi="Verdana" w:cs="Verdana"/>
                <w:noProof/>
                <w:color w:val="000000"/>
                <w:sz w:val="16"/>
              </w:rPr>
            </w:pPr>
          </w:p>
        </w:tc>
        <w:tc>
          <w:tcPr>
            <w:tcW w:w="1143" w:type="dxa"/>
            <w:tcBorders>
              <w:top w:val="nil"/>
              <w:left w:val="nil"/>
              <w:bottom w:val="nil"/>
              <w:right w:val="nil"/>
              <w:tl2br w:val="nil"/>
              <w:tr2bl w:val="nil"/>
            </w:tcBorders>
            <w:shd w:val="clear" w:color="auto" w:fill="auto"/>
            <w:tcMar>
              <w:left w:w="60" w:type="dxa"/>
              <w:right w:w="60" w:type="dxa"/>
            </w:tcMar>
            <w:vAlign w:val="center"/>
          </w:tcPr>
          <w:p w14:paraId="01D104A0" w14:textId="77777777" w:rsidR="00A87777" w:rsidRDefault="00A87777" w:rsidP="00413733">
            <w:pPr>
              <w:pStyle w:val="DMETW26179BIPECRBDGR"/>
              <w:jc w:val="right"/>
              <w:rPr>
                <w:rFonts w:ascii="Verdana" w:eastAsia="Verdana" w:hAnsi="Verdana" w:cs="Verdana"/>
                <w:i/>
                <w:noProof/>
                <w:color w:val="000000"/>
                <w:sz w:val="16"/>
              </w:rPr>
            </w:pPr>
            <w:r>
              <w:rPr>
                <w:rFonts w:ascii="Verdana" w:hAnsi="Verdana"/>
                <w:i/>
                <w:noProof/>
                <w:color w:val="000000"/>
                <w:sz w:val="16"/>
              </w:rPr>
              <w:t>v milijonih EUR</w:t>
            </w:r>
          </w:p>
        </w:tc>
      </w:tr>
      <w:tr w:rsidR="00A87777" w14:paraId="5389C906" w14:textId="77777777" w:rsidTr="00413733">
        <w:trPr>
          <w:trHeight w:hRule="exact" w:val="255"/>
        </w:trPr>
        <w:tc>
          <w:tcPr>
            <w:tcW w:w="7232" w:type="dxa"/>
            <w:tcBorders>
              <w:top w:val="nil"/>
              <w:left w:val="nil"/>
              <w:bottom w:val="nil"/>
              <w:right w:val="nil"/>
              <w:tl2br w:val="nil"/>
              <w:tr2bl w:val="nil"/>
            </w:tcBorders>
            <w:shd w:val="solid" w:color="016794" w:fill="FFFFFF"/>
            <w:tcMar>
              <w:left w:w="60" w:type="dxa"/>
              <w:right w:w="60" w:type="dxa"/>
            </w:tcMar>
            <w:vAlign w:val="center"/>
          </w:tcPr>
          <w:p w14:paraId="2476A8A1" w14:textId="77777777" w:rsidR="00A87777" w:rsidRDefault="00A87777" w:rsidP="00413733">
            <w:pPr>
              <w:pStyle w:val="DMETW26179BIPECRBDGR"/>
              <w:jc w:val="right"/>
              <w:rPr>
                <w:rFonts w:ascii="Verdana" w:eastAsia="Verdana" w:hAnsi="Verdana" w:cs="Verdana"/>
                <w:noProof/>
                <w:color w:val="FFFFFF"/>
              </w:rPr>
            </w:pPr>
          </w:p>
        </w:tc>
        <w:tc>
          <w:tcPr>
            <w:tcW w:w="1383" w:type="dxa"/>
            <w:tcBorders>
              <w:top w:val="nil"/>
              <w:left w:val="nil"/>
              <w:bottom w:val="nil"/>
              <w:right w:val="nil"/>
              <w:tl2br w:val="nil"/>
              <w:tr2bl w:val="nil"/>
            </w:tcBorders>
            <w:shd w:val="solid" w:color="016794" w:fill="FFFFFF"/>
            <w:tcMar>
              <w:left w:w="60" w:type="dxa"/>
              <w:right w:w="60" w:type="dxa"/>
            </w:tcMar>
            <w:vAlign w:val="center"/>
          </w:tcPr>
          <w:p w14:paraId="772FDBD0" w14:textId="77777777" w:rsidR="00A87777" w:rsidRDefault="00A87777" w:rsidP="00413733">
            <w:pPr>
              <w:pStyle w:val="DMETW26179BIPECRBDGR"/>
              <w:jc w:val="right"/>
              <w:rPr>
                <w:rFonts w:ascii="Verdana" w:eastAsia="Verdana" w:hAnsi="Verdana" w:cs="Verdana"/>
                <w:noProof/>
                <w:color w:val="FFFFFF"/>
              </w:rPr>
            </w:pPr>
            <w:r>
              <w:rPr>
                <w:rFonts w:ascii="Verdana" w:hAnsi="Verdana"/>
                <w:noProof/>
                <w:color w:val="FFFFFF"/>
              </w:rPr>
              <w:t>2022</w:t>
            </w:r>
          </w:p>
        </w:tc>
        <w:tc>
          <w:tcPr>
            <w:tcW w:w="1143" w:type="dxa"/>
            <w:tcBorders>
              <w:top w:val="nil"/>
              <w:left w:val="nil"/>
              <w:bottom w:val="nil"/>
              <w:right w:val="nil"/>
              <w:tl2br w:val="nil"/>
              <w:tr2bl w:val="nil"/>
            </w:tcBorders>
            <w:shd w:val="solid" w:color="016794" w:fill="FFFFFF"/>
            <w:tcMar>
              <w:left w:w="60" w:type="dxa"/>
              <w:right w:w="60" w:type="dxa"/>
            </w:tcMar>
            <w:vAlign w:val="center"/>
          </w:tcPr>
          <w:p w14:paraId="0210A4AA" w14:textId="77777777" w:rsidR="00A87777" w:rsidRDefault="00A87777" w:rsidP="00413733">
            <w:pPr>
              <w:pStyle w:val="DMETW26179BIPECRBDGR"/>
              <w:jc w:val="right"/>
              <w:rPr>
                <w:rFonts w:ascii="Verdana" w:eastAsia="Verdana" w:hAnsi="Verdana" w:cs="Verdana"/>
                <w:noProof/>
                <w:color w:val="FFFFFF"/>
              </w:rPr>
            </w:pPr>
            <w:r>
              <w:rPr>
                <w:rFonts w:ascii="Verdana" w:hAnsi="Verdana"/>
                <w:noProof/>
                <w:color w:val="FFFFFF"/>
              </w:rPr>
              <w:t>2021</w:t>
            </w:r>
          </w:p>
        </w:tc>
      </w:tr>
      <w:tr w:rsidR="00A87777" w14:paraId="15D2AF7F" w14:textId="77777777" w:rsidTr="00413733">
        <w:trPr>
          <w:trHeight w:hRule="exact" w:val="255"/>
        </w:trPr>
        <w:tc>
          <w:tcPr>
            <w:tcW w:w="7232" w:type="dxa"/>
            <w:tcBorders>
              <w:top w:val="nil"/>
              <w:left w:val="nil"/>
              <w:bottom w:val="nil"/>
              <w:right w:val="nil"/>
              <w:tl2br w:val="nil"/>
              <w:tr2bl w:val="nil"/>
            </w:tcBorders>
            <w:shd w:val="solid" w:color="CCE1EA" w:fill="FFFFFF"/>
            <w:tcMar>
              <w:left w:w="60" w:type="dxa"/>
              <w:right w:w="60" w:type="dxa"/>
            </w:tcMar>
            <w:vAlign w:val="center"/>
          </w:tcPr>
          <w:p w14:paraId="67F1DF05" w14:textId="77777777" w:rsidR="00A87777" w:rsidRDefault="00A87777" w:rsidP="00413733">
            <w:pPr>
              <w:pStyle w:val="DMETW26179BIPECRBDGR"/>
              <w:rPr>
                <w:rFonts w:ascii="Verdana" w:eastAsia="Verdana" w:hAnsi="Verdana" w:cs="Verdana"/>
                <w:b/>
                <w:noProof/>
                <w:color w:val="000000"/>
                <w:sz w:val="18"/>
              </w:rPr>
            </w:pPr>
            <w:r>
              <w:rPr>
                <w:rFonts w:ascii="Verdana" w:hAnsi="Verdana"/>
                <w:b/>
                <w:noProof/>
                <w:color w:val="000000"/>
                <w:sz w:val="18"/>
              </w:rPr>
              <w:t>POSLOVNI IZID ZA ZADEVNO LETO</w:t>
            </w:r>
          </w:p>
        </w:tc>
        <w:tc>
          <w:tcPr>
            <w:tcW w:w="1383" w:type="dxa"/>
            <w:tcBorders>
              <w:top w:val="nil"/>
              <w:left w:val="nil"/>
              <w:bottom w:val="nil"/>
              <w:right w:val="nil"/>
              <w:tl2br w:val="nil"/>
              <w:tr2bl w:val="nil"/>
            </w:tcBorders>
            <w:shd w:val="solid" w:color="CCE1EA" w:fill="FFFFFF"/>
            <w:tcMar>
              <w:left w:w="60" w:type="dxa"/>
              <w:right w:w="60" w:type="dxa"/>
            </w:tcMar>
            <w:vAlign w:val="center"/>
          </w:tcPr>
          <w:p w14:paraId="4505AC9D" w14:textId="6D271B2D" w:rsidR="00A87777" w:rsidRDefault="00A87777" w:rsidP="00413733">
            <w:pPr>
              <w:pStyle w:val="DMETW26179BIPECRBDGR"/>
              <w:jc w:val="right"/>
              <w:rPr>
                <w:rFonts w:ascii="Verdana" w:eastAsia="Verdana" w:hAnsi="Verdana" w:cs="Verdana"/>
                <w:b/>
                <w:noProof/>
                <w:color w:val="000000"/>
                <w:sz w:val="18"/>
              </w:rPr>
            </w:pPr>
            <w:r>
              <w:rPr>
                <w:rFonts w:ascii="Verdana" w:hAnsi="Verdana"/>
                <w:b/>
                <w:noProof/>
                <w:color w:val="000000"/>
                <w:sz w:val="18"/>
              </w:rPr>
              <w:t xml:space="preserve"> (2 813)</w:t>
            </w:r>
          </w:p>
        </w:tc>
        <w:tc>
          <w:tcPr>
            <w:tcW w:w="1143" w:type="dxa"/>
            <w:tcBorders>
              <w:top w:val="nil"/>
              <w:left w:val="nil"/>
              <w:bottom w:val="nil"/>
              <w:right w:val="nil"/>
              <w:tl2br w:val="nil"/>
              <w:tr2bl w:val="nil"/>
            </w:tcBorders>
            <w:shd w:val="solid" w:color="CCE1EA" w:fill="FFFFFF"/>
            <w:tcMar>
              <w:left w:w="60" w:type="dxa"/>
              <w:right w:w="60" w:type="dxa"/>
            </w:tcMar>
            <w:vAlign w:val="center"/>
          </w:tcPr>
          <w:p w14:paraId="05BBEF29" w14:textId="77777777" w:rsidR="00A87777" w:rsidRDefault="00A87777" w:rsidP="00413733">
            <w:pPr>
              <w:pStyle w:val="DMETW26179BIPECRBDGR"/>
              <w:jc w:val="right"/>
              <w:rPr>
                <w:rFonts w:ascii="Verdana" w:eastAsia="Verdana" w:hAnsi="Verdana" w:cs="Verdana"/>
                <w:b/>
                <w:noProof/>
                <w:color w:val="000000"/>
                <w:sz w:val="18"/>
              </w:rPr>
            </w:pPr>
            <w:r>
              <w:rPr>
                <w:rFonts w:ascii="Verdana" w:hAnsi="Verdana"/>
                <w:b/>
                <w:noProof/>
                <w:color w:val="000000"/>
                <w:sz w:val="18"/>
              </w:rPr>
              <w:t xml:space="preserve"> (2 974)</w:t>
            </w:r>
          </w:p>
        </w:tc>
      </w:tr>
      <w:tr w:rsidR="00A87777" w14:paraId="2433B58E"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center"/>
          </w:tcPr>
          <w:p w14:paraId="4EA34612" w14:textId="77777777" w:rsidR="00A87777" w:rsidRDefault="00A87777" w:rsidP="00413733">
            <w:pPr>
              <w:pStyle w:val="DMETW26179BIPECRBDGR"/>
              <w:rPr>
                <w:rFonts w:ascii="Verdana" w:eastAsia="Verdana" w:hAnsi="Verdana" w:cs="Verdana"/>
                <w:b/>
                <w:noProof/>
                <w:color w:val="000000"/>
                <w:sz w:val="18"/>
              </w:rPr>
            </w:pPr>
            <w:r>
              <w:rPr>
                <w:rFonts w:ascii="Verdana" w:hAnsi="Verdana"/>
                <w:b/>
                <w:noProof/>
                <w:color w:val="000000"/>
                <w:sz w:val="18"/>
              </w:rPr>
              <w:t>Prihodki</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68C3FD73" w14:textId="77777777" w:rsidR="00A87777" w:rsidRDefault="00A87777" w:rsidP="00413733">
            <w:pPr>
              <w:pStyle w:val="DMETW26179BIPECRBDGR"/>
              <w:jc w:val="right"/>
              <w:rPr>
                <w:rFonts w:ascii="Verdana" w:eastAsia="Verdana" w:hAnsi="Verdana" w:cs="Verdana"/>
                <w:noProof/>
                <w:color w:val="000000"/>
                <w:sz w:val="18"/>
              </w:rPr>
            </w:pPr>
          </w:p>
        </w:tc>
        <w:tc>
          <w:tcPr>
            <w:tcW w:w="1143" w:type="dxa"/>
            <w:tcBorders>
              <w:top w:val="nil"/>
              <w:left w:val="nil"/>
              <w:bottom w:val="nil"/>
              <w:right w:val="nil"/>
              <w:tl2br w:val="nil"/>
              <w:tr2bl w:val="nil"/>
            </w:tcBorders>
            <w:shd w:val="clear" w:color="auto" w:fill="auto"/>
            <w:tcMar>
              <w:left w:w="60" w:type="dxa"/>
              <w:right w:w="60" w:type="dxa"/>
            </w:tcMar>
            <w:vAlign w:val="center"/>
          </w:tcPr>
          <w:p w14:paraId="41DF079C" w14:textId="77777777" w:rsidR="00A87777" w:rsidRDefault="00A87777" w:rsidP="00413733">
            <w:pPr>
              <w:pStyle w:val="DMETW26179BIPECRBDGR"/>
              <w:jc w:val="right"/>
              <w:rPr>
                <w:rFonts w:ascii="Verdana" w:eastAsia="Verdana" w:hAnsi="Verdana" w:cs="Verdana"/>
                <w:noProof/>
                <w:color w:val="000000"/>
                <w:sz w:val="18"/>
                <w:lang w:bidi="en-GB"/>
              </w:rPr>
            </w:pPr>
          </w:p>
        </w:tc>
      </w:tr>
      <w:tr w:rsidR="00A87777" w14:paraId="391D120D"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6EC8BFCE" w14:textId="77777777" w:rsidR="00A87777" w:rsidRDefault="00A87777" w:rsidP="00413733">
            <w:pPr>
              <w:pStyle w:val="DMETW26179BIPECRBDGR"/>
              <w:rPr>
                <w:rFonts w:ascii="Verdana" w:eastAsia="Verdana" w:hAnsi="Verdana" w:cs="Verdana"/>
                <w:i/>
                <w:noProof/>
                <w:color w:val="000000"/>
                <w:sz w:val="18"/>
              </w:rPr>
            </w:pPr>
            <w:r>
              <w:rPr>
                <w:rFonts w:ascii="Verdana" w:hAnsi="Verdana"/>
                <w:i/>
                <w:noProof/>
                <w:color w:val="000000"/>
                <w:sz w:val="18"/>
              </w:rPr>
              <w:t>Upravičenosti, ki ne vplivajo na proračunski rezultat</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26733D05" w14:textId="77777777" w:rsidR="00A87777" w:rsidRDefault="00A87777" w:rsidP="00413733">
            <w:pPr>
              <w:pStyle w:val="DMETW26179BIPECRBDGR"/>
              <w:jc w:val="right"/>
              <w:rPr>
                <w:rFonts w:ascii="Verdana" w:eastAsia="Verdana" w:hAnsi="Verdana" w:cs="Verdana"/>
                <w:i/>
                <w:noProof/>
                <w:color w:val="000000"/>
                <w:sz w:val="18"/>
              </w:rPr>
            </w:pPr>
            <w:r>
              <w:rPr>
                <w:rFonts w:ascii="Verdana" w:hAnsi="Verdana"/>
                <w:i/>
                <w:noProof/>
                <w:color w:val="000000"/>
                <w:sz w:val="18"/>
              </w:rPr>
              <w:t>(5)</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2DF8B3F9" w14:textId="77777777" w:rsidR="00A87777" w:rsidRDefault="00A87777" w:rsidP="00413733">
            <w:pPr>
              <w:pStyle w:val="DMETW26179BIPECRBDGR"/>
              <w:jc w:val="right"/>
              <w:rPr>
                <w:rFonts w:ascii="Verdana" w:eastAsia="Verdana" w:hAnsi="Verdana" w:cs="Verdana"/>
                <w:i/>
                <w:noProof/>
                <w:color w:val="000000"/>
                <w:sz w:val="18"/>
              </w:rPr>
            </w:pPr>
            <w:r>
              <w:rPr>
                <w:rFonts w:ascii="Verdana" w:hAnsi="Verdana"/>
                <w:i/>
                <w:noProof/>
                <w:color w:val="000000"/>
                <w:sz w:val="18"/>
              </w:rPr>
              <w:t xml:space="preserve"> –</w:t>
            </w:r>
          </w:p>
        </w:tc>
      </w:tr>
      <w:tr w:rsidR="00A87777" w14:paraId="238050E0"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2B4A5836" w14:textId="77777777" w:rsidR="00A87777" w:rsidRDefault="00A87777" w:rsidP="00413733">
            <w:pPr>
              <w:pStyle w:val="DMETW26179BIPECRBDGR"/>
              <w:rPr>
                <w:rFonts w:ascii="Verdana" w:eastAsia="Verdana" w:hAnsi="Verdana" w:cs="Verdana"/>
                <w:i/>
                <w:noProof/>
                <w:color w:val="000000"/>
                <w:sz w:val="18"/>
              </w:rPr>
            </w:pPr>
            <w:r>
              <w:rPr>
                <w:rFonts w:ascii="Verdana" w:hAnsi="Verdana"/>
                <w:i/>
                <w:noProof/>
                <w:color w:val="000000"/>
                <w:sz w:val="18"/>
              </w:rPr>
              <w:t>Upravičenosti, ugotovljene v tekočem letu, a še nepobrane</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5E26E123" w14:textId="77777777" w:rsidR="00A87777" w:rsidRDefault="00A87777" w:rsidP="00413733">
            <w:pPr>
              <w:pStyle w:val="DMETW26179BIPECRBDGR"/>
              <w:jc w:val="right"/>
              <w:rPr>
                <w:rFonts w:ascii="Verdana" w:eastAsia="Verdana" w:hAnsi="Verdana" w:cs="Verdana"/>
                <w:i/>
                <w:noProof/>
                <w:color w:val="000000"/>
                <w:sz w:val="18"/>
              </w:rPr>
            </w:pPr>
            <w:r>
              <w:rPr>
                <w:rFonts w:ascii="Verdana" w:hAnsi="Verdana"/>
                <w:i/>
                <w:noProof/>
                <w:color w:val="000000"/>
                <w:sz w:val="18"/>
              </w:rPr>
              <w:t xml:space="preserve"> (3)</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1497ED89" w14:textId="77777777" w:rsidR="00A87777" w:rsidRDefault="00A87777" w:rsidP="00413733">
            <w:pPr>
              <w:pStyle w:val="DMETW26179BIPECRBDGR"/>
              <w:jc w:val="right"/>
              <w:rPr>
                <w:rFonts w:ascii="Verdana" w:eastAsia="Verdana" w:hAnsi="Verdana" w:cs="Verdana"/>
                <w:i/>
                <w:noProof/>
                <w:color w:val="000000"/>
                <w:sz w:val="18"/>
              </w:rPr>
            </w:pPr>
            <w:r>
              <w:rPr>
                <w:rFonts w:ascii="Verdana" w:hAnsi="Verdana"/>
                <w:i/>
                <w:noProof/>
                <w:color w:val="000000"/>
                <w:sz w:val="18"/>
              </w:rPr>
              <w:t xml:space="preserve"> </w:t>
            </w:r>
            <w:r>
              <w:rPr>
                <w:noProof/>
              </w:rPr>
              <w:t>(6)</w:t>
            </w:r>
          </w:p>
        </w:tc>
      </w:tr>
      <w:tr w:rsidR="00A87777" w14:paraId="23189387"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0CAB6C62" w14:textId="77777777" w:rsidR="00A87777" w:rsidRDefault="00A87777" w:rsidP="00413733">
            <w:pPr>
              <w:pStyle w:val="DMETW26179BIPECRBDGR"/>
              <w:rPr>
                <w:rFonts w:ascii="Verdana" w:eastAsia="Verdana" w:hAnsi="Verdana" w:cs="Verdana"/>
                <w:i/>
                <w:noProof/>
                <w:color w:val="000000"/>
                <w:sz w:val="18"/>
              </w:rPr>
            </w:pPr>
            <w:r>
              <w:rPr>
                <w:rFonts w:ascii="Verdana" w:hAnsi="Verdana"/>
                <w:i/>
                <w:noProof/>
                <w:color w:val="000000"/>
                <w:sz w:val="18"/>
              </w:rPr>
              <w:t>Upravičenosti, ugotovljene v prejšnjih letih in pobrane v tekočem letu</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27699843" w14:textId="77777777" w:rsidR="00A87777" w:rsidRDefault="00A87777" w:rsidP="00413733">
            <w:pPr>
              <w:pStyle w:val="DMETW26179BIPECRBDGR"/>
              <w:jc w:val="right"/>
              <w:rPr>
                <w:rFonts w:ascii="Verdana" w:eastAsia="Verdana" w:hAnsi="Verdana" w:cs="Verdana"/>
                <w:i/>
                <w:noProof/>
                <w:color w:val="000000"/>
                <w:sz w:val="18"/>
              </w:rPr>
            </w:pPr>
            <w:r>
              <w:rPr>
                <w:rFonts w:ascii="Verdana" w:hAnsi="Verdana"/>
                <w:i/>
                <w:noProof/>
                <w:color w:val="000000"/>
                <w:sz w:val="18"/>
              </w:rPr>
              <w:t xml:space="preserve"> 19</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1902FFB5" w14:textId="77777777" w:rsidR="00A87777" w:rsidRDefault="00A87777" w:rsidP="00413733">
            <w:pPr>
              <w:pStyle w:val="DMETW26179BIPECRBDGR"/>
              <w:jc w:val="right"/>
              <w:rPr>
                <w:rFonts w:ascii="Verdana" w:eastAsia="Verdana" w:hAnsi="Verdana" w:cs="Verdana"/>
                <w:i/>
                <w:noProof/>
                <w:color w:val="000000"/>
                <w:sz w:val="18"/>
              </w:rPr>
            </w:pPr>
            <w:r>
              <w:rPr>
                <w:noProof/>
              </w:rPr>
              <w:t>20</w:t>
            </w:r>
          </w:p>
        </w:tc>
      </w:tr>
      <w:tr w:rsidR="00A87777" w14:paraId="2B678E9C"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00E0748B" w14:textId="77777777" w:rsidR="00A87777" w:rsidRDefault="00A87777" w:rsidP="00413733">
            <w:pPr>
              <w:pStyle w:val="DMETW26179BIPECRBDGR"/>
              <w:rPr>
                <w:rFonts w:ascii="Verdana" w:eastAsia="Verdana" w:hAnsi="Verdana" w:cs="Verdana"/>
                <w:i/>
                <w:noProof/>
                <w:color w:val="000000"/>
                <w:sz w:val="18"/>
              </w:rPr>
            </w:pPr>
            <w:r>
              <w:rPr>
                <w:rFonts w:ascii="Verdana" w:hAnsi="Verdana"/>
                <w:i/>
                <w:noProof/>
                <w:color w:val="000000"/>
                <w:sz w:val="18"/>
              </w:rPr>
              <w:t>Neto učinek predhodnega financiranja</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3DE3AB73" w14:textId="77777777" w:rsidR="00A87777" w:rsidRDefault="00A87777" w:rsidP="00413733">
            <w:pPr>
              <w:pStyle w:val="DMETW26179BIPECRBDGR"/>
              <w:jc w:val="right"/>
              <w:rPr>
                <w:rFonts w:ascii="Verdana" w:eastAsia="Verdana" w:hAnsi="Verdana" w:cs="Verdana"/>
                <w:i/>
                <w:noProof/>
                <w:color w:val="000000"/>
                <w:sz w:val="18"/>
              </w:rPr>
            </w:pPr>
            <w:r>
              <w:rPr>
                <w:rFonts w:ascii="Verdana" w:hAnsi="Verdana"/>
                <w:i/>
                <w:noProof/>
                <w:color w:val="000000"/>
                <w:sz w:val="18"/>
              </w:rPr>
              <w:t xml:space="preserve"> 37</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62352209" w14:textId="77777777" w:rsidR="00A87777" w:rsidRDefault="00A87777" w:rsidP="00413733">
            <w:pPr>
              <w:pStyle w:val="DMETW26179BIPECRBDGR"/>
              <w:jc w:val="right"/>
              <w:rPr>
                <w:rFonts w:ascii="Verdana" w:eastAsia="Verdana" w:hAnsi="Verdana" w:cs="Verdana"/>
                <w:i/>
                <w:noProof/>
                <w:color w:val="000000"/>
                <w:sz w:val="18"/>
              </w:rPr>
            </w:pPr>
            <w:r>
              <w:rPr>
                <w:rFonts w:ascii="Verdana" w:hAnsi="Verdana"/>
                <w:i/>
                <w:noProof/>
                <w:color w:val="000000"/>
                <w:sz w:val="18"/>
              </w:rPr>
              <w:t xml:space="preserve"> </w:t>
            </w:r>
            <w:r>
              <w:rPr>
                <w:noProof/>
              </w:rPr>
              <w:t>13</w:t>
            </w:r>
          </w:p>
        </w:tc>
      </w:tr>
      <w:tr w:rsidR="00A87777" w14:paraId="0FB599F1"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3ED6BA42" w14:textId="77777777" w:rsidR="00A87777" w:rsidRDefault="00A87777" w:rsidP="00413733">
            <w:pPr>
              <w:pStyle w:val="DMETW26179BIPECRBDGR"/>
              <w:rPr>
                <w:rFonts w:ascii="Verdana" w:eastAsia="Verdana" w:hAnsi="Verdana" w:cs="Verdana"/>
                <w:i/>
                <w:noProof/>
                <w:color w:val="000000"/>
                <w:sz w:val="18"/>
              </w:rPr>
            </w:pPr>
            <w:r>
              <w:rPr>
                <w:rFonts w:ascii="Verdana" w:hAnsi="Verdana"/>
                <w:i/>
                <w:noProof/>
                <w:color w:val="000000"/>
                <w:sz w:val="18"/>
              </w:rPr>
              <w:t>Prehodno nezaračunani prihodki (čisti)</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4EB449AC" w14:textId="42D41FEC" w:rsidR="00A87777" w:rsidRDefault="00A87777" w:rsidP="00413733">
            <w:pPr>
              <w:pStyle w:val="DMETW26179BIPECRBDGR"/>
              <w:jc w:val="right"/>
              <w:rPr>
                <w:rFonts w:ascii="Verdana" w:eastAsia="Verdana" w:hAnsi="Verdana" w:cs="Verdana"/>
                <w:i/>
                <w:noProof/>
                <w:color w:val="000000"/>
                <w:sz w:val="18"/>
              </w:rPr>
            </w:pPr>
            <w:r>
              <w:rPr>
                <w:rFonts w:ascii="Verdana" w:hAnsi="Verdana"/>
                <w:i/>
                <w:noProof/>
                <w:color w:val="000000"/>
                <w:sz w:val="18"/>
              </w:rPr>
              <w:t xml:space="preserve"> (82)</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757B2133" w14:textId="77777777" w:rsidR="00A87777" w:rsidRDefault="00A87777" w:rsidP="00413733">
            <w:pPr>
              <w:pStyle w:val="DMETW26179BIPECRBDGR"/>
              <w:jc w:val="right"/>
              <w:rPr>
                <w:rFonts w:ascii="Verdana" w:eastAsia="Verdana" w:hAnsi="Verdana" w:cs="Verdana"/>
                <w:i/>
                <w:noProof/>
                <w:color w:val="000000"/>
                <w:sz w:val="18"/>
              </w:rPr>
            </w:pPr>
            <w:r>
              <w:rPr>
                <w:rFonts w:ascii="Verdana" w:hAnsi="Verdana"/>
                <w:i/>
                <w:noProof/>
                <w:color w:val="000000"/>
                <w:sz w:val="18"/>
              </w:rPr>
              <w:t xml:space="preserve"> </w:t>
            </w:r>
            <w:r>
              <w:rPr>
                <w:noProof/>
              </w:rPr>
              <w:t>(69)</w:t>
            </w:r>
          </w:p>
        </w:tc>
      </w:tr>
      <w:tr w:rsidR="00A87777" w14:paraId="76846731"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44DF6221" w14:textId="77777777" w:rsidR="00A87777" w:rsidRDefault="00A87777" w:rsidP="00413733">
            <w:pPr>
              <w:pStyle w:val="DMETW26179BIPECRBDGR"/>
              <w:rPr>
                <w:rFonts w:ascii="Verdana" w:eastAsia="Verdana" w:hAnsi="Verdana" w:cs="Verdana"/>
                <w:i/>
                <w:noProof/>
                <w:color w:val="000000"/>
                <w:sz w:val="18"/>
              </w:rPr>
            </w:pPr>
            <w:r>
              <w:rPr>
                <w:rFonts w:ascii="Verdana" w:hAnsi="Verdana"/>
                <w:i/>
                <w:noProof/>
                <w:color w:val="000000"/>
                <w:sz w:val="18"/>
              </w:rPr>
              <w:t>Drugo</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48C472F1" w14:textId="77777777" w:rsidR="00A87777" w:rsidRDefault="00A87777" w:rsidP="00413733">
            <w:pPr>
              <w:pStyle w:val="DMETW26179BIPECRBDGR"/>
              <w:jc w:val="right"/>
              <w:rPr>
                <w:rFonts w:ascii="Verdana" w:eastAsia="Verdana" w:hAnsi="Verdana" w:cs="Verdana"/>
                <w:i/>
                <w:noProof/>
                <w:color w:val="000000"/>
                <w:sz w:val="18"/>
              </w:rPr>
            </w:pPr>
            <w:r>
              <w:rPr>
                <w:rFonts w:ascii="Verdana" w:hAnsi="Verdana"/>
                <w:i/>
                <w:noProof/>
                <w:color w:val="000000"/>
                <w:sz w:val="18"/>
              </w:rPr>
              <w:t>–</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337A510E" w14:textId="77777777" w:rsidR="00A87777" w:rsidRDefault="00A87777" w:rsidP="00413733">
            <w:pPr>
              <w:pStyle w:val="DMETW26179BIPECRBDGR"/>
              <w:jc w:val="right"/>
              <w:rPr>
                <w:rFonts w:ascii="Verdana" w:eastAsia="Verdana" w:hAnsi="Verdana" w:cs="Verdana"/>
                <w:i/>
                <w:noProof/>
                <w:color w:val="000000"/>
                <w:sz w:val="18"/>
              </w:rPr>
            </w:pPr>
            <w:r>
              <w:rPr>
                <w:rFonts w:ascii="Verdana" w:hAnsi="Verdana"/>
                <w:i/>
                <w:noProof/>
                <w:color w:val="000000"/>
                <w:sz w:val="18"/>
              </w:rPr>
              <w:t>–</w:t>
            </w:r>
          </w:p>
        </w:tc>
      </w:tr>
      <w:tr w:rsidR="00A87777" w14:paraId="4256FEDF"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center"/>
          </w:tcPr>
          <w:p w14:paraId="5077AC39" w14:textId="77777777" w:rsidR="00A87777" w:rsidRDefault="00A87777" w:rsidP="00413733">
            <w:pPr>
              <w:pStyle w:val="DMETW26179BIPECRBDGR"/>
              <w:rPr>
                <w:rFonts w:ascii="Verdana" w:eastAsia="Verdana" w:hAnsi="Verdana" w:cs="Verdana"/>
                <w:b/>
                <w:noProof/>
                <w:color w:val="000000"/>
                <w:sz w:val="18"/>
              </w:rPr>
            </w:pPr>
            <w:r>
              <w:rPr>
                <w:rFonts w:ascii="Verdana" w:hAnsi="Verdana"/>
                <w:b/>
                <w:noProof/>
                <w:color w:val="000000"/>
                <w:sz w:val="18"/>
              </w:rPr>
              <w:t>Odhodki</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1A16F66E" w14:textId="77777777" w:rsidR="00A87777" w:rsidRDefault="00A87777" w:rsidP="00413733">
            <w:pPr>
              <w:pStyle w:val="DMETW26179BIPECRBDGR"/>
              <w:jc w:val="right"/>
              <w:rPr>
                <w:rFonts w:ascii="Verdana" w:eastAsia="Verdana" w:hAnsi="Verdana" w:cs="Verdana"/>
                <w:i/>
                <w:noProof/>
                <w:color w:val="000000"/>
                <w:sz w:val="18"/>
              </w:rPr>
            </w:pPr>
          </w:p>
        </w:tc>
        <w:tc>
          <w:tcPr>
            <w:tcW w:w="1143" w:type="dxa"/>
            <w:tcBorders>
              <w:top w:val="nil"/>
              <w:left w:val="nil"/>
              <w:bottom w:val="nil"/>
              <w:right w:val="nil"/>
              <w:tl2br w:val="nil"/>
              <w:tr2bl w:val="nil"/>
            </w:tcBorders>
            <w:shd w:val="clear" w:color="auto" w:fill="auto"/>
            <w:tcMar>
              <w:left w:w="60" w:type="dxa"/>
              <w:right w:w="60" w:type="dxa"/>
            </w:tcMar>
            <w:vAlign w:val="center"/>
          </w:tcPr>
          <w:p w14:paraId="7DF886C4" w14:textId="77777777" w:rsidR="00A87777" w:rsidRDefault="00A87777" w:rsidP="00413733">
            <w:pPr>
              <w:pStyle w:val="DMETW26179BIPECRBDGR"/>
              <w:jc w:val="right"/>
              <w:rPr>
                <w:rFonts w:ascii="Verdana" w:eastAsia="Verdana" w:hAnsi="Verdana" w:cs="Verdana"/>
                <w:i/>
                <w:noProof/>
                <w:color w:val="000000"/>
                <w:sz w:val="18"/>
                <w:lang w:bidi="en-GB"/>
              </w:rPr>
            </w:pPr>
          </w:p>
        </w:tc>
      </w:tr>
      <w:tr w:rsidR="00A87777" w14:paraId="6E343338"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1E7C799F" w14:textId="77777777" w:rsidR="00A87777" w:rsidRDefault="00A87777" w:rsidP="00413733">
            <w:pPr>
              <w:pStyle w:val="DMETW26179BIPECRBDGR"/>
              <w:rPr>
                <w:rFonts w:ascii="Verdana" w:eastAsia="Verdana" w:hAnsi="Verdana" w:cs="Verdana"/>
                <w:i/>
                <w:noProof/>
                <w:color w:val="000000"/>
                <w:sz w:val="18"/>
              </w:rPr>
            </w:pPr>
            <w:r>
              <w:rPr>
                <w:rFonts w:ascii="Verdana" w:hAnsi="Verdana"/>
                <w:i/>
                <w:noProof/>
                <w:color w:val="000000"/>
                <w:sz w:val="18"/>
              </w:rPr>
              <w:t>Odhodki tekočega leta, ki še niso plačani</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28527C9D" w14:textId="77777777" w:rsidR="00A87777" w:rsidRDefault="00A87777" w:rsidP="00413733">
            <w:pPr>
              <w:pStyle w:val="DMETW26179BIPECRBDGR"/>
              <w:jc w:val="right"/>
              <w:rPr>
                <w:rFonts w:ascii="Verdana" w:eastAsia="Verdana" w:hAnsi="Verdana" w:cs="Verdana"/>
                <w:i/>
                <w:noProof/>
                <w:color w:val="000000"/>
                <w:sz w:val="18"/>
              </w:rPr>
            </w:pPr>
            <w:r>
              <w:rPr>
                <w:rFonts w:ascii="Verdana" w:hAnsi="Verdana"/>
                <w:i/>
                <w:noProof/>
                <w:color w:val="000000"/>
                <w:sz w:val="18"/>
              </w:rPr>
              <w:t>16</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7F83612F" w14:textId="77777777" w:rsidR="00A87777" w:rsidRDefault="00A87777" w:rsidP="00413733">
            <w:pPr>
              <w:pStyle w:val="DMETW26179BIPECRBDGR"/>
              <w:jc w:val="right"/>
              <w:rPr>
                <w:rFonts w:ascii="Verdana" w:eastAsia="Verdana" w:hAnsi="Verdana" w:cs="Verdana"/>
                <w:i/>
                <w:noProof/>
                <w:color w:val="000000"/>
                <w:sz w:val="18"/>
              </w:rPr>
            </w:pPr>
            <w:r>
              <w:rPr>
                <w:rFonts w:ascii="Verdana" w:hAnsi="Verdana"/>
                <w:i/>
                <w:noProof/>
                <w:color w:val="000000"/>
                <w:sz w:val="18"/>
              </w:rPr>
              <w:t xml:space="preserve"> 111</w:t>
            </w:r>
          </w:p>
        </w:tc>
      </w:tr>
      <w:tr w:rsidR="00A87777" w14:paraId="24CA8546"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639DE1F4" w14:textId="77777777" w:rsidR="00A87777" w:rsidRDefault="00A87777" w:rsidP="00413733">
            <w:pPr>
              <w:pStyle w:val="DMETW26179BIPECRBDGR"/>
              <w:rPr>
                <w:rFonts w:ascii="Verdana" w:eastAsia="Verdana" w:hAnsi="Verdana" w:cs="Verdana"/>
                <w:i/>
                <w:noProof/>
                <w:color w:val="000000"/>
                <w:sz w:val="18"/>
              </w:rPr>
            </w:pPr>
            <w:r>
              <w:rPr>
                <w:rFonts w:ascii="Verdana" w:hAnsi="Verdana"/>
                <w:i/>
                <w:noProof/>
                <w:color w:val="000000"/>
                <w:sz w:val="18"/>
              </w:rPr>
              <w:t>Odhodki prejšnjih let, plačani v tekočem letu</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3AF23C29" w14:textId="77777777" w:rsidR="00A87777" w:rsidRDefault="00A87777" w:rsidP="00413733">
            <w:pPr>
              <w:pStyle w:val="DMETW26179BIPECRBDGR"/>
              <w:jc w:val="right"/>
              <w:rPr>
                <w:rFonts w:ascii="Verdana" w:eastAsia="Verdana" w:hAnsi="Verdana" w:cs="Verdana"/>
                <w:i/>
                <w:noProof/>
                <w:color w:val="000000"/>
                <w:sz w:val="18"/>
              </w:rPr>
            </w:pPr>
            <w:r>
              <w:rPr>
                <w:rFonts w:ascii="Verdana" w:hAnsi="Verdana"/>
                <w:i/>
                <w:noProof/>
                <w:color w:val="000000"/>
                <w:sz w:val="18"/>
              </w:rPr>
              <w:t>(408)</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79FAC7A9" w14:textId="77777777" w:rsidR="00A87777" w:rsidRDefault="00A87777" w:rsidP="00413733">
            <w:pPr>
              <w:pStyle w:val="DMETW26179BIPECRBDGR"/>
              <w:jc w:val="right"/>
              <w:rPr>
                <w:rFonts w:ascii="Verdana" w:eastAsia="Verdana" w:hAnsi="Verdana" w:cs="Verdana"/>
                <w:i/>
                <w:noProof/>
                <w:color w:val="000000"/>
                <w:sz w:val="18"/>
              </w:rPr>
            </w:pPr>
            <w:r>
              <w:rPr>
                <w:rFonts w:ascii="Verdana" w:hAnsi="Verdana"/>
                <w:i/>
                <w:noProof/>
                <w:color w:val="000000"/>
                <w:sz w:val="18"/>
              </w:rPr>
              <w:t xml:space="preserve"> (741)</w:t>
            </w:r>
          </w:p>
        </w:tc>
      </w:tr>
      <w:tr w:rsidR="00A87777" w14:paraId="6A1F4E17"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0867910B" w14:textId="77777777" w:rsidR="00A87777" w:rsidRDefault="00A87777" w:rsidP="00413733">
            <w:pPr>
              <w:pStyle w:val="DMETW26179BIPECRBDGR"/>
              <w:rPr>
                <w:rFonts w:ascii="Verdana" w:eastAsia="Verdana" w:hAnsi="Verdana" w:cs="Verdana"/>
                <w:i/>
                <w:noProof/>
                <w:color w:val="000000"/>
                <w:sz w:val="18"/>
              </w:rPr>
            </w:pPr>
            <w:r>
              <w:rPr>
                <w:rFonts w:ascii="Verdana" w:hAnsi="Verdana"/>
                <w:i/>
                <w:noProof/>
                <w:color w:val="000000"/>
                <w:sz w:val="18"/>
              </w:rPr>
              <w:t>Neto učinek predhodnega financiranja</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083418D5" w14:textId="77777777" w:rsidR="00A87777" w:rsidRDefault="00A87777" w:rsidP="00413733">
            <w:pPr>
              <w:pStyle w:val="DMETW26179BIPECRBDGR"/>
              <w:jc w:val="right"/>
              <w:rPr>
                <w:rFonts w:ascii="Verdana" w:eastAsia="Verdana" w:hAnsi="Verdana" w:cs="Verdana"/>
                <w:i/>
                <w:noProof/>
                <w:color w:val="000000"/>
                <w:sz w:val="18"/>
              </w:rPr>
            </w:pPr>
            <w:r>
              <w:rPr>
                <w:rFonts w:ascii="Verdana" w:hAnsi="Verdana"/>
                <w:i/>
                <w:noProof/>
                <w:color w:val="000000"/>
                <w:sz w:val="18"/>
              </w:rPr>
              <w:t xml:space="preserve"> 244</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51A961F1" w14:textId="77777777" w:rsidR="00A87777" w:rsidRDefault="00A87777" w:rsidP="00413733">
            <w:pPr>
              <w:pStyle w:val="DMETW26179BIPECRBDGR"/>
              <w:jc w:val="right"/>
              <w:rPr>
                <w:rFonts w:ascii="Verdana" w:eastAsia="Verdana" w:hAnsi="Verdana" w:cs="Verdana"/>
                <w:i/>
                <w:noProof/>
                <w:color w:val="000000"/>
                <w:sz w:val="18"/>
              </w:rPr>
            </w:pPr>
            <w:r>
              <w:rPr>
                <w:rFonts w:ascii="Verdana" w:hAnsi="Verdana"/>
                <w:i/>
                <w:noProof/>
                <w:color w:val="000000"/>
                <w:sz w:val="18"/>
              </w:rPr>
              <w:t xml:space="preserve"> (295)</w:t>
            </w:r>
          </w:p>
        </w:tc>
      </w:tr>
      <w:tr w:rsidR="00A87777" w14:paraId="51E2DFFA" w14:textId="77777777" w:rsidTr="00413733">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4E03A5A4" w14:textId="77777777" w:rsidR="00A87777" w:rsidRDefault="00A87777" w:rsidP="00413733">
            <w:pPr>
              <w:pStyle w:val="DMETW26179BIPECRBDGR"/>
              <w:rPr>
                <w:rFonts w:ascii="Verdana" w:eastAsia="Verdana" w:hAnsi="Verdana" w:cs="Verdana"/>
                <w:i/>
                <w:noProof/>
                <w:color w:val="000000"/>
                <w:sz w:val="18"/>
              </w:rPr>
            </w:pPr>
            <w:r>
              <w:rPr>
                <w:rFonts w:ascii="Verdana" w:hAnsi="Verdana"/>
                <w:i/>
                <w:noProof/>
                <w:color w:val="000000"/>
                <w:sz w:val="18"/>
              </w:rPr>
              <w:t>Vnaprej vračunani odhodki (čisti)</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7CF663E2" w14:textId="585CE9C8" w:rsidR="00A87777" w:rsidRDefault="00A87777" w:rsidP="00413733">
            <w:pPr>
              <w:pStyle w:val="DMETW26179BIPECRBDGR"/>
              <w:jc w:val="right"/>
              <w:rPr>
                <w:rFonts w:ascii="Verdana" w:eastAsia="Verdana" w:hAnsi="Verdana" w:cs="Verdana"/>
                <w:i/>
                <w:noProof/>
                <w:color w:val="000000"/>
                <w:sz w:val="18"/>
              </w:rPr>
            </w:pPr>
            <w:r>
              <w:rPr>
                <w:rFonts w:ascii="Verdana" w:hAnsi="Verdana"/>
                <w:i/>
                <w:noProof/>
                <w:color w:val="000000"/>
                <w:sz w:val="18"/>
              </w:rPr>
              <w:t xml:space="preserve"> 607</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1362D71B" w14:textId="77777777" w:rsidR="00A87777" w:rsidRDefault="00A87777" w:rsidP="00413733">
            <w:pPr>
              <w:pStyle w:val="DMETW26179BIPECRBDGR"/>
              <w:jc w:val="right"/>
              <w:rPr>
                <w:rFonts w:ascii="Verdana" w:eastAsia="Verdana" w:hAnsi="Verdana" w:cs="Verdana"/>
                <w:i/>
                <w:noProof/>
                <w:color w:val="000000"/>
                <w:sz w:val="18"/>
              </w:rPr>
            </w:pPr>
            <w:r>
              <w:rPr>
                <w:rFonts w:ascii="Verdana" w:hAnsi="Verdana"/>
                <w:i/>
                <w:noProof/>
                <w:color w:val="000000"/>
                <w:sz w:val="18"/>
              </w:rPr>
              <w:t xml:space="preserve"> 539</w:t>
            </w:r>
          </w:p>
        </w:tc>
      </w:tr>
      <w:tr w:rsidR="00A87777" w14:paraId="7DBBD356" w14:textId="77777777" w:rsidTr="00413733">
        <w:trPr>
          <w:trHeight w:hRule="exact" w:val="255"/>
        </w:trPr>
        <w:tc>
          <w:tcPr>
            <w:tcW w:w="7232" w:type="dxa"/>
            <w:tcBorders>
              <w:top w:val="nil"/>
              <w:left w:val="nil"/>
              <w:bottom w:val="nil"/>
              <w:right w:val="nil"/>
              <w:tl2br w:val="nil"/>
              <w:tr2bl w:val="nil"/>
            </w:tcBorders>
            <w:shd w:val="solid" w:color="CCE1EA" w:fill="FFFFFF"/>
            <w:tcMar>
              <w:left w:w="60" w:type="dxa"/>
              <w:right w:w="60" w:type="dxa"/>
            </w:tcMar>
            <w:vAlign w:val="center"/>
          </w:tcPr>
          <w:p w14:paraId="07B76A5E" w14:textId="77777777" w:rsidR="00A87777" w:rsidRDefault="00A87777" w:rsidP="00413733">
            <w:pPr>
              <w:pStyle w:val="DMETW26179BIPECRBDGR"/>
              <w:rPr>
                <w:rFonts w:ascii="Verdana" w:eastAsia="Verdana" w:hAnsi="Verdana" w:cs="Verdana"/>
                <w:b/>
                <w:noProof/>
                <w:color w:val="000000"/>
                <w:sz w:val="18"/>
              </w:rPr>
            </w:pPr>
            <w:r>
              <w:rPr>
                <w:rFonts w:ascii="Verdana" w:hAnsi="Verdana"/>
                <w:b/>
                <w:noProof/>
                <w:color w:val="000000"/>
                <w:sz w:val="18"/>
              </w:rPr>
              <w:t xml:space="preserve">PRORAČUNSKI REZULTAT ZA ZADEVNO LETO </w:t>
            </w:r>
          </w:p>
        </w:tc>
        <w:tc>
          <w:tcPr>
            <w:tcW w:w="1383" w:type="dxa"/>
            <w:tcBorders>
              <w:top w:val="nil"/>
              <w:left w:val="nil"/>
              <w:bottom w:val="nil"/>
              <w:right w:val="nil"/>
              <w:tl2br w:val="nil"/>
              <w:tr2bl w:val="nil"/>
            </w:tcBorders>
            <w:shd w:val="solid" w:color="CCE1EA" w:fill="FFFFFF"/>
            <w:tcMar>
              <w:left w:w="60" w:type="dxa"/>
              <w:right w:w="60" w:type="dxa"/>
            </w:tcMar>
            <w:vAlign w:val="center"/>
          </w:tcPr>
          <w:p w14:paraId="227844E2" w14:textId="77777777" w:rsidR="00A87777" w:rsidRDefault="00A87777" w:rsidP="00413733">
            <w:pPr>
              <w:pStyle w:val="DMETW26179BIPECRBDGR"/>
              <w:jc w:val="right"/>
              <w:rPr>
                <w:rFonts w:ascii="Verdana" w:eastAsia="Verdana" w:hAnsi="Verdana" w:cs="Verdana"/>
                <w:b/>
                <w:noProof/>
                <w:color w:val="000000"/>
                <w:sz w:val="18"/>
              </w:rPr>
            </w:pPr>
            <w:r>
              <w:rPr>
                <w:rFonts w:ascii="Verdana" w:hAnsi="Verdana"/>
                <w:b/>
                <w:noProof/>
                <w:color w:val="000000"/>
                <w:sz w:val="18"/>
              </w:rPr>
              <w:t xml:space="preserve"> (2 387)</w:t>
            </w:r>
          </w:p>
        </w:tc>
        <w:tc>
          <w:tcPr>
            <w:tcW w:w="1143" w:type="dxa"/>
            <w:tcBorders>
              <w:top w:val="nil"/>
              <w:left w:val="nil"/>
              <w:bottom w:val="nil"/>
              <w:right w:val="nil"/>
              <w:tl2br w:val="nil"/>
              <w:tr2bl w:val="nil"/>
            </w:tcBorders>
            <w:shd w:val="solid" w:color="CCE1EA" w:fill="FFFFFF"/>
            <w:tcMar>
              <w:left w:w="60" w:type="dxa"/>
              <w:right w:w="60" w:type="dxa"/>
            </w:tcMar>
            <w:vAlign w:val="center"/>
          </w:tcPr>
          <w:p w14:paraId="7AF7566F" w14:textId="77777777" w:rsidR="00A87777" w:rsidRDefault="00A87777" w:rsidP="00413733">
            <w:pPr>
              <w:pStyle w:val="DMETW26179BIPECRBDGR"/>
              <w:jc w:val="right"/>
              <w:rPr>
                <w:rFonts w:ascii="Verdana" w:eastAsia="Verdana" w:hAnsi="Verdana" w:cs="Verdana"/>
                <w:b/>
                <w:noProof/>
                <w:color w:val="000000"/>
                <w:sz w:val="18"/>
              </w:rPr>
            </w:pPr>
            <w:r>
              <w:rPr>
                <w:rFonts w:ascii="Verdana" w:hAnsi="Verdana"/>
                <w:b/>
                <w:noProof/>
                <w:color w:val="000000"/>
                <w:sz w:val="18"/>
              </w:rPr>
              <w:t xml:space="preserve"> (3 401)</w:t>
            </w:r>
          </w:p>
        </w:tc>
      </w:tr>
    </w:tbl>
    <w:bookmarkEnd w:id="127"/>
    <w:p w14:paraId="7EDCD32E" w14:textId="77777777" w:rsidR="00B3086E" w:rsidRPr="00D52CE8" w:rsidRDefault="00120B71" w:rsidP="00795FDB">
      <w:pPr>
        <w:pStyle w:val="HEADER2Part2"/>
        <w:rPr>
          <w:noProof/>
        </w:rPr>
      </w:pPr>
      <w:r>
        <w:rPr>
          <w:noProof/>
        </w:rPr>
        <w:t>USKLADITVENE POSTAVKE – PRIHODKI</w:t>
      </w:r>
    </w:p>
    <w:p w14:paraId="789E98A6" w14:textId="77777777" w:rsidR="00944881" w:rsidRPr="00D52CE8" w:rsidRDefault="00120B71" w:rsidP="00B3086E">
      <w:pPr>
        <w:pStyle w:val="Textstand-alone"/>
      </w:pPr>
      <w:r>
        <w:t>Proračunski prihodki za dano proračunsko leto ustrezajo prihodkom, pobranim na podlagi upravičenosti, ugotovljenih med letom, in zneskom, pobranim na podlagi upravičenosti, ugotovljenih v prejšnjih letih.</w:t>
      </w:r>
    </w:p>
    <w:p w14:paraId="77530BC4" w14:textId="77777777" w:rsidR="00B3086E" w:rsidRPr="00D52CE8" w:rsidRDefault="00120B71" w:rsidP="00B3086E">
      <w:pPr>
        <w:pStyle w:val="Textstand-alone"/>
      </w:pPr>
      <w:r>
        <w:rPr>
          <w:b/>
        </w:rPr>
        <w:t>Upravičenosti, ki ne vplivajo na proračunski rezultat</w:t>
      </w:r>
      <w:r>
        <w:t>, se evidentirajo v poslovnem izidu, vendar jih s proračunskega vidika ni mogoče šteti za prihodke, saj se unovčeni znesek prerazporedi v rezervo in zanj brez sklepa Sveta ni mogoče ponovno prevzeti obveznosti.</w:t>
      </w:r>
    </w:p>
    <w:p w14:paraId="47F75AF5" w14:textId="77777777" w:rsidR="00B3086E" w:rsidRPr="00D52CE8" w:rsidRDefault="00120B71" w:rsidP="00B3086E">
      <w:pPr>
        <w:pStyle w:val="Textstand-alone"/>
      </w:pPr>
      <w:r>
        <w:t xml:space="preserve">Pri uskladitvi je treba </w:t>
      </w:r>
      <w:r>
        <w:rPr>
          <w:b/>
        </w:rPr>
        <w:t>upravičenosti, ki so bile ugotovljene v tekočem letu, a še niso bile pobrane</w:t>
      </w:r>
      <w:r>
        <w:t xml:space="preserve">, odšteti od poslovnega izida, saj niso del proračunskih prihodkov. Nasprotno pa je treba </w:t>
      </w:r>
      <w:r>
        <w:rPr>
          <w:b/>
        </w:rPr>
        <w:t>upravičenosti, ugotovljene v prejšnjih letih in pobrane v tekočem letu</w:t>
      </w:r>
      <w:r>
        <w:t>, pri uskladitvi prišteti k poslovnemu izidu.</w:t>
      </w:r>
    </w:p>
    <w:p w14:paraId="77695379" w14:textId="77777777" w:rsidR="00B3086E" w:rsidRPr="00D52CE8" w:rsidRDefault="00120B71" w:rsidP="00B3086E">
      <w:pPr>
        <w:pStyle w:val="Textstand-alone"/>
      </w:pPr>
      <w:r>
        <w:rPr>
          <w:b/>
        </w:rPr>
        <w:t>Neto učinek vrstice predhodnega financiranja</w:t>
      </w:r>
      <w:r>
        <w:t xml:space="preserve"> se nanaša na obračun predhodnega financiranja z zneski, izterjanimi od upravičencev. Ti denarni prejemki so proračunski prihodki, vendar ne vplivajo na poslovni izid in jih je zato treba dodati zaradi uskladitve.</w:t>
      </w:r>
    </w:p>
    <w:p w14:paraId="1EB44D6F" w14:textId="77777777" w:rsidR="00B3086E" w:rsidRPr="00D52CE8" w:rsidRDefault="00120B71" w:rsidP="00B3086E">
      <w:pPr>
        <w:pStyle w:val="Textstand-alone"/>
        <w:spacing w:after="0"/>
      </w:pPr>
      <w:r>
        <w:rPr>
          <w:b/>
        </w:rPr>
        <w:t>Čisti prehodno nezaračunani prihodki</w:t>
      </w:r>
      <w:r>
        <w:t xml:space="preserve"> so večinoma sestavljeni iz prihodkov, prehodno nezaračunanih ob časovnem preseku ob koncu leta. Upošteva se samo neto učinek, tj. prehodno nezaračunani prihodki za tekoče leto, zmanjšani za stornirane prehodno nezaračunane prihodke prejšnjega leta.</w:t>
      </w:r>
    </w:p>
    <w:p w14:paraId="060B5433" w14:textId="77777777" w:rsidR="00B3086E" w:rsidRPr="00D52CE8" w:rsidRDefault="00120B71" w:rsidP="00795FDB">
      <w:pPr>
        <w:pStyle w:val="HEADER2Part2"/>
        <w:rPr>
          <w:noProof/>
        </w:rPr>
      </w:pPr>
      <w:r>
        <w:rPr>
          <w:noProof/>
        </w:rPr>
        <w:t>USKLADITVENE POSTAVKE – ODHODKI</w:t>
      </w:r>
    </w:p>
    <w:p w14:paraId="7BA9D6D4" w14:textId="77777777" w:rsidR="00B3086E" w:rsidRPr="00D52CE8" w:rsidRDefault="00120B71" w:rsidP="00B3086E">
      <w:pPr>
        <w:pStyle w:val="Textstand-alone"/>
      </w:pPr>
      <w:r>
        <w:rPr>
          <w:b/>
        </w:rPr>
        <w:t>Odhodke tekočega leta, ki še niso plačani</w:t>
      </w:r>
      <w:r>
        <w:t xml:space="preserve">, je treba pri uskladitvi prišteti, saj so vključeni v poslovni izid, vendar niso del proračunskih odhodkov. Nasprotno pa je treba </w:t>
      </w:r>
      <w:r>
        <w:rPr>
          <w:b/>
        </w:rPr>
        <w:t>odhodke prejšnjih let, plačane v tekočem letu</w:t>
      </w:r>
      <w:r>
        <w:t>, pri uskladitvi odšteti od poslovnega izida, saj so del proračunskih odhodkov tekočega leta, vendar bodisi ne vplivajo na poslovni izid bodisi znižujejo odhodke (v primeru popravkov).</w:t>
      </w:r>
    </w:p>
    <w:p w14:paraId="3DA38CF6" w14:textId="77777777" w:rsidR="00B3086E" w:rsidRPr="00D52CE8" w:rsidRDefault="00120B71" w:rsidP="00B3086E">
      <w:pPr>
        <w:pStyle w:val="Textstand-alone"/>
        <w:rPr>
          <w:bCs/>
        </w:rPr>
      </w:pPr>
      <w:r>
        <w:t xml:space="preserve">Denarni prejemki iz </w:t>
      </w:r>
      <w:r>
        <w:rPr>
          <w:b/>
        </w:rPr>
        <w:t>preklicanih plačil</w:t>
      </w:r>
      <w:r>
        <w:t xml:space="preserve"> ne vplivajo na poslovni izid, vplivajo pa na proračunski rezultat.</w:t>
      </w:r>
    </w:p>
    <w:p w14:paraId="46637C47" w14:textId="77777777" w:rsidR="00B3086E" w:rsidRPr="00D52CE8" w:rsidRDefault="00120B71" w:rsidP="00B3086E">
      <w:pPr>
        <w:pStyle w:val="Textstand-alone"/>
      </w:pPr>
      <w:r>
        <w:rPr>
          <w:b/>
        </w:rPr>
        <w:t>Neto učinek predhodnega financiranja</w:t>
      </w:r>
      <w:r>
        <w:t xml:space="preserve"> je kombinacija novih zneskov predhodnega financiranja, plačanih v tekočem letu in pripoznanih za proračunske odhodke zadevnega leta, ter obračuna predhodnega financiranja, plačanega v tekočem letu ali prejšnjih letih s priznanjem upravičenih stroškov. Slednji so odhodek v smislu računovodstva na podlagi poslovnih dogodkov, niso pa odhodek za proračunsko računovodstvo, saj je bilo plačilo prvotnega predhodnega financiranja že upoštevano kot proračunski odhodek v času njegovega plačila.</w:t>
      </w:r>
    </w:p>
    <w:p w14:paraId="71A3917F" w14:textId="77777777" w:rsidR="00B3086E" w:rsidRPr="00D52CE8" w:rsidRDefault="00120B71" w:rsidP="00B3086E">
      <w:pPr>
        <w:pStyle w:val="Textstand-alone"/>
        <w:spacing w:after="0"/>
      </w:pPr>
      <w:r>
        <w:rPr>
          <w:b/>
        </w:rPr>
        <w:t>Čisti vnaprej vračunani odhodki</w:t>
      </w:r>
      <w:r>
        <w:t xml:space="preserve"> so sestavljeni večinoma iz odhodkov, vračunanih vnaprej ob časovnem preseku ob koncu leta, tj. upravičenih odhodkov, ki so jih imeli upravičenci do sredstev ERS, vendar jih še niso prijavili ERS. Upošteva se samo neto učinek, tj. vnaprej vračunani odhodki za tekoče leto, zmanjšani za stornirane vnaprej vračunane odhodke prejšnjega leta.</w:t>
      </w:r>
    </w:p>
    <w:bookmarkEnd w:id="121"/>
    <w:p w14:paraId="2B11AFF2" w14:textId="77777777" w:rsidR="00A77B3E" w:rsidRPr="00D52CE8" w:rsidRDefault="00A77B3E">
      <w:pPr>
        <w:rPr>
          <w:noProof/>
        </w:rPr>
        <w:sectPr w:rsidR="00A77B3E" w:rsidRPr="00D52CE8" w:rsidSect="00B3086E">
          <w:headerReference w:type="even" r:id="rId245"/>
          <w:headerReference w:type="default" r:id="rId246"/>
          <w:footerReference w:type="even" r:id="rId247"/>
          <w:footerReference w:type="default" r:id="rId248"/>
          <w:headerReference w:type="first" r:id="rId249"/>
          <w:footerReference w:type="first" r:id="rId250"/>
          <w:pgSz w:w="11906" w:h="16838" w:code="9"/>
          <w:pgMar w:top="1134" w:right="1134" w:bottom="1134" w:left="1134" w:header="708" w:footer="708" w:gutter="0"/>
          <w:cols w:space="708"/>
          <w:docGrid w:linePitch="360"/>
        </w:sectPr>
      </w:pPr>
    </w:p>
    <w:p w14:paraId="6097A5A9" w14:textId="77777777" w:rsidR="00D57888" w:rsidRPr="002B3B77" w:rsidRDefault="00D57888" w:rsidP="00D57888">
      <w:pPr>
        <w:rPr>
          <w:noProof/>
        </w:rPr>
      </w:pPr>
      <w:bookmarkStart w:id="128" w:name="_DMBM_26177"/>
    </w:p>
    <w:p w14:paraId="34BB40ED" w14:textId="77777777" w:rsidR="00D57888" w:rsidRDefault="00D57888" w:rsidP="00D57888">
      <w:pPr>
        <w:rPr>
          <w:noProof/>
        </w:rPr>
      </w:pPr>
    </w:p>
    <w:p w14:paraId="0EB69998" w14:textId="77777777" w:rsidR="00D57888" w:rsidRDefault="00D57888" w:rsidP="00D57888">
      <w:pPr>
        <w:rPr>
          <w:noProof/>
        </w:rPr>
      </w:pPr>
    </w:p>
    <w:p w14:paraId="0E2F195D" w14:textId="77777777" w:rsidR="00D57888" w:rsidRDefault="00D57888" w:rsidP="00D57888">
      <w:pPr>
        <w:rPr>
          <w:noProof/>
        </w:rPr>
      </w:pPr>
    </w:p>
    <w:p w14:paraId="3FECC0A7" w14:textId="77777777" w:rsidR="00D57888" w:rsidRDefault="00D57888" w:rsidP="00D57888">
      <w:pPr>
        <w:rPr>
          <w:noProof/>
        </w:rPr>
      </w:pPr>
    </w:p>
    <w:p w14:paraId="78A7A586" w14:textId="77777777" w:rsidR="00D57888" w:rsidRDefault="00D57888" w:rsidP="00D57888">
      <w:pPr>
        <w:rPr>
          <w:noProof/>
        </w:rPr>
      </w:pPr>
    </w:p>
    <w:p w14:paraId="5286043C" w14:textId="77777777" w:rsidR="00D57888" w:rsidRDefault="00D57888" w:rsidP="00D57888">
      <w:pPr>
        <w:rPr>
          <w:noProof/>
        </w:rPr>
      </w:pPr>
    </w:p>
    <w:p w14:paraId="7A5D43B1" w14:textId="77777777" w:rsidR="00D57888" w:rsidRDefault="00D57888" w:rsidP="00D57888">
      <w:pPr>
        <w:rPr>
          <w:noProof/>
        </w:rPr>
      </w:pPr>
    </w:p>
    <w:p w14:paraId="66FACB98" w14:textId="77777777" w:rsidR="00D57888" w:rsidRDefault="00D57888" w:rsidP="00D57888">
      <w:pPr>
        <w:rPr>
          <w:noProof/>
        </w:rPr>
      </w:pPr>
    </w:p>
    <w:p w14:paraId="3E616E72" w14:textId="77777777" w:rsidR="00D57888" w:rsidRDefault="00D57888" w:rsidP="00D57888">
      <w:pPr>
        <w:rPr>
          <w:noProof/>
        </w:rPr>
      </w:pPr>
    </w:p>
    <w:p w14:paraId="3AD6D84B" w14:textId="77777777" w:rsidR="00D57888" w:rsidRDefault="00D57888" w:rsidP="00D57888">
      <w:pPr>
        <w:rPr>
          <w:noProof/>
        </w:rPr>
      </w:pPr>
    </w:p>
    <w:p w14:paraId="5F3476A8" w14:textId="77777777" w:rsidR="00D57888" w:rsidRDefault="00D57888" w:rsidP="00D57888">
      <w:pPr>
        <w:rPr>
          <w:noProof/>
        </w:rPr>
      </w:pPr>
    </w:p>
    <w:p w14:paraId="7AB8FAD2" w14:textId="77777777" w:rsidR="00D57888" w:rsidRDefault="00D57888" w:rsidP="00D57888">
      <w:pPr>
        <w:rPr>
          <w:noProof/>
        </w:rPr>
      </w:pPr>
    </w:p>
    <w:p w14:paraId="257B4ACB" w14:textId="77777777" w:rsidR="00D57888" w:rsidRDefault="00D57888" w:rsidP="00D57888">
      <w:pPr>
        <w:rPr>
          <w:noProof/>
        </w:rPr>
      </w:pPr>
    </w:p>
    <w:p w14:paraId="05F11502" w14:textId="77777777" w:rsidR="00D57888" w:rsidRDefault="00D57888" w:rsidP="00D57888">
      <w:pPr>
        <w:rPr>
          <w:noProof/>
        </w:rPr>
      </w:pPr>
    </w:p>
    <w:p w14:paraId="0CBF973E" w14:textId="77777777" w:rsidR="00D57888" w:rsidRDefault="00120B71" w:rsidP="00D57888">
      <w:pPr>
        <w:pStyle w:val="FIRSTCHAPTERPAGE1"/>
      </w:pPr>
      <w:bookmarkStart w:id="129" w:name="_Toc135908598"/>
      <w:bookmarkStart w:id="130" w:name="_Toc135908683"/>
      <w:r>
        <w:t>RAČUNOVODSKI IZKAZI SKRBNIŠKIH SKLADOV EU, KONSOLIDIRANI V ERS</w:t>
      </w:r>
      <w:bookmarkEnd w:id="129"/>
      <w:bookmarkEnd w:id="130"/>
    </w:p>
    <w:p w14:paraId="2D19CAC4" w14:textId="77777777" w:rsidR="00D57888" w:rsidRDefault="00D57888" w:rsidP="00D57888">
      <w:pPr>
        <w:pStyle w:val="FIRSTCHAPTERPAGE1"/>
      </w:pPr>
    </w:p>
    <w:p w14:paraId="51847F3E" w14:textId="77777777" w:rsidR="00D57888" w:rsidRDefault="00D57888" w:rsidP="00D57888">
      <w:pPr>
        <w:pStyle w:val="FIRSTCHAPTERPAGE1"/>
        <w:sectPr w:rsidR="00D57888" w:rsidSect="00285E55">
          <w:headerReference w:type="even" r:id="rId251"/>
          <w:headerReference w:type="default" r:id="rId252"/>
          <w:footerReference w:type="even" r:id="rId253"/>
          <w:footerReference w:type="default" r:id="rId254"/>
          <w:headerReference w:type="first" r:id="rId255"/>
          <w:footerReference w:type="first" r:id="rId256"/>
          <w:pgSz w:w="11906" w:h="16838" w:code="9"/>
          <w:pgMar w:top="1134" w:right="1134" w:bottom="1134" w:left="1134" w:header="709" w:footer="709" w:gutter="0"/>
          <w:cols w:space="708"/>
          <w:docGrid w:linePitch="360"/>
        </w:sectPr>
      </w:pPr>
    </w:p>
    <w:p w14:paraId="631256A5" w14:textId="77777777" w:rsidR="00D57888" w:rsidRDefault="00D57888" w:rsidP="00D57888">
      <w:pPr>
        <w:pStyle w:val="FIRSTCHAPTERPAGE1"/>
      </w:pPr>
    </w:p>
    <w:p w14:paraId="5192F213" w14:textId="77777777" w:rsidR="00D57888" w:rsidRDefault="00D57888" w:rsidP="00D57888">
      <w:pPr>
        <w:pStyle w:val="FIRSTCHAPTERPAGE1"/>
      </w:pPr>
    </w:p>
    <w:p w14:paraId="0D5D9F98" w14:textId="77777777" w:rsidR="008C2B0E" w:rsidRDefault="008C2B0E" w:rsidP="00D57888">
      <w:pPr>
        <w:pStyle w:val="FIRSTCHAPTERPAGE1"/>
      </w:pPr>
    </w:p>
    <w:p w14:paraId="5BC031C8" w14:textId="77777777" w:rsidR="008C2B0E" w:rsidRDefault="008C2B0E" w:rsidP="00D57888">
      <w:pPr>
        <w:pStyle w:val="FIRSTCHAPTERPAGE1"/>
      </w:pPr>
    </w:p>
    <w:p w14:paraId="77429BE5" w14:textId="77777777" w:rsidR="00D57888" w:rsidRDefault="00D57888" w:rsidP="00D57888">
      <w:pPr>
        <w:pStyle w:val="FIRSTCHAPTERPAGE1"/>
      </w:pPr>
    </w:p>
    <w:p w14:paraId="5163A304" w14:textId="77777777" w:rsidR="00D57888" w:rsidRPr="0071436D" w:rsidRDefault="00120B71" w:rsidP="0071436D">
      <w:pPr>
        <w:pStyle w:val="FIRSTCHAPTERPAGE1"/>
      </w:pPr>
      <w:bookmarkStart w:id="131" w:name="_Toc135908599"/>
      <w:bookmarkStart w:id="132" w:name="_Toc135908684"/>
      <w:r>
        <w:t>RAČUNOVODSKI IZKAZI SKRBNIŠKEGA SKLADA EU BÊKOU ZA LETO 2022</w:t>
      </w:r>
      <w:bookmarkEnd w:id="131"/>
      <w:bookmarkEnd w:id="132"/>
    </w:p>
    <w:p w14:paraId="7671AFFC" w14:textId="77777777" w:rsidR="00D57888" w:rsidRDefault="00D57888" w:rsidP="00D57888">
      <w:pPr>
        <w:pStyle w:val="FIRSTCHAPTERPAGE1"/>
      </w:pPr>
    </w:p>
    <w:p w14:paraId="02794718" w14:textId="77777777" w:rsidR="00D57888" w:rsidRDefault="00D57888" w:rsidP="00D57888">
      <w:pPr>
        <w:pStyle w:val="FIRSTCHAPTERPAGE1"/>
      </w:pPr>
    </w:p>
    <w:p w14:paraId="01A9109B" w14:textId="77777777" w:rsidR="00D57888" w:rsidRDefault="00D57888" w:rsidP="00D57888">
      <w:pPr>
        <w:pStyle w:val="FIRSTCHAPTERPAGE1"/>
      </w:pPr>
    </w:p>
    <w:p w14:paraId="4DEEB638" w14:textId="77777777" w:rsidR="00D57888" w:rsidRDefault="00D57888" w:rsidP="00D57888">
      <w:pPr>
        <w:pStyle w:val="FIRSTCHAPTERPAGE1"/>
      </w:pPr>
    </w:p>
    <w:p w14:paraId="59D15DC0" w14:textId="77777777" w:rsidR="00D57888" w:rsidRDefault="00D57888" w:rsidP="00D57888">
      <w:pPr>
        <w:pStyle w:val="FIRSTCHAPTERPAGE1"/>
      </w:pPr>
    </w:p>
    <w:p w14:paraId="50066C8F" w14:textId="77777777" w:rsidR="00D57888" w:rsidRDefault="00120B71" w:rsidP="00D57888">
      <w:pPr>
        <w:pStyle w:val="TOPHEADERNOTE"/>
        <w:rPr>
          <w:noProof/>
        </w:rPr>
      </w:pPr>
      <w:r>
        <w:rPr>
          <w:noProof/>
        </w:rPr>
        <w:t>Zaradi zaokroževanja na tisoč eurov se lahko zdi, da se vsote nekaterih finančnih podatkov v razpredelnicah ne izidejo.</w:t>
      </w:r>
    </w:p>
    <w:p w14:paraId="217F93AD" w14:textId="77777777" w:rsidR="009129B7" w:rsidRDefault="00120B71" w:rsidP="009129B7">
      <w:pPr>
        <w:pStyle w:val="HEADERTITLE"/>
      </w:pPr>
      <w:r>
        <w:br w:type="page"/>
      </w:r>
      <w:bookmarkStart w:id="133" w:name="_Toc125449994"/>
      <w:bookmarkStart w:id="134" w:name="_Toc38970970"/>
      <w:r>
        <w:t>OZADJE</w:t>
      </w:r>
      <w:bookmarkEnd w:id="133"/>
      <w:r>
        <w:t xml:space="preserve"> </w:t>
      </w:r>
      <w:bookmarkEnd w:id="134"/>
    </w:p>
    <w:p w14:paraId="365112A3" w14:textId="77777777" w:rsidR="009129B7" w:rsidRPr="000E34CA" w:rsidRDefault="00120B71" w:rsidP="00141D25">
      <w:pPr>
        <w:pStyle w:val="HEADERTITLE"/>
      </w:pPr>
      <w:r>
        <w:t>Splošno ozadje skrbniških skladov Unije</w:t>
      </w:r>
    </w:p>
    <w:p w14:paraId="5F44D94B" w14:textId="77777777" w:rsidR="009129B7" w:rsidRDefault="00120B71" w:rsidP="009129B7">
      <w:pPr>
        <w:pStyle w:val="HEADER5"/>
        <w:rPr>
          <w:noProof/>
        </w:rPr>
      </w:pPr>
      <w:r>
        <w:rPr>
          <w:noProof/>
        </w:rPr>
        <w:t>Ustanovitev</w:t>
      </w:r>
    </w:p>
    <w:p w14:paraId="6F510988" w14:textId="77777777" w:rsidR="009129B7" w:rsidRDefault="00120B71" w:rsidP="009129B7">
      <w:pPr>
        <w:pStyle w:val="Textstand-alone"/>
      </w:pPr>
      <w:r>
        <w:t>V skladu s členoma 234 in 235 finančne uredbe, ki se uporablja za splošni proračun Unije (v nadaljnjem besedilu: finančna uredba)</w:t>
      </w:r>
      <w:r>
        <w:rPr>
          <w:rStyle w:val="FootnoteReference"/>
        </w:rPr>
        <w:footnoteReference w:id="5"/>
      </w:r>
      <w:r>
        <w:t>, in členom 35 finančne uredbe, ki se uporablja za 11. Evropski razvojni sklad (v nadaljnjem besedilu: finančna uredba za ERS)</w:t>
      </w:r>
      <w:r>
        <w:rPr>
          <w:rStyle w:val="FootnoteReference"/>
        </w:rPr>
        <w:footnoteReference w:id="6"/>
      </w:r>
      <w:r>
        <w:t xml:space="preserve">, lahko Komisija ustanavlja skrbniške sklade Unije za zunanje ukrepe (v nadaljnjem besedilu: skrbniški skladi EU). Skrbniški skladi Unije se ustanovijo na podlagi sporazuma, sklenjenega z drugimi donatorji za ukrepe v izrednih razmerah in po njih, ki so potrebni za odziv na krizo, ali za tematske ukrepe. </w:t>
      </w:r>
    </w:p>
    <w:p w14:paraId="12E786D8" w14:textId="77777777" w:rsidR="009129B7" w:rsidRDefault="00120B71" w:rsidP="009129B7">
      <w:pPr>
        <w:pStyle w:val="Textstand-alone"/>
      </w:pPr>
      <w:r>
        <w:t xml:space="preserve">Skrbniške sklade Unije s sklepom ustanovi Evropska komisija po posvetovanju z Evropskim parlamentom in Svetom ali po njuni odobritvi. Ta sklep vključuje sporazum o ustanovitvi z drugimi donatorji. </w:t>
      </w:r>
    </w:p>
    <w:p w14:paraId="572CB740" w14:textId="77777777" w:rsidR="009129B7" w:rsidRPr="0044359F" w:rsidRDefault="00120B71" w:rsidP="009129B7">
      <w:pPr>
        <w:pStyle w:val="Textstand-alone"/>
      </w:pPr>
      <w:r>
        <w:t>Skrbniški skladi Unije se ustanovijo in uporabljajo le pod naslednjimi pogoji:</w:t>
      </w:r>
    </w:p>
    <w:p w14:paraId="697F0796" w14:textId="77777777" w:rsidR="009129B7" w:rsidRPr="0044359F" w:rsidRDefault="00120B71" w:rsidP="00795FDB">
      <w:pPr>
        <w:pStyle w:val="Textstand-alone"/>
        <w:numPr>
          <w:ilvl w:val="0"/>
          <w:numId w:val="21"/>
        </w:numPr>
        <w:spacing w:before="0" w:after="120"/>
        <w:ind w:left="714" w:hanging="357"/>
      </w:pPr>
      <w:r>
        <w:t>obstaja dodana vrednost intervencije Unije: cilji skrbniških skladov Unije se lahko zlasti zaradi njihovega obsega ali morebitnih učinkov lažje dosežejo na ravni Unije kot na nacionalni ravni, uporaba obstoječih finančnih instrumentov pa ne bi zadostovala za doseganje ciljev politike Unije;</w:t>
      </w:r>
    </w:p>
    <w:p w14:paraId="4952F091" w14:textId="77777777" w:rsidR="009129B7" w:rsidRPr="0044359F" w:rsidRDefault="00120B71" w:rsidP="00795FDB">
      <w:pPr>
        <w:pStyle w:val="Textstand-alone"/>
        <w:numPr>
          <w:ilvl w:val="0"/>
          <w:numId w:val="21"/>
        </w:numPr>
        <w:spacing w:before="0" w:after="120"/>
        <w:ind w:left="714" w:hanging="357"/>
      </w:pPr>
      <w:r>
        <w:t>skrbniški skladi Unije prinašajo jasno politično prepoznavnost za Unijo in upravljalne prednosti ter boljši nadzor Unije nad tveganji in izplačili prispevkov Unije in prispevkov drugih donatorjev;</w:t>
      </w:r>
    </w:p>
    <w:p w14:paraId="0DE3B3CF" w14:textId="77777777" w:rsidR="009129B7" w:rsidRPr="0044359F" w:rsidRDefault="00120B71" w:rsidP="00795FDB">
      <w:pPr>
        <w:pStyle w:val="Textstand-alone"/>
        <w:numPr>
          <w:ilvl w:val="0"/>
          <w:numId w:val="21"/>
        </w:numPr>
        <w:spacing w:before="0" w:after="120"/>
        <w:ind w:left="714" w:hanging="357"/>
      </w:pPr>
      <w:r>
        <w:t>skrbniški skladi Unije ne podvajajo drugih obstoječih načinov financiranja ali podobnih instrumentov, ne da bi prinašali kakršno koli dodatno vrednost;</w:t>
      </w:r>
    </w:p>
    <w:p w14:paraId="7375CA76" w14:textId="77777777" w:rsidR="009129B7" w:rsidRDefault="00120B71" w:rsidP="00795FDB">
      <w:pPr>
        <w:pStyle w:val="Textstand-alone"/>
        <w:numPr>
          <w:ilvl w:val="0"/>
          <w:numId w:val="21"/>
        </w:numPr>
        <w:spacing w:before="0" w:after="120"/>
        <w:ind w:left="714" w:hanging="357"/>
      </w:pPr>
      <w:r>
        <w:t>cilji skrbniških skladov Unije so usklajeni s cilji instrumenta Unije ali proračunske postavke, iz katerega oziroma katere se financirajo.</w:t>
      </w:r>
    </w:p>
    <w:p w14:paraId="08E50EE6" w14:textId="77777777" w:rsidR="009129B7" w:rsidRPr="005E0F1C" w:rsidRDefault="00120B71" w:rsidP="009129B7">
      <w:pPr>
        <w:pStyle w:val="Textstand-alone"/>
        <w:rPr>
          <w:b/>
        </w:rPr>
      </w:pPr>
      <w:r>
        <w:rPr>
          <w:b/>
        </w:rPr>
        <w:t>Sedanji skrbniški skladi EU</w:t>
      </w:r>
    </w:p>
    <w:p w14:paraId="5679551C" w14:textId="77777777" w:rsidR="009129B7" w:rsidRDefault="00120B71" w:rsidP="009129B7">
      <w:pPr>
        <w:pStyle w:val="Textstand-alone"/>
        <w:spacing w:after="120"/>
      </w:pPr>
      <w:r>
        <w:t>Komisija je doslej ustanovila štiri skrbniške sklade EU:</w:t>
      </w:r>
    </w:p>
    <w:p w14:paraId="07C2FEEC" w14:textId="77777777" w:rsidR="009129B7" w:rsidRDefault="00120B71" w:rsidP="00795FDB">
      <w:pPr>
        <w:pStyle w:val="Textstand-alone"/>
        <w:numPr>
          <w:ilvl w:val="0"/>
          <w:numId w:val="22"/>
        </w:numPr>
        <w:spacing w:after="120"/>
      </w:pPr>
      <w:r>
        <w:t>skrbniški sklad EU Bêkou, namenjen podpiranju vseh vidikov reševanja krize v Srednjeafriški republiki in njenih prizadevanj za obnovo. Ustanovljen je bil 15. julija 2014;</w:t>
      </w:r>
    </w:p>
    <w:p w14:paraId="5EBA5EDA" w14:textId="77777777" w:rsidR="009129B7" w:rsidRDefault="00120B71" w:rsidP="00795FDB">
      <w:pPr>
        <w:pStyle w:val="Textstand-alone"/>
        <w:numPr>
          <w:ilvl w:val="0"/>
          <w:numId w:val="22"/>
        </w:numPr>
        <w:spacing w:after="120"/>
      </w:pPr>
      <w:r>
        <w:t>skrbniški sklad EU Madad, regionalni skrbniški sklad Evropske unije za odziv na krizo v Siriji. Ustanovljen je bil 15. decembra 2014;</w:t>
      </w:r>
    </w:p>
    <w:p w14:paraId="2ED5B719" w14:textId="77777777" w:rsidR="009129B7" w:rsidRDefault="00120B71" w:rsidP="00795FDB">
      <w:pPr>
        <w:pStyle w:val="Textstand-alone"/>
        <w:numPr>
          <w:ilvl w:val="0"/>
          <w:numId w:val="22"/>
        </w:numPr>
        <w:spacing w:after="120"/>
      </w:pPr>
      <w:r>
        <w:t>skrbniški sklad EU za Afriko, nujni skrbniški sklad Evropske unije za stabilnost in odpravljanje temeljnih vzrokov za nedovoljene migracije in razseljevanje v Afriki. Ustanovljen je bil 12. novembra 2015;</w:t>
      </w:r>
    </w:p>
    <w:p w14:paraId="57DE151E" w14:textId="77777777" w:rsidR="009129B7" w:rsidRDefault="00120B71" w:rsidP="00795FDB">
      <w:pPr>
        <w:pStyle w:val="Textstand-alone"/>
        <w:numPr>
          <w:ilvl w:val="0"/>
          <w:numId w:val="22"/>
        </w:numPr>
        <w:spacing w:after="120"/>
      </w:pPr>
      <w:r>
        <w:t>skrbniški sklad EU za Kolumbijo, ki je sklad za podporo izvajanju mirovnega sporazuma pri zgodnji obnovi in stabilizaciji po konfliktu. Ustanovljen je bil 12. decembra 2016.</w:t>
      </w:r>
    </w:p>
    <w:p w14:paraId="7DDD1455" w14:textId="77777777" w:rsidR="009129B7" w:rsidRPr="00FD665C" w:rsidRDefault="00120B71" w:rsidP="009129B7">
      <w:pPr>
        <w:pStyle w:val="HEADER5"/>
        <w:rPr>
          <w:noProof/>
        </w:rPr>
      </w:pPr>
      <w:r>
        <w:rPr>
          <w:noProof/>
        </w:rPr>
        <w:t>Naloga</w:t>
      </w:r>
    </w:p>
    <w:p w14:paraId="25620B6C" w14:textId="77777777" w:rsidR="009129B7" w:rsidRDefault="00120B71" w:rsidP="009129B7">
      <w:pPr>
        <w:pStyle w:val="Textstand-alone"/>
      </w:pPr>
      <w:r>
        <w:t>Skrbniški sklad EU Bêkou je bil ustanovljen z namenom spodbujanja stabilizacije in obnove v Srednjeafriški republiki. Glavni cilj sklada, kot je določen v sporazumu o njegovi ustanovitvi, je „zagotavljati dosledno, ciljno usmerjeno pomoč za krepitev odpornosti ranljivih skupin ter podporo pri premagovanju krize in obnovi v Srednjeafriški republiki, usklajevanje kratkoročnih, srednjeročnih in dolgoročnih ukrepov in pomoč sosednjim državam pri premagovanju posledic krize.“</w:t>
      </w:r>
    </w:p>
    <w:p w14:paraId="37A84EE2" w14:textId="77777777" w:rsidR="009129B7" w:rsidRPr="00FD665C" w:rsidRDefault="00120B71" w:rsidP="007835DE">
      <w:pPr>
        <w:pStyle w:val="HEADER5"/>
        <w:keepNext/>
        <w:rPr>
          <w:noProof/>
        </w:rPr>
      </w:pPr>
      <w:r>
        <w:rPr>
          <w:noProof/>
        </w:rPr>
        <w:t xml:space="preserve">Glavne operativne dejavnosti </w:t>
      </w:r>
    </w:p>
    <w:p w14:paraId="4EE70CF7" w14:textId="77777777" w:rsidR="009129B7" w:rsidRDefault="00120B71" w:rsidP="007835DE">
      <w:pPr>
        <w:pStyle w:val="Textstand-alone"/>
        <w:keepNext/>
      </w:pPr>
      <w:r>
        <w:t>Skrbniški sklad Unije združuje vire različnih donatorjev za financiranje programov na podlagi dogovorjenih ciljev. Od ustanovitve v juliju 2014 je skrbniški sklad EU Bêkou sprejel 22 programov in dosegel več kot 2,5 milijona upravičencev. Programi so namenjeni pomoči Srednjeafriški republiki in njenemu prebivalstvu po krizi leta 2013. Natančneje, skrbniški sklad EU Bêkou je namenjen zagotavljanju dostopa do osnovnih storitev (predvsem na področju zdravja, vode in sanitarnih storitev), podpori gospodarskemu okrevanju in ustvarjanju delovnih mest ter spodbujanju socialne kohezije in sprave.</w:t>
      </w:r>
    </w:p>
    <w:p w14:paraId="10E949E8" w14:textId="77777777" w:rsidR="009129B7" w:rsidRPr="00FD665C" w:rsidRDefault="00120B71" w:rsidP="009129B7">
      <w:pPr>
        <w:pStyle w:val="HEADER5"/>
        <w:rPr>
          <w:noProof/>
        </w:rPr>
      </w:pPr>
      <w:r>
        <w:rPr>
          <w:noProof/>
        </w:rPr>
        <w:t>Upravljanje</w:t>
      </w:r>
    </w:p>
    <w:p w14:paraId="60C50B84" w14:textId="77777777" w:rsidR="009129B7" w:rsidRDefault="00120B71" w:rsidP="009129B7">
      <w:pPr>
        <w:pStyle w:val="Textstand-alone"/>
      </w:pPr>
      <w:r>
        <w:t>Skrbniški sklad EU Bêkou upravlja Evropska komisija, ki opravlja tudi naloge sekretariata njegovih dveh organov upravljanja – upravnega in operativnega odbora. Upravni in operativni odbor sestavljajo predstavniki donatorjev, Komisije, Evropskega parlamenta, predstavnik oblasti Srednjeafriške republike in opazovalci. Pravila za sestavo odbora in njegova notranja pravila se določijo v sporazumu o ustanovitvi skrbniškega sklada Unije.</w:t>
      </w:r>
    </w:p>
    <w:p w14:paraId="0257B6AD" w14:textId="77777777" w:rsidR="009129B7" w:rsidRDefault="00120B71" w:rsidP="009129B7">
      <w:pPr>
        <w:pStyle w:val="Textstand-alone"/>
      </w:pPr>
      <w:r>
        <w:t>Glavna naloga odbora je določiti in pregledovati splošno strategijo skrbniškega sklada. Operativni odbor je odgovoren za izbor ukrepov, ki se financirajo iz skrbniškega sklada, in za nadzor nad njihovim izvajanjem. Poleg tega odobri zaključni račun in letna poročila o dejavnostih, ki se financirajo iz skrbniškega sklada.</w:t>
      </w:r>
    </w:p>
    <w:p w14:paraId="7A07B7A7" w14:textId="77777777" w:rsidR="009129B7" w:rsidRDefault="00120B71" w:rsidP="009129B7">
      <w:pPr>
        <w:pStyle w:val="HEADER5"/>
        <w:rPr>
          <w:noProof/>
        </w:rPr>
      </w:pPr>
      <w:r>
        <w:rPr>
          <w:noProof/>
        </w:rPr>
        <w:t>Viri financiranja</w:t>
      </w:r>
    </w:p>
    <w:p w14:paraId="151D7357" w14:textId="77777777" w:rsidR="009129B7" w:rsidRDefault="00120B71" w:rsidP="009129B7">
      <w:pPr>
        <w:pStyle w:val="Textstand-alone"/>
        <w:tabs>
          <w:tab w:val="left" w:pos="284"/>
          <w:tab w:val="left" w:pos="567"/>
        </w:tabs>
        <w:ind w:left="567" w:hanging="567"/>
      </w:pPr>
      <w:r>
        <w:t xml:space="preserve">Skrbniški sklad EU Bêkou se financira s prispevki donatorjev. </w:t>
      </w:r>
    </w:p>
    <w:p w14:paraId="25DE89C7" w14:textId="77777777" w:rsidR="009129B7" w:rsidRPr="008B1768" w:rsidRDefault="00120B71" w:rsidP="008B1768">
      <w:pPr>
        <w:pStyle w:val="HEADERTITLE"/>
      </w:pPr>
      <w:r>
        <w:t>Zaključni računi</w:t>
      </w:r>
    </w:p>
    <w:p w14:paraId="65586178" w14:textId="77777777" w:rsidR="009129B7" w:rsidRDefault="00120B71" w:rsidP="009129B7">
      <w:pPr>
        <w:pStyle w:val="HEADER5"/>
        <w:rPr>
          <w:noProof/>
        </w:rPr>
      </w:pPr>
      <w:r>
        <w:rPr>
          <w:noProof/>
        </w:rPr>
        <w:t>Podlaga za pripravo</w:t>
      </w:r>
    </w:p>
    <w:p w14:paraId="0AA0320E" w14:textId="77777777" w:rsidR="009129B7" w:rsidRPr="00C408DC" w:rsidRDefault="00120B71" w:rsidP="009129B7">
      <w:pPr>
        <w:pStyle w:val="Textstand-alone"/>
      </w:pPr>
      <w:r>
        <w:t xml:space="preserve">Pravni okvir in roki za pripravo zaključnih računov so določeni v „Sporazumu o ustanovitvi Skrbniškega sklada Evropske unije za Srednjeafriško republiko (v nadaljnjem besedilu: skrbniški sklad EU Bêkou) in njegovih notranjih pravilih“ (v nadaljnjem besedilu: sporazum o ustanovitvi). Kot je določeno v sporazumu o ustanovitvi se zaključni računi pripravijo v skladu s pravili, ki jih sprejme računovodja Komisije (računovodska pravila EU, EAR) in ki temeljijo na mednarodno sprejetih računovodskih standardih za javni sektor. </w:t>
      </w:r>
    </w:p>
    <w:p w14:paraId="3EAD076C" w14:textId="77777777" w:rsidR="009129B7" w:rsidRPr="00FD665C" w:rsidRDefault="00120B71" w:rsidP="009129B7">
      <w:pPr>
        <w:pStyle w:val="HEADER5"/>
        <w:rPr>
          <w:noProof/>
        </w:rPr>
      </w:pPr>
      <w:r>
        <w:rPr>
          <w:noProof/>
        </w:rPr>
        <w:t>Računovodja</w:t>
      </w:r>
    </w:p>
    <w:p w14:paraId="0F0286E4" w14:textId="77777777" w:rsidR="009129B7" w:rsidRDefault="00120B71" w:rsidP="009129B7">
      <w:pPr>
        <w:pStyle w:val="Textstand-alone"/>
        <w:tabs>
          <w:tab w:val="left" w:pos="0"/>
        </w:tabs>
      </w:pPr>
      <w:r>
        <w:t>Računovodja Komisije deluje kot računovodja skrbniških skladov Unije. Računovodja je odgovoren za določitev računovodskih postopkov in kontnega okvira, ki so skupni za vse skrbniške sklade Unije. Notranji revizor Komisije, urad OLAF in Računsko sodišče imajo v zvezi s skrbniškimi skladi Unije enaka pooblastila kakor v zvezi z drugimi ukrepi, ki jih izvaja Komisija.  Vsako leto se opravi neodvisna zunanja revizija skrbniških skladov Unije.</w:t>
      </w:r>
    </w:p>
    <w:p w14:paraId="6EFD8555" w14:textId="77777777" w:rsidR="009129B7" w:rsidRPr="00FD665C" w:rsidRDefault="00120B71" w:rsidP="009129B7">
      <w:pPr>
        <w:pStyle w:val="HEADER5"/>
        <w:rPr>
          <w:noProof/>
        </w:rPr>
      </w:pPr>
      <w:r>
        <w:rPr>
          <w:noProof/>
        </w:rPr>
        <w:t>Struktura zaključnega računa</w:t>
      </w:r>
    </w:p>
    <w:p w14:paraId="0EF10A0A" w14:textId="77777777" w:rsidR="009129B7" w:rsidRDefault="00120B71" w:rsidP="009129B7">
      <w:pPr>
        <w:pStyle w:val="Textstand-alone"/>
      </w:pPr>
      <w:r>
        <w:t>Zaključni račun zajema obdobje od 1. januarja do 31. decembra, sestavljajo pa ga računovodski izkazi in poročila o izvrševanju proračuna. Medtem ko se računovodski izkazi in spremna pojasnila pripravijo po načelu nastanka poslovnih dogodkov, poročila o izvrševanju proračuna temeljijo predvsem na gibanju gotovine.</w:t>
      </w:r>
    </w:p>
    <w:p w14:paraId="501AD45C" w14:textId="77777777" w:rsidR="009129B7" w:rsidRPr="00FD665C" w:rsidRDefault="00120B71" w:rsidP="009129B7">
      <w:pPr>
        <w:pStyle w:val="HEADER5"/>
        <w:rPr>
          <w:noProof/>
        </w:rPr>
      </w:pPr>
      <w:r>
        <w:rPr>
          <w:noProof/>
        </w:rPr>
        <w:t>Postopek od začasnega zaključnega računa do razrešnice</w:t>
      </w:r>
    </w:p>
    <w:p w14:paraId="3051A623" w14:textId="77777777" w:rsidR="009129B7" w:rsidRDefault="00120B71" w:rsidP="009129B7">
      <w:pPr>
        <w:pStyle w:val="Textstand-alone"/>
      </w:pPr>
      <w:r>
        <w:t>Revizijo zaključnega računa izvede neodvisni zunanji revizor. Začasni zaključni račun, ki ga pripravi računovodja, se do 15. februarja naslednjega leta pošlje operativnemu odboru, ki ga nato pošlje revizijski družbi, ki jo je subjekt izbral na podlagi razpisnega postopka. Računovodja po končani reviziji pripravi končni zaključni račun in ga predloži operativnemu odboru v odobritev (člen 8.3.4(c)).</w:t>
      </w:r>
    </w:p>
    <w:p w14:paraId="475F68F4" w14:textId="77777777" w:rsidR="009129B7" w:rsidRPr="00564A2F" w:rsidRDefault="00120B71" w:rsidP="009129B7">
      <w:pPr>
        <w:pStyle w:val="Textstand-alone"/>
      </w:pPr>
      <w:r>
        <w:t>Zaključni račun skrbniškega sklada EU Bêkou je konsolidiran v zaključnem računu Evropskega razvojnega sklada.</w:t>
      </w:r>
    </w:p>
    <w:p w14:paraId="324A231F" w14:textId="77777777" w:rsidR="009129B7" w:rsidRPr="000B1759" w:rsidRDefault="009129B7" w:rsidP="009129B7">
      <w:pPr>
        <w:pStyle w:val="Textstand-alone"/>
        <w:sectPr w:rsidR="009129B7" w:rsidRPr="000B1759" w:rsidSect="009129B7">
          <w:headerReference w:type="even" r:id="rId257"/>
          <w:headerReference w:type="default" r:id="rId258"/>
          <w:footerReference w:type="even" r:id="rId259"/>
          <w:footerReference w:type="default" r:id="rId260"/>
          <w:headerReference w:type="first" r:id="rId261"/>
          <w:footerReference w:type="first" r:id="rId262"/>
          <w:pgSz w:w="11906" w:h="16838" w:code="9"/>
          <w:pgMar w:top="1134" w:right="1134" w:bottom="1134" w:left="1134" w:header="709" w:footer="709" w:gutter="0"/>
          <w:cols w:space="708"/>
          <w:docGrid w:linePitch="360"/>
        </w:sectPr>
      </w:pPr>
    </w:p>
    <w:p w14:paraId="613224DE" w14:textId="77777777" w:rsidR="009129B7" w:rsidRPr="008B1768" w:rsidRDefault="00120B71" w:rsidP="008B1768">
      <w:pPr>
        <w:pStyle w:val="HEADERTITLE"/>
      </w:pPr>
      <w:bookmarkStart w:id="135" w:name="_CSF_TOC_1_0_0"/>
      <w:r>
        <w:t>Glavni poslovni dosežki</w:t>
      </w:r>
    </w:p>
    <w:p w14:paraId="5BBD32DC" w14:textId="77777777" w:rsidR="009129B7" w:rsidRDefault="00120B71" w:rsidP="008B1768">
      <w:pPr>
        <w:rPr>
          <w:rFonts w:ascii="Verdana" w:hAnsi="Verdana"/>
          <w:b/>
          <w:noProof/>
          <w:color w:val="016794"/>
          <w:sz w:val="18"/>
          <w:szCs w:val="18"/>
        </w:rPr>
      </w:pPr>
      <w:r>
        <w:rPr>
          <w:rFonts w:ascii="Verdana" w:hAnsi="Verdana"/>
          <w:b/>
          <w:noProof/>
          <w:color w:val="016794"/>
          <w:sz w:val="18"/>
        </w:rPr>
        <w:t>Glavni dosežki v letu</w:t>
      </w:r>
    </w:p>
    <w:p w14:paraId="04551670" w14:textId="77777777" w:rsidR="009129B7" w:rsidRDefault="00120B71" w:rsidP="009129B7">
      <w:pPr>
        <w:pStyle w:val="Textstand-alone"/>
      </w:pPr>
      <w:r>
        <w:t>EU je prvi skrbniški sklad, imenovan Bêkou (kar v jeziku Sango pomeni upanje), ustanovila julija 2014, da bi Srednjeafriški republiki in njenemu prebivalstvu pomagala po krizi leta 2013. Skrbniški sklad EU Bêkou je namenjen zagotavljanju dostopa do osnovnih storitev (predvsem na področjih zdravja ter vode in sanitarnih storitev), podpori razvoju podeželja in gospodarskemu okrevanju ter spodbujanju sprave. Od svoje ustanovitve je financiral 22 programov in dosegel več kot polovico prebivalcev Srednjeafriške republike.</w:t>
      </w:r>
    </w:p>
    <w:p w14:paraId="4F4A8B79" w14:textId="77777777" w:rsidR="009129B7" w:rsidRDefault="00120B71" w:rsidP="009129B7">
      <w:pPr>
        <w:pStyle w:val="Textstand-alone"/>
      </w:pPr>
      <w:r>
        <w:t>Varnostne razmere v Srednjeafriški republiki so bile leta 2022 še vedno napete, čeprav se je intenzivnost oboroženih spopadov v primerjavi z letom 2021 zmanjšala. Dezinformacije in sovražni govor se še vedno širijo. Prisotnost in delovanje skupine Wagner v državi sta še vedno skrb vzbujajoča za EU – za skupino od decembra 2021 veljajo omejevalni ukrepi EU. Poleg tega je mirovni proces v Srednjeafriški republiki zaradi širjenja oboroženih skupin in milic zastal kljub organizaciji „republiškega dialoga“, ki je potekal marca. Leto 2022 je zaznamovalo tudi povečanje političnih napetosti v zvezi s spremembo ustave, ki jo je predlagal predsednik Touadéra in bi mu omogočila potegovanje za tretji mandat. Na socialno-ekonomskem področju so se cene osnovnih izdelkov v letu 2022 močno zvišale, država pa od junija doživlja tudi hudo krizo zaradi velikega pomanjkanja goriva. Zaradi vojne v Ukrajini so se cene hrane in energije v Srednjeafriški republiki in na celotni celini še dodatno zvišale. Proračunsko stanje države je kritično, dejstvo, da je vlada sprejela kriptovaluto kot zakonito plačilno sredstvo, pa vzbuja pomisleke. Po podatkih Urada Združenih narodov za usklajevanje humanitarnih aktivnosti (OCHA) je v teh izjemno nestabilnih razmerah leta 2022 približno 3,1 milijona ljudi ali 63 % prebivalstva Srednjeafriške republike nujno potrebovalo humanitarno pomoč.</w:t>
      </w:r>
    </w:p>
    <w:p w14:paraId="79D5710D" w14:textId="77777777" w:rsidR="009129B7" w:rsidRDefault="00120B71" w:rsidP="009129B7">
      <w:pPr>
        <w:pStyle w:val="Textstand-alone"/>
      </w:pPr>
      <w:r>
        <w:t xml:space="preserve">Humanitarne organizacije se pri dostopu še vedno soočajo z velikimi ovirami, zlasti zaradi negotovosti, omejitev gibanja v državi, fizičnih okoljskih omejitev (kakovost cest, poplave itd.) in nasilja nad humanitarnim osebjem. V prvih šestih mesecih leta se je dostop nekoliko izboljšal, predvsem zaradi odprave nekaterih upravnih omejitev pri vstopu v državo po sprostitvi ukrepov v zvezi s COVID-19. Pomanjkanje goriva v drugi polovici leta je vplivalo na premike izvajalskih partnerjev in osebja EU v državi in na njihove vstope v državo. Oviralo je dostavo humanitarne pomoči in poslabšalo kritični položaj ranljivih skupin prebivalstva, ki nujno potrebujejo pomoč. </w:t>
      </w:r>
    </w:p>
    <w:p w14:paraId="0C5F0699" w14:textId="77777777" w:rsidR="009129B7" w:rsidRDefault="00120B71" w:rsidP="009129B7">
      <w:pPr>
        <w:pStyle w:val="Textstand-alone"/>
      </w:pPr>
      <w:r>
        <w:t xml:space="preserve">Izredni dogodek, ki ga je treba omeniti zaradi njegovega vpliva na delo EU v Srednjeafriški republiki, vključno s skrbniškim skladom, je bil požar v noči 18. decembra 2022, ki je uničil prostore delegacije EU. Na srečo ni bilo človeških žrtev, vendar je povzročil veliko materialno škodo.  </w:t>
      </w:r>
    </w:p>
    <w:p w14:paraId="348CCD43" w14:textId="77777777" w:rsidR="009129B7" w:rsidRDefault="00120B71" w:rsidP="009129B7">
      <w:pPr>
        <w:pStyle w:val="HEADER5"/>
        <w:rPr>
          <w:noProof/>
        </w:rPr>
      </w:pPr>
      <w:r>
        <w:rPr>
          <w:noProof/>
        </w:rPr>
        <w:t>Ključni dosežki na posebnih prednostnih področjih</w:t>
      </w:r>
    </w:p>
    <w:p w14:paraId="18AB473A" w14:textId="77777777" w:rsidR="009129B7" w:rsidRDefault="00120B71" w:rsidP="009129B7">
      <w:pPr>
        <w:pStyle w:val="Textstand-alone"/>
      </w:pPr>
      <w:r>
        <w:t xml:space="preserve">Ključni dosežki v letu 2022, predstavljeni v nadaljevanju, odražajo glavne specifične cilje/področja ukrepanja skrbniškega sklada. </w:t>
      </w:r>
    </w:p>
    <w:p w14:paraId="7DD84546" w14:textId="77777777" w:rsidR="009129B7" w:rsidRDefault="00120B71" w:rsidP="009129B7">
      <w:pPr>
        <w:pStyle w:val="Textstand-alone"/>
      </w:pPr>
      <w:r>
        <w:rPr>
          <w:b/>
        </w:rPr>
        <w:t>Na področju dostopa do storitev</w:t>
      </w:r>
      <w:r>
        <w:t xml:space="preserve"> je skrbniški sklad Bêkou še naprej podpiral zdravstveni sektor in sektor WASH (voda, sanitarna oskrba in higiena).</w:t>
      </w:r>
      <w:r>
        <w:rPr>
          <w:b/>
        </w:rPr>
        <w:t xml:space="preserve"> </w:t>
      </w:r>
      <w:r>
        <w:t>V okviru zdravstvenega sektorja je bilo financiranih 408 398 zdravstvenih ali preventivnih posvetov in zdravstvenih posegov, predvsem kurativnih posvetov (63 %) ter posvetov o zdravju mater in otrok (15 %). Projekti skrbniškega sklada EU Bêkou so podpirali tudi obnovo in izgradnjo zdravstvene infrastrukture ter usposabljanje osebja in središč skupnosti za prenos informacij. V okviru sektorja WASH je zaradi podpore skrbniškega sklada EU Bêkou 104 597 Srednjeafričanov dobilo izboljšan dostop do vira pitne vode ali sanitarnih objektov, obnovljenih ali zgrajenih je bilo 119 vrtin, krepila pa sta se tudi sprememba vedenja in trajnostnost ukrepov, in sicer z usposabljanjem 20 obrtnikov za popravila ter ozaveščanjem 31 021 posameznikov o higieni in sanitarni oskrbi.</w:t>
      </w:r>
    </w:p>
    <w:p w14:paraId="6CE67A06" w14:textId="77777777" w:rsidR="009129B7" w:rsidRDefault="00120B71" w:rsidP="009129B7">
      <w:pPr>
        <w:pStyle w:val="Textstand-alone"/>
      </w:pPr>
      <w:r>
        <w:rPr>
          <w:b/>
        </w:rPr>
        <w:t>Na področju socialne kohezije</w:t>
      </w:r>
      <w:r>
        <w:t xml:space="preserve"> je bila večina dejavnosti, izvedenih s podporo skrbniškega sklada EU Bêkou, namenjena krepitvi vloge žensk in boju proti nasilju zaradi spola ter krepitvi medijev v državi. 3 243 oseb, ki so preživele nasilje zaradi spola, je prejelo psihosocialno ali zdravstveno pomoč ali drugo podporo glede na svoje potrebe. Tako je bilo preživelim v letu 2022 zagotovljenih 4 985 podpornih storitev. Poleg tega je imelo 50 415 Srednjeafričanov neposredne koristi od ukrepov za utrjevanje miru in preprečevanje konfliktov, predvsem v okviru delavnic za ozaveščanje v zvezi z bojem proti nasilju zaradi spola. Skrbniški sklad EU Bêkou je nadaljeval tudi delo z nacionalnimi in skupnostnimi radijskimi postajami, in sicer je zagotavljal tehnično in finančno podporo 19 radijskim postajam, kar je omogočilo produkcijo in razširjanje oddaj, povezanih s spravo in socialno kohezijo.</w:t>
      </w:r>
    </w:p>
    <w:p w14:paraId="60E43216" w14:textId="77777777" w:rsidR="009129B7" w:rsidRPr="00EC5FAE" w:rsidRDefault="00120B71" w:rsidP="009129B7">
      <w:pPr>
        <w:pStyle w:val="Textstand-alone"/>
      </w:pPr>
      <w:r>
        <w:rPr>
          <w:b/>
        </w:rPr>
        <w:t>Na področju podpore okrevanju gospodarskih in proizvodnih sektorjev</w:t>
      </w:r>
      <w:r>
        <w:t xml:space="preserve"> je skrbniški sklad EU Bêkou pomagal tako proizvodnemu kot samooskrbnemu kmetijstvu, pri čemer je podpiral kmetijske skupine in male kmete, spodbujal ustvarjanje delovnih mest (delovno intenzivne dejavnosti, poklicno usposabljanje, razvoj dejavnosti, ki ustvarjajo dohodek) ter lajšal dostop do finančnih storitev za mala podjetja in posameznike. 2 733 Srednjeafričanov je imelo na primer koristi od razvoja znanj in spretnosti v okviru podjetniškega, finančnega ali poklicnega usposabljanja. Dodatnih 2 188 posameznikov je imelo koristi od lažjega dostopa do finančnih storitev v okviru vaških prihrankov in posojilnih združenj </w:t>
      </w:r>
    </w:p>
    <w:p w14:paraId="2D626437" w14:textId="77777777" w:rsidR="009129B7" w:rsidRDefault="00120B71" w:rsidP="008B1768">
      <w:pPr>
        <w:rPr>
          <w:rFonts w:ascii="Verdana" w:hAnsi="Verdana"/>
          <w:b/>
          <w:noProof/>
          <w:color w:val="016794"/>
          <w:sz w:val="18"/>
          <w:szCs w:val="18"/>
        </w:rPr>
      </w:pPr>
      <w:r>
        <w:rPr>
          <w:rFonts w:ascii="Verdana" w:hAnsi="Verdana"/>
          <w:b/>
          <w:noProof/>
          <w:color w:val="016794"/>
          <w:sz w:val="18"/>
        </w:rPr>
        <w:t>Proračun in njegovo izvrševanje</w:t>
      </w:r>
    </w:p>
    <w:bookmarkEnd w:id="135"/>
    <w:p w14:paraId="32AB4CE0" w14:textId="77777777" w:rsidR="009129B7" w:rsidRDefault="00120B71" w:rsidP="009129B7">
      <w:pPr>
        <w:pStyle w:val="Textstand-alone"/>
      </w:pPr>
      <w:r>
        <w:t xml:space="preserve">Ob koncu leta 2022 so prispevki v skrbniški sklad EU Bêkou tako kot v letu 2021 znašali več kot 310 milijonov EUR. Skrbniški sklad je do 31. decembra 2021 dokončal obveznosti in sklepanje pogodb za vse prejete prispevke, razen sredstev, rezerviranih za spremljanje, ocenjevanje, revizijo in komuniciranje, za katera se lahko sklenejo pogodbe tudi po tem datumu. </w:t>
      </w:r>
    </w:p>
    <w:p w14:paraId="70B0FE5F" w14:textId="77777777" w:rsidR="009129B7" w:rsidRDefault="00120B71" w:rsidP="009129B7">
      <w:pPr>
        <w:pStyle w:val="Textstand-alone"/>
      </w:pPr>
      <w:r>
        <w:t xml:space="preserve">Vsi potrjeni prispevki iz proračuna EU, držav članic in drugih donatorjev so bili plačani v skupnem znesku več kot 267 milijonov EUR, razen 43 milijonov EUR iz ERS, ki jih je treba še plačati, da se zmanjšajo negativne obresti iz zakladnice. </w:t>
      </w:r>
    </w:p>
    <w:p w14:paraId="511B69E9" w14:textId="77777777" w:rsidR="009129B7" w:rsidRDefault="00120B71" w:rsidP="009129B7">
      <w:pPr>
        <w:pStyle w:val="Textstand-alone"/>
      </w:pPr>
      <w:r>
        <w:t>Kar zadeva pogodbe, je skrbniški sklad EU Bêkou podpisal deset novih pogodb, vključno s šestimi pogodbami za preverjanje/revizijo odhodkov in štirimi pogodbami o dejavnostih ocenjevanja programov in komuniciranja, v skupnem znesku nekaj več kot 1 241 milijonov EUR</w:t>
      </w:r>
      <w:r>
        <w:rPr>
          <w:rStyle w:val="FootnoteReference"/>
        </w:rPr>
        <w:footnoteReference w:id="7"/>
      </w:r>
      <w:r>
        <w:t xml:space="preserve">. </w:t>
      </w:r>
    </w:p>
    <w:p w14:paraId="23BB02F6" w14:textId="77777777" w:rsidR="009129B7" w:rsidRPr="00EC5FAE" w:rsidRDefault="00120B71" w:rsidP="009129B7">
      <w:pPr>
        <w:pStyle w:val="Textstand-alone"/>
      </w:pPr>
      <w:r>
        <w:t>Ne nazadnje, leta 2022 je bilo izplačanih več kot 30 milijonov EUR; skupna izplačila so od ustanovitve skrbniškega sklada EU Bêkou dosegla več kot 263 milijonov EUR.</w:t>
      </w:r>
    </w:p>
    <w:p w14:paraId="586D5FBF" w14:textId="77777777" w:rsidR="009129B7" w:rsidRDefault="00120B71" w:rsidP="00141D25">
      <w:pPr>
        <w:rPr>
          <w:rFonts w:ascii="Verdana" w:hAnsi="Verdana"/>
          <w:b/>
          <w:noProof/>
          <w:color w:val="016794"/>
          <w:sz w:val="18"/>
          <w:szCs w:val="18"/>
        </w:rPr>
      </w:pPr>
      <w:r>
        <w:rPr>
          <w:rFonts w:ascii="Verdana" w:hAnsi="Verdana"/>
          <w:b/>
          <w:noProof/>
          <w:color w:val="016794"/>
          <w:sz w:val="18"/>
        </w:rPr>
        <w:t>Učinek dejavnosti v računovodskih izkazih</w:t>
      </w:r>
    </w:p>
    <w:p w14:paraId="76FF0E0E" w14:textId="77777777" w:rsidR="009129B7" w:rsidRDefault="00120B71" w:rsidP="009129B7">
      <w:pPr>
        <w:pStyle w:val="Textstand-alone"/>
      </w:pPr>
      <w:r>
        <w:t>V računovodskih izkazih je učinek navedenih dejavnosti najbolj očiten na področju:</w:t>
      </w:r>
    </w:p>
    <w:p w14:paraId="31CB2FF7" w14:textId="77777777" w:rsidR="009129B7" w:rsidRPr="00AF6AF8" w:rsidRDefault="00120B71" w:rsidP="00795FDB">
      <w:pPr>
        <w:pStyle w:val="Textstand-alone"/>
        <w:numPr>
          <w:ilvl w:val="0"/>
          <w:numId w:val="23"/>
        </w:numPr>
      </w:pPr>
      <w:r>
        <w:t xml:space="preserve">odhodkov iz poslovanja: zmanjšanje za 25 770 000 EUR zaradi likvidacije skrbniškega sklada in posledičnega zmanjšanja števila odprtih pogodb; </w:t>
      </w:r>
    </w:p>
    <w:p w14:paraId="5AFBDA64" w14:textId="77777777" w:rsidR="009129B7" w:rsidRDefault="00120B71" w:rsidP="00795FDB">
      <w:pPr>
        <w:pStyle w:val="Textstand-alone"/>
        <w:numPr>
          <w:ilvl w:val="0"/>
          <w:numId w:val="23"/>
        </w:numPr>
      </w:pPr>
      <w:r>
        <w:t xml:space="preserve">predhodnega financiranja: zmanjšanje za 811 000 EUR, ker je bil obračun predhodnega financiranja za projekte v teku ali končane projekte višji od zneskov novega predhodnega financiranja, ki izhajajo iz novih pogodb, podpisanih leta 2022: v letu 2022 je bilo podpisanih le deset pogodb v zvezi z dejavnostmi revizije, ocenjevanja in komuniciranja v znesku 1 241 000 EUR; </w:t>
      </w:r>
    </w:p>
    <w:p w14:paraId="0AF608FF" w14:textId="77777777" w:rsidR="009129B7" w:rsidRDefault="00120B71" w:rsidP="00795FDB">
      <w:pPr>
        <w:pStyle w:val="Textstand-alone"/>
        <w:numPr>
          <w:ilvl w:val="0"/>
          <w:numId w:val="23"/>
        </w:numPr>
      </w:pPr>
      <w:r>
        <w:t>znatno zmanjšanje števila odprtih pogodb ob koncu leta 2022, ki ga je povzročila likvidacija skrbniškega sklada, je povzročilo znatno zmanjšanje vnaprej vračunanih stroškov, in sicer za 12 239 000 EUR;</w:t>
      </w:r>
    </w:p>
    <w:p w14:paraId="1BC3C9DF" w14:textId="77777777" w:rsidR="009129B7" w:rsidRPr="002E61E9" w:rsidRDefault="00120B71" w:rsidP="00795FDB">
      <w:pPr>
        <w:pStyle w:val="Textstand-alone"/>
        <w:numPr>
          <w:ilvl w:val="0"/>
          <w:numId w:val="23"/>
        </w:numPr>
        <w:sectPr w:rsidR="009129B7" w:rsidRPr="002E61E9" w:rsidSect="009129B7">
          <w:headerReference w:type="even" r:id="rId263"/>
          <w:headerReference w:type="default" r:id="rId264"/>
          <w:footerReference w:type="even" r:id="rId265"/>
          <w:footerReference w:type="default" r:id="rId266"/>
          <w:headerReference w:type="first" r:id="rId267"/>
          <w:footerReference w:type="first" r:id="rId268"/>
          <w:pgSz w:w="11906" w:h="16838" w:code="9"/>
          <w:pgMar w:top="1134" w:right="1134" w:bottom="1134" w:left="1134" w:header="709" w:footer="709" w:gutter="0"/>
          <w:cols w:space="708"/>
          <w:docGrid w:linePitch="360"/>
        </w:sectPr>
      </w:pPr>
      <w:r>
        <w:t>finančnih obveznosti: povečanje za 9 385 000 EUR, zlasti ker so bili plačani prispevki donatorjev višji od neto stroškov, dodeljenih donatorjem.</w:t>
      </w:r>
    </w:p>
    <w:p w14:paraId="4124426F" w14:textId="77777777" w:rsidR="009129B7" w:rsidRDefault="00120B71" w:rsidP="009129B7">
      <w:pPr>
        <w:pStyle w:val="HEADERTITLE1"/>
      </w:pPr>
      <w:bookmarkStart w:id="136" w:name="_Toc125448034"/>
      <w:bookmarkStart w:id="137" w:name="_Toc125449996"/>
      <w:bookmarkStart w:id="138" w:name="_Toc135908685"/>
      <w:r>
        <w:t>BILANCA STANJA</w:t>
      </w:r>
      <w:bookmarkEnd w:id="136"/>
      <w:bookmarkEnd w:id="137"/>
      <w:bookmarkEnd w:id="138"/>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1"/>
        <w:gridCol w:w="1134"/>
        <w:gridCol w:w="851"/>
        <w:gridCol w:w="951"/>
        <w:gridCol w:w="1721"/>
      </w:tblGrid>
      <w:tr w:rsidR="00D04BFD" w14:paraId="5ED36BF5" w14:textId="77777777" w:rsidTr="00C80731">
        <w:trPr>
          <w:trHeight w:hRule="exact" w:val="255"/>
        </w:trPr>
        <w:tc>
          <w:tcPr>
            <w:tcW w:w="5101" w:type="dxa"/>
            <w:tcBorders>
              <w:top w:val="nil"/>
              <w:left w:val="nil"/>
              <w:bottom w:val="nil"/>
              <w:right w:val="nil"/>
              <w:tl2br w:val="nil"/>
              <w:tr2bl w:val="nil"/>
            </w:tcBorders>
            <w:shd w:val="clear" w:color="auto" w:fill="auto"/>
            <w:tcMar>
              <w:left w:w="60" w:type="dxa"/>
              <w:right w:w="60" w:type="dxa"/>
            </w:tcMar>
            <w:vAlign w:val="bottom"/>
          </w:tcPr>
          <w:p w14:paraId="27156EAC" w14:textId="77777777" w:rsidR="009129B7" w:rsidRDefault="009129B7" w:rsidP="009129B7">
            <w:pPr>
              <w:pStyle w:val="DMETW25775BIPBS"/>
              <w:rPr>
                <w:rFonts w:cs="Calibri"/>
                <w:noProof/>
                <w:color w:val="000000"/>
                <w:sz w:val="22"/>
                <w:lang w:bidi="en-GB"/>
              </w:rPr>
            </w:pPr>
          </w:p>
        </w:tc>
        <w:tc>
          <w:tcPr>
            <w:tcW w:w="1985" w:type="dxa"/>
            <w:gridSpan w:val="2"/>
            <w:tcBorders>
              <w:top w:val="nil"/>
              <w:left w:val="nil"/>
              <w:bottom w:val="nil"/>
              <w:right w:val="nil"/>
              <w:tl2br w:val="nil"/>
              <w:tr2bl w:val="nil"/>
            </w:tcBorders>
            <w:shd w:val="clear" w:color="auto" w:fill="auto"/>
            <w:tcMar>
              <w:left w:w="60" w:type="dxa"/>
              <w:right w:w="60" w:type="dxa"/>
            </w:tcMar>
            <w:vAlign w:val="bottom"/>
          </w:tcPr>
          <w:p w14:paraId="7C4387DC" w14:textId="77777777" w:rsidR="009129B7" w:rsidRDefault="009129B7" w:rsidP="009129B7">
            <w:pPr>
              <w:pStyle w:val="DMETW25775BIPBS"/>
              <w:jc w:val="center"/>
              <w:rPr>
                <w:rFonts w:cs="Calibri"/>
                <w:noProof/>
                <w:color w:val="000000"/>
                <w:sz w:val="22"/>
              </w:rPr>
            </w:pPr>
          </w:p>
        </w:tc>
        <w:tc>
          <w:tcPr>
            <w:tcW w:w="951" w:type="dxa"/>
            <w:tcBorders>
              <w:top w:val="nil"/>
              <w:left w:val="nil"/>
              <w:bottom w:val="nil"/>
              <w:right w:val="nil"/>
              <w:tl2br w:val="nil"/>
              <w:tr2bl w:val="nil"/>
            </w:tcBorders>
            <w:shd w:val="clear" w:color="auto" w:fill="auto"/>
            <w:tcMar>
              <w:left w:w="60" w:type="dxa"/>
              <w:right w:w="60" w:type="dxa"/>
            </w:tcMar>
            <w:vAlign w:val="bottom"/>
          </w:tcPr>
          <w:p w14:paraId="45BFF8C9" w14:textId="77777777" w:rsidR="009129B7" w:rsidRDefault="009129B7" w:rsidP="009129B7">
            <w:pPr>
              <w:pStyle w:val="DMETW25775BIPBS"/>
              <w:jc w:val="right"/>
              <w:rPr>
                <w:rFonts w:cs="Calibri"/>
                <w:noProof/>
                <w:color w:val="000000"/>
                <w:sz w:val="22"/>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70B80637" w14:textId="77777777" w:rsidR="009129B7" w:rsidRDefault="00120B71" w:rsidP="009129B7">
            <w:pPr>
              <w:pStyle w:val="DMETW25775BIPBS"/>
              <w:jc w:val="right"/>
              <w:rPr>
                <w:rFonts w:ascii="Verdana" w:eastAsia="Verdana" w:hAnsi="Verdana" w:cs="Verdana"/>
                <w:i/>
                <w:noProof/>
                <w:color w:val="000000"/>
                <w:sz w:val="16"/>
              </w:rPr>
            </w:pPr>
            <w:r>
              <w:rPr>
                <w:rFonts w:ascii="Verdana" w:hAnsi="Verdana"/>
                <w:i/>
                <w:noProof/>
                <w:color w:val="000000"/>
                <w:sz w:val="16"/>
              </w:rPr>
              <w:t xml:space="preserve"> v tisočih EUR</w:t>
            </w:r>
          </w:p>
        </w:tc>
      </w:tr>
      <w:tr w:rsidR="00D04BFD" w14:paraId="64D5AB94" w14:textId="77777777" w:rsidTr="00C80731">
        <w:trPr>
          <w:trHeight w:hRule="exact" w:val="255"/>
        </w:trPr>
        <w:tc>
          <w:tcPr>
            <w:tcW w:w="5101" w:type="dxa"/>
            <w:tcBorders>
              <w:top w:val="nil"/>
              <w:left w:val="nil"/>
              <w:bottom w:val="nil"/>
              <w:right w:val="nil"/>
              <w:tl2br w:val="nil"/>
              <w:tr2bl w:val="nil"/>
            </w:tcBorders>
            <w:shd w:val="solid" w:color="016794" w:fill="FFFFFF"/>
            <w:tcMar>
              <w:left w:w="60" w:type="dxa"/>
              <w:right w:w="60" w:type="dxa"/>
            </w:tcMar>
            <w:vAlign w:val="bottom"/>
          </w:tcPr>
          <w:p w14:paraId="6FE17922" w14:textId="77777777" w:rsidR="009129B7" w:rsidRDefault="009129B7" w:rsidP="009129B7">
            <w:pPr>
              <w:pStyle w:val="DMETW25775BIPBS"/>
              <w:rPr>
                <w:rFonts w:ascii="Verdana" w:eastAsia="Verdana" w:hAnsi="Verdana" w:cs="Verdana"/>
                <w:noProof/>
                <w:color w:val="FFFFFF"/>
              </w:rPr>
            </w:pPr>
          </w:p>
        </w:tc>
        <w:tc>
          <w:tcPr>
            <w:tcW w:w="1134" w:type="dxa"/>
            <w:tcBorders>
              <w:top w:val="nil"/>
              <w:left w:val="nil"/>
              <w:bottom w:val="nil"/>
              <w:right w:val="nil"/>
              <w:tl2br w:val="nil"/>
              <w:tr2bl w:val="nil"/>
            </w:tcBorders>
            <w:shd w:val="solid" w:color="016794" w:fill="FFFFFF"/>
            <w:tcMar>
              <w:left w:w="60" w:type="dxa"/>
              <w:right w:w="60" w:type="dxa"/>
            </w:tcMar>
            <w:vAlign w:val="bottom"/>
          </w:tcPr>
          <w:p w14:paraId="37F0F31B" w14:textId="77777777" w:rsidR="009129B7" w:rsidRDefault="00120B71" w:rsidP="009129B7">
            <w:pPr>
              <w:pStyle w:val="DMETW25775BIPBS"/>
              <w:jc w:val="center"/>
              <w:rPr>
                <w:rFonts w:ascii="Verdana" w:eastAsia="Verdana" w:hAnsi="Verdana" w:cs="Verdana"/>
                <w:noProof/>
                <w:color w:val="FFFFFF"/>
              </w:rPr>
            </w:pPr>
            <w:r>
              <w:rPr>
                <w:rFonts w:ascii="Verdana" w:hAnsi="Verdana"/>
                <w:noProof/>
                <w:color w:val="FFFFFF"/>
              </w:rPr>
              <w:t>Pojasnilo</w:t>
            </w:r>
          </w:p>
        </w:tc>
        <w:tc>
          <w:tcPr>
            <w:tcW w:w="1802" w:type="dxa"/>
            <w:gridSpan w:val="2"/>
            <w:tcBorders>
              <w:top w:val="nil"/>
              <w:left w:val="nil"/>
              <w:bottom w:val="nil"/>
              <w:right w:val="nil"/>
              <w:tl2br w:val="nil"/>
              <w:tr2bl w:val="nil"/>
            </w:tcBorders>
            <w:shd w:val="solid" w:color="016794" w:fill="FFFFFF"/>
            <w:tcMar>
              <w:left w:w="60" w:type="dxa"/>
              <w:right w:w="60" w:type="dxa"/>
            </w:tcMar>
            <w:vAlign w:val="bottom"/>
          </w:tcPr>
          <w:p w14:paraId="31AB2010" w14:textId="77777777" w:rsidR="009129B7" w:rsidRDefault="00120B71" w:rsidP="009129B7">
            <w:pPr>
              <w:pStyle w:val="DMETW25775BIPBS"/>
              <w:jc w:val="right"/>
              <w:rPr>
                <w:rFonts w:ascii="Verdana" w:eastAsia="Verdana" w:hAnsi="Verdana" w:cs="Verdana"/>
                <w:noProof/>
                <w:color w:val="FFFFFF"/>
              </w:rPr>
            </w:pPr>
            <w:r>
              <w:rPr>
                <w:rFonts w:ascii="Verdana" w:hAnsi="Verdana"/>
                <w:noProof/>
                <w:color w:val="FFFFFF"/>
              </w:rPr>
              <w:t>31. 12. 2022</w:t>
            </w:r>
          </w:p>
        </w:tc>
        <w:tc>
          <w:tcPr>
            <w:tcW w:w="1721" w:type="dxa"/>
            <w:tcBorders>
              <w:top w:val="nil"/>
              <w:left w:val="nil"/>
              <w:bottom w:val="nil"/>
              <w:right w:val="nil"/>
              <w:tl2br w:val="nil"/>
              <w:tr2bl w:val="nil"/>
            </w:tcBorders>
            <w:shd w:val="solid" w:color="016794" w:fill="FFFFFF"/>
            <w:tcMar>
              <w:left w:w="60" w:type="dxa"/>
              <w:right w:w="60" w:type="dxa"/>
            </w:tcMar>
            <w:vAlign w:val="bottom"/>
          </w:tcPr>
          <w:p w14:paraId="0CF9C3B5" w14:textId="77777777" w:rsidR="009129B7" w:rsidRDefault="00120B71" w:rsidP="009129B7">
            <w:pPr>
              <w:pStyle w:val="DMETW25775BIPBS"/>
              <w:jc w:val="right"/>
              <w:rPr>
                <w:rFonts w:ascii="Verdana" w:eastAsia="Verdana" w:hAnsi="Verdana" w:cs="Verdana"/>
                <w:noProof/>
                <w:color w:val="FFFFFF"/>
              </w:rPr>
            </w:pPr>
            <w:r>
              <w:rPr>
                <w:rFonts w:ascii="Verdana" w:hAnsi="Verdana"/>
                <w:noProof/>
                <w:color w:val="FFFFFF"/>
              </w:rPr>
              <w:t>31. 12. 2021</w:t>
            </w:r>
          </w:p>
        </w:tc>
      </w:tr>
      <w:tr w:rsidR="00D04BFD" w14:paraId="54BEFFD5" w14:textId="77777777" w:rsidTr="00C80731">
        <w:trPr>
          <w:trHeight w:hRule="exact" w:val="255"/>
        </w:trPr>
        <w:tc>
          <w:tcPr>
            <w:tcW w:w="5101" w:type="dxa"/>
            <w:tcBorders>
              <w:top w:val="nil"/>
              <w:left w:val="nil"/>
              <w:bottom w:val="nil"/>
              <w:right w:val="nil"/>
              <w:tl2br w:val="nil"/>
              <w:tr2bl w:val="nil"/>
            </w:tcBorders>
            <w:shd w:val="clear" w:color="auto" w:fill="auto"/>
            <w:tcMar>
              <w:left w:w="60" w:type="dxa"/>
              <w:right w:w="60" w:type="dxa"/>
            </w:tcMar>
            <w:vAlign w:val="bottom"/>
          </w:tcPr>
          <w:p w14:paraId="742428C6" w14:textId="77777777" w:rsidR="009129B7" w:rsidRDefault="00120B71" w:rsidP="009129B7">
            <w:pPr>
              <w:pStyle w:val="DMETW25775BIPBS"/>
              <w:rPr>
                <w:rFonts w:ascii="Verdana" w:eastAsia="Verdana" w:hAnsi="Verdana" w:cs="Verdana"/>
                <w:b/>
                <w:noProof/>
                <w:color w:val="000000"/>
                <w:sz w:val="18"/>
              </w:rPr>
            </w:pPr>
            <w:r>
              <w:rPr>
                <w:rFonts w:ascii="Verdana" w:hAnsi="Verdana"/>
                <w:b/>
                <w:noProof/>
                <w:color w:val="000000"/>
                <w:sz w:val="18"/>
              </w:rPr>
              <w:t>NEKRATKOROČNA SREDSTVA</w:t>
            </w:r>
          </w:p>
        </w:tc>
        <w:tc>
          <w:tcPr>
            <w:tcW w:w="1985" w:type="dxa"/>
            <w:gridSpan w:val="2"/>
            <w:tcBorders>
              <w:top w:val="nil"/>
              <w:left w:val="nil"/>
              <w:bottom w:val="nil"/>
              <w:right w:val="nil"/>
              <w:tl2br w:val="nil"/>
              <w:tr2bl w:val="nil"/>
            </w:tcBorders>
            <w:shd w:val="clear" w:color="auto" w:fill="auto"/>
            <w:tcMar>
              <w:left w:w="60" w:type="dxa"/>
              <w:right w:w="60" w:type="dxa"/>
            </w:tcMar>
            <w:vAlign w:val="bottom"/>
          </w:tcPr>
          <w:p w14:paraId="2A3D363B" w14:textId="77777777" w:rsidR="009129B7" w:rsidRDefault="009129B7" w:rsidP="009129B7">
            <w:pPr>
              <w:pStyle w:val="DMETW25775BIPBS"/>
              <w:jc w:val="center"/>
              <w:rPr>
                <w:rFonts w:ascii="Verdana" w:eastAsia="Verdana" w:hAnsi="Verdana" w:cs="Verdana"/>
                <w:b/>
                <w:noProof/>
                <w:color w:val="000000"/>
                <w:sz w:val="18"/>
              </w:rPr>
            </w:pPr>
          </w:p>
        </w:tc>
        <w:tc>
          <w:tcPr>
            <w:tcW w:w="951" w:type="dxa"/>
            <w:tcBorders>
              <w:top w:val="nil"/>
              <w:left w:val="nil"/>
              <w:bottom w:val="nil"/>
              <w:right w:val="nil"/>
              <w:tl2br w:val="nil"/>
              <w:tr2bl w:val="nil"/>
            </w:tcBorders>
            <w:shd w:val="clear" w:color="auto" w:fill="auto"/>
            <w:tcMar>
              <w:left w:w="60" w:type="dxa"/>
              <w:right w:w="60" w:type="dxa"/>
            </w:tcMar>
            <w:vAlign w:val="bottom"/>
          </w:tcPr>
          <w:p w14:paraId="09564A7B" w14:textId="77777777" w:rsidR="009129B7" w:rsidRDefault="009129B7" w:rsidP="009129B7">
            <w:pPr>
              <w:pStyle w:val="DMETW25775BIPBS"/>
              <w:jc w:val="right"/>
              <w:rPr>
                <w:rFonts w:ascii="Verdana" w:eastAsia="Verdana" w:hAnsi="Verdana" w:cs="Verdana"/>
                <w:b/>
                <w:noProof/>
                <w:color w:val="000000"/>
                <w:sz w:val="18"/>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4E740A61" w14:textId="77777777" w:rsidR="009129B7" w:rsidRDefault="009129B7" w:rsidP="009129B7">
            <w:pPr>
              <w:pStyle w:val="DMETW25775BIPBS"/>
              <w:jc w:val="right"/>
              <w:rPr>
                <w:rFonts w:ascii="Verdana" w:eastAsia="Verdana" w:hAnsi="Verdana" w:cs="Verdana"/>
                <w:b/>
                <w:noProof/>
                <w:color w:val="000000"/>
                <w:sz w:val="18"/>
                <w:lang w:bidi="en-GB"/>
              </w:rPr>
            </w:pPr>
          </w:p>
        </w:tc>
      </w:tr>
      <w:tr w:rsidR="00D04BFD" w14:paraId="5595CCE2" w14:textId="77777777" w:rsidTr="00C80731">
        <w:trPr>
          <w:trHeight w:hRule="exact" w:val="255"/>
        </w:trPr>
        <w:tc>
          <w:tcPr>
            <w:tcW w:w="5101" w:type="dxa"/>
            <w:tcBorders>
              <w:top w:val="nil"/>
              <w:left w:val="nil"/>
              <w:bottom w:val="single" w:sz="4" w:space="0" w:color="016794"/>
              <w:right w:val="nil"/>
              <w:tl2br w:val="nil"/>
              <w:tr2bl w:val="nil"/>
            </w:tcBorders>
            <w:shd w:val="clear" w:color="auto" w:fill="auto"/>
            <w:tcMar>
              <w:left w:w="60" w:type="dxa"/>
              <w:right w:w="60" w:type="dxa"/>
            </w:tcMar>
            <w:vAlign w:val="bottom"/>
          </w:tcPr>
          <w:p w14:paraId="3E696AFE" w14:textId="77777777" w:rsidR="009129B7" w:rsidRDefault="00120B71" w:rsidP="009129B7">
            <w:pPr>
              <w:pStyle w:val="DMETW25775BIPBS"/>
              <w:rPr>
                <w:rFonts w:ascii="Verdana" w:eastAsia="Verdana" w:hAnsi="Verdana" w:cs="Verdana"/>
                <w:i/>
                <w:noProof/>
                <w:color w:val="000000"/>
                <w:sz w:val="18"/>
              </w:rPr>
            </w:pPr>
            <w:r>
              <w:rPr>
                <w:rFonts w:ascii="Verdana" w:hAnsi="Verdana"/>
                <w:i/>
                <w:noProof/>
                <w:color w:val="000000"/>
                <w:sz w:val="18"/>
              </w:rPr>
              <w:t>Predhodno financiranje</w:t>
            </w:r>
          </w:p>
        </w:tc>
        <w:tc>
          <w:tcPr>
            <w:tcW w:w="1985" w:type="dxa"/>
            <w:gridSpan w:val="2"/>
            <w:tcBorders>
              <w:top w:val="nil"/>
              <w:left w:val="nil"/>
              <w:bottom w:val="single" w:sz="4" w:space="0" w:color="016794"/>
              <w:right w:val="nil"/>
              <w:tl2br w:val="nil"/>
              <w:tr2bl w:val="nil"/>
            </w:tcBorders>
            <w:shd w:val="clear" w:color="auto" w:fill="auto"/>
            <w:tcMar>
              <w:left w:w="60" w:type="dxa"/>
              <w:right w:w="60" w:type="dxa"/>
            </w:tcMar>
            <w:vAlign w:val="bottom"/>
          </w:tcPr>
          <w:p w14:paraId="6D3A593A" w14:textId="77777777" w:rsidR="009129B7" w:rsidRDefault="00120B71" w:rsidP="009129B7">
            <w:pPr>
              <w:pStyle w:val="DMETW25775BIPBS"/>
              <w:jc w:val="center"/>
              <w:rPr>
                <w:rFonts w:ascii="Verdana" w:eastAsia="Verdana" w:hAnsi="Verdana" w:cs="Verdana"/>
                <w:i/>
                <w:noProof/>
                <w:color w:val="000000"/>
                <w:sz w:val="18"/>
              </w:rPr>
            </w:pPr>
            <w:r>
              <w:rPr>
                <w:rFonts w:ascii="Verdana" w:hAnsi="Verdana"/>
                <w:i/>
                <w:noProof/>
                <w:color w:val="000000"/>
                <w:sz w:val="18"/>
              </w:rPr>
              <w:t>2.1</w:t>
            </w:r>
          </w:p>
        </w:tc>
        <w:tc>
          <w:tcPr>
            <w:tcW w:w="951" w:type="dxa"/>
            <w:tcBorders>
              <w:top w:val="nil"/>
              <w:left w:val="nil"/>
              <w:bottom w:val="single" w:sz="4" w:space="0" w:color="016794"/>
              <w:right w:val="nil"/>
              <w:tl2br w:val="nil"/>
              <w:tr2bl w:val="nil"/>
            </w:tcBorders>
            <w:shd w:val="clear" w:color="auto" w:fill="auto"/>
            <w:tcMar>
              <w:left w:w="60" w:type="dxa"/>
              <w:right w:w="60" w:type="dxa"/>
            </w:tcMar>
            <w:vAlign w:val="bottom"/>
          </w:tcPr>
          <w:p w14:paraId="727E06CB" w14:textId="77777777" w:rsidR="009129B7" w:rsidRDefault="00120B71" w:rsidP="009129B7">
            <w:pPr>
              <w:pStyle w:val="DMETW25775BIPBS"/>
              <w:jc w:val="right"/>
              <w:rPr>
                <w:rFonts w:ascii="Verdana" w:eastAsia="Verdana" w:hAnsi="Verdana" w:cs="Verdana"/>
                <w:i/>
                <w:noProof/>
                <w:color w:val="000000"/>
                <w:sz w:val="18"/>
              </w:rPr>
            </w:pPr>
            <w:r>
              <w:rPr>
                <w:rFonts w:ascii="Verdana" w:hAnsi="Verdana"/>
                <w:i/>
                <w:noProof/>
                <w:color w:val="000000"/>
                <w:sz w:val="18"/>
              </w:rPr>
              <w:t xml:space="preserve">  336</w:t>
            </w:r>
          </w:p>
        </w:tc>
        <w:tc>
          <w:tcPr>
            <w:tcW w:w="1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67D79C58" w14:textId="77777777" w:rsidR="009129B7" w:rsidRDefault="00120B71" w:rsidP="009129B7">
            <w:pPr>
              <w:pStyle w:val="DMETW25775BIPBS"/>
              <w:jc w:val="right"/>
              <w:rPr>
                <w:rFonts w:ascii="Verdana" w:eastAsia="Verdana" w:hAnsi="Verdana" w:cs="Verdana"/>
                <w:i/>
                <w:noProof/>
                <w:color w:val="000000"/>
                <w:sz w:val="18"/>
              </w:rPr>
            </w:pPr>
            <w:r>
              <w:rPr>
                <w:rFonts w:ascii="Verdana" w:hAnsi="Verdana"/>
                <w:i/>
                <w:noProof/>
                <w:color w:val="000000"/>
                <w:sz w:val="18"/>
              </w:rPr>
              <w:t xml:space="preserve">  214</w:t>
            </w:r>
          </w:p>
        </w:tc>
      </w:tr>
      <w:tr w:rsidR="00D04BFD" w14:paraId="357D12AA" w14:textId="77777777" w:rsidTr="00C80731">
        <w:trPr>
          <w:trHeight w:hRule="exact" w:val="255"/>
        </w:trPr>
        <w:tc>
          <w:tcPr>
            <w:tcW w:w="510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EE1F009" w14:textId="77777777" w:rsidR="009129B7" w:rsidRDefault="009129B7" w:rsidP="009129B7">
            <w:pPr>
              <w:pStyle w:val="DMETW25775BIPBS"/>
              <w:rPr>
                <w:rFonts w:ascii="Verdana" w:eastAsia="Verdana" w:hAnsi="Verdana" w:cs="Verdana"/>
                <w:i/>
                <w:noProof/>
                <w:color w:val="000000"/>
                <w:sz w:val="18"/>
              </w:rPr>
            </w:pPr>
          </w:p>
        </w:tc>
        <w:tc>
          <w:tcPr>
            <w:tcW w:w="1985" w:type="dxa"/>
            <w:gridSpan w:val="2"/>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CC285B9" w14:textId="77777777" w:rsidR="009129B7" w:rsidRDefault="009129B7" w:rsidP="009129B7">
            <w:pPr>
              <w:pStyle w:val="DMETW25775BIPBS"/>
              <w:jc w:val="center"/>
              <w:rPr>
                <w:rFonts w:ascii="Verdana" w:eastAsia="Verdana" w:hAnsi="Verdana" w:cs="Verdana"/>
                <w:i/>
                <w:noProof/>
                <w:color w:val="000000"/>
                <w:sz w:val="18"/>
              </w:rPr>
            </w:pPr>
          </w:p>
        </w:tc>
        <w:tc>
          <w:tcPr>
            <w:tcW w:w="95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D90FF2B" w14:textId="77777777" w:rsidR="009129B7" w:rsidRDefault="00120B71" w:rsidP="009129B7">
            <w:pPr>
              <w:pStyle w:val="DMETW25775BIPBS"/>
              <w:jc w:val="right"/>
              <w:rPr>
                <w:rFonts w:ascii="Verdana" w:eastAsia="Verdana" w:hAnsi="Verdana" w:cs="Verdana"/>
                <w:b/>
                <w:noProof/>
                <w:color w:val="000000"/>
                <w:sz w:val="18"/>
              </w:rPr>
            </w:pPr>
            <w:r>
              <w:rPr>
                <w:rFonts w:ascii="Verdana" w:hAnsi="Verdana"/>
                <w:b/>
                <w:noProof/>
                <w:color w:val="000000"/>
                <w:sz w:val="18"/>
              </w:rPr>
              <w:t xml:space="preserve">  336</w:t>
            </w:r>
          </w:p>
        </w:tc>
        <w:tc>
          <w:tcPr>
            <w:tcW w:w="17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E9A034A" w14:textId="77777777" w:rsidR="009129B7" w:rsidRDefault="00120B71" w:rsidP="009129B7">
            <w:pPr>
              <w:pStyle w:val="DMETW25775BIPBS"/>
              <w:jc w:val="right"/>
              <w:rPr>
                <w:rFonts w:ascii="Verdana" w:eastAsia="Verdana" w:hAnsi="Verdana" w:cs="Verdana"/>
                <w:b/>
                <w:noProof/>
                <w:color w:val="000000"/>
                <w:sz w:val="18"/>
              </w:rPr>
            </w:pPr>
            <w:r>
              <w:rPr>
                <w:rFonts w:ascii="Verdana" w:hAnsi="Verdana"/>
                <w:b/>
                <w:noProof/>
                <w:color w:val="000000"/>
                <w:sz w:val="18"/>
              </w:rPr>
              <w:t xml:space="preserve">  214</w:t>
            </w:r>
          </w:p>
        </w:tc>
      </w:tr>
      <w:tr w:rsidR="00D04BFD" w14:paraId="36D81FB1" w14:textId="77777777" w:rsidTr="00C80731">
        <w:trPr>
          <w:trHeight w:hRule="exact" w:val="255"/>
        </w:trPr>
        <w:tc>
          <w:tcPr>
            <w:tcW w:w="5101" w:type="dxa"/>
            <w:tcBorders>
              <w:top w:val="single" w:sz="4" w:space="0" w:color="016794"/>
              <w:left w:val="nil"/>
              <w:bottom w:val="nil"/>
              <w:right w:val="nil"/>
              <w:tl2br w:val="nil"/>
              <w:tr2bl w:val="nil"/>
            </w:tcBorders>
            <w:shd w:val="clear" w:color="auto" w:fill="auto"/>
            <w:tcMar>
              <w:left w:w="60" w:type="dxa"/>
              <w:right w:w="60" w:type="dxa"/>
            </w:tcMar>
            <w:vAlign w:val="bottom"/>
          </w:tcPr>
          <w:p w14:paraId="1A41C300" w14:textId="77777777" w:rsidR="009129B7" w:rsidRDefault="00120B71" w:rsidP="009129B7">
            <w:pPr>
              <w:pStyle w:val="DMETW25775BIPBS"/>
              <w:rPr>
                <w:rFonts w:ascii="Verdana" w:eastAsia="Verdana" w:hAnsi="Verdana" w:cs="Verdana"/>
                <w:b/>
                <w:noProof/>
                <w:color w:val="000000"/>
                <w:sz w:val="18"/>
              </w:rPr>
            </w:pPr>
            <w:r>
              <w:rPr>
                <w:rFonts w:ascii="Verdana" w:hAnsi="Verdana"/>
                <w:b/>
                <w:noProof/>
                <w:color w:val="000000"/>
                <w:sz w:val="18"/>
              </w:rPr>
              <w:t>KRATKOROČNA SREDSTVA</w:t>
            </w:r>
          </w:p>
        </w:tc>
        <w:tc>
          <w:tcPr>
            <w:tcW w:w="1985" w:type="dxa"/>
            <w:gridSpan w:val="2"/>
            <w:tcBorders>
              <w:top w:val="single" w:sz="4" w:space="0" w:color="016794"/>
              <w:left w:val="nil"/>
              <w:bottom w:val="nil"/>
              <w:right w:val="nil"/>
              <w:tl2br w:val="nil"/>
              <w:tr2bl w:val="nil"/>
            </w:tcBorders>
            <w:shd w:val="clear" w:color="auto" w:fill="auto"/>
            <w:tcMar>
              <w:left w:w="60" w:type="dxa"/>
              <w:right w:w="60" w:type="dxa"/>
            </w:tcMar>
            <w:vAlign w:val="bottom"/>
          </w:tcPr>
          <w:p w14:paraId="67E2962A" w14:textId="77777777" w:rsidR="009129B7" w:rsidRDefault="009129B7" w:rsidP="009129B7">
            <w:pPr>
              <w:pStyle w:val="DMETW25775BIPBS"/>
              <w:jc w:val="center"/>
              <w:rPr>
                <w:rFonts w:ascii="Verdana" w:eastAsia="Verdana" w:hAnsi="Verdana" w:cs="Verdana"/>
                <w:b/>
                <w:noProof/>
                <w:color w:val="000000"/>
                <w:sz w:val="18"/>
              </w:rPr>
            </w:pPr>
          </w:p>
        </w:tc>
        <w:tc>
          <w:tcPr>
            <w:tcW w:w="951" w:type="dxa"/>
            <w:tcBorders>
              <w:top w:val="single" w:sz="4" w:space="0" w:color="016794"/>
              <w:left w:val="nil"/>
              <w:bottom w:val="nil"/>
              <w:right w:val="nil"/>
              <w:tl2br w:val="nil"/>
              <w:tr2bl w:val="nil"/>
            </w:tcBorders>
            <w:shd w:val="clear" w:color="auto" w:fill="auto"/>
            <w:tcMar>
              <w:left w:w="60" w:type="dxa"/>
              <w:right w:w="60" w:type="dxa"/>
            </w:tcMar>
            <w:vAlign w:val="bottom"/>
          </w:tcPr>
          <w:p w14:paraId="7AA7A7D0" w14:textId="77777777" w:rsidR="009129B7" w:rsidRDefault="009129B7" w:rsidP="009129B7">
            <w:pPr>
              <w:pStyle w:val="DMETW25775BIPBS"/>
              <w:jc w:val="right"/>
              <w:rPr>
                <w:rFonts w:ascii="Verdana" w:eastAsia="Verdana" w:hAnsi="Verdana" w:cs="Verdana"/>
                <w:b/>
                <w:noProof/>
                <w:color w:val="000000"/>
                <w:sz w:val="18"/>
              </w:rPr>
            </w:pPr>
          </w:p>
        </w:tc>
        <w:tc>
          <w:tcPr>
            <w:tcW w:w="1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0CDDDF9C" w14:textId="77777777" w:rsidR="009129B7" w:rsidRDefault="009129B7" w:rsidP="009129B7">
            <w:pPr>
              <w:pStyle w:val="DMETW25775BIPBS"/>
              <w:jc w:val="right"/>
              <w:rPr>
                <w:rFonts w:ascii="Verdana" w:eastAsia="Verdana" w:hAnsi="Verdana" w:cs="Verdana"/>
                <w:b/>
                <w:noProof/>
                <w:color w:val="000000"/>
                <w:sz w:val="18"/>
                <w:lang w:bidi="en-GB"/>
              </w:rPr>
            </w:pPr>
          </w:p>
        </w:tc>
      </w:tr>
      <w:tr w:rsidR="00D04BFD" w14:paraId="73C71684" w14:textId="77777777" w:rsidTr="00C80731">
        <w:trPr>
          <w:trHeight w:hRule="exact" w:val="255"/>
        </w:trPr>
        <w:tc>
          <w:tcPr>
            <w:tcW w:w="5101" w:type="dxa"/>
            <w:tcBorders>
              <w:top w:val="nil"/>
              <w:left w:val="nil"/>
              <w:bottom w:val="nil"/>
              <w:right w:val="nil"/>
              <w:tl2br w:val="nil"/>
              <w:tr2bl w:val="nil"/>
            </w:tcBorders>
            <w:shd w:val="clear" w:color="auto" w:fill="auto"/>
            <w:tcMar>
              <w:left w:w="60" w:type="dxa"/>
              <w:right w:w="60" w:type="dxa"/>
            </w:tcMar>
            <w:vAlign w:val="bottom"/>
          </w:tcPr>
          <w:p w14:paraId="1C448FBC" w14:textId="77777777" w:rsidR="009129B7" w:rsidRDefault="00120B71" w:rsidP="009129B7">
            <w:pPr>
              <w:pStyle w:val="DMETW25775BIPBS"/>
              <w:rPr>
                <w:rFonts w:ascii="Verdana" w:eastAsia="Verdana" w:hAnsi="Verdana" w:cs="Verdana"/>
                <w:i/>
                <w:noProof/>
                <w:color w:val="000000"/>
                <w:sz w:val="18"/>
              </w:rPr>
            </w:pPr>
            <w:r>
              <w:rPr>
                <w:rFonts w:ascii="Verdana" w:hAnsi="Verdana"/>
                <w:i/>
                <w:noProof/>
                <w:color w:val="000000"/>
                <w:sz w:val="18"/>
              </w:rPr>
              <w:t>Predhodno financiranje</w:t>
            </w:r>
          </w:p>
        </w:tc>
        <w:tc>
          <w:tcPr>
            <w:tcW w:w="1985" w:type="dxa"/>
            <w:gridSpan w:val="2"/>
            <w:tcBorders>
              <w:top w:val="nil"/>
              <w:left w:val="nil"/>
              <w:bottom w:val="nil"/>
              <w:right w:val="nil"/>
              <w:tl2br w:val="nil"/>
              <w:tr2bl w:val="nil"/>
            </w:tcBorders>
            <w:shd w:val="clear" w:color="auto" w:fill="auto"/>
            <w:tcMar>
              <w:left w:w="60" w:type="dxa"/>
              <w:right w:w="60" w:type="dxa"/>
            </w:tcMar>
            <w:vAlign w:val="bottom"/>
          </w:tcPr>
          <w:p w14:paraId="0D4AEF40" w14:textId="77777777" w:rsidR="009129B7" w:rsidRDefault="00120B71" w:rsidP="009129B7">
            <w:pPr>
              <w:pStyle w:val="DMETW25775BIPBS"/>
              <w:jc w:val="center"/>
              <w:rPr>
                <w:rFonts w:ascii="Verdana" w:eastAsia="Verdana" w:hAnsi="Verdana" w:cs="Verdana"/>
                <w:i/>
                <w:noProof/>
                <w:color w:val="000000"/>
                <w:sz w:val="18"/>
              </w:rPr>
            </w:pPr>
            <w:r>
              <w:rPr>
                <w:rFonts w:ascii="Verdana" w:hAnsi="Verdana"/>
                <w:i/>
                <w:noProof/>
                <w:color w:val="000000"/>
                <w:sz w:val="18"/>
              </w:rPr>
              <w:t>2.1</w:t>
            </w:r>
          </w:p>
        </w:tc>
        <w:tc>
          <w:tcPr>
            <w:tcW w:w="951" w:type="dxa"/>
            <w:tcBorders>
              <w:top w:val="nil"/>
              <w:left w:val="nil"/>
              <w:bottom w:val="nil"/>
              <w:right w:val="nil"/>
              <w:tl2br w:val="nil"/>
              <w:tr2bl w:val="nil"/>
            </w:tcBorders>
            <w:shd w:val="clear" w:color="auto" w:fill="auto"/>
            <w:tcMar>
              <w:left w:w="60" w:type="dxa"/>
              <w:right w:w="60" w:type="dxa"/>
            </w:tcMar>
            <w:vAlign w:val="bottom"/>
          </w:tcPr>
          <w:p w14:paraId="0EC91676" w14:textId="77777777" w:rsidR="009129B7" w:rsidRDefault="00120B71" w:rsidP="009129B7">
            <w:pPr>
              <w:pStyle w:val="DMETW25775BIPBS"/>
              <w:jc w:val="right"/>
              <w:rPr>
                <w:rFonts w:ascii="Verdana" w:eastAsia="Verdana" w:hAnsi="Verdana" w:cs="Verdana"/>
                <w:i/>
                <w:noProof/>
                <w:color w:val="000000"/>
                <w:sz w:val="18"/>
              </w:rPr>
            </w:pPr>
            <w:r>
              <w:rPr>
                <w:rFonts w:ascii="Verdana" w:hAnsi="Verdana"/>
                <w:i/>
                <w:noProof/>
                <w:color w:val="000000"/>
                <w:sz w:val="18"/>
              </w:rPr>
              <w:t xml:space="preserve"> 10 829</w:t>
            </w:r>
          </w:p>
        </w:tc>
        <w:tc>
          <w:tcPr>
            <w:tcW w:w="1721" w:type="dxa"/>
            <w:tcBorders>
              <w:top w:val="nil"/>
              <w:left w:val="nil"/>
              <w:bottom w:val="nil"/>
              <w:right w:val="nil"/>
              <w:tl2br w:val="nil"/>
              <w:tr2bl w:val="nil"/>
            </w:tcBorders>
            <w:shd w:val="clear" w:color="auto" w:fill="auto"/>
            <w:tcMar>
              <w:left w:w="60" w:type="dxa"/>
              <w:right w:w="60" w:type="dxa"/>
            </w:tcMar>
            <w:vAlign w:val="bottom"/>
          </w:tcPr>
          <w:p w14:paraId="536F66C9" w14:textId="77777777" w:rsidR="009129B7" w:rsidRDefault="00120B71" w:rsidP="009129B7">
            <w:pPr>
              <w:pStyle w:val="DMETW25775BIPBS"/>
              <w:jc w:val="right"/>
              <w:rPr>
                <w:rFonts w:ascii="Verdana" w:eastAsia="Verdana" w:hAnsi="Verdana" w:cs="Verdana"/>
                <w:i/>
                <w:noProof/>
                <w:color w:val="000000"/>
                <w:sz w:val="18"/>
              </w:rPr>
            </w:pPr>
            <w:r>
              <w:rPr>
                <w:rFonts w:ascii="Verdana" w:hAnsi="Verdana"/>
                <w:i/>
                <w:noProof/>
                <w:color w:val="000000"/>
                <w:sz w:val="18"/>
              </w:rPr>
              <w:t xml:space="preserve"> 11 762</w:t>
            </w:r>
          </w:p>
        </w:tc>
      </w:tr>
      <w:tr w:rsidR="00D04BFD" w14:paraId="59F7CE53" w14:textId="77777777" w:rsidTr="00C80731">
        <w:trPr>
          <w:trHeight w:hRule="exact" w:val="255"/>
        </w:trPr>
        <w:tc>
          <w:tcPr>
            <w:tcW w:w="5101" w:type="dxa"/>
            <w:tcBorders>
              <w:top w:val="nil"/>
              <w:left w:val="nil"/>
              <w:bottom w:val="nil"/>
              <w:right w:val="nil"/>
              <w:tl2br w:val="nil"/>
              <w:tr2bl w:val="nil"/>
            </w:tcBorders>
            <w:shd w:val="clear" w:color="auto" w:fill="auto"/>
            <w:tcMar>
              <w:left w:w="60" w:type="dxa"/>
              <w:right w:w="60" w:type="dxa"/>
            </w:tcMar>
            <w:vAlign w:val="bottom"/>
          </w:tcPr>
          <w:p w14:paraId="37B7BC91" w14:textId="77777777" w:rsidR="009129B7" w:rsidRDefault="00120B71" w:rsidP="009129B7">
            <w:pPr>
              <w:pStyle w:val="DMETW25775BIPBS"/>
              <w:rPr>
                <w:rFonts w:ascii="Verdana" w:eastAsia="Verdana" w:hAnsi="Verdana" w:cs="Verdana"/>
                <w:i/>
                <w:noProof/>
                <w:color w:val="000000"/>
                <w:sz w:val="18"/>
              </w:rPr>
            </w:pPr>
            <w:r>
              <w:rPr>
                <w:rFonts w:ascii="Verdana" w:hAnsi="Verdana"/>
                <w:i/>
                <w:noProof/>
                <w:color w:val="000000"/>
                <w:sz w:val="18"/>
              </w:rPr>
              <w:t>Menjalne terjatve in nemenjalni izterljivi zneski</w:t>
            </w:r>
          </w:p>
        </w:tc>
        <w:tc>
          <w:tcPr>
            <w:tcW w:w="1985" w:type="dxa"/>
            <w:gridSpan w:val="2"/>
            <w:tcBorders>
              <w:top w:val="nil"/>
              <w:left w:val="nil"/>
              <w:bottom w:val="nil"/>
              <w:right w:val="nil"/>
              <w:tl2br w:val="nil"/>
              <w:tr2bl w:val="nil"/>
            </w:tcBorders>
            <w:shd w:val="clear" w:color="auto" w:fill="auto"/>
            <w:tcMar>
              <w:left w:w="60" w:type="dxa"/>
              <w:right w:w="60" w:type="dxa"/>
            </w:tcMar>
            <w:vAlign w:val="bottom"/>
          </w:tcPr>
          <w:p w14:paraId="1EC9CED6" w14:textId="77777777" w:rsidR="009129B7" w:rsidRDefault="00120B71" w:rsidP="009129B7">
            <w:pPr>
              <w:pStyle w:val="DMETW25775BIPBS"/>
              <w:jc w:val="center"/>
              <w:rPr>
                <w:rFonts w:ascii="Verdana" w:eastAsia="Verdana" w:hAnsi="Verdana" w:cs="Verdana"/>
                <w:i/>
                <w:noProof/>
                <w:color w:val="000000"/>
                <w:sz w:val="18"/>
              </w:rPr>
            </w:pPr>
            <w:r>
              <w:rPr>
                <w:rFonts w:ascii="Verdana" w:hAnsi="Verdana"/>
                <w:i/>
                <w:noProof/>
                <w:color w:val="000000"/>
                <w:sz w:val="18"/>
              </w:rPr>
              <w:t>2.2</w:t>
            </w:r>
          </w:p>
        </w:tc>
        <w:tc>
          <w:tcPr>
            <w:tcW w:w="951" w:type="dxa"/>
            <w:tcBorders>
              <w:top w:val="nil"/>
              <w:left w:val="nil"/>
              <w:bottom w:val="nil"/>
              <w:right w:val="nil"/>
              <w:tl2br w:val="nil"/>
              <w:tr2bl w:val="nil"/>
            </w:tcBorders>
            <w:shd w:val="clear" w:color="auto" w:fill="auto"/>
            <w:tcMar>
              <w:left w:w="60" w:type="dxa"/>
              <w:right w:w="60" w:type="dxa"/>
            </w:tcMar>
            <w:vAlign w:val="bottom"/>
          </w:tcPr>
          <w:p w14:paraId="3F109825" w14:textId="77777777" w:rsidR="009129B7" w:rsidRDefault="00120B71" w:rsidP="009129B7">
            <w:pPr>
              <w:pStyle w:val="DMETW25775BIPBS"/>
              <w:jc w:val="right"/>
              <w:rPr>
                <w:rFonts w:ascii="Verdana" w:eastAsia="Verdana" w:hAnsi="Verdana" w:cs="Verdana"/>
                <w:i/>
                <w:noProof/>
                <w:color w:val="000000"/>
                <w:sz w:val="18"/>
              </w:rPr>
            </w:pPr>
            <w:r>
              <w:rPr>
                <w:rFonts w:ascii="Verdana" w:hAnsi="Verdana"/>
                <w:i/>
                <w:noProof/>
                <w:color w:val="000000"/>
                <w:sz w:val="18"/>
              </w:rPr>
              <w:t xml:space="preserve"> 3 595</w:t>
            </w:r>
          </w:p>
        </w:tc>
        <w:tc>
          <w:tcPr>
            <w:tcW w:w="1721" w:type="dxa"/>
            <w:tcBorders>
              <w:top w:val="nil"/>
              <w:left w:val="nil"/>
              <w:bottom w:val="nil"/>
              <w:right w:val="nil"/>
              <w:tl2br w:val="nil"/>
              <w:tr2bl w:val="nil"/>
            </w:tcBorders>
            <w:shd w:val="clear" w:color="auto" w:fill="auto"/>
            <w:tcMar>
              <w:left w:w="60" w:type="dxa"/>
              <w:right w:w="60" w:type="dxa"/>
            </w:tcMar>
            <w:vAlign w:val="bottom"/>
          </w:tcPr>
          <w:p w14:paraId="7AA9AA51" w14:textId="77777777" w:rsidR="009129B7" w:rsidRDefault="00120B71" w:rsidP="009129B7">
            <w:pPr>
              <w:pStyle w:val="DMETW25775BIPBS"/>
              <w:jc w:val="right"/>
              <w:rPr>
                <w:rFonts w:ascii="Verdana" w:eastAsia="Verdana" w:hAnsi="Verdana" w:cs="Verdana"/>
                <w:i/>
                <w:noProof/>
                <w:color w:val="000000"/>
                <w:sz w:val="18"/>
              </w:rPr>
            </w:pPr>
            <w:r>
              <w:rPr>
                <w:rFonts w:ascii="Verdana" w:hAnsi="Verdana"/>
                <w:i/>
                <w:noProof/>
                <w:color w:val="000000"/>
                <w:sz w:val="18"/>
              </w:rPr>
              <w:t xml:space="preserve"> 4 446</w:t>
            </w:r>
          </w:p>
        </w:tc>
      </w:tr>
      <w:tr w:rsidR="00D04BFD" w14:paraId="34B35F06" w14:textId="77777777" w:rsidTr="00C80731">
        <w:trPr>
          <w:trHeight w:hRule="exact" w:val="255"/>
        </w:trPr>
        <w:tc>
          <w:tcPr>
            <w:tcW w:w="5101" w:type="dxa"/>
            <w:tcBorders>
              <w:top w:val="nil"/>
              <w:left w:val="nil"/>
              <w:bottom w:val="single" w:sz="4" w:space="0" w:color="016794"/>
              <w:right w:val="nil"/>
              <w:tl2br w:val="nil"/>
              <w:tr2bl w:val="nil"/>
            </w:tcBorders>
            <w:shd w:val="clear" w:color="auto" w:fill="auto"/>
            <w:tcMar>
              <w:left w:w="60" w:type="dxa"/>
              <w:right w:w="60" w:type="dxa"/>
            </w:tcMar>
            <w:vAlign w:val="bottom"/>
          </w:tcPr>
          <w:p w14:paraId="12B32B62" w14:textId="77777777" w:rsidR="009129B7" w:rsidRDefault="00120B71" w:rsidP="009129B7">
            <w:pPr>
              <w:pStyle w:val="DMETW25775BIPBS"/>
              <w:rPr>
                <w:rFonts w:ascii="Verdana" w:eastAsia="Verdana" w:hAnsi="Verdana" w:cs="Verdana"/>
                <w:i/>
                <w:noProof/>
                <w:color w:val="000000"/>
                <w:sz w:val="18"/>
              </w:rPr>
            </w:pPr>
            <w:r>
              <w:rPr>
                <w:rFonts w:ascii="Verdana" w:hAnsi="Verdana"/>
                <w:i/>
                <w:noProof/>
                <w:color w:val="000000"/>
                <w:sz w:val="18"/>
              </w:rPr>
              <w:t xml:space="preserve">Denarna sredstva in njihovi ustrezniki </w:t>
            </w:r>
          </w:p>
        </w:tc>
        <w:tc>
          <w:tcPr>
            <w:tcW w:w="1985" w:type="dxa"/>
            <w:gridSpan w:val="2"/>
            <w:tcBorders>
              <w:top w:val="nil"/>
              <w:left w:val="nil"/>
              <w:bottom w:val="single" w:sz="4" w:space="0" w:color="016794"/>
              <w:right w:val="nil"/>
              <w:tl2br w:val="nil"/>
              <w:tr2bl w:val="nil"/>
            </w:tcBorders>
            <w:shd w:val="clear" w:color="auto" w:fill="auto"/>
            <w:tcMar>
              <w:left w:w="60" w:type="dxa"/>
              <w:right w:w="60" w:type="dxa"/>
            </w:tcMar>
            <w:vAlign w:val="bottom"/>
          </w:tcPr>
          <w:p w14:paraId="7E941149" w14:textId="77777777" w:rsidR="009129B7" w:rsidRDefault="00120B71" w:rsidP="009129B7">
            <w:pPr>
              <w:pStyle w:val="DMETW25775BIPBS"/>
              <w:jc w:val="center"/>
              <w:rPr>
                <w:rFonts w:ascii="Verdana" w:eastAsia="Verdana" w:hAnsi="Verdana" w:cs="Verdana"/>
                <w:i/>
                <w:noProof/>
                <w:color w:val="000000"/>
                <w:sz w:val="18"/>
              </w:rPr>
            </w:pPr>
            <w:r>
              <w:rPr>
                <w:rFonts w:ascii="Verdana" w:hAnsi="Verdana"/>
                <w:i/>
                <w:noProof/>
                <w:color w:val="000000"/>
                <w:sz w:val="18"/>
              </w:rPr>
              <w:t>2.3</w:t>
            </w:r>
          </w:p>
        </w:tc>
        <w:tc>
          <w:tcPr>
            <w:tcW w:w="951" w:type="dxa"/>
            <w:tcBorders>
              <w:top w:val="nil"/>
              <w:left w:val="nil"/>
              <w:bottom w:val="single" w:sz="4" w:space="0" w:color="016794"/>
              <w:right w:val="nil"/>
              <w:tl2br w:val="nil"/>
              <w:tr2bl w:val="nil"/>
            </w:tcBorders>
            <w:shd w:val="clear" w:color="auto" w:fill="auto"/>
            <w:tcMar>
              <w:left w:w="60" w:type="dxa"/>
              <w:right w:w="60" w:type="dxa"/>
            </w:tcMar>
            <w:vAlign w:val="bottom"/>
          </w:tcPr>
          <w:p w14:paraId="116810B0" w14:textId="77777777" w:rsidR="009129B7" w:rsidRDefault="00120B71" w:rsidP="009129B7">
            <w:pPr>
              <w:pStyle w:val="DMETW25775BIPBS"/>
              <w:jc w:val="right"/>
              <w:rPr>
                <w:rFonts w:ascii="Verdana" w:eastAsia="Verdana" w:hAnsi="Verdana" w:cs="Verdana"/>
                <w:i/>
                <w:noProof/>
                <w:color w:val="000000"/>
                <w:sz w:val="18"/>
              </w:rPr>
            </w:pPr>
            <w:r>
              <w:rPr>
                <w:rFonts w:ascii="Verdana" w:hAnsi="Verdana"/>
                <w:i/>
                <w:noProof/>
                <w:color w:val="000000"/>
                <w:sz w:val="18"/>
              </w:rPr>
              <w:t xml:space="preserve"> 4 316</w:t>
            </w:r>
          </w:p>
        </w:tc>
        <w:tc>
          <w:tcPr>
            <w:tcW w:w="1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6054EA74" w14:textId="77777777" w:rsidR="009129B7" w:rsidRDefault="00120B71" w:rsidP="009129B7">
            <w:pPr>
              <w:pStyle w:val="DMETW25775BIPBS"/>
              <w:jc w:val="right"/>
              <w:rPr>
                <w:rFonts w:ascii="Verdana" w:eastAsia="Verdana" w:hAnsi="Verdana" w:cs="Verdana"/>
                <w:i/>
                <w:noProof/>
                <w:color w:val="000000"/>
                <w:sz w:val="18"/>
              </w:rPr>
            </w:pPr>
            <w:r>
              <w:rPr>
                <w:rFonts w:ascii="Verdana" w:hAnsi="Verdana"/>
                <w:i/>
                <w:noProof/>
                <w:color w:val="000000"/>
                <w:sz w:val="18"/>
              </w:rPr>
              <w:t xml:space="preserve"> 3 792</w:t>
            </w:r>
          </w:p>
        </w:tc>
      </w:tr>
      <w:tr w:rsidR="00D04BFD" w14:paraId="5C93EC1D" w14:textId="77777777" w:rsidTr="00C80731">
        <w:trPr>
          <w:trHeight w:hRule="exact" w:val="255"/>
        </w:trPr>
        <w:tc>
          <w:tcPr>
            <w:tcW w:w="5101" w:type="dxa"/>
            <w:tcBorders>
              <w:top w:val="single" w:sz="4" w:space="0" w:color="016794"/>
              <w:left w:val="nil"/>
              <w:bottom w:val="nil"/>
              <w:right w:val="nil"/>
              <w:tl2br w:val="nil"/>
              <w:tr2bl w:val="nil"/>
            </w:tcBorders>
            <w:shd w:val="clear" w:color="auto" w:fill="auto"/>
            <w:tcMar>
              <w:left w:w="60" w:type="dxa"/>
              <w:right w:w="60" w:type="dxa"/>
            </w:tcMar>
            <w:vAlign w:val="bottom"/>
          </w:tcPr>
          <w:p w14:paraId="60513ED2" w14:textId="77777777" w:rsidR="009129B7" w:rsidRDefault="009129B7" w:rsidP="009129B7">
            <w:pPr>
              <w:pStyle w:val="DMETW25775BIPBS"/>
              <w:rPr>
                <w:rFonts w:ascii="Verdana" w:eastAsia="Verdana" w:hAnsi="Verdana" w:cs="Verdana"/>
                <w:i/>
                <w:noProof/>
                <w:color w:val="000000"/>
                <w:sz w:val="18"/>
              </w:rPr>
            </w:pPr>
          </w:p>
        </w:tc>
        <w:tc>
          <w:tcPr>
            <w:tcW w:w="1985" w:type="dxa"/>
            <w:gridSpan w:val="2"/>
            <w:tcBorders>
              <w:top w:val="single" w:sz="4" w:space="0" w:color="016794"/>
              <w:left w:val="nil"/>
              <w:bottom w:val="nil"/>
              <w:right w:val="nil"/>
              <w:tl2br w:val="nil"/>
              <w:tr2bl w:val="nil"/>
            </w:tcBorders>
            <w:shd w:val="clear" w:color="auto" w:fill="auto"/>
            <w:tcMar>
              <w:left w:w="60" w:type="dxa"/>
              <w:right w:w="60" w:type="dxa"/>
            </w:tcMar>
            <w:vAlign w:val="bottom"/>
          </w:tcPr>
          <w:p w14:paraId="27E3EFBB" w14:textId="77777777" w:rsidR="009129B7" w:rsidRDefault="009129B7" w:rsidP="009129B7">
            <w:pPr>
              <w:pStyle w:val="DMETW25775BIPBS"/>
              <w:jc w:val="center"/>
              <w:rPr>
                <w:rFonts w:ascii="Verdana" w:eastAsia="Verdana" w:hAnsi="Verdana" w:cs="Verdana"/>
                <w:i/>
                <w:noProof/>
                <w:color w:val="000000"/>
                <w:sz w:val="18"/>
              </w:rPr>
            </w:pPr>
          </w:p>
        </w:tc>
        <w:tc>
          <w:tcPr>
            <w:tcW w:w="951" w:type="dxa"/>
            <w:tcBorders>
              <w:top w:val="single" w:sz="4" w:space="0" w:color="016794"/>
              <w:left w:val="nil"/>
              <w:bottom w:val="nil"/>
              <w:right w:val="nil"/>
              <w:tl2br w:val="nil"/>
              <w:tr2bl w:val="nil"/>
            </w:tcBorders>
            <w:shd w:val="clear" w:color="auto" w:fill="auto"/>
            <w:tcMar>
              <w:left w:w="60" w:type="dxa"/>
              <w:right w:w="60" w:type="dxa"/>
            </w:tcMar>
            <w:vAlign w:val="bottom"/>
          </w:tcPr>
          <w:p w14:paraId="6E70B2EC" w14:textId="77777777" w:rsidR="009129B7" w:rsidRDefault="00120B71" w:rsidP="009129B7">
            <w:pPr>
              <w:pStyle w:val="DMETW25775BIPBS"/>
              <w:jc w:val="right"/>
              <w:rPr>
                <w:rFonts w:ascii="Verdana" w:eastAsia="Verdana" w:hAnsi="Verdana" w:cs="Verdana"/>
                <w:b/>
                <w:noProof/>
                <w:color w:val="000000"/>
                <w:sz w:val="18"/>
              </w:rPr>
            </w:pPr>
            <w:r>
              <w:rPr>
                <w:rFonts w:ascii="Verdana" w:hAnsi="Verdana"/>
                <w:b/>
                <w:noProof/>
                <w:color w:val="000000"/>
                <w:sz w:val="18"/>
              </w:rPr>
              <w:t xml:space="preserve"> 18 740</w:t>
            </w:r>
          </w:p>
        </w:tc>
        <w:tc>
          <w:tcPr>
            <w:tcW w:w="1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748CE757" w14:textId="77777777" w:rsidR="009129B7" w:rsidRDefault="00120B71" w:rsidP="009129B7">
            <w:pPr>
              <w:pStyle w:val="DMETW25775BIPBS"/>
              <w:jc w:val="right"/>
              <w:rPr>
                <w:rFonts w:ascii="Verdana" w:eastAsia="Verdana" w:hAnsi="Verdana" w:cs="Verdana"/>
                <w:b/>
                <w:noProof/>
                <w:color w:val="000000"/>
                <w:sz w:val="18"/>
              </w:rPr>
            </w:pPr>
            <w:r>
              <w:rPr>
                <w:rFonts w:ascii="Verdana" w:hAnsi="Verdana"/>
                <w:b/>
                <w:noProof/>
                <w:color w:val="000000"/>
                <w:sz w:val="18"/>
              </w:rPr>
              <w:t xml:space="preserve"> 20 000</w:t>
            </w:r>
          </w:p>
        </w:tc>
      </w:tr>
      <w:tr w:rsidR="00D04BFD" w14:paraId="661D02BB" w14:textId="77777777" w:rsidTr="00C80731">
        <w:trPr>
          <w:trHeight w:hRule="exact" w:val="255"/>
        </w:trPr>
        <w:tc>
          <w:tcPr>
            <w:tcW w:w="5101" w:type="dxa"/>
            <w:tcBorders>
              <w:top w:val="nil"/>
              <w:left w:val="nil"/>
              <w:bottom w:val="nil"/>
              <w:right w:val="nil"/>
              <w:tl2br w:val="nil"/>
              <w:tr2bl w:val="nil"/>
            </w:tcBorders>
            <w:shd w:val="solid" w:color="CCE1EA" w:fill="FFFFFF"/>
            <w:tcMar>
              <w:left w:w="60" w:type="dxa"/>
              <w:right w:w="60" w:type="dxa"/>
            </w:tcMar>
            <w:vAlign w:val="bottom"/>
          </w:tcPr>
          <w:p w14:paraId="31D609F3" w14:textId="77777777" w:rsidR="009129B7" w:rsidRDefault="00120B71" w:rsidP="009129B7">
            <w:pPr>
              <w:pStyle w:val="DMETW25775BIPBS"/>
              <w:rPr>
                <w:rFonts w:ascii="Verdana" w:eastAsia="Verdana" w:hAnsi="Verdana" w:cs="Verdana"/>
                <w:b/>
                <w:noProof/>
                <w:color w:val="000000"/>
                <w:sz w:val="18"/>
              </w:rPr>
            </w:pPr>
            <w:r>
              <w:rPr>
                <w:rFonts w:ascii="Verdana" w:hAnsi="Verdana"/>
                <w:b/>
                <w:noProof/>
                <w:color w:val="000000"/>
                <w:sz w:val="18"/>
              </w:rPr>
              <w:t>SREDSTVA SKUPAJ</w:t>
            </w:r>
          </w:p>
        </w:tc>
        <w:tc>
          <w:tcPr>
            <w:tcW w:w="1985" w:type="dxa"/>
            <w:gridSpan w:val="2"/>
            <w:tcBorders>
              <w:top w:val="nil"/>
              <w:left w:val="nil"/>
              <w:bottom w:val="nil"/>
              <w:right w:val="nil"/>
              <w:tl2br w:val="nil"/>
              <w:tr2bl w:val="nil"/>
            </w:tcBorders>
            <w:shd w:val="solid" w:color="CCE1EA" w:fill="FFFFFF"/>
            <w:tcMar>
              <w:left w:w="60" w:type="dxa"/>
              <w:right w:w="60" w:type="dxa"/>
            </w:tcMar>
            <w:vAlign w:val="bottom"/>
          </w:tcPr>
          <w:p w14:paraId="7B487AF4" w14:textId="77777777" w:rsidR="009129B7" w:rsidRDefault="009129B7" w:rsidP="009129B7">
            <w:pPr>
              <w:pStyle w:val="DMETW25775BIPBS"/>
              <w:jc w:val="center"/>
              <w:rPr>
                <w:rFonts w:ascii="Verdana" w:eastAsia="Verdana" w:hAnsi="Verdana" w:cs="Verdana"/>
                <w:noProof/>
                <w:color w:val="000000"/>
                <w:sz w:val="18"/>
              </w:rPr>
            </w:pPr>
          </w:p>
        </w:tc>
        <w:tc>
          <w:tcPr>
            <w:tcW w:w="951" w:type="dxa"/>
            <w:tcBorders>
              <w:top w:val="nil"/>
              <w:left w:val="nil"/>
              <w:bottom w:val="nil"/>
              <w:right w:val="nil"/>
              <w:tl2br w:val="nil"/>
              <w:tr2bl w:val="nil"/>
            </w:tcBorders>
            <w:shd w:val="solid" w:color="CCE1EA" w:fill="FFFFFF"/>
            <w:tcMar>
              <w:left w:w="60" w:type="dxa"/>
              <w:right w:w="60" w:type="dxa"/>
            </w:tcMar>
            <w:vAlign w:val="bottom"/>
          </w:tcPr>
          <w:p w14:paraId="26A1CE04" w14:textId="77777777" w:rsidR="009129B7" w:rsidRDefault="00120B71" w:rsidP="009129B7">
            <w:pPr>
              <w:pStyle w:val="DMETW25775BIPBS"/>
              <w:jc w:val="right"/>
              <w:rPr>
                <w:rFonts w:ascii="Verdana" w:eastAsia="Verdana" w:hAnsi="Verdana" w:cs="Verdana"/>
                <w:b/>
                <w:noProof/>
                <w:color w:val="000000"/>
                <w:sz w:val="18"/>
              </w:rPr>
            </w:pPr>
            <w:r>
              <w:rPr>
                <w:rFonts w:ascii="Verdana" w:hAnsi="Verdana"/>
                <w:b/>
                <w:noProof/>
                <w:color w:val="000000"/>
                <w:sz w:val="18"/>
              </w:rPr>
              <w:t xml:space="preserve"> 19 076</w:t>
            </w:r>
          </w:p>
        </w:tc>
        <w:tc>
          <w:tcPr>
            <w:tcW w:w="1721" w:type="dxa"/>
            <w:tcBorders>
              <w:top w:val="nil"/>
              <w:left w:val="nil"/>
              <w:bottom w:val="nil"/>
              <w:right w:val="nil"/>
              <w:tl2br w:val="nil"/>
              <w:tr2bl w:val="nil"/>
            </w:tcBorders>
            <w:shd w:val="solid" w:color="CCE1EA" w:fill="FFFFFF"/>
            <w:tcMar>
              <w:left w:w="60" w:type="dxa"/>
              <w:right w:w="60" w:type="dxa"/>
            </w:tcMar>
            <w:vAlign w:val="bottom"/>
          </w:tcPr>
          <w:p w14:paraId="28692E2B" w14:textId="77777777" w:rsidR="009129B7" w:rsidRDefault="00120B71" w:rsidP="009129B7">
            <w:pPr>
              <w:pStyle w:val="DMETW25775BIPBS"/>
              <w:jc w:val="right"/>
              <w:rPr>
                <w:rFonts w:ascii="Verdana" w:eastAsia="Verdana" w:hAnsi="Verdana" w:cs="Verdana"/>
                <w:b/>
                <w:noProof/>
                <w:color w:val="000000"/>
                <w:sz w:val="18"/>
              </w:rPr>
            </w:pPr>
            <w:r>
              <w:rPr>
                <w:rFonts w:ascii="Verdana" w:hAnsi="Verdana"/>
                <w:b/>
                <w:noProof/>
                <w:color w:val="000000"/>
                <w:sz w:val="18"/>
              </w:rPr>
              <w:t xml:space="preserve"> 20 214</w:t>
            </w:r>
          </w:p>
        </w:tc>
      </w:tr>
      <w:tr w:rsidR="00D04BFD" w14:paraId="79B9E106" w14:textId="77777777" w:rsidTr="00C80731">
        <w:trPr>
          <w:trHeight w:hRule="exact" w:val="255"/>
        </w:trPr>
        <w:tc>
          <w:tcPr>
            <w:tcW w:w="5101" w:type="dxa"/>
            <w:tcBorders>
              <w:top w:val="nil"/>
              <w:left w:val="nil"/>
              <w:bottom w:val="nil"/>
              <w:right w:val="nil"/>
              <w:tl2br w:val="nil"/>
              <w:tr2bl w:val="nil"/>
            </w:tcBorders>
            <w:shd w:val="clear" w:color="auto" w:fill="auto"/>
            <w:tcMar>
              <w:left w:w="60" w:type="dxa"/>
              <w:right w:w="60" w:type="dxa"/>
            </w:tcMar>
            <w:vAlign w:val="bottom"/>
          </w:tcPr>
          <w:p w14:paraId="01FEBB58" w14:textId="77777777" w:rsidR="009129B7" w:rsidRDefault="009129B7" w:rsidP="009129B7">
            <w:pPr>
              <w:pStyle w:val="DMETW25775BIPBS"/>
              <w:rPr>
                <w:rFonts w:cs="Calibri"/>
                <w:noProof/>
                <w:color w:val="000000"/>
                <w:sz w:val="22"/>
              </w:rPr>
            </w:pPr>
          </w:p>
        </w:tc>
        <w:tc>
          <w:tcPr>
            <w:tcW w:w="1985" w:type="dxa"/>
            <w:gridSpan w:val="2"/>
            <w:tcBorders>
              <w:top w:val="nil"/>
              <w:left w:val="nil"/>
              <w:bottom w:val="nil"/>
              <w:right w:val="nil"/>
              <w:tl2br w:val="nil"/>
              <w:tr2bl w:val="nil"/>
            </w:tcBorders>
            <w:shd w:val="clear" w:color="auto" w:fill="auto"/>
            <w:tcMar>
              <w:left w:w="60" w:type="dxa"/>
              <w:right w:w="60" w:type="dxa"/>
            </w:tcMar>
            <w:vAlign w:val="bottom"/>
          </w:tcPr>
          <w:p w14:paraId="2465D8AA" w14:textId="77777777" w:rsidR="009129B7" w:rsidRDefault="009129B7" w:rsidP="009129B7">
            <w:pPr>
              <w:pStyle w:val="DMETW25775BIPBS"/>
              <w:jc w:val="center"/>
              <w:rPr>
                <w:rFonts w:cs="Calibri"/>
                <w:noProof/>
                <w:color w:val="000000"/>
                <w:sz w:val="22"/>
              </w:rPr>
            </w:pPr>
          </w:p>
        </w:tc>
        <w:tc>
          <w:tcPr>
            <w:tcW w:w="951" w:type="dxa"/>
            <w:tcBorders>
              <w:top w:val="nil"/>
              <w:left w:val="nil"/>
              <w:bottom w:val="nil"/>
              <w:right w:val="nil"/>
              <w:tl2br w:val="nil"/>
              <w:tr2bl w:val="nil"/>
            </w:tcBorders>
            <w:shd w:val="clear" w:color="auto" w:fill="auto"/>
            <w:tcMar>
              <w:left w:w="60" w:type="dxa"/>
              <w:right w:w="60" w:type="dxa"/>
            </w:tcMar>
            <w:vAlign w:val="bottom"/>
          </w:tcPr>
          <w:p w14:paraId="7235C65A" w14:textId="77777777" w:rsidR="009129B7" w:rsidRDefault="009129B7" w:rsidP="009129B7">
            <w:pPr>
              <w:pStyle w:val="DMETW25775BIPBS"/>
              <w:jc w:val="right"/>
              <w:rPr>
                <w:rFonts w:cs="Calibri"/>
                <w:noProof/>
                <w:color w:val="000000"/>
                <w:sz w:val="22"/>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14075E50" w14:textId="77777777" w:rsidR="009129B7" w:rsidRDefault="009129B7" w:rsidP="009129B7">
            <w:pPr>
              <w:pStyle w:val="DMETW25775BIPBS"/>
              <w:jc w:val="right"/>
              <w:rPr>
                <w:rFonts w:cs="Calibri"/>
                <w:noProof/>
                <w:color w:val="000000"/>
                <w:sz w:val="22"/>
                <w:lang w:bidi="en-GB"/>
              </w:rPr>
            </w:pPr>
          </w:p>
        </w:tc>
      </w:tr>
      <w:tr w:rsidR="00D04BFD" w14:paraId="708C8C1C" w14:textId="77777777" w:rsidTr="00C80731">
        <w:trPr>
          <w:trHeight w:hRule="exact" w:val="255"/>
        </w:trPr>
        <w:tc>
          <w:tcPr>
            <w:tcW w:w="5101" w:type="dxa"/>
            <w:tcBorders>
              <w:top w:val="nil"/>
              <w:left w:val="nil"/>
              <w:bottom w:val="nil"/>
              <w:right w:val="nil"/>
              <w:tl2br w:val="nil"/>
              <w:tr2bl w:val="nil"/>
            </w:tcBorders>
            <w:shd w:val="clear" w:color="auto" w:fill="auto"/>
            <w:tcMar>
              <w:left w:w="60" w:type="dxa"/>
              <w:right w:w="60" w:type="dxa"/>
            </w:tcMar>
            <w:vAlign w:val="bottom"/>
          </w:tcPr>
          <w:p w14:paraId="6AFAABB2" w14:textId="77777777" w:rsidR="009129B7" w:rsidRDefault="00120B71" w:rsidP="009129B7">
            <w:pPr>
              <w:pStyle w:val="DMETW25775BIPBS"/>
              <w:rPr>
                <w:rFonts w:ascii="Verdana" w:eastAsia="Verdana" w:hAnsi="Verdana" w:cs="Verdana"/>
                <w:b/>
                <w:noProof/>
                <w:color w:val="000000"/>
                <w:sz w:val="18"/>
              </w:rPr>
            </w:pPr>
            <w:r>
              <w:rPr>
                <w:rFonts w:ascii="Verdana" w:hAnsi="Verdana"/>
                <w:b/>
                <w:noProof/>
                <w:color w:val="000000"/>
                <w:sz w:val="18"/>
              </w:rPr>
              <w:t>NEKRATKOROČNE OBVEZNOSTI</w:t>
            </w:r>
          </w:p>
        </w:tc>
        <w:tc>
          <w:tcPr>
            <w:tcW w:w="1985" w:type="dxa"/>
            <w:gridSpan w:val="2"/>
            <w:tcBorders>
              <w:top w:val="nil"/>
              <w:left w:val="nil"/>
              <w:bottom w:val="nil"/>
              <w:right w:val="nil"/>
              <w:tl2br w:val="nil"/>
              <w:tr2bl w:val="nil"/>
            </w:tcBorders>
            <w:shd w:val="clear" w:color="auto" w:fill="auto"/>
            <w:tcMar>
              <w:left w:w="60" w:type="dxa"/>
              <w:right w:w="60" w:type="dxa"/>
            </w:tcMar>
            <w:vAlign w:val="bottom"/>
          </w:tcPr>
          <w:p w14:paraId="2D99CA12" w14:textId="77777777" w:rsidR="009129B7" w:rsidRDefault="009129B7" w:rsidP="009129B7">
            <w:pPr>
              <w:pStyle w:val="DMETW25775BIPBS"/>
              <w:jc w:val="center"/>
              <w:rPr>
                <w:rFonts w:ascii="Verdana" w:eastAsia="Verdana" w:hAnsi="Verdana" w:cs="Verdana"/>
                <w:b/>
                <w:noProof/>
                <w:color w:val="000000"/>
                <w:sz w:val="18"/>
              </w:rPr>
            </w:pPr>
          </w:p>
        </w:tc>
        <w:tc>
          <w:tcPr>
            <w:tcW w:w="951" w:type="dxa"/>
            <w:tcBorders>
              <w:top w:val="nil"/>
              <w:left w:val="nil"/>
              <w:bottom w:val="nil"/>
              <w:right w:val="nil"/>
              <w:tl2br w:val="nil"/>
              <w:tr2bl w:val="nil"/>
            </w:tcBorders>
            <w:shd w:val="clear" w:color="auto" w:fill="auto"/>
            <w:tcMar>
              <w:left w:w="60" w:type="dxa"/>
              <w:right w:w="60" w:type="dxa"/>
            </w:tcMar>
            <w:vAlign w:val="bottom"/>
          </w:tcPr>
          <w:p w14:paraId="7FE9D87F" w14:textId="77777777" w:rsidR="009129B7" w:rsidRDefault="009129B7" w:rsidP="009129B7">
            <w:pPr>
              <w:pStyle w:val="DMETW25775BIPBS"/>
              <w:jc w:val="right"/>
              <w:rPr>
                <w:rFonts w:ascii="Verdana" w:eastAsia="Verdana" w:hAnsi="Verdana" w:cs="Verdana"/>
                <w:b/>
                <w:noProof/>
                <w:color w:val="000000"/>
                <w:sz w:val="18"/>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492376AC" w14:textId="77777777" w:rsidR="009129B7" w:rsidRDefault="009129B7" w:rsidP="009129B7">
            <w:pPr>
              <w:pStyle w:val="DMETW25775BIPBS"/>
              <w:jc w:val="right"/>
              <w:rPr>
                <w:rFonts w:ascii="Verdana" w:eastAsia="Verdana" w:hAnsi="Verdana" w:cs="Verdana"/>
                <w:b/>
                <w:noProof/>
                <w:color w:val="000000"/>
                <w:sz w:val="18"/>
                <w:lang w:bidi="en-GB"/>
              </w:rPr>
            </w:pPr>
          </w:p>
        </w:tc>
      </w:tr>
      <w:tr w:rsidR="00D04BFD" w14:paraId="3BB49309" w14:textId="77777777" w:rsidTr="00C80731">
        <w:trPr>
          <w:trHeight w:hRule="exact" w:val="255"/>
        </w:trPr>
        <w:tc>
          <w:tcPr>
            <w:tcW w:w="5101" w:type="dxa"/>
            <w:tcBorders>
              <w:top w:val="nil"/>
              <w:left w:val="nil"/>
              <w:bottom w:val="single" w:sz="4" w:space="0" w:color="016794"/>
              <w:right w:val="nil"/>
              <w:tl2br w:val="nil"/>
              <w:tr2bl w:val="nil"/>
            </w:tcBorders>
            <w:shd w:val="clear" w:color="auto" w:fill="auto"/>
            <w:tcMar>
              <w:left w:w="60" w:type="dxa"/>
              <w:right w:w="60" w:type="dxa"/>
            </w:tcMar>
            <w:vAlign w:val="bottom"/>
          </w:tcPr>
          <w:p w14:paraId="5AE7F007" w14:textId="77777777" w:rsidR="009129B7" w:rsidRDefault="00120B71" w:rsidP="009129B7">
            <w:pPr>
              <w:pStyle w:val="DMETW25775BIPBS"/>
              <w:rPr>
                <w:rFonts w:ascii="Verdana" w:eastAsia="Verdana" w:hAnsi="Verdana" w:cs="Verdana"/>
                <w:i/>
                <w:noProof/>
                <w:color w:val="000000"/>
                <w:sz w:val="18"/>
              </w:rPr>
            </w:pPr>
            <w:r>
              <w:rPr>
                <w:rFonts w:ascii="Verdana" w:hAnsi="Verdana"/>
                <w:i/>
                <w:noProof/>
                <w:color w:val="000000"/>
                <w:sz w:val="18"/>
              </w:rPr>
              <w:t>Finančne obveznosti</w:t>
            </w:r>
          </w:p>
        </w:tc>
        <w:tc>
          <w:tcPr>
            <w:tcW w:w="1985" w:type="dxa"/>
            <w:gridSpan w:val="2"/>
            <w:tcBorders>
              <w:top w:val="nil"/>
              <w:left w:val="nil"/>
              <w:bottom w:val="single" w:sz="4" w:space="0" w:color="016794"/>
              <w:right w:val="nil"/>
              <w:tl2br w:val="nil"/>
              <w:tr2bl w:val="nil"/>
            </w:tcBorders>
            <w:shd w:val="clear" w:color="auto" w:fill="auto"/>
            <w:tcMar>
              <w:left w:w="60" w:type="dxa"/>
              <w:right w:w="60" w:type="dxa"/>
            </w:tcMar>
            <w:vAlign w:val="bottom"/>
          </w:tcPr>
          <w:p w14:paraId="0EF01F14" w14:textId="77777777" w:rsidR="009129B7" w:rsidRDefault="00120B71" w:rsidP="009129B7">
            <w:pPr>
              <w:pStyle w:val="DMETW25775BIPBS"/>
              <w:jc w:val="center"/>
              <w:rPr>
                <w:rFonts w:ascii="Verdana" w:eastAsia="Verdana" w:hAnsi="Verdana" w:cs="Verdana"/>
                <w:i/>
                <w:noProof/>
                <w:color w:val="000000"/>
                <w:sz w:val="18"/>
              </w:rPr>
            </w:pPr>
            <w:r>
              <w:rPr>
                <w:rFonts w:ascii="Verdana" w:hAnsi="Verdana"/>
                <w:i/>
                <w:noProof/>
                <w:color w:val="000000"/>
                <w:sz w:val="18"/>
              </w:rPr>
              <w:t>2.4</w:t>
            </w:r>
          </w:p>
        </w:tc>
        <w:tc>
          <w:tcPr>
            <w:tcW w:w="951" w:type="dxa"/>
            <w:tcBorders>
              <w:top w:val="nil"/>
              <w:left w:val="nil"/>
              <w:bottom w:val="single" w:sz="4" w:space="0" w:color="016794"/>
              <w:right w:val="nil"/>
              <w:tl2br w:val="nil"/>
              <w:tr2bl w:val="nil"/>
            </w:tcBorders>
            <w:shd w:val="clear" w:color="auto" w:fill="auto"/>
            <w:tcMar>
              <w:left w:w="60" w:type="dxa"/>
              <w:right w:w="60" w:type="dxa"/>
            </w:tcMar>
            <w:vAlign w:val="bottom"/>
          </w:tcPr>
          <w:p w14:paraId="2CE4F046" w14:textId="77777777" w:rsidR="009129B7" w:rsidRDefault="00120B71" w:rsidP="009129B7">
            <w:pPr>
              <w:pStyle w:val="DMETW25775BIPBS"/>
              <w:jc w:val="right"/>
              <w:rPr>
                <w:rFonts w:ascii="Verdana" w:eastAsia="Verdana" w:hAnsi="Verdana" w:cs="Verdana"/>
                <w:i/>
                <w:noProof/>
                <w:color w:val="000000"/>
                <w:sz w:val="18"/>
              </w:rPr>
            </w:pPr>
            <w:r>
              <w:rPr>
                <w:rFonts w:ascii="Verdana" w:hAnsi="Verdana"/>
                <w:i/>
                <w:noProof/>
                <w:color w:val="000000"/>
                <w:sz w:val="18"/>
              </w:rPr>
              <w:t xml:space="preserve"> (12 552)</w:t>
            </w:r>
          </w:p>
        </w:tc>
        <w:tc>
          <w:tcPr>
            <w:tcW w:w="1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65E27522" w14:textId="77777777" w:rsidR="009129B7" w:rsidRDefault="00120B71" w:rsidP="009129B7">
            <w:pPr>
              <w:pStyle w:val="DMETW25775BIPBS"/>
              <w:jc w:val="right"/>
              <w:rPr>
                <w:rFonts w:ascii="Verdana" w:eastAsia="Verdana" w:hAnsi="Verdana" w:cs="Verdana"/>
                <w:i/>
                <w:noProof/>
                <w:color w:val="000000"/>
                <w:sz w:val="18"/>
              </w:rPr>
            </w:pPr>
            <w:r>
              <w:rPr>
                <w:rFonts w:ascii="Verdana" w:hAnsi="Verdana"/>
                <w:i/>
                <w:noProof/>
                <w:color w:val="000000"/>
                <w:sz w:val="18"/>
              </w:rPr>
              <w:t xml:space="preserve"> (3 167)</w:t>
            </w:r>
          </w:p>
        </w:tc>
      </w:tr>
      <w:tr w:rsidR="00D04BFD" w14:paraId="1615A89C" w14:textId="77777777" w:rsidTr="00C80731">
        <w:trPr>
          <w:trHeight w:hRule="exact" w:val="255"/>
        </w:trPr>
        <w:tc>
          <w:tcPr>
            <w:tcW w:w="510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9799983" w14:textId="77777777" w:rsidR="009129B7" w:rsidRDefault="009129B7" w:rsidP="009129B7">
            <w:pPr>
              <w:pStyle w:val="DMETW25775BIPBS"/>
              <w:rPr>
                <w:rFonts w:ascii="Verdana" w:eastAsia="Verdana" w:hAnsi="Verdana" w:cs="Verdana"/>
                <w:i/>
                <w:noProof/>
                <w:color w:val="000000"/>
                <w:sz w:val="18"/>
              </w:rPr>
            </w:pPr>
          </w:p>
        </w:tc>
        <w:tc>
          <w:tcPr>
            <w:tcW w:w="1985" w:type="dxa"/>
            <w:gridSpan w:val="2"/>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902F6E0" w14:textId="77777777" w:rsidR="009129B7" w:rsidRDefault="009129B7" w:rsidP="009129B7">
            <w:pPr>
              <w:pStyle w:val="DMETW25775BIPBS"/>
              <w:jc w:val="center"/>
              <w:rPr>
                <w:rFonts w:ascii="Verdana" w:eastAsia="Verdana" w:hAnsi="Verdana" w:cs="Verdana"/>
                <w:i/>
                <w:noProof/>
                <w:color w:val="000000"/>
                <w:sz w:val="18"/>
              </w:rPr>
            </w:pPr>
          </w:p>
        </w:tc>
        <w:tc>
          <w:tcPr>
            <w:tcW w:w="95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1C5E9BC" w14:textId="77777777" w:rsidR="009129B7" w:rsidRDefault="00120B71" w:rsidP="009129B7">
            <w:pPr>
              <w:pStyle w:val="DMETW25775BIPBS"/>
              <w:jc w:val="right"/>
              <w:rPr>
                <w:rFonts w:ascii="Verdana" w:eastAsia="Verdana" w:hAnsi="Verdana" w:cs="Verdana"/>
                <w:b/>
                <w:noProof/>
                <w:color w:val="000000"/>
                <w:sz w:val="18"/>
              </w:rPr>
            </w:pPr>
            <w:r>
              <w:rPr>
                <w:rFonts w:ascii="Verdana" w:hAnsi="Verdana"/>
                <w:b/>
                <w:noProof/>
                <w:color w:val="000000"/>
                <w:sz w:val="18"/>
              </w:rPr>
              <w:t xml:space="preserve"> (12 552)</w:t>
            </w:r>
          </w:p>
        </w:tc>
        <w:tc>
          <w:tcPr>
            <w:tcW w:w="17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0A49C87" w14:textId="77777777" w:rsidR="009129B7" w:rsidRDefault="00120B71" w:rsidP="009129B7">
            <w:pPr>
              <w:pStyle w:val="DMETW25775BIPBS"/>
              <w:jc w:val="right"/>
              <w:rPr>
                <w:rFonts w:ascii="Verdana" w:eastAsia="Verdana" w:hAnsi="Verdana" w:cs="Verdana"/>
                <w:b/>
                <w:noProof/>
                <w:color w:val="000000"/>
                <w:sz w:val="18"/>
              </w:rPr>
            </w:pPr>
            <w:r>
              <w:rPr>
                <w:rFonts w:ascii="Verdana" w:hAnsi="Verdana"/>
                <w:b/>
                <w:noProof/>
                <w:color w:val="000000"/>
                <w:sz w:val="18"/>
              </w:rPr>
              <w:t xml:space="preserve"> (3 167)</w:t>
            </w:r>
          </w:p>
        </w:tc>
      </w:tr>
      <w:tr w:rsidR="00D04BFD" w14:paraId="2354D08C" w14:textId="77777777" w:rsidTr="00C80731">
        <w:trPr>
          <w:trHeight w:hRule="exact" w:val="255"/>
        </w:trPr>
        <w:tc>
          <w:tcPr>
            <w:tcW w:w="5101" w:type="dxa"/>
            <w:tcBorders>
              <w:top w:val="single" w:sz="4" w:space="0" w:color="016794"/>
              <w:left w:val="nil"/>
              <w:bottom w:val="nil"/>
              <w:right w:val="nil"/>
              <w:tl2br w:val="nil"/>
              <w:tr2bl w:val="nil"/>
            </w:tcBorders>
            <w:shd w:val="clear" w:color="auto" w:fill="auto"/>
            <w:tcMar>
              <w:left w:w="60" w:type="dxa"/>
              <w:right w:w="60" w:type="dxa"/>
            </w:tcMar>
            <w:vAlign w:val="bottom"/>
          </w:tcPr>
          <w:p w14:paraId="57F219AD" w14:textId="77777777" w:rsidR="009129B7" w:rsidRDefault="00120B71" w:rsidP="009129B7">
            <w:pPr>
              <w:pStyle w:val="DMETW25775BIPBS"/>
              <w:rPr>
                <w:rFonts w:ascii="Verdana" w:eastAsia="Verdana" w:hAnsi="Verdana" w:cs="Verdana"/>
                <w:b/>
                <w:noProof/>
                <w:color w:val="000000"/>
                <w:sz w:val="18"/>
              </w:rPr>
            </w:pPr>
            <w:r>
              <w:rPr>
                <w:rFonts w:ascii="Verdana" w:hAnsi="Verdana"/>
                <w:b/>
                <w:noProof/>
                <w:color w:val="000000"/>
                <w:sz w:val="18"/>
              </w:rPr>
              <w:t>KRATKOROČNE OBVEZNOSTI</w:t>
            </w:r>
          </w:p>
        </w:tc>
        <w:tc>
          <w:tcPr>
            <w:tcW w:w="1985" w:type="dxa"/>
            <w:gridSpan w:val="2"/>
            <w:tcBorders>
              <w:top w:val="single" w:sz="4" w:space="0" w:color="016794"/>
              <w:left w:val="nil"/>
              <w:bottom w:val="nil"/>
              <w:right w:val="nil"/>
              <w:tl2br w:val="nil"/>
              <w:tr2bl w:val="nil"/>
            </w:tcBorders>
            <w:shd w:val="clear" w:color="auto" w:fill="auto"/>
            <w:tcMar>
              <w:left w:w="60" w:type="dxa"/>
              <w:right w:w="60" w:type="dxa"/>
            </w:tcMar>
            <w:vAlign w:val="bottom"/>
          </w:tcPr>
          <w:p w14:paraId="7DCFD3BE" w14:textId="77777777" w:rsidR="009129B7" w:rsidRDefault="009129B7" w:rsidP="009129B7">
            <w:pPr>
              <w:pStyle w:val="DMETW25775BIPBS"/>
              <w:jc w:val="center"/>
              <w:rPr>
                <w:rFonts w:ascii="Verdana" w:eastAsia="Verdana" w:hAnsi="Verdana" w:cs="Verdana"/>
                <w:b/>
                <w:noProof/>
                <w:color w:val="000000"/>
                <w:sz w:val="18"/>
              </w:rPr>
            </w:pPr>
          </w:p>
        </w:tc>
        <w:tc>
          <w:tcPr>
            <w:tcW w:w="951" w:type="dxa"/>
            <w:tcBorders>
              <w:top w:val="single" w:sz="4" w:space="0" w:color="016794"/>
              <w:left w:val="nil"/>
              <w:bottom w:val="nil"/>
              <w:right w:val="nil"/>
              <w:tl2br w:val="nil"/>
              <w:tr2bl w:val="nil"/>
            </w:tcBorders>
            <w:shd w:val="clear" w:color="auto" w:fill="auto"/>
            <w:tcMar>
              <w:left w:w="60" w:type="dxa"/>
              <w:right w:w="60" w:type="dxa"/>
            </w:tcMar>
            <w:vAlign w:val="bottom"/>
          </w:tcPr>
          <w:p w14:paraId="28FB0E52" w14:textId="77777777" w:rsidR="009129B7" w:rsidRDefault="009129B7" w:rsidP="009129B7">
            <w:pPr>
              <w:pStyle w:val="DMETW25775BIPBS"/>
              <w:jc w:val="right"/>
              <w:rPr>
                <w:rFonts w:ascii="Verdana" w:eastAsia="Verdana" w:hAnsi="Verdana" w:cs="Verdana"/>
                <w:b/>
                <w:noProof/>
                <w:color w:val="000000"/>
                <w:sz w:val="18"/>
              </w:rPr>
            </w:pPr>
          </w:p>
        </w:tc>
        <w:tc>
          <w:tcPr>
            <w:tcW w:w="1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426121A7" w14:textId="77777777" w:rsidR="009129B7" w:rsidRDefault="009129B7" w:rsidP="009129B7">
            <w:pPr>
              <w:pStyle w:val="DMETW25775BIPBS"/>
              <w:jc w:val="right"/>
              <w:rPr>
                <w:rFonts w:ascii="Verdana" w:eastAsia="Verdana" w:hAnsi="Verdana" w:cs="Verdana"/>
                <w:b/>
                <w:noProof/>
                <w:color w:val="000000"/>
                <w:sz w:val="18"/>
                <w:lang w:bidi="en-GB"/>
              </w:rPr>
            </w:pPr>
          </w:p>
        </w:tc>
      </w:tr>
      <w:tr w:rsidR="00D04BFD" w14:paraId="08D9478C" w14:textId="77777777" w:rsidTr="00C80731">
        <w:trPr>
          <w:trHeight w:hRule="exact" w:val="255"/>
        </w:trPr>
        <w:tc>
          <w:tcPr>
            <w:tcW w:w="5101" w:type="dxa"/>
            <w:tcBorders>
              <w:top w:val="nil"/>
              <w:left w:val="nil"/>
              <w:bottom w:val="nil"/>
              <w:right w:val="nil"/>
              <w:tl2br w:val="nil"/>
              <w:tr2bl w:val="nil"/>
            </w:tcBorders>
            <w:shd w:val="clear" w:color="auto" w:fill="auto"/>
            <w:tcMar>
              <w:left w:w="60" w:type="dxa"/>
              <w:right w:w="60" w:type="dxa"/>
            </w:tcMar>
            <w:vAlign w:val="bottom"/>
          </w:tcPr>
          <w:p w14:paraId="07D14C47" w14:textId="77777777" w:rsidR="009129B7" w:rsidRDefault="00120B71" w:rsidP="009129B7">
            <w:pPr>
              <w:pStyle w:val="DMETW25775BIPBS"/>
              <w:rPr>
                <w:rFonts w:ascii="Verdana" w:eastAsia="Verdana" w:hAnsi="Verdana" w:cs="Verdana"/>
                <w:i/>
                <w:noProof/>
                <w:color w:val="000000"/>
                <w:sz w:val="18"/>
              </w:rPr>
            </w:pPr>
            <w:r>
              <w:rPr>
                <w:rFonts w:ascii="Verdana" w:hAnsi="Verdana"/>
                <w:i/>
                <w:noProof/>
                <w:color w:val="000000"/>
                <w:sz w:val="18"/>
              </w:rPr>
              <w:t xml:space="preserve">Obveznosti iz poslovanja </w:t>
            </w:r>
          </w:p>
        </w:tc>
        <w:tc>
          <w:tcPr>
            <w:tcW w:w="1985" w:type="dxa"/>
            <w:gridSpan w:val="2"/>
            <w:tcBorders>
              <w:top w:val="nil"/>
              <w:left w:val="nil"/>
              <w:bottom w:val="nil"/>
              <w:right w:val="nil"/>
              <w:tl2br w:val="nil"/>
              <w:tr2bl w:val="nil"/>
            </w:tcBorders>
            <w:shd w:val="clear" w:color="auto" w:fill="auto"/>
            <w:tcMar>
              <w:left w:w="60" w:type="dxa"/>
              <w:right w:w="60" w:type="dxa"/>
            </w:tcMar>
            <w:vAlign w:val="bottom"/>
          </w:tcPr>
          <w:p w14:paraId="0367E2DD" w14:textId="77777777" w:rsidR="009129B7" w:rsidRDefault="00120B71" w:rsidP="009129B7">
            <w:pPr>
              <w:pStyle w:val="DMETW25775BIPBS"/>
              <w:jc w:val="center"/>
              <w:rPr>
                <w:rFonts w:ascii="Verdana" w:eastAsia="Verdana" w:hAnsi="Verdana" w:cs="Verdana"/>
                <w:i/>
                <w:noProof/>
                <w:color w:val="000000"/>
                <w:sz w:val="18"/>
              </w:rPr>
            </w:pPr>
            <w:r>
              <w:rPr>
                <w:rFonts w:ascii="Verdana" w:hAnsi="Verdana"/>
                <w:i/>
                <w:noProof/>
                <w:color w:val="000000"/>
                <w:sz w:val="18"/>
              </w:rPr>
              <w:t>2.5</w:t>
            </w:r>
          </w:p>
        </w:tc>
        <w:tc>
          <w:tcPr>
            <w:tcW w:w="951" w:type="dxa"/>
            <w:tcBorders>
              <w:top w:val="nil"/>
              <w:left w:val="nil"/>
              <w:bottom w:val="nil"/>
              <w:right w:val="nil"/>
              <w:tl2br w:val="nil"/>
              <w:tr2bl w:val="nil"/>
            </w:tcBorders>
            <w:shd w:val="clear" w:color="auto" w:fill="auto"/>
            <w:tcMar>
              <w:left w:w="60" w:type="dxa"/>
              <w:right w:w="60" w:type="dxa"/>
            </w:tcMar>
            <w:vAlign w:val="bottom"/>
          </w:tcPr>
          <w:p w14:paraId="4376EC10" w14:textId="77777777" w:rsidR="009129B7" w:rsidRDefault="00120B71" w:rsidP="009129B7">
            <w:pPr>
              <w:pStyle w:val="DMETW25775BIPBS"/>
              <w:jc w:val="right"/>
              <w:rPr>
                <w:rFonts w:ascii="Verdana" w:eastAsia="Verdana" w:hAnsi="Verdana" w:cs="Verdana"/>
                <w:i/>
                <w:noProof/>
                <w:color w:val="000000"/>
                <w:sz w:val="18"/>
              </w:rPr>
            </w:pPr>
            <w:r>
              <w:rPr>
                <w:rFonts w:ascii="Verdana" w:hAnsi="Verdana"/>
                <w:i/>
                <w:noProof/>
                <w:color w:val="000000"/>
                <w:sz w:val="18"/>
              </w:rPr>
              <w:t xml:space="preserve"> (4 563)</w:t>
            </w:r>
          </w:p>
        </w:tc>
        <w:tc>
          <w:tcPr>
            <w:tcW w:w="1721" w:type="dxa"/>
            <w:tcBorders>
              <w:top w:val="nil"/>
              <w:left w:val="nil"/>
              <w:bottom w:val="nil"/>
              <w:right w:val="nil"/>
              <w:tl2br w:val="nil"/>
              <w:tr2bl w:val="nil"/>
            </w:tcBorders>
            <w:shd w:val="clear" w:color="auto" w:fill="auto"/>
            <w:tcMar>
              <w:left w:w="60" w:type="dxa"/>
              <w:right w:w="60" w:type="dxa"/>
            </w:tcMar>
            <w:vAlign w:val="bottom"/>
          </w:tcPr>
          <w:p w14:paraId="444AE8FF" w14:textId="77777777" w:rsidR="009129B7" w:rsidRDefault="00120B71" w:rsidP="009129B7">
            <w:pPr>
              <w:pStyle w:val="DMETW25775BIPBS"/>
              <w:jc w:val="right"/>
              <w:rPr>
                <w:rFonts w:ascii="Verdana" w:eastAsia="Verdana" w:hAnsi="Verdana" w:cs="Verdana"/>
                <w:i/>
                <w:noProof/>
                <w:color w:val="000000"/>
                <w:sz w:val="18"/>
              </w:rPr>
            </w:pPr>
            <w:r>
              <w:rPr>
                <w:rFonts w:ascii="Verdana" w:hAnsi="Verdana"/>
                <w:i/>
                <w:noProof/>
                <w:color w:val="000000"/>
                <w:sz w:val="18"/>
              </w:rPr>
              <w:t xml:space="preserve"> (2 847)</w:t>
            </w:r>
          </w:p>
        </w:tc>
      </w:tr>
      <w:tr w:rsidR="00D04BFD" w14:paraId="5E316518" w14:textId="77777777" w:rsidTr="00C80731">
        <w:trPr>
          <w:trHeight w:hRule="exact" w:val="255"/>
        </w:trPr>
        <w:tc>
          <w:tcPr>
            <w:tcW w:w="5101" w:type="dxa"/>
            <w:tcBorders>
              <w:top w:val="nil"/>
              <w:left w:val="nil"/>
              <w:bottom w:val="single" w:sz="4" w:space="0" w:color="016794"/>
              <w:right w:val="nil"/>
              <w:tl2br w:val="nil"/>
              <w:tr2bl w:val="nil"/>
            </w:tcBorders>
            <w:shd w:val="clear" w:color="auto" w:fill="auto"/>
            <w:tcMar>
              <w:left w:w="60" w:type="dxa"/>
              <w:right w:w="60" w:type="dxa"/>
            </w:tcMar>
            <w:vAlign w:val="bottom"/>
          </w:tcPr>
          <w:p w14:paraId="129A6F39" w14:textId="77777777" w:rsidR="009129B7" w:rsidRDefault="00120B71" w:rsidP="009129B7">
            <w:pPr>
              <w:pStyle w:val="DMETW25775BIPBS"/>
              <w:rPr>
                <w:rFonts w:ascii="Verdana" w:eastAsia="Verdana" w:hAnsi="Verdana" w:cs="Verdana"/>
                <w:i/>
                <w:noProof/>
                <w:color w:val="000000"/>
                <w:sz w:val="18"/>
              </w:rPr>
            </w:pPr>
            <w:r>
              <w:rPr>
                <w:rFonts w:ascii="Verdana" w:hAnsi="Verdana"/>
                <w:i/>
                <w:noProof/>
                <w:color w:val="000000"/>
                <w:sz w:val="18"/>
              </w:rPr>
              <w:t xml:space="preserve">Vnaprej vračunani stroški </w:t>
            </w:r>
          </w:p>
        </w:tc>
        <w:tc>
          <w:tcPr>
            <w:tcW w:w="1985" w:type="dxa"/>
            <w:gridSpan w:val="2"/>
            <w:tcBorders>
              <w:top w:val="nil"/>
              <w:left w:val="nil"/>
              <w:bottom w:val="single" w:sz="4" w:space="0" w:color="016794"/>
              <w:right w:val="nil"/>
              <w:tl2br w:val="nil"/>
              <w:tr2bl w:val="nil"/>
            </w:tcBorders>
            <w:shd w:val="clear" w:color="auto" w:fill="auto"/>
            <w:tcMar>
              <w:left w:w="60" w:type="dxa"/>
              <w:right w:w="60" w:type="dxa"/>
            </w:tcMar>
            <w:vAlign w:val="bottom"/>
          </w:tcPr>
          <w:p w14:paraId="49A99B5F" w14:textId="77777777" w:rsidR="009129B7" w:rsidRDefault="00120B71" w:rsidP="009129B7">
            <w:pPr>
              <w:pStyle w:val="DMETW25775BIPBS"/>
              <w:jc w:val="center"/>
              <w:rPr>
                <w:rFonts w:ascii="Verdana" w:eastAsia="Verdana" w:hAnsi="Verdana" w:cs="Verdana"/>
                <w:i/>
                <w:noProof/>
                <w:color w:val="000000"/>
                <w:sz w:val="18"/>
              </w:rPr>
            </w:pPr>
            <w:r>
              <w:rPr>
                <w:rFonts w:ascii="Verdana" w:hAnsi="Verdana"/>
                <w:i/>
                <w:noProof/>
                <w:color w:val="000000"/>
                <w:sz w:val="18"/>
              </w:rPr>
              <w:t>2.6</w:t>
            </w:r>
          </w:p>
        </w:tc>
        <w:tc>
          <w:tcPr>
            <w:tcW w:w="951" w:type="dxa"/>
            <w:tcBorders>
              <w:top w:val="nil"/>
              <w:left w:val="nil"/>
              <w:bottom w:val="single" w:sz="4" w:space="0" w:color="016794"/>
              <w:right w:val="nil"/>
              <w:tl2br w:val="nil"/>
              <w:tr2bl w:val="nil"/>
            </w:tcBorders>
            <w:shd w:val="clear" w:color="auto" w:fill="auto"/>
            <w:tcMar>
              <w:left w:w="60" w:type="dxa"/>
              <w:right w:w="60" w:type="dxa"/>
            </w:tcMar>
            <w:vAlign w:val="bottom"/>
          </w:tcPr>
          <w:p w14:paraId="0ABA7829" w14:textId="77777777" w:rsidR="009129B7" w:rsidRDefault="00120B71" w:rsidP="009129B7">
            <w:pPr>
              <w:pStyle w:val="DMETW25775BIPBS"/>
              <w:jc w:val="right"/>
              <w:rPr>
                <w:rFonts w:ascii="Verdana" w:eastAsia="Verdana" w:hAnsi="Verdana" w:cs="Verdana"/>
                <w:i/>
                <w:noProof/>
                <w:color w:val="000000"/>
                <w:sz w:val="18"/>
              </w:rPr>
            </w:pPr>
            <w:r>
              <w:rPr>
                <w:rFonts w:ascii="Verdana" w:hAnsi="Verdana"/>
                <w:i/>
                <w:noProof/>
                <w:color w:val="000000"/>
                <w:sz w:val="18"/>
              </w:rPr>
              <w:t xml:space="preserve"> (1 961)</w:t>
            </w:r>
          </w:p>
        </w:tc>
        <w:tc>
          <w:tcPr>
            <w:tcW w:w="1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2EA07EE8" w14:textId="77777777" w:rsidR="009129B7" w:rsidRDefault="00120B71" w:rsidP="009129B7">
            <w:pPr>
              <w:pStyle w:val="DMETW25775BIPBS"/>
              <w:jc w:val="right"/>
              <w:rPr>
                <w:rFonts w:ascii="Verdana" w:eastAsia="Verdana" w:hAnsi="Verdana" w:cs="Verdana"/>
                <w:i/>
                <w:noProof/>
                <w:color w:val="000000"/>
                <w:sz w:val="18"/>
              </w:rPr>
            </w:pPr>
            <w:r>
              <w:rPr>
                <w:rFonts w:ascii="Verdana" w:hAnsi="Verdana"/>
                <w:i/>
                <w:noProof/>
                <w:color w:val="000000"/>
                <w:sz w:val="18"/>
              </w:rPr>
              <w:t xml:space="preserve"> (14 200)</w:t>
            </w:r>
          </w:p>
        </w:tc>
      </w:tr>
      <w:tr w:rsidR="00D04BFD" w14:paraId="6FDFCF7C" w14:textId="77777777" w:rsidTr="00C80731">
        <w:trPr>
          <w:trHeight w:hRule="exact" w:val="255"/>
        </w:trPr>
        <w:tc>
          <w:tcPr>
            <w:tcW w:w="5101" w:type="dxa"/>
            <w:tcBorders>
              <w:top w:val="single" w:sz="4" w:space="0" w:color="016794"/>
              <w:left w:val="nil"/>
              <w:bottom w:val="nil"/>
              <w:right w:val="nil"/>
              <w:tl2br w:val="nil"/>
              <w:tr2bl w:val="nil"/>
            </w:tcBorders>
            <w:shd w:val="clear" w:color="auto" w:fill="auto"/>
            <w:tcMar>
              <w:left w:w="60" w:type="dxa"/>
              <w:right w:w="60" w:type="dxa"/>
            </w:tcMar>
            <w:vAlign w:val="bottom"/>
          </w:tcPr>
          <w:p w14:paraId="28002941" w14:textId="77777777" w:rsidR="009129B7" w:rsidRDefault="009129B7" w:rsidP="009129B7">
            <w:pPr>
              <w:pStyle w:val="DMETW25775BIPBS"/>
              <w:rPr>
                <w:rFonts w:ascii="Verdana" w:eastAsia="Verdana" w:hAnsi="Verdana" w:cs="Verdana"/>
                <w:i/>
                <w:noProof/>
                <w:color w:val="000000"/>
                <w:sz w:val="18"/>
              </w:rPr>
            </w:pPr>
          </w:p>
        </w:tc>
        <w:tc>
          <w:tcPr>
            <w:tcW w:w="1985" w:type="dxa"/>
            <w:gridSpan w:val="2"/>
            <w:tcBorders>
              <w:top w:val="single" w:sz="4" w:space="0" w:color="016794"/>
              <w:left w:val="nil"/>
              <w:bottom w:val="nil"/>
              <w:right w:val="nil"/>
              <w:tl2br w:val="nil"/>
              <w:tr2bl w:val="nil"/>
            </w:tcBorders>
            <w:shd w:val="clear" w:color="auto" w:fill="auto"/>
            <w:tcMar>
              <w:left w:w="60" w:type="dxa"/>
              <w:right w:w="60" w:type="dxa"/>
            </w:tcMar>
            <w:vAlign w:val="bottom"/>
          </w:tcPr>
          <w:p w14:paraId="293B6CCB" w14:textId="77777777" w:rsidR="009129B7" w:rsidRDefault="009129B7" w:rsidP="009129B7">
            <w:pPr>
              <w:pStyle w:val="DMETW25775BIPBS"/>
              <w:jc w:val="center"/>
              <w:rPr>
                <w:rFonts w:ascii="Verdana" w:eastAsia="Verdana" w:hAnsi="Verdana" w:cs="Verdana"/>
                <w:i/>
                <w:noProof/>
                <w:color w:val="000000"/>
                <w:sz w:val="18"/>
              </w:rPr>
            </w:pPr>
          </w:p>
        </w:tc>
        <w:tc>
          <w:tcPr>
            <w:tcW w:w="951" w:type="dxa"/>
            <w:tcBorders>
              <w:top w:val="single" w:sz="4" w:space="0" w:color="016794"/>
              <w:left w:val="nil"/>
              <w:bottom w:val="nil"/>
              <w:right w:val="nil"/>
              <w:tl2br w:val="nil"/>
              <w:tr2bl w:val="nil"/>
            </w:tcBorders>
            <w:shd w:val="clear" w:color="auto" w:fill="auto"/>
            <w:tcMar>
              <w:left w:w="60" w:type="dxa"/>
              <w:right w:w="60" w:type="dxa"/>
            </w:tcMar>
            <w:vAlign w:val="bottom"/>
          </w:tcPr>
          <w:p w14:paraId="67C97AD7" w14:textId="77777777" w:rsidR="009129B7" w:rsidRDefault="00120B71" w:rsidP="009129B7">
            <w:pPr>
              <w:pStyle w:val="DMETW25775BIPBS"/>
              <w:jc w:val="right"/>
              <w:rPr>
                <w:rFonts w:ascii="Verdana" w:eastAsia="Verdana" w:hAnsi="Verdana" w:cs="Verdana"/>
                <w:b/>
                <w:noProof/>
                <w:color w:val="000000"/>
                <w:sz w:val="18"/>
              </w:rPr>
            </w:pPr>
            <w:r>
              <w:rPr>
                <w:rFonts w:ascii="Verdana" w:hAnsi="Verdana"/>
                <w:b/>
                <w:noProof/>
                <w:color w:val="000000"/>
                <w:sz w:val="18"/>
              </w:rPr>
              <w:t xml:space="preserve"> (6 524)</w:t>
            </w:r>
          </w:p>
        </w:tc>
        <w:tc>
          <w:tcPr>
            <w:tcW w:w="1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377A74CE" w14:textId="77777777" w:rsidR="009129B7" w:rsidRDefault="00120B71" w:rsidP="009129B7">
            <w:pPr>
              <w:pStyle w:val="DMETW25775BIPBS"/>
              <w:jc w:val="right"/>
              <w:rPr>
                <w:rFonts w:ascii="Verdana" w:eastAsia="Verdana" w:hAnsi="Verdana" w:cs="Verdana"/>
                <w:b/>
                <w:noProof/>
                <w:color w:val="000000"/>
                <w:sz w:val="18"/>
              </w:rPr>
            </w:pPr>
            <w:r>
              <w:rPr>
                <w:rFonts w:ascii="Verdana" w:hAnsi="Verdana"/>
                <w:b/>
                <w:noProof/>
                <w:color w:val="000000"/>
                <w:sz w:val="18"/>
              </w:rPr>
              <w:t xml:space="preserve"> (17 047)</w:t>
            </w:r>
          </w:p>
        </w:tc>
      </w:tr>
      <w:tr w:rsidR="00D04BFD" w14:paraId="6ED157ED" w14:textId="77777777" w:rsidTr="00C80731">
        <w:trPr>
          <w:trHeight w:hRule="exact" w:val="255"/>
        </w:trPr>
        <w:tc>
          <w:tcPr>
            <w:tcW w:w="5101" w:type="dxa"/>
            <w:tcBorders>
              <w:top w:val="nil"/>
              <w:left w:val="nil"/>
              <w:bottom w:val="nil"/>
              <w:right w:val="nil"/>
              <w:tl2br w:val="nil"/>
              <w:tr2bl w:val="nil"/>
            </w:tcBorders>
            <w:shd w:val="solid" w:color="CCE1EA" w:fill="FFFFFF"/>
            <w:tcMar>
              <w:left w:w="60" w:type="dxa"/>
              <w:right w:w="60" w:type="dxa"/>
            </w:tcMar>
            <w:vAlign w:val="bottom"/>
          </w:tcPr>
          <w:p w14:paraId="7827C147" w14:textId="77777777" w:rsidR="009129B7" w:rsidRDefault="00120B71" w:rsidP="009129B7">
            <w:pPr>
              <w:pStyle w:val="DMETW25775BIPBS"/>
              <w:rPr>
                <w:rFonts w:ascii="Verdana" w:eastAsia="Verdana" w:hAnsi="Verdana" w:cs="Verdana"/>
                <w:b/>
                <w:noProof/>
                <w:color w:val="000000"/>
                <w:sz w:val="18"/>
              </w:rPr>
            </w:pPr>
            <w:r>
              <w:rPr>
                <w:rFonts w:ascii="Verdana" w:hAnsi="Verdana"/>
                <w:b/>
                <w:noProof/>
                <w:color w:val="000000"/>
                <w:sz w:val="18"/>
              </w:rPr>
              <w:t>OBVEZNOSTI SKUPAJ</w:t>
            </w:r>
          </w:p>
        </w:tc>
        <w:tc>
          <w:tcPr>
            <w:tcW w:w="1985" w:type="dxa"/>
            <w:gridSpan w:val="2"/>
            <w:tcBorders>
              <w:top w:val="nil"/>
              <w:left w:val="nil"/>
              <w:bottom w:val="nil"/>
              <w:right w:val="nil"/>
              <w:tl2br w:val="nil"/>
              <w:tr2bl w:val="nil"/>
            </w:tcBorders>
            <w:shd w:val="solid" w:color="CCE1EA" w:fill="FFFFFF"/>
            <w:tcMar>
              <w:left w:w="60" w:type="dxa"/>
              <w:right w:w="60" w:type="dxa"/>
            </w:tcMar>
            <w:vAlign w:val="bottom"/>
          </w:tcPr>
          <w:p w14:paraId="282EBD1A" w14:textId="77777777" w:rsidR="009129B7" w:rsidRDefault="009129B7" w:rsidP="009129B7">
            <w:pPr>
              <w:pStyle w:val="DMETW25775BIPBS"/>
              <w:jc w:val="center"/>
              <w:rPr>
                <w:rFonts w:ascii="Verdana" w:eastAsia="Verdana" w:hAnsi="Verdana" w:cs="Verdana"/>
                <w:noProof/>
                <w:color w:val="000000"/>
                <w:sz w:val="18"/>
              </w:rPr>
            </w:pPr>
          </w:p>
        </w:tc>
        <w:tc>
          <w:tcPr>
            <w:tcW w:w="951" w:type="dxa"/>
            <w:tcBorders>
              <w:top w:val="nil"/>
              <w:left w:val="nil"/>
              <w:bottom w:val="nil"/>
              <w:right w:val="nil"/>
              <w:tl2br w:val="nil"/>
              <w:tr2bl w:val="nil"/>
            </w:tcBorders>
            <w:shd w:val="solid" w:color="CCE1EA" w:fill="FFFFFF"/>
            <w:tcMar>
              <w:left w:w="60" w:type="dxa"/>
              <w:right w:w="60" w:type="dxa"/>
            </w:tcMar>
            <w:vAlign w:val="bottom"/>
          </w:tcPr>
          <w:p w14:paraId="24194F1C" w14:textId="77777777" w:rsidR="009129B7" w:rsidRDefault="00120B71" w:rsidP="009129B7">
            <w:pPr>
              <w:pStyle w:val="DMETW25775BIPBS"/>
              <w:jc w:val="right"/>
              <w:rPr>
                <w:rFonts w:ascii="Verdana" w:eastAsia="Verdana" w:hAnsi="Verdana" w:cs="Verdana"/>
                <w:b/>
                <w:noProof/>
                <w:color w:val="000000"/>
                <w:sz w:val="18"/>
              </w:rPr>
            </w:pPr>
            <w:r>
              <w:rPr>
                <w:rFonts w:ascii="Verdana" w:hAnsi="Verdana"/>
                <w:b/>
                <w:noProof/>
                <w:color w:val="000000"/>
                <w:sz w:val="18"/>
              </w:rPr>
              <w:t xml:space="preserve"> (19 076)</w:t>
            </w:r>
          </w:p>
        </w:tc>
        <w:tc>
          <w:tcPr>
            <w:tcW w:w="1721" w:type="dxa"/>
            <w:tcBorders>
              <w:top w:val="nil"/>
              <w:left w:val="nil"/>
              <w:bottom w:val="nil"/>
              <w:right w:val="nil"/>
              <w:tl2br w:val="nil"/>
              <w:tr2bl w:val="nil"/>
            </w:tcBorders>
            <w:shd w:val="solid" w:color="CCE1EA" w:fill="FFFFFF"/>
            <w:tcMar>
              <w:left w:w="60" w:type="dxa"/>
              <w:right w:w="60" w:type="dxa"/>
            </w:tcMar>
            <w:vAlign w:val="bottom"/>
          </w:tcPr>
          <w:p w14:paraId="79FCB5A4" w14:textId="77777777" w:rsidR="009129B7" w:rsidRDefault="00120B71" w:rsidP="009129B7">
            <w:pPr>
              <w:pStyle w:val="DMETW25775BIPBS"/>
              <w:jc w:val="right"/>
              <w:rPr>
                <w:rFonts w:ascii="Verdana" w:eastAsia="Verdana" w:hAnsi="Verdana" w:cs="Verdana"/>
                <w:b/>
                <w:noProof/>
                <w:color w:val="000000"/>
                <w:sz w:val="18"/>
              </w:rPr>
            </w:pPr>
            <w:r>
              <w:rPr>
                <w:rFonts w:ascii="Verdana" w:hAnsi="Verdana"/>
                <w:b/>
                <w:noProof/>
                <w:color w:val="000000"/>
                <w:sz w:val="18"/>
              </w:rPr>
              <w:t xml:space="preserve"> (20 214)</w:t>
            </w:r>
          </w:p>
        </w:tc>
      </w:tr>
      <w:tr w:rsidR="00D04BFD" w14:paraId="7054DDB1" w14:textId="77777777" w:rsidTr="00C80731">
        <w:trPr>
          <w:trHeight w:hRule="exact" w:val="255"/>
        </w:trPr>
        <w:tc>
          <w:tcPr>
            <w:tcW w:w="5101" w:type="dxa"/>
            <w:tcBorders>
              <w:top w:val="nil"/>
              <w:left w:val="nil"/>
              <w:bottom w:val="nil"/>
              <w:right w:val="nil"/>
              <w:tl2br w:val="nil"/>
              <w:tr2bl w:val="nil"/>
            </w:tcBorders>
            <w:shd w:val="clear" w:color="auto" w:fill="auto"/>
            <w:tcMar>
              <w:left w:w="60" w:type="dxa"/>
              <w:right w:w="60" w:type="dxa"/>
            </w:tcMar>
            <w:vAlign w:val="bottom"/>
          </w:tcPr>
          <w:p w14:paraId="702708F8" w14:textId="77777777" w:rsidR="009129B7" w:rsidRDefault="009129B7" w:rsidP="009129B7">
            <w:pPr>
              <w:pStyle w:val="DMETW25775BIPBS"/>
              <w:rPr>
                <w:rFonts w:ascii="Verdana" w:eastAsia="Verdana" w:hAnsi="Verdana" w:cs="Verdana"/>
                <w:i/>
                <w:noProof/>
                <w:color w:val="000000"/>
                <w:sz w:val="18"/>
              </w:rPr>
            </w:pPr>
          </w:p>
        </w:tc>
        <w:tc>
          <w:tcPr>
            <w:tcW w:w="1985" w:type="dxa"/>
            <w:gridSpan w:val="2"/>
            <w:tcBorders>
              <w:top w:val="nil"/>
              <w:left w:val="nil"/>
              <w:bottom w:val="nil"/>
              <w:right w:val="nil"/>
              <w:tl2br w:val="nil"/>
              <w:tr2bl w:val="nil"/>
            </w:tcBorders>
            <w:shd w:val="clear" w:color="auto" w:fill="auto"/>
            <w:tcMar>
              <w:left w:w="60" w:type="dxa"/>
              <w:right w:w="60" w:type="dxa"/>
            </w:tcMar>
            <w:vAlign w:val="bottom"/>
          </w:tcPr>
          <w:p w14:paraId="24900543" w14:textId="77777777" w:rsidR="009129B7" w:rsidRDefault="009129B7" w:rsidP="009129B7">
            <w:pPr>
              <w:pStyle w:val="DMETW25775BIPBS"/>
              <w:jc w:val="center"/>
              <w:rPr>
                <w:rFonts w:ascii="Verdana" w:eastAsia="Verdana" w:hAnsi="Verdana" w:cs="Verdana"/>
                <w:i/>
                <w:noProof/>
                <w:color w:val="000000"/>
                <w:sz w:val="18"/>
              </w:rPr>
            </w:pPr>
          </w:p>
        </w:tc>
        <w:tc>
          <w:tcPr>
            <w:tcW w:w="951" w:type="dxa"/>
            <w:tcBorders>
              <w:top w:val="nil"/>
              <w:left w:val="nil"/>
              <w:bottom w:val="nil"/>
              <w:right w:val="nil"/>
              <w:tl2br w:val="nil"/>
              <w:tr2bl w:val="nil"/>
            </w:tcBorders>
            <w:shd w:val="clear" w:color="auto" w:fill="auto"/>
            <w:tcMar>
              <w:left w:w="60" w:type="dxa"/>
              <w:right w:w="60" w:type="dxa"/>
            </w:tcMar>
            <w:vAlign w:val="bottom"/>
          </w:tcPr>
          <w:p w14:paraId="442695DC" w14:textId="77777777" w:rsidR="009129B7" w:rsidRDefault="009129B7" w:rsidP="009129B7">
            <w:pPr>
              <w:pStyle w:val="DMETW25775BIPBS"/>
              <w:jc w:val="right"/>
              <w:rPr>
                <w:rFonts w:ascii="Verdana" w:eastAsia="Verdana" w:hAnsi="Verdana" w:cs="Verdana"/>
                <w:i/>
                <w:noProof/>
                <w:color w:val="000000"/>
                <w:sz w:val="18"/>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174FED72" w14:textId="77777777" w:rsidR="009129B7" w:rsidRDefault="009129B7" w:rsidP="009129B7">
            <w:pPr>
              <w:pStyle w:val="DMETW25775BIPBS"/>
              <w:jc w:val="right"/>
              <w:rPr>
                <w:rFonts w:ascii="Verdana" w:eastAsia="Verdana" w:hAnsi="Verdana" w:cs="Verdana"/>
                <w:i/>
                <w:noProof/>
                <w:color w:val="000000"/>
                <w:sz w:val="18"/>
                <w:lang w:bidi="en-GB"/>
              </w:rPr>
            </w:pPr>
          </w:p>
        </w:tc>
      </w:tr>
      <w:tr w:rsidR="00D04BFD" w14:paraId="5278FB06" w14:textId="77777777" w:rsidTr="00C80731">
        <w:trPr>
          <w:trHeight w:hRule="exact" w:val="255"/>
        </w:trPr>
        <w:tc>
          <w:tcPr>
            <w:tcW w:w="5101" w:type="dxa"/>
            <w:tcBorders>
              <w:top w:val="nil"/>
              <w:left w:val="nil"/>
              <w:bottom w:val="nil"/>
              <w:right w:val="nil"/>
              <w:tl2br w:val="nil"/>
              <w:tr2bl w:val="nil"/>
            </w:tcBorders>
            <w:shd w:val="solid" w:color="CCE1EA" w:fill="FFFFFF"/>
            <w:tcMar>
              <w:left w:w="60" w:type="dxa"/>
              <w:right w:w="60" w:type="dxa"/>
            </w:tcMar>
            <w:vAlign w:val="bottom"/>
          </w:tcPr>
          <w:p w14:paraId="02C9C0BF" w14:textId="77777777" w:rsidR="009129B7" w:rsidRDefault="00120B71" w:rsidP="009129B7">
            <w:pPr>
              <w:pStyle w:val="DMETW25775BIPBS"/>
              <w:rPr>
                <w:rFonts w:ascii="Verdana" w:eastAsia="Verdana" w:hAnsi="Verdana" w:cs="Verdana"/>
                <w:b/>
                <w:noProof/>
                <w:color w:val="000000"/>
                <w:sz w:val="18"/>
              </w:rPr>
            </w:pPr>
            <w:r>
              <w:rPr>
                <w:rFonts w:ascii="Verdana" w:hAnsi="Verdana"/>
                <w:b/>
                <w:noProof/>
                <w:color w:val="000000"/>
                <w:sz w:val="18"/>
              </w:rPr>
              <w:t>ČISTA SREDSTVA</w:t>
            </w:r>
          </w:p>
        </w:tc>
        <w:tc>
          <w:tcPr>
            <w:tcW w:w="1985" w:type="dxa"/>
            <w:gridSpan w:val="2"/>
            <w:tcBorders>
              <w:top w:val="nil"/>
              <w:left w:val="nil"/>
              <w:bottom w:val="nil"/>
              <w:right w:val="nil"/>
              <w:tl2br w:val="nil"/>
              <w:tr2bl w:val="nil"/>
            </w:tcBorders>
            <w:shd w:val="solid" w:color="CCE1EA" w:fill="FFFFFF"/>
            <w:tcMar>
              <w:left w:w="60" w:type="dxa"/>
              <w:right w:w="60" w:type="dxa"/>
            </w:tcMar>
            <w:vAlign w:val="bottom"/>
          </w:tcPr>
          <w:p w14:paraId="10F4132A" w14:textId="77777777" w:rsidR="009129B7" w:rsidRDefault="009129B7" w:rsidP="009129B7">
            <w:pPr>
              <w:pStyle w:val="DMETW25775BIPBS"/>
              <w:jc w:val="center"/>
              <w:rPr>
                <w:rFonts w:ascii="Verdana" w:eastAsia="Verdana" w:hAnsi="Verdana" w:cs="Verdana"/>
                <w:noProof/>
                <w:color w:val="000000"/>
                <w:sz w:val="18"/>
              </w:rPr>
            </w:pPr>
          </w:p>
        </w:tc>
        <w:tc>
          <w:tcPr>
            <w:tcW w:w="951" w:type="dxa"/>
            <w:tcBorders>
              <w:top w:val="nil"/>
              <w:left w:val="nil"/>
              <w:bottom w:val="nil"/>
              <w:right w:val="nil"/>
              <w:tl2br w:val="nil"/>
              <w:tr2bl w:val="nil"/>
            </w:tcBorders>
            <w:shd w:val="solid" w:color="CCE1EA" w:fill="FFFFFF"/>
            <w:tcMar>
              <w:left w:w="60" w:type="dxa"/>
              <w:right w:w="60" w:type="dxa"/>
            </w:tcMar>
            <w:vAlign w:val="bottom"/>
          </w:tcPr>
          <w:p w14:paraId="7E8FF970" w14:textId="77777777" w:rsidR="009129B7" w:rsidRDefault="00120B71" w:rsidP="009129B7">
            <w:pPr>
              <w:pStyle w:val="DMETW25775BIPBS"/>
              <w:jc w:val="right"/>
              <w:rPr>
                <w:rFonts w:ascii="Verdana" w:eastAsia="Verdana" w:hAnsi="Verdana" w:cs="Verdana"/>
                <w:b/>
                <w:noProof/>
                <w:color w:val="000000"/>
                <w:sz w:val="18"/>
              </w:rPr>
            </w:pPr>
            <w:r>
              <w:rPr>
                <w:rFonts w:ascii="Verdana" w:hAnsi="Verdana"/>
                <w:b/>
                <w:noProof/>
                <w:color w:val="000000"/>
                <w:sz w:val="18"/>
              </w:rPr>
              <w:t>–</w:t>
            </w:r>
          </w:p>
        </w:tc>
        <w:tc>
          <w:tcPr>
            <w:tcW w:w="1721" w:type="dxa"/>
            <w:tcBorders>
              <w:top w:val="nil"/>
              <w:left w:val="nil"/>
              <w:bottom w:val="nil"/>
              <w:right w:val="nil"/>
              <w:tl2br w:val="nil"/>
              <w:tr2bl w:val="nil"/>
            </w:tcBorders>
            <w:shd w:val="solid" w:color="CCE1EA" w:fill="FFFFFF"/>
            <w:tcMar>
              <w:left w:w="60" w:type="dxa"/>
              <w:right w:w="60" w:type="dxa"/>
            </w:tcMar>
            <w:vAlign w:val="bottom"/>
          </w:tcPr>
          <w:p w14:paraId="746143F5" w14:textId="77777777" w:rsidR="009129B7" w:rsidRDefault="00120B71" w:rsidP="009129B7">
            <w:pPr>
              <w:pStyle w:val="DMETW25775BIPBS"/>
              <w:jc w:val="right"/>
              <w:rPr>
                <w:rFonts w:ascii="Verdana" w:eastAsia="Verdana" w:hAnsi="Verdana" w:cs="Verdana"/>
                <w:b/>
                <w:noProof/>
                <w:color w:val="000000"/>
                <w:sz w:val="18"/>
              </w:rPr>
            </w:pPr>
            <w:r>
              <w:rPr>
                <w:rFonts w:ascii="Verdana" w:hAnsi="Verdana"/>
                <w:b/>
                <w:noProof/>
                <w:color w:val="000000"/>
                <w:sz w:val="18"/>
              </w:rPr>
              <w:t>–</w:t>
            </w:r>
          </w:p>
        </w:tc>
      </w:tr>
    </w:tbl>
    <w:p w14:paraId="0642FA1D" w14:textId="77777777" w:rsidR="009129B7" w:rsidRDefault="009129B7" w:rsidP="009129B7">
      <w:pPr>
        <w:pStyle w:val="Textstand-alone"/>
      </w:pPr>
    </w:p>
    <w:p w14:paraId="5281D159" w14:textId="77777777" w:rsidR="009129B7" w:rsidRDefault="009129B7" w:rsidP="009129B7">
      <w:pPr>
        <w:pStyle w:val="Textstand-alone"/>
        <w:sectPr w:rsidR="009129B7" w:rsidSect="009129B7">
          <w:headerReference w:type="even" r:id="rId269"/>
          <w:headerReference w:type="default" r:id="rId270"/>
          <w:footerReference w:type="even" r:id="rId271"/>
          <w:footerReference w:type="default" r:id="rId272"/>
          <w:headerReference w:type="first" r:id="rId273"/>
          <w:footerReference w:type="first" r:id="rId274"/>
          <w:pgSz w:w="11906" w:h="16838"/>
          <w:pgMar w:top="1134" w:right="1134" w:bottom="1134" w:left="1134" w:header="709" w:footer="709" w:gutter="0"/>
          <w:cols w:space="708"/>
          <w:docGrid w:linePitch="360"/>
        </w:sectPr>
      </w:pPr>
    </w:p>
    <w:p w14:paraId="5949209E" w14:textId="77777777" w:rsidR="009129B7" w:rsidRDefault="00120B71" w:rsidP="009129B7">
      <w:pPr>
        <w:pStyle w:val="HEADERTITLE1"/>
      </w:pPr>
      <w:bookmarkStart w:id="139" w:name="_Toc125448035"/>
      <w:bookmarkStart w:id="140" w:name="_Toc125449997"/>
      <w:bookmarkStart w:id="141" w:name="_Toc135908686"/>
      <w:r>
        <w:t>IZKAZ FINANČNEGA USPEHA</w:t>
      </w:r>
      <w:bookmarkEnd w:id="139"/>
      <w:bookmarkEnd w:id="140"/>
      <w:bookmarkEnd w:id="141"/>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1"/>
        <w:gridCol w:w="1569"/>
        <w:gridCol w:w="1768"/>
        <w:gridCol w:w="1320"/>
      </w:tblGrid>
      <w:tr w:rsidR="00D04BFD" w14:paraId="39C04C70" w14:textId="77777777" w:rsidTr="00C80731">
        <w:trPr>
          <w:trHeight w:hRule="exact" w:val="255"/>
        </w:trPr>
        <w:tc>
          <w:tcPr>
            <w:tcW w:w="5101" w:type="dxa"/>
            <w:tcBorders>
              <w:top w:val="nil"/>
              <w:left w:val="nil"/>
              <w:bottom w:val="nil"/>
              <w:right w:val="nil"/>
              <w:tl2br w:val="nil"/>
              <w:tr2bl w:val="nil"/>
            </w:tcBorders>
            <w:shd w:val="clear" w:color="auto" w:fill="auto"/>
            <w:tcMar>
              <w:left w:w="60" w:type="dxa"/>
              <w:right w:w="60" w:type="dxa"/>
            </w:tcMar>
            <w:vAlign w:val="bottom"/>
          </w:tcPr>
          <w:p w14:paraId="65752CB5" w14:textId="77777777" w:rsidR="009129B7" w:rsidRDefault="009129B7" w:rsidP="009129B7">
            <w:pPr>
              <w:pStyle w:val="DMETW25775BIPFP"/>
              <w:rPr>
                <w:rFonts w:ascii="Verdana" w:eastAsia="Verdana" w:hAnsi="Verdana" w:cs="Verdana"/>
                <w:noProof/>
                <w:color w:val="000000"/>
                <w:lang w:bidi="en-GB"/>
              </w:rPr>
            </w:pPr>
          </w:p>
        </w:tc>
        <w:tc>
          <w:tcPr>
            <w:tcW w:w="1569" w:type="dxa"/>
            <w:tcBorders>
              <w:top w:val="nil"/>
              <w:left w:val="nil"/>
              <w:bottom w:val="nil"/>
              <w:right w:val="nil"/>
              <w:tl2br w:val="nil"/>
              <w:tr2bl w:val="nil"/>
            </w:tcBorders>
            <w:shd w:val="clear" w:color="auto" w:fill="auto"/>
            <w:tcMar>
              <w:left w:w="60" w:type="dxa"/>
              <w:right w:w="60" w:type="dxa"/>
            </w:tcMar>
            <w:vAlign w:val="bottom"/>
          </w:tcPr>
          <w:p w14:paraId="5B40F764" w14:textId="77777777" w:rsidR="009129B7" w:rsidRDefault="009129B7" w:rsidP="009129B7">
            <w:pPr>
              <w:pStyle w:val="DMETW25775BIPFP"/>
              <w:jc w:val="center"/>
              <w:rPr>
                <w:rFonts w:ascii="Verdana" w:eastAsia="Verdana" w:hAnsi="Verdana" w:cs="Verdana"/>
                <w:noProof/>
                <w:color w:val="000000"/>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665F96C9" w14:textId="77777777" w:rsidR="009129B7" w:rsidRDefault="009129B7" w:rsidP="009129B7">
            <w:pPr>
              <w:pStyle w:val="DMETW25775BIPFP"/>
              <w:jc w:val="right"/>
              <w:rPr>
                <w:rFonts w:ascii="Verdana" w:eastAsia="Verdana" w:hAnsi="Verdana" w:cs="Verdana"/>
                <w:noProof/>
                <w:color w:val="000000"/>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7C288697" w14:textId="77777777" w:rsidR="009129B7" w:rsidRDefault="00120B71" w:rsidP="009129B7">
            <w:pPr>
              <w:pStyle w:val="DMETW25775BIPFP"/>
              <w:jc w:val="right"/>
              <w:rPr>
                <w:rFonts w:ascii="Verdana" w:eastAsia="Verdana" w:hAnsi="Verdana" w:cs="Verdana"/>
                <w:i/>
                <w:noProof/>
                <w:color w:val="000000"/>
                <w:sz w:val="16"/>
              </w:rPr>
            </w:pPr>
            <w:r>
              <w:rPr>
                <w:rFonts w:ascii="Verdana" w:hAnsi="Verdana"/>
                <w:i/>
                <w:noProof/>
                <w:color w:val="000000"/>
                <w:sz w:val="16"/>
              </w:rPr>
              <w:t>v tisočih EUR</w:t>
            </w:r>
          </w:p>
        </w:tc>
      </w:tr>
      <w:tr w:rsidR="00D04BFD" w14:paraId="33AB042B" w14:textId="77777777" w:rsidTr="00C80731">
        <w:trPr>
          <w:trHeight w:hRule="exact" w:val="255"/>
        </w:trPr>
        <w:tc>
          <w:tcPr>
            <w:tcW w:w="5101" w:type="dxa"/>
            <w:tcBorders>
              <w:top w:val="nil"/>
              <w:left w:val="nil"/>
              <w:bottom w:val="nil"/>
              <w:right w:val="nil"/>
              <w:tl2br w:val="nil"/>
              <w:tr2bl w:val="nil"/>
            </w:tcBorders>
            <w:shd w:val="solid" w:color="016794" w:fill="FFFFFF"/>
            <w:tcMar>
              <w:left w:w="60" w:type="dxa"/>
              <w:right w:w="60" w:type="dxa"/>
            </w:tcMar>
            <w:vAlign w:val="bottom"/>
          </w:tcPr>
          <w:p w14:paraId="214128A6" w14:textId="77777777" w:rsidR="009129B7" w:rsidRDefault="009129B7" w:rsidP="009129B7">
            <w:pPr>
              <w:pStyle w:val="DMETW25775BIPFP"/>
              <w:rPr>
                <w:rFonts w:ascii="Verdana" w:eastAsia="Verdana" w:hAnsi="Verdana" w:cs="Verdana"/>
                <w:noProof/>
                <w:color w:val="FFFFFF"/>
              </w:rPr>
            </w:pPr>
          </w:p>
        </w:tc>
        <w:tc>
          <w:tcPr>
            <w:tcW w:w="1569" w:type="dxa"/>
            <w:tcBorders>
              <w:top w:val="nil"/>
              <w:left w:val="nil"/>
              <w:bottom w:val="nil"/>
              <w:right w:val="nil"/>
              <w:tl2br w:val="nil"/>
              <w:tr2bl w:val="nil"/>
            </w:tcBorders>
            <w:shd w:val="solid" w:color="016794" w:fill="FFFFFF"/>
            <w:tcMar>
              <w:left w:w="60" w:type="dxa"/>
              <w:right w:w="60" w:type="dxa"/>
            </w:tcMar>
            <w:vAlign w:val="bottom"/>
          </w:tcPr>
          <w:p w14:paraId="5BC1387A" w14:textId="77777777" w:rsidR="009129B7" w:rsidRDefault="00120B71" w:rsidP="009129B7">
            <w:pPr>
              <w:pStyle w:val="DMETW25775BIPFP"/>
              <w:jc w:val="center"/>
              <w:rPr>
                <w:rFonts w:ascii="Verdana" w:eastAsia="Verdana" w:hAnsi="Verdana" w:cs="Verdana"/>
                <w:noProof/>
                <w:color w:val="FFFFFF"/>
              </w:rPr>
            </w:pPr>
            <w:r>
              <w:rPr>
                <w:rFonts w:ascii="Verdana" w:hAnsi="Verdana"/>
                <w:noProof/>
                <w:color w:val="FFFFFF"/>
              </w:rPr>
              <w:t>Pojasnilo</w:t>
            </w:r>
          </w:p>
        </w:tc>
        <w:tc>
          <w:tcPr>
            <w:tcW w:w="1768" w:type="dxa"/>
            <w:tcBorders>
              <w:top w:val="nil"/>
              <w:left w:val="nil"/>
              <w:bottom w:val="nil"/>
              <w:right w:val="nil"/>
              <w:tl2br w:val="nil"/>
              <w:tr2bl w:val="nil"/>
            </w:tcBorders>
            <w:shd w:val="solid" w:color="016794" w:fill="FFFFFF"/>
            <w:tcMar>
              <w:left w:w="60" w:type="dxa"/>
              <w:right w:w="60" w:type="dxa"/>
            </w:tcMar>
            <w:vAlign w:val="bottom"/>
          </w:tcPr>
          <w:p w14:paraId="1EA087CC" w14:textId="77777777" w:rsidR="009129B7" w:rsidRDefault="00120B71" w:rsidP="009129B7">
            <w:pPr>
              <w:pStyle w:val="DMETW25775BIPFP"/>
              <w:jc w:val="right"/>
              <w:rPr>
                <w:rFonts w:ascii="Verdana" w:eastAsia="Verdana" w:hAnsi="Verdana" w:cs="Verdana"/>
                <w:noProof/>
                <w:color w:val="FFFFFF"/>
              </w:rPr>
            </w:pPr>
            <w:r>
              <w:rPr>
                <w:rFonts w:ascii="Verdana" w:hAnsi="Verdana"/>
                <w:noProof/>
                <w:color w:val="FFFFFF"/>
              </w:rPr>
              <w:t>2022</w:t>
            </w:r>
          </w:p>
        </w:tc>
        <w:tc>
          <w:tcPr>
            <w:tcW w:w="1320" w:type="dxa"/>
            <w:tcBorders>
              <w:top w:val="nil"/>
              <w:left w:val="nil"/>
              <w:bottom w:val="nil"/>
              <w:right w:val="nil"/>
              <w:tl2br w:val="nil"/>
              <w:tr2bl w:val="nil"/>
            </w:tcBorders>
            <w:shd w:val="solid" w:color="016794" w:fill="FFFFFF"/>
            <w:tcMar>
              <w:left w:w="60" w:type="dxa"/>
              <w:right w:w="60" w:type="dxa"/>
            </w:tcMar>
            <w:vAlign w:val="bottom"/>
          </w:tcPr>
          <w:p w14:paraId="0F867108" w14:textId="77777777" w:rsidR="009129B7" w:rsidRDefault="00120B71" w:rsidP="009129B7">
            <w:pPr>
              <w:pStyle w:val="DMETW25775BIPFP"/>
              <w:jc w:val="right"/>
              <w:rPr>
                <w:rFonts w:ascii="Verdana" w:eastAsia="Verdana" w:hAnsi="Verdana" w:cs="Verdana"/>
                <w:noProof/>
                <w:color w:val="FFFFFF"/>
              </w:rPr>
            </w:pPr>
            <w:r>
              <w:rPr>
                <w:rFonts w:ascii="Verdana" w:hAnsi="Verdana"/>
                <w:noProof/>
                <w:color w:val="FFFFFF"/>
              </w:rPr>
              <w:t>2021</w:t>
            </w:r>
          </w:p>
        </w:tc>
      </w:tr>
      <w:tr w:rsidR="00D04BFD" w14:paraId="6571C9D9" w14:textId="77777777" w:rsidTr="00C80731">
        <w:trPr>
          <w:trHeight w:hRule="exact" w:val="255"/>
        </w:trPr>
        <w:tc>
          <w:tcPr>
            <w:tcW w:w="5101" w:type="dxa"/>
            <w:tcBorders>
              <w:top w:val="nil"/>
              <w:left w:val="nil"/>
              <w:bottom w:val="nil"/>
              <w:right w:val="nil"/>
              <w:tl2br w:val="nil"/>
              <w:tr2bl w:val="nil"/>
            </w:tcBorders>
            <w:shd w:val="clear" w:color="auto" w:fill="auto"/>
            <w:tcMar>
              <w:left w:w="60" w:type="dxa"/>
              <w:right w:w="60" w:type="dxa"/>
            </w:tcMar>
            <w:vAlign w:val="bottom"/>
          </w:tcPr>
          <w:p w14:paraId="42CBAB4E" w14:textId="77777777" w:rsidR="009129B7" w:rsidRDefault="00120B71" w:rsidP="009129B7">
            <w:pPr>
              <w:pStyle w:val="DMETW25775BIPFP"/>
              <w:rPr>
                <w:rFonts w:ascii="Verdana" w:eastAsia="Verdana" w:hAnsi="Verdana" w:cs="Verdana"/>
                <w:b/>
                <w:noProof/>
                <w:color w:val="000000"/>
                <w:sz w:val="18"/>
              </w:rPr>
            </w:pPr>
            <w:r>
              <w:rPr>
                <w:rFonts w:ascii="Verdana" w:hAnsi="Verdana"/>
                <w:b/>
                <w:noProof/>
                <w:color w:val="000000"/>
                <w:sz w:val="18"/>
              </w:rPr>
              <w:t>PRIHODKI</w:t>
            </w:r>
          </w:p>
        </w:tc>
        <w:tc>
          <w:tcPr>
            <w:tcW w:w="1569" w:type="dxa"/>
            <w:tcBorders>
              <w:top w:val="nil"/>
              <w:left w:val="nil"/>
              <w:bottom w:val="nil"/>
              <w:right w:val="nil"/>
              <w:tl2br w:val="nil"/>
              <w:tr2bl w:val="nil"/>
            </w:tcBorders>
            <w:shd w:val="clear" w:color="auto" w:fill="auto"/>
            <w:tcMar>
              <w:left w:w="60" w:type="dxa"/>
              <w:right w:w="60" w:type="dxa"/>
            </w:tcMar>
            <w:vAlign w:val="bottom"/>
          </w:tcPr>
          <w:p w14:paraId="1A77A655" w14:textId="77777777" w:rsidR="009129B7" w:rsidRDefault="009129B7" w:rsidP="009129B7">
            <w:pPr>
              <w:pStyle w:val="DMETW25775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7B34B9EE" w14:textId="77777777" w:rsidR="009129B7" w:rsidRDefault="009129B7" w:rsidP="009129B7">
            <w:pPr>
              <w:pStyle w:val="DMETW25775BIPFP"/>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30CDE25D" w14:textId="77777777" w:rsidR="009129B7" w:rsidRDefault="009129B7" w:rsidP="009129B7">
            <w:pPr>
              <w:pStyle w:val="DMETW25775BIPFP"/>
              <w:jc w:val="right"/>
              <w:rPr>
                <w:rFonts w:ascii="Verdana" w:eastAsia="Verdana" w:hAnsi="Verdana" w:cs="Verdana"/>
                <w:b/>
                <w:noProof/>
                <w:color w:val="000000"/>
                <w:sz w:val="18"/>
                <w:lang w:bidi="en-GB"/>
              </w:rPr>
            </w:pPr>
          </w:p>
        </w:tc>
      </w:tr>
      <w:tr w:rsidR="00D04BFD" w14:paraId="784B4863" w14:textId="77777777" w:rsidTr="00C80731">
        <w:trPr>
          <w:trHeight w:hRule="exact" w:val="255"/>
        </w:trPr>
        <w:tc>
          <w:tcPr>
            <w:tcW w:w="5101" w:type="dxa"/>
            <w:tcBorders>
              <w:top w:val="nil"/>
              <w:left w:val="nil"/>
              <w:bottom w:val="nil"/>
              <w:right w:val="nil"/>
              <w:tl2br w:val="nil"/>
              <w:tr2bl w:val="nil"/>
            </w:tcBorders>
            <w:shd w:val="clear" w:color="auto" w:fill="auto"/>
            <w:tcMar>
              <w:left w:w="60" w:type="dxa"/>
              <w:right w:w="60" w:type="dxa"/>
            </w:tcMar>
            <w:vAlign w:val="bottom"/>
          </w:tcPr>
          <w:p w14:paraId="59596F49" w14:textId="77777777" w:rsidR="009129B7" w:rsidRDefault="00120B71" w:rsidP="009129B7">
            <w:pPr>
              <w:pStyle w:val="DMETW25775BIPFP"/>
              <w:rPr>
                <w:rFonts w:ascii="Verdana" w:eastAsia="Verdana" w:hAnsi="Verdana" w:cs="Verdana"/>
                <w:b/>
                <w:noProof/>
                <w:color w:val="000000"/>
                <w:sz w:val="18"/>
              </w:rPr>
            </w:pPr>
            <w:r>
              <w:rPr>
                <w:rFonts w:ascii="Verdana" w:hAnsi="Verdana"/>
                <w:b/>
                <w:noProof/>
                <w:color w:val="000000"/>
                <w:sz w:val="18"/>
              </w:rPr>
              <w:t>Prihodki iz nemenjalnih poslov</w:t>
            </w:r>
          </w:p>
        </w:tc>
        <w:tc>
          <w:tcPr>
            <w:tcW w:w="1569" w:type="dxa"/>
            <w:tcBorders>
              <w:top w:val="nil"/>
              <w:left w:val="nil"/>
              <w:bottom w:val="nil"/>
              <w:right w:val="nil"/>
              <w:tl2br w:val="nil"/>
              <w:tr2bl w:val="nil"/>
            </w:tcBorders>
            <w:shd w:val="clear" w:color="auto" w:fill="auto"/>
            <w:tcMar>
              <w:left w:w="60" w:type="dxa"/>
              <w:right w:w="60" w:type="dxa"/>
            </w:tcMar>
            <w:vAlign w:val="bottom"/>
          </w:tcPr>
          <w:p w14:paraId="570F1B1C" w14:textId="77777777" w:rsidR="009129B7" w:rsidRDefault="009129B7" w:rsidP="009129B7">
            <w:pPr>
              <w:pStyle w:val="DMETW25775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798FE7F8" w14:textId="77777777" w:rsidR="009129B7" w:rsidRDefault="009129B7" w:rsidP="009129B7">
            <w:pPr>
              <w:pStyle w:val="DMETW25775BIPFP"/>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20C31D64" w14:textId="77777777" w:rsidR="009129B7" w:rsidRDefault="009129B7" w:rsidP="009129B7">
            <w:pPr>
              <w:pStyle w:val="DMETW25775BIPFP"/>
              <w:jc w:val="right"/>
              <w:rPr>
                <w:rFonts w:ascii="Verdana" w:eastAsia="Verdana" w:hAnsi="Verdana" w:cs="Verdana"/>
                <w:b/>
                <w:noProof/>
                <w:color w:val="000000"/>
                <w:sz w:val="18"/>
                <w:lang w:bidi="en-GB"/>
              </w:rPr>
            </w:pPr>
          </w:p>
        </w:tc>
      </w:tr>
      <w:tr w:rsidR="00D04BFD" w14:paraId="2AB03A8E" w14:textId="77777777" w:rsidTr="00C80731">
        <w:trPr>
          <w:trHeight w:hRule="exact" w:val="255"/>
        </w:trPr>
        <w:tc>
          <w:tcPr>
            <w:tcW w:w="5101" w:type="dxa"/>
            <w:tcBorders>
              <w:top w:val="nil"/>
              <w:left w:val="nil"/>
              <w:bottom w:val="nil"/>
              <w:right w:val="nil"/>
              <w:tl2br w:val="nil"/>
              <w:tr2bl w:val="nil"/>
            </w:tcBorders>
            <w:shd w:val="clear" w:color="auto" w:fill="auto"/>
            <w:tcMar>
              <w:left w:w="60" w:type="dxa"/>
              <w:right w:w="60" w:type="dxa"/>
            </w:tcMar>
            <w:vAlign w:val="bottom"/>
          </w:tcPr>
          <w:p w14:paraId="7B24ED9B" w14:textId="77777777" w:rsidR="009129B7" w:rsidRDefault="00120B71" w:rsidP="009129B7">
            <w:pPr>
              <w:pStyle w:val="DMETW25775BIPFP"/>
              <w:rPr>
                <w:rFonts w:ascii="Verdana" w:eastAsia="Verdana" w:hAnsi="Verdana" w:cs="Verdana"/>
                <w:i/>
                <w:noProof/>
                <w:color w:val="000000"/>
                <w:sz w:val="18"/>
              </w:rPr>
            </w:pPr>
            <w:r>
              <w:rPr>
                <w:rFonts w:ascii="Verdana" w:hAnsi="Verdana"/>
                <w:i/>
                <w:noProof/>
                <w:color w:val="000000"/>
                <w:sz w:val="18"/>
              </w:rPr>
              <w:t>Prihodki iz donacij</w:t>
            </w:r>
          </w:p>
        </w:tc>
        <w:tc>
          <w:tcPr>
            <w:tcW w:w="1569" w:type="dxa"/>
            <w:tcBorders>
              <w:top w:val="nil"/>
              <w:left w:val="nil"/>
              <w:bottom w:val="nil"/>
              <w:right w:val="nil"/>
              <w:tl2br w:val="nil"/>
              <w:tr2bl w:val="nil"/>
            </w:tcBorders>
            <w:shd w:val="clear" w:color="auto" w:fill="auto"/>
            <w:tcMar>
              <w:left w:w="60" w:type="dxa"/>
              <w:right w:w="60" w:type="dxa"/>
            </w:tcMar>
            <w:vAlign w:val="bottom"/>
          </w:tcPr>
          <w:p w14:paraId="52BC4606" w14:textId="77777777" w:rsidR="009129B7" w:rsidRDefault="00120B71" w:rsidP="009129B7">
            <w:pPr>
              <w:pStyle w:val="DMETW25775BIPFP"/>
              <w:jc w:val="center"/>
              <w:rPr>
                <w:rFonts w:ascii="Verdana" w:eastAsia="Verdana" w:hAnsi="Verdana" w:cs="Verdana"/>
                <w:i/>
                <w:noProof/>
                <w:color w:val="000000"/>
                <w:sz w:val="18"/>
              </w:rPr>
            </w:pPr>
            <w:r>
              <w:rPr>
                <w:rFonts w:ascii="Verdana" w:hAnsi="Verdana"/>
                <w:i/>
                <w:noProof/>
                <w:color w:val="000000"/>
                <w:sz w:val="18"/>
              </w:rPr>
              <w:t>3.1</w:t>
            </w:r>
          </w:p>
        </w:tc>
        <w:tc>
          <w:tcPr>
            <w:tcW w:w="1768" w:type="dxa"/>
            <w:tcBorders>
              <w:top w:val="nil"/>
              <w:left w:val="nil"/>
              <w:bottom w:val="nil"/>
              <w:right w:val="nil"/>
              <w:tl2br w:val="nil"/>
              <w:tr2bl w:val="nil"/>
            </w:tcBorders>
            <w:shd w:val="clear" w:color="auto" w:fill="auto"/>
            <w:tcMar>
              <w:left w:w="60" w:type="dxa"/>
              <w:right w:w="60" w:type="dxa"/>
            </w:tcMar>
            <w:vAlign w:val="bottom"/>
          </w:tcPr>
          <w:p w14:paraId="1BD7319E" w14:textId="77777777" w:rsidR="009129B7" w:rsidRDefault="00120B71" w:rsidP="009129B7">
            <w:pPr>
              <w:pStyle w:val="DMETW25775BIPFP"/>
              <w:jc w:val="right"/>
              <w:rPr>
                <w:rFonts w:ascii="Verdana" w:eastAsia="Verdana" w:hAnsi="Verdana" w:cs="Verdana"/>
                <w:i/>
                <w:noProof/>
                <w:color w:val="000000"/>
                <w:sz w:val="18"/>
              </w:rPr>
            </w:pPr>
            <w:r>
              <w:rPr>
                <w:rFonts w:ascii="Verdana" w:hAnsi="Verdana"/>
                <w:i/>
                <w:noProof/>
                <w:color w:val="000000"/>
                <w:sz w:val="18"/>
              </w:rPr>
              <w:t xml:space="preserve"> 21 504</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29974148" w14:textId="77777777" w:rsidR="009129B7" w:rsidRDefault="00120B71" w:rsidP="009129B7">
            <w:pPr>
              <w:pStyle w:val="DMETW25775BIPFP"/>
              <w:jc w:val="right"/>
              <w:rPr>
                <w:rFonts w:ascii="Verdana" w:eastAsia="Verdana" w:hAnsi="Verdana" w:cs="Verdana"/>
                <w:i/>
                <w:noProof/>
                <w:color w:val="000000"/>
                <w:sz w:val="18"/>
              </w:rPr>
            </w:pPr>
            <w:r>
              <w:rPr>
                <w:rFonts w:ascii="Verdana" w:hAnsi="Verdana"/>
                <w:i/>
                <w:noProof/>
                <w:color w:val="000000"/>
                <w:sz w:val="18"/>
              </w:rPr>
              <w:t xml:space="preserve"> 46 995</w:t>
            </w:r>
          </w:p>
        </w:tc>
      </w:tr>
      <w:tr w:rsidR="00D04BFD" w14:paraId="6C3AEB1F" w14:textId="77777777" w:rsidTr="00C80731">
        <w:trPr>
          <w:trHeight w:hRule="exact" w:val="255"/>
        </w:trPr>
        <w:tc>
          <w:tcPr>
            <w:tcW w:w="5101" w:type="dxa"/>
            <w:tcBorders>
              <w:top w:val="nil"/>
              <w:left w:val="nil"/>
              <w:bottom w:val="single" w:sz="4" w:space="0" w:color="016794"/>
              <w:right w:val="nil"/>
              <w:tl2br w:val="nil"/>
              <w:tr2bl w:val="nil"/>
            </w:tcBorders>
            <w:shd w:val="clear" w:color="auto" w:fill="auto"/>
            <w:tcMar>
              <w:left w:w="60" w:type="dxa"/>
              <w:right w:w="60" w:type="dxa"/>
            </w:tcMar>
            <w:vAlign w:val="bottom"/>
          </w:tcPr>
          <w:p w14:paraId="45C3136E" w14:textId="77777777" w:rsidR="009129B7" w:rsidRDefault="00120B71" w:rsidP="009129B7">
            <w:pPr>
              <w:pStyle w:val="DMETW25775BIPFP"/>
              <w:rPr>
                <w:rFonts w:ascii="Verdana" w:eastAsia="Verdana" w:hAnsi="Verdana" w:cs="Verdana"/>
                <w:i/>
                <w:noProof/>
                <w:color w:val="000000"/>
                <w:sz w:val="18"/>
              </w:rPr>
            </w:pPr>
            <w:r>
              <w:rPr>
                <w:rFonts w:ascii="Verdana" w:hAnsi="Verdana"/>
                <w:i/>
                <w:noProof/>
                <w:color w:val="000000"/>
                <w:sz w:val="18"/>
              </w:rPr>
              <w:t>Izterjava odhodkov</w:t>
            </w:r>
          </w:p>
        </w:tc>
        <w:tc>
          <w:tcPr>
            <w:tcW w:w="1569" w:type="dxa"/>
            <w:tcBorders>
              <w:top w:val="nil"/>
              <w:left w:val="nil"/>
              <w:bottom w:val="single" w:sz="4" w:space="0" w:color="2F75B6"/>
              <w:right w:val="nil"/>
              <w:tl2br w:val="nil"/>
              <w:tr2bl w:val="nil"/>
            </w:tcBorders>
            <w:shd w:val="clear" w:color="auto" w:fill="auto"/>
            <w:tcMar>
              <w:left w:w="60" w:type="dxa"/>
              <w:right w:w="60" w:type="dxa"/>
            </w:tcMar>
            <w:vAlign w:val="bottom"/>
          </w:tcPr>
          <w:p w14:paraId="67CD457D" w14:textId="77777777" w:rsidR="009129B7" w:rsidRDefault="00120B71" w:rsidP="009129B7">
            <w:pPr>
              <w:pStyle w:val="DMETW25775BIPFP"/>
              <w:jc w:val="center"/>
              <w:rPr>
                <w:rFonts w:ascii="Verdana" w:eastAsia="Verdana" w:hAnsi="Verdana" w:cs="Verdana"/>
                <w:i/>
                <w:noProof/>
                <w:color w:val="000000"/>
                <w:sz w:val="18"/>
              </w:rPr>
            </w:pPr>
            <w:r>
              <w:rPr>
                <w:rFonts w:ascii="Verdana" w:hAnsi="Verdana"/>
                <w:i/>
                <w:noProof/>
                <w:color w:val="000000"/>
                <w:sz w:val="18"/>
              </w:rPr>
              <w:t>3.2</w:t>
            </w: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48EFC724" w14:textId="77777777" w:rsidR="009129B7" w:rsidRDefault="00120B71" w:rsidP="009129B7">
            <w:pPr>
              <w:pStyle w:val="DMETW25775BIPFP"/>
              <w:jc w:val="right"/>
              <w:rPr>
                <w:rFonts w:ascii="Verdana" w:eastAsia="Verdana" w:hAnsi="Verdana" w:cs="Verdana"/>
                <w:i/>
                <w:noProof/>
                <w:color w:val="000000"/>
                <w:sz w:val="18"/>
              </w:rPr>
            </w:pPr>
            <w:r>
              <w:rPr>
                <w:rFonts w:ascii="Verdana" w:hAnsi="Verdana"/>
                <w:i/>
                <w:noProof/>
                <w:color w:val="000000"/>
                <w:sz w:val="18"/>
              </w:rPr>
              <w:t xml:space="preserve">  42</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31B79E26" w14:textId="77777777" w:rsidR="009129B7" w:rsidRDefault="00120B71" w:rsidP="009129B7">
            <w:pPr>
              <w:pStyle w:val="DMETW25775BIPFP"/>
              <w:jc w:val="right"/>
              <w:rPr>
                <w:rFonts w:ascii="Verdana" w:eastAsia="Verdana" w:hAnsi="Verdana" w:cs="Verdana"/>
                <w:i/>
                <w:noProof/>
                <w:color w:val="000000"/>
                <w:sz w:val="18"/>
              </w:rPr>
            </w:pPr>
            <w:r>
              <w:rPr>
                <w:rFonts w:ascii="Verdana" w:hAnsi="Verdana"/>
                <w:i/>
                <w:noProof/>
                <w:color w:val="000000"/>
                <w:sz w:val="18"/>
              </w:rPr>
              <w:t>–</w:t>
            </w:r>
          </w:p>
        </w:tc>
      </w:tr>
      <w:tr w:rsidR="00D04BFD" w14:paraId="65146A19" w14:textId="77777777" w:rsidTr="00C80731">
        <w:trPr>
          <w:trHeight w:hRule="exact" w:val="255"/>
        </w:trPr>
        <w:tc>
          <w:tcPr>
            <w:tcW w:w="510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B5B03DE" w14:textId="77777777" w:rsidR="009129B7" w:rsidRDefault="009129B7" w:rsidP="009129B7">
            <w:pPr>
              <w:pStyle w:val="DMETW25775BIPFP"/>
              <w:rPr>
                <w:rFonts w:ascii="Verdana" w:eastAsia="Verdana" w:hAnsi="Verdana" w:cs="Verdana"/>
                <w:b/>
                <w:noProof/>
                <w:color w:val="000000"/>
                <w:sz w:val="18"/>
              </w:rPr>
            </w:pPr>
          </w:p>
        </w:tc>
        <w:tc>
          <w:tcPr>
            <w:tcW w:w="156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DB01C03" w14:textId="77777777" w:rsidR="009129B7" w:rsidRDefault="009129B7" w:rsidP="009129B7">
            <w:pPr>
              <w:pStyle w:val="DMETW25775BIPFP"/>
              <w:jc w:val="center"/>
              <w:rPr>
                <w:rFonts w:ascii="Verdana" w:eastAsia="Verdana" w:hAnsi="Verdana" w:cs="Verdana"/>
                <w:i/>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82F7A0D" w14:textId="77777777" w:rsidR="009129B7" w:rsidRDefault="00120B71" w:rsidP="009129B7">
            <w:pPr>
              <w:pStyle w:val="DMETW25775BIPFP"/>
              <w:jc w:val="right"/>
              <w:rPr>
                <w:rFonts w:ascii="Verdana" w:eastAsia="Verdana" w:hAnsi="Verdana" w:cs="Verdana"/>
                <w:b/>
                <w:noProof/>
                <w:color w:val="000000"/>
                <w:sz w:val="18"/>
              </w:rPr>
            </w:pPr>
            <w:r>
              <w:rPr>
                <w:rFonts w:ascii="Verdana" w:hAnsi="Verdana"/>
                <w:b/>
                <w:noProof/>
                <w:color w:val="000000"/>
                <w:sz w:val="18"/>
              </w:rPr>
              <w:t xml:space="preserve"> 21 546</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06A3231" w14:textId="77777777" w:rsidR="009129B7" w:rsidRDefault="00120B71" w:rsidP="009129B7">
            <w:pPr>
              <w:pStyle w:val="DMETW25775BIPFP"/>
              <w:jc w:val="right"/>
              <w:rPr>
                <w:rFonts w:ascii="Verdana" w:eastAsia="Verdana" w:hAnsi="Verdana" w:cs="Verdana"/>
                <w:b/>
                <w:noProof/>
                <w:color w:val="000000"/>
                <w:sz w:val="18"/>
              </w:rPr>
            </w:pPr>
            <w:r>
              <w:rPr>
                <w:rFonts w:ascii="Verdana" w:hAnsi="Verdana"/>
                <w:b/>
                <w:noProof/>
                <w:color w:val="000000"/>
                <w:sz w:val="18"/>
              </w:rPr>
              <w:t xml:space="preserve"> 46 995</w:t>
            </w:r>
          </w:p>
        </w:tc>
      </w:tr>
      <w:tr w:rsidR="00D04BFD" w14:paraId="67148CB8" w14:textId="77777777" w:rsidTr="00C80731">
        <w:trPr>
          <w:trHeight w:hRule="exact" w:val="255"/>
        </w:trPr>
        <w:tc>
          <w:tcPr>
            <w:tcW w:w="5101" w:type="dxa"/>
            <w:tcBorders>
              <w:top w:val="single" w:sz="4" w:space="0" w:color="016794"/>
              <w:left w:val="nil"/>
              <w:bottom w:val="nil"/>
              <w:right w:val="nil"/>
              <w:tl2br w:val="nil"/>
              <w:tr2bl w:val="nil"/>
            </w:tcBorders>
            <w:shd w:val="clear" w:color="auto" w:fill="auto"/>
            <w:tcMar>
              <w:left w:w="60" w:type="dxa"/>
              <w:right w:w="60" w:type="dxa"/>
            </w:tcMar>
            <w:vAlign w:val="bottom"/>
          </w:tcPr>
          <w:p w14:paraId="5B373B4A" w14:textId="77777777" w:rsidR="009129B7" w:rsidRDefault="00120B71" w:rsidP="009129B7">
            <w:pPr>
              <w:pStyle w:val="DMETW25775BIPFP"/>
              <w:rPr>
                <w:rFonts w:ascii="Verdana" w:eastAsia="Verdana" w:hAnsi="Verdana" w:cs="Verdana"/>
                <w:b/>
                <w:noProof/>
                <w:color w:val="000000"/>
                <w:sz w:val="18"/>
              </w:rPr>
            </w:pPr>
            <w:r>
              <w:rPr>
                <w:rFonts w:ascii="Verdana" w:hAnsi="Verdana"/>
                <w:b/>
                <w:noProof/>
                <w:color w:val="000000"/>
                <w:sz w:val="18"/>
              </w:rPr>
              <w:t>Prihodki iz menjalnih poslov</w:t>
            </w:r>
          </w:p>
        </w:tc>
        <w:tc>
          <w:tcPr>
            <w:tcW w:w="1569" w:type="dxa"/>
            <w:tcBorders>
              <w:top w:val="single" w:sz="4" w:space="0" w:color="016794"/>
              <w:left w:val="nil"/>
              <w:bottom w:val="nil"/>
              <w:right w:val="nil"/>
              <w:tl2br w:val="nil"/>
              <w:tr2bl w:val="nil"/>
            </w:tcBorders>
            <w:shd w:val="clear" w:color="auto" w:fill="auto"/>
            <w:tcMar>
              <w:left w:w="60" w:type="dxa"/>
              <w:right w:w="60" w:type="dxa"/>
            </w:tcMar>
            <w:vAlign w:val="bottom"/>
          </w:tcPr>
          <w:p w14:paraId="70EA6989" w14:textId="77777777" w:rsidR="009129B7" w:rsidRDefault="009129B7" w:rsidP="009129B7">
            <w:pPr>
              <w:pStyle w:val="DMETW25775BIPFP"/>
              <w:jc w:val="center"/>
              <w:rPr>
                <w:rFonts w:ascii="Verdana" w:eastAsia="Verdana" w:hAnsi="Verdana" w:cs="Verdana"/>
                <w:b/>
                <w:noProof/>
                <w:color w:val="000000"/>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6BDF9CEF" w14:textId="77777777" w:rsidR="009129B7" w:rsidRDefault="009129B7" w:rsidP="009129B7">
            <w:pPr>
              <w:pStyle w:val="DMETW25775BIPFP"/>
              <w:jc w:val="right"/>
              <w:rPr>
                <w:rFonts w:ascii="Verdana" w:eastAsia="Verdana" w:hAnsi="Verdana" w:cs="Verdana"/>
                <w:b/>
                <w:noProof/>
                <w:color w:val="000000"/>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7C9479E0" w14:textId="77777777" w:rsidR="009129B7" w:rsidRDefault="009129B7" w:rsidP="009129B7">
            <w:pPr>
              <w:pStyle w:val="DMETW25775BIPFP"/>
              <w:jc w:val="right"/>
              <w:rPr>
                <w:rFonts w:ascii="Verdana" w:eastAsia="Verdana" w:hAnsi="Verdana" w:cs="Verdana"/>
                <w:b/>
                <w:noProof/>
                <w:color w:val="000000"/>
                <w:sz w:val="18"/>
                <w:lang w:bidi="en-GB"/>
              </w:rPr>
            </w:pPr>
          </w:p>
        </w:tc>
      </w:tr>
      <w:tr w:rsidR="00D04BFD" w14:paraId="222B81B8" w14:textId="77777777" w:rsidTr="00C80731">
        <w:trPr>
          <w:trHeight w:hRule="exact" w:val="255"/>
        </w:trPr>
        <w:tc>
          <w:tcPr>
            <w:tcW w:w="5101" w:type="dxa"/>
            <w:tcBorders>
              <w:top w:val="nil"/>
              <w:left w:val="nil"/>
              <w:bottom w:val="single" w:sz="4" w:space="0" w:color="016794"/>
              <w:right w:val="nil"/>
              <w:tl2br w:val="nil"/>
              <w:tr2bl w:val="nil"/>
            </w:tcBorders>
            <w:shd w:val="clear" w:color="auto" w:fill="auto"/>
            <w:tcMar>
              <w:left w:w="60" w:type="dxa"/>
              <w:right w:w="60" w:type="dxa"/>
            </w:tcMar>
            <w:vAlign w:val="bottom"/>
          </w:tcPr>
          <w:p w14:paraId="1A6762E9" w14:textId="77777777" w:rsidR="009129B7" w:rsidRDefault="00120B71" w:rsidP="009129B7">
            <w:pPr>
              <w:pStyle w:val="DMETW25775BIPFP"/>
              <w:rPr>
                <w:rFonts w:ascii="Verdana" w:eastAsia="Verdana" w:hAnsi="Verdana" w:cs="Verdana"/>
                <w:i/>
                <w:noProof/>
                <w:color w:val="000000"/>
                <w:sz w:val="18"/>
              </w:rPr>
            </w:pPr>
            <w:r>
              <w:rPr>
                <w:rFonts w:ascii="Verdana" w:hAnsi="Verdana"/>
                <w:i/>
                <w:noProof/>
                <w:color w:val="000000"/>
                <w:sz w:val="18"/>
              </w:rPr>
              <w:t>Finančni prihodki</w:t>
            </w:r>
          </w:p>
        </w:tc>
        <w:tc>
          <w:tcPr>
            <w:tcW w:w="1569" w:type="dxa"/>
            <w:tcBorders>
              <w:top w:val="nil"/>
              <w:left w:val="nil"/>
              <w:bottom w:val="single" w:sz="4" w:space="0" w:color="016794"/>
              <w:right w:val="nil"/>
              <w:tl2br w:val="nil"/>
              <w:tr2bl w:val="nil"/>
            </w:tcBorders>
            <w:shd w:val="clear" w:color="auto" w:fill="auto"/>
            <w:tcMar>
              <w:left w:w="60" w:type="dxa"/>
              <w:right w:w="60" w:type="dxa"/>
            </w:tcMar>
            <w:vAlign w:val="bottom"/>
          </w:tcPr>
          <w:p w14:paraId="0B4A45FC" w14:textId="77777777" w:rsidR="009129B7" w:rsidRDefault="00120B71" w:rsidP="009129B7">
            <w:pPr>
              <w:pStyle w:val="DMETW25775BIPFP"/>
              <w:jc w:val="center"/>
              <w:rPr>
                <w:rFonts w:ascii="Verdana" w:eastAsia="Verdana" w:hAnsi="Verdana" w:cs="Verdana"/>
                <w:i/>
                <w:noProof/>
                <w:color w:val="000000"/>
                <w:sz w:val="18"/>
              </w:rPr>
            </w:pPr>
            <w:r>
              <w:rPr>
                <w:rFonts w:ascii="Verdana" w:hAnsi="Verdana"/>
                <w:i/>
                <w:noProof/>
                <w:color w:val="000000"/>
                <w:sz w:val="18"/>
              </w:rPr>
              <w:t>3.3</w:t>
            </w: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3B6B9702" w14:textId="77777777" w:rsidR="009129B7" w:rsidRDefault="00120B71" w:rsidP="009129B7">
            <w:pPr>
              <w:pStyle w:val="DMETW25775BIPFP"/>
              <w:jc w:val="right"/>
              <w:rPr>
                <w:rFonts w:ascii="Verdana" w:eastAsia="Verdana" w:hAnsi="Verdana" w:cs="Verdana"/>
                <w:i/>
                <w:noProof/>
                <w:color w:val="000000"/>
                <w:sz w:val="18"/>
              </w:rPr>
            </w:pPr>
            <w:r>
              <w:rPr>
                <w:rFonts w:ascii="Verdana" w:hAnsi="Verdana"/>
                <w:i/>
                <w:noProof/>
                <w:color w:val="000000"/>
                <w:sz w:val="18"/>
              </w:rPr>
              <w:t xml:space="preserve">  40</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298D05FD" w14:textId="77777777" w:rsidR="009129B7" w:rsidRDefault="00120B71" w:rsidP="009129B7">
            <w:pPr>
              <w:pStyle w:val="DMETW25775BIPFP"/>
              <w:jc w:val="right"/>
              <w:rPr>
                <w:rFonts w:ascii="Verdana" w:eastAsia="Verdana" w:hAnsi="Verdana" w:cs="Verdana"/>
                <w:i/>
                <w:noProof/>
                <w:color w:val="000000"/>
                <w:sz w:val="18"/>
              </w:rPr>
            </w:pPr>
            <w:r>
              <w:rPr>
                <w:rFonts w:ascii="Verdana" w:hAnsi="Verdana"/>
                <w:i/>
                <w:noProof/>
                <w:color w:val="000000"/>
                <w:sz w:val="18"/>
              </w:rPr>
              <w:t>–</w:t>
            </w:r>
          </w:p>
        </w:tc>
      </w:tr>
      <w:tr w:rsidR="00D04BFD" w14:paraId="7441B268" w14:textId="77777777" w:rsidTr="00C80731">
        <w:trPr>
          <w:trHeight w:hRule="exact" w:val="255"/>
        </w:trPr>
        <w:tc>
          <w:tcPr>
            <w:tcW w:w="510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A1C3C44" w14:textId="77777777" w:rsidR="009129B7" w:rsidRDefault="009129B7" w:rsidP="009129B7">
            <w:pPr>
              <w:pStyle w:val="DMETW25775BIPFP"/>
              <w:rPr>
                <w:rFonts w:ascii="Verdana" w:eastAsia="Verdana" w:hAnsi="Verdana" w:cs="Verdana"/>
                <w:b/>
                <w:noProof/>
                <w:color w:val="000000"/>
                <w:sz w:val="18"/>
              </w:rPr>
            </w:pPr>
          </w:p>
        </w:tc>
        <w:tc>
          <w:tcPr>
            <w:tcW w:w="156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8410766" w14:textId="77777777" w:rsidR="009129B7" w:rsidRDefault="009129B7" w:rsidP="009129B7">
            <w:pPr>
              <w:pStyle w:val="DMETW25775BIPFP"/>
              <w:jc w:val="center"/>
              <w:rPr>
                <w:rFonts w:ascii="Verdana" w:eastAsia="Verdana" w:hAnsi="Verdana" w:cs="Verdana"/>
                <w:i/>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1C58FEC" w14:textId="77777777" w:rsidR="009129B7" w:rsidRDefault="00120B71" w:rsidP="009129B7">
            <w:pPr>
              <w:pStyle w:val="DMETW25775BIPFP"/>
              <w:jc w:val="right"/>
              <w:rPr>
                <w:rFonts w:ascii="Verdana" w:eastAsia="Verdana" w:hAnsi="Verdana" w:cs="Verdana"/>
                <w:b/>
                <w:noProof/>
                <w:color w:val="000000"/>
                <w:sz w:val="18"/>
              </w:rPr>
            </w:pPr>
            <w:r>
              <w:rPr>
                <w:rFonts w:ascii="Verdana" w:hAnsi="Verdana"/>
                <w:b/>
                <w:noProof/>
                <w:color w:val="000000"/>
                <w:sz w:val="18"/>
              </w:rPr>
              <w:t xml:space="preserve">  40</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32F2F97" w14:textId="77777777" w:rsidR="009129B7" w:rsidRDefault="00120B71" w:rsidP="009129B7">
            <w:pPr>
              <w:pStyle w:val="DMETW25775BIPFP"/>
              <w:jc w:val="right"/>
              <w:rPr>
                <w:rFonts w:ascii="Verdana" w:eastAsia="Verdana" w:hAnsi="Verdana" w:cs="Verdana"/>
                <w:b/>
                <w:noProof/>
                <w:color w:val="000000"/>
                <w:sz w:val="18"/>
              </w:rPr>
            </w:pPr>
            <w:r>
              <w:rPr>
                <w:rFonts w:ascii="Verdana" w:hAnsi="Verdana"/>
                <w:b/>
                <w:noProof/>
                <w:color w:val="000000"/>
                <w:sz w:val="18"/>
              </w:rPr>
              <w:t>–</w:t>
            </w:r>
          </w:p>
        </w:tc>
      </w:tr>
      <w:tr w:rsidR="00D04BFD" w14:paraId="40C01286" w14:textId="77777777" w:rsidTr="00C80731">
        <w:trPr>
          <w:trHeight w:hRule="exact" w:val="255"/>
        </w:trPr>
        <w:tc>
          <w:tcPr>
            <w:tcW w:w="510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766380B" w14:textId="77777777" w:rsidR="009129B7" w:rsidRDefault="00120B71" w:rsidP="009129B7">
            <w:pPr>
              <w:pStyle w:val="DMETW25775BIPFP"/>
              <w:rPr>
                <w:rFonts w:ascii="Verdana" w:eastAsia="Verdana" w:hAnsi="Verdana" w:cs="Verdana"/>
                <w:b/>
                <w:noProof/>
                <w:color w:val="000000"/>
                <w:sz w:val="18"/>
              </w:rPr>
            </w:pPr>
            <w:r>
              <w:rPr>
                <w:rFonts w:ascii="Verdana" w:hAnsi="Verdana"/>
                <w:b/>
                <w:noProof/>
                <w:color w:val="000000"/>
                <w:sz w:val="18"/>
              </w:rPr>
              <w:t>Prihodki skupaj</w:t>
            </w:r>
          </w:p>
        </w:tc>
        <w:tc>
          <w:tcPr>
            <w:tcW w:w="156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780C601" w14:textId="77777777" w:rsidR="009129B7" w:rsidRDefault="009129B7" w:rsidP="009129B7">
            <w:pPr>
              <w:pStyle w:val="DMETW25775BIPFP"/>
              <w:jc w:val="center"/>
              <w:rPr>
                <w:rFonts w:ascii="Verdana" w:eastAsia="Verdana" w:hAnsi="Verdana" w:cs="Verdana"/>
                <w:i/>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238DD32" w14:textId="77777777" w:rsidR="009129B7" w:rsidRDefault="00120B71" w:rsidP="009129B7">
            <w:pPr>
              <w:pStyle w:val="DMETW25775BIPFP"/>
              <w:jc w:val="right"/>
              <w:rPr>
                <w:rFonts w:ascii="Verdana" w:eastAsia="Verdana" w:hAnsi="Verdana" w:cs="Verdana"/>
                <w:b/>
                <w:noProof/>
                <w:color w:val="000000"/>
                <w:sz w:val="18"/>
              </w:rPr>
            </w:pPr>
            <w:r>
              <w:rPr>
                <w:rFonts w:ascii="Verdana" w:hAnsi="Verdana"/>
                <w:b/>
                <w:noProof/>
                <w:color w:val="000000"/>
                <w:sz w:val="18"/>
              </w:rPr>
              <w:t xml:space="preserve"> 21 586</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A8A8FEB" w14:textId="77777777" w:rsidR="009129B7" w:rsidRDefault="00120B71" w:rsidP="009129B7">
            <w:pPr>
              <w:pStyle w:val="DMETW25775BIPFP"/>
              <w:jc w:val="right"/>
              <w:rPr>
                <w:rFonts w:ascii="Verdana" w:eastAsia="Verdana" w:hAnsi="Verdana" w:cs="Verdana"/>
                <w:b/>
                <w:noProof/>
                <w:color w:val="000000"/>
                <w:sz w:val="18"/>
              </w:rPr>
            </w:pPr>
            <w:r>
              <w:rPr>
                <w:rFonts w:ascii="Verdana" w:hAnsi="Verdana"/>
                <w:b/>
                <w:noProof/>
                <w:color w:val="000000"/>
                <w:sz w:val="18"/>
              </w:rPr>
              <w:t xml:space="preserve"> 46 995</w:t>
            </w:r>
          </w:p>
        </w:tc>
      </w:tr>
      <w:tr w:rsidR="00D04BFD" w14:paraId="69376E20" w14:textId="77777777" w:rsidTr="00C80731">
        <w:trPr>
          <w:trHeight w:hRule="exact" w:val="255"/>
        </w:trPr>
        <w:tc>
          <w:tcPr>
            <w:tcW w:w="5101" w:type="dxa"/>
            <w:tcBorders>
              <w:top w:val="single" w:sz="4" w:space="0" w:color="016794"/>
              <w:left w:val="nil"/>
              <w:bottom w:val="nil"/>
              <w:right w:val="nil"/>
              <w:tl2br w:val="nil"/>
              <w:tr2bl w:val="nil"/>
            </w:tcBorders>
            <w:shd w:val="clear" w:color="auto" w:fill="auto"/>
            <w:tcMar>
              <w:left w:w="60" w:type="dxa"/>
              <w:right w:w="60" w:type="dxa"/>
            </w:tcMar>
            <w:vAlign w:val="bottom"/>
          </w:tcPr>
          <w:p w14:paraId="23936497" w14:textId="77777777" w:rsidR="009129B7" w:rsidRDefault="00120B71" w:rsidP="009129B7">
            <w:pPr>
              <w:pStyle w:val="DMETW25775BIPFP"/>
              <w:rPr>
                <w:rFonts w:ascii="Verdana" w:eastAsia="Verdana" w:hAnsi="Verdana" w:cs="Verdana"/>
                <w:b/>
                <w:noProof/>
                <w:color w:val="000000"/>
                <w:sz w:val="18"/>
              </w:rPr>
            </w:pPr>
            <w:r>
              <w:rPr>
                <w:rFonts w:ascii="Verdana" w:hAnsi="Verdana"/>
                <w:b/>
                <w:noProof/>
                <w:color w:val="000000"/>
                <w:sz w:val="18"/>
              </w:rPr>
              <w:t>ODHODKI</w:t>
            </w:r>
          </w:p>
        </w:tc>
        <w:tc>
          <w:tcPr>
            <w:tcW w:w="1569" w:type="dxa"/>
            <w:tcBorders>
              <w:top w:val="single" w:sz="4" w:space="0" w:color="016794"/>
              <w:left w:val="nil"/>
              <w:bottom w:val="nil"/>
              <w:right w:val="nil"/>
              <w:tl2br w:val="nil"/>
              <w:tr2bl w:val="nil"/>
            </w:tcBorders>
            <w:shd w:val="clear" w:color="auto" w:fill="auto"/>
            <w:tcMar>
              <w:left w:w="60" w:type="dxa"/>
              <w:right w:w="60" w:type="dxa"/>
            </w:tcMar>
            <w:vAlign w:val="bottom"/>
          </w:tcPr>
          <w:p w14:paraId="6886BA63" w14:textId="77777777" w:rsidR="009129B7" w:rsidRDefault="009129B7" w:rsidP="009129B7">
            <w:pPr>
              <w:pStyle w:val="DMETW25775BIPFP"/>
              <w:jc w:val="center"/>
              <w:rPr>
                <w:rFonts w:ascii="Verdana" w:eastAsia="Verdana" w:hAnsi="Verdana" w:cs="Verdana"/>
                <w:b/>
                <w:noProof/>
                <w:color w:val="000000"/>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13A95763" w14:textId="77777777" w:rsidR="009129B7" w:rsidRDefault="009129B7" w:rsidP="009129B7">
            <w:pPr>
              <w:pStyle w:val="DMETW25775BIPFP"/>
              <w:jc w:val="right"/>
              <w:rPr>
                <w:rFonts w:ascii="Verdana" w:eastAsia="Verdana" w:hAnsi="Verdana" w:cs="Verdana"/>
                <w:b/>
                <w:noProof/>
                <w:color w:val="000000"/>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628A2843" w14:textId="77777777" w:rsidR="009129B7" w:rsidRDefault="009129B7" w:rsidP="009129B7">
            <w:pPr>
              <w:pStyle w:val="DMETW25775BIPFP"/>
              <w:jc w:val="right"/>
              <w:rPr>
                <w:rFonts w:ascii="Verdana" w:eastAsia="Verdana" w:hAnsi="Verdana" w:cs="Verdana"/>
                <w:b/>
                <w:noProof/>
                <w:color w:val="000000"/>
                <w:sz w:val="18"/>
                <w:lang w:bidi="en-GB"/>
              </w:rPr>
            </w:pPr>
          </w:p>
        </w:tc>
      </w:tr>
      <w:tr w:rsidR="00D04BFD" w14:paraId="08C3AF29" w14:textId="77777777" w:rsidTr="00C80731">
        <w:trPr>
          <w:trHeight w:hRule="exact" w:val="255"/>
        </w:trPr>
        <w:tc>
          <w:tcPr>
            <w:tcW w:w="5101" w:type="dxa"/>
            <w:tcBorders>
              <w:top w:val="nil"/>
              <w:left w:val="nil"/>
              <w:bottom w:val="nil"/>
              <w:right w:val="nil"/>
              <w:tl2br w:val="nil"/>
              <w:tr2bl w:val="nil"/>
            </w:tcBorders>
            <w:shd w:val="clear" w:color="auto" w:fill="auto"/>
            <w:tcMar>
              <w:left w:w="60" w:type="dxa"/>
              <w:right w:w="60" w:type="dxa"/>
            </w:tcMar>
            <w:vAlign w:val="bottom"/>
          </w:tcPr>
          <w:p w14:paraId="0E88AF06" w14:textId="77777777" w:rsidR="009129B7" w:rsidRDefault="00120B71" w:rsidP="009129B7">
            <w:pPr>
              <w:pStyle w:val="DMETW25775BIPFP"/>
              <w:rPr>
                <w:rFonts w:ascii="Verdana" w:eastAsia="Verdana" w:hAnsi="Verdana" w:cs="Verdana"/>
                <w:i/>
                <w:noProof/>
                <w:color w:val="000000"/>
                <w:sz w:val="18"/>
              </w:rPr>
            </w:pPr>
            <w:r>
              <w:rPr>
                <w:rFonts w:ascii="Verdana" w:hAnsi="Verdana"/>
                <w:i/>
                <w:noProof/>
                <w:color w:val="000000"/>
                <w:sz w:val="18"/>
              </w:rPr>
              <w:t>Odhodki iz poslovanja</w:t>
            </w:r>
          </w:p>
        </w:tc>
        <w:tc>
          <w:tcPr>
            <w:tcW w:w="1569" w:type="dxa"/>
            <w:tcBorders>
              <w:top w:val="nil"/>
              <w:left w:val="nil"/>
              <w:bottom w:val="nil"/>
              <w:right w:val="nil"/>
              <w:tl2br w:val="nil"/>
              <w:tr2bl w:val="nil"/>
            </w:tcBorders>
            <w:shd w:val="clear" w:color="auto" w:fill="auto"/>
            <w:tcMar>
              <w:left w:w="60" w:type="dxa"/>
              <w:right w:w="60" w:type="dxa"/>
            </w:tcMar>
            <w:vAlign w:val="bottom"/>
          </w:tcPr>
          <w:p w14:paraId="2CAF3426" w14:textId="77777777" w:rsidR="009129B7" w:rsidRDefault="00120B71" w:rsidP="009129B7">
            <w:pPr>
              <w:pStyle w:val="DMETW25775BIPFP"/>
              <w:jc w:val="center"/>
              <w:rPr>
                <w:rFonts w:ascii="Verdana" w:eastAsia="Verdana" w:hAnsi="Verdana" w:cs="Verdana"/>
                <w:i/>
                <w:noProof/>
                <w:color w:val="000000"/>
                <w:sz w:val="18"/>
              </w:rPr>
            </w:pPr>
            <w:r>
              <w:rPr>
                <w:rFonts w:ascii="Verdana" w:hAnsi="Verdana"/>
                <w:i/>
                <w:noProof/>
                <w:color w:val="000000"/>
                <w:sz w:val="18"/>
              </w:rPr>
              <w:t>3.4</w:t>
            </w:r>
          </w:p>
        </w:tc>
        <w:tc>
          <w:tcPr>
            <w:tcW w:w="1768" w:type="dxa"/>
            <w:tcBorders>
              <w:top w:val="nil"/>
              <w:left w:val="nil"/>
              <w:bottom w:val="nil"/>
              <w:right w:val="nil"/>
              <w:tl2br w:val="nil"/>
              <w:tr2bl w:val="nil"/>
            </w:tcBorders>
            <w:shd w:val="clear" w:color="auto" w:fill="auto"/>
            <w:tcMar>
              <w:left w:w="60" w:type="dxa"/>
              <w:right w:w="60" w:type="dxa"/>
            </w:tcMar>
            <w:vAlign w:val="bottom"/>
          </w:tcPr>
          <w:p w14:paraId="58706DC5" w14:textId="77777777" w:rsidR="009129B7" w:rsidRDefault="00120B71" w:rsidP="009129B7">
            <w:pPr>
              <w:pStyle w:val="DMETW25775BIPFP"/>
              <w:jc w:val="right"/>
              <w:rPr>
                <w:rFonts w:ascii="Verdana" w:eastAsia="Verdana" w:hAnsi="Verdana" w:cs="Verdana"/>
                <w:i/>
                <w:noProof/>
                <w:color w:val="000000"/>
                <w:sz w:val="18"/>
              </w:rPr>
            </w:pPr>
            <w:r>
              <w:rPr>
                <w:rFonts w:ascii="Verdana" w:hAnsi="Verdana"/>
                <w:i/>
                <w:noProof/>
                <w:color w:val="000000"/>
                <w:sz w:val="18"/>
              </w:rPr>
              <w:t xml:space="preserve"> (20 251)</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6C3001D8" w14:textId="77777777" w:rsidR="009129B7" w:rsidRDefault="00120B71" w:rsidP="009129B7">
            <w:pPr>
              <w:pStyle w:val="DMETW25775BIPFP"/>
              <w:jc w:val="right"/>
              <w:rPr>
                <w:rFonts w:ascii="Verdana" w:eastAsia="Verdana" w:hAnsi="Verdana" w:cs="Verdana"/>
                <w:i/>
                <w:noProof/>
                <w:color w:val="000000"/>
                <w:sz w:val="18"/>
              </w:rPr>
            </w:pPr>
            <w:r>
              <w:rPr>
                <w:rFonts w:ascii="Verdana" w:hAnsi="Verdana"/>
                <w:i/>
                <w:noProof/>
                <w:color w:val="000000"/>
                <w:sz w:val="18"/>
              </w:rPr>
              <w:t xml:space="preserve"> (46 021)</w:t>
            </w:r>
          </w:p>
        </w:tc>
      </w:tr>
      <w:tr w:rsidR="00D04BFD" w14:paraId="38955DDD" w14:textId="77777777" w:rsidTr="00C80731">
        <w:trPr>
          <w:trHeight w:hRule="exact" w:val="255"/>
        </w:trPr>
        <w:tc>
          <w:tcPr>
            <w:tcW w:w="5101" w:type="dxa"/>
            <w:tcBorders>
              <w:top w:val="nil"/>
              <w:left w:val="nil"/>
              <w:bottom w:val="nil"/>
              <w:right w:val="nil"/>
              <w:tl2br w:val="nil"/>
              <w:tr2bl w:val="nil"/>
            </w:tcBorders>
            <w:shd w:val="clear" w:color="auto" w:fill="auto"/>
            <w:tcMar>
              <w:left w:w="60" w:type="dxa"/>
              <w:right w:w="60" w:type="dxa"/>
            </w:tcMar>
            <w:vAlign w:val="bottom"/>
          </w:tcPr>
          <w:p w14:paraId="56237CC1" w14:textId="77777777" w:rsidR="009129B7" w:rsidRDefault="00120B71" w:rsidP="009129B7">
            <w:pPr>
              <w:pStyle w:val="DMETW25775BIPFP"/>
              <w:rPr>
                <w:rFonts w:ascii="Verdana" w:eastAsia="Verdana" w:hAnsi="Verdana" w:cs="Verdana"/>
                <w:i/>
                <w:noProof/>
                <w:color w:val="000000"/>
                <w:sz w:val="18"/>
              </w:rPr>
            </w:pPr>
            <w:r>
              <w:rPr>
                <w:rFonts w:ascii="Verdana" w:hAnsi="Verdana"/>
                <w:i/>
                <w:noProof/>
                <w:color w:val="000000"/>
                <w:sz w:val="18"/>
              </w:rPr>
              <w:t>Stroški financiranja</w:t>
            </w:r>
          </w:p>
        </w:tc>
        <w:tc>
          <w:tcPr>
            <w:tcW w:w="1569" w:type="dxa"/>
            <w:tcBorders>
              <w:top w:val="nil"/>
              <w:left w:val="nil"/>
              <w:bottom w:val="nil"/>
              <w:right w:val="nil"/>
              <w:tl2br w:val="nil"/>
              <w:tr2bl w:val="nil"/>
            </w:tcBorders>
            <w:shd w:val="clear" w:color="auto" w:fill="auto"/>
            <w:tcMar>
              <w:left w:w="60" w:type="dxa"/>
              <w:right w:w="60" w:type="dxa"/>
            </w:tcMar>
            <w:vAlign w:val="bottom"/>
          </w:tcPr>
          <w:p w14:paraId="2A75CF2E" w14:textId="77777777" w:rsidR="009129B7" w:rsidRDefault="00120B71" w:rsidP="009129B7">
            <w:pPr>
              <w:pStyle w:val="DMETW25775BIPFP"/>
              <w:jc w:val="center"/>
              <w:rPr>
                <w:rFonts w:ascii="Verdana" w:eastAsia="Verdana" w:hAnsi="Verdana" w:cs="Verdana"/>
                <w:i/>
                <w:noProof/>
                <w:color w:val="000000"/>
                <w:sz w:val="18"/>
              </w:rPr>
            </w:pPr>
            <w:r>
              <w:rPr>
                <w:rFonts w:ascii="Verdana" w:hAnsi="Verdana"/>
                <w:i/>
                <w:noProof/>
                <w:color w:val="000000"/>
                <w:sz w:val="18"/>
              </w:rPr>
              <w:t>3.5</w:t>
            </w:r>
          </w:p>
        </w:tc>
        <w:tc>
          <w:tcPr>
            <w:tcW w:w="1768" w:type="dxa"/>
            <w:tcBorders>
              <w:top w:val="nil"/>
              <w:left w:val="nil"/>
              <w:bottom w:val="nil"/>
              <w:right w:val="nil"/>
              <w:tl2br w:val="nil"/>
              <w:tr2bl w:val="nil"/>
            </w:tcBorders>
            <w:shd w:val="clear" w:color="auto" w:fill="auto"/>
            <w:tcMar>
              <w:left w:w="60" w:type="dxa"/>
              <w:right w:w="60" w:type="dxa"/>
            </w:tcMar>
            <w:vAlign w:val="bottom"/>
          </w:tcPr>
          <w:p w14:paraId="0499F41A" w14:textId="77777777" w:rsidR="009129B7" w:rsidRDefault="00120B71" w:rsidP="009129B7">
            <w:pPr>
              <w:pStyle w:val="DMETW25775BIPFP"/>
              <w:jc w:val="right"/>
              <w:rPr>
                <w:rFonts w:ascii="Verdana" w:eastAsia="Verdana" w:hAnsi="Verdana" w:cs="Verdana"/>
                <w:i/>
                <w:noProof/>
                <w:color w:val="000000"/>
                <w:sz w:val="18"/>
              </w:rPr>
            </w:pPr>
            <w:r>
              <w:rPr>
                <w:rFonts w:ascii="Verdana" w:hAnsi="Verdana"/>
                <w:i/>
                <w:noProof/>
                <w:color w:val="000000"/>
                <w:sz w:val="18"/>
              </w:rPr>
              <w:t xml:space="preserve">  (12)</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21363B80" w14:textId="77777777" w:rsidR="009129B7" w:rsidRDefault="00120B71" w:rsidP="009129B7">
            <w:pPr>
              <w:pStyle w:val="DMETW25775BIPFP"/>
              <w:jc w:val="right"/>
              <w:rPr>
                <w:rFonts w:ascii="Verdana" w:eastAsia="Verdana" w:hAnsi="Verdana" w:cs="Verdana"/>
                <w:i/>
                <w:noProof/>
                <w:color w:val="000000"/>
                <w:sz w:val="18"/>
              </w:rPr>
            </w:pPr>
            <w:r>
              <w:rPr>
                <w:rFonts w:ascii="Verdana" w:hAnsi="Verdana"/>
                <w:i/>
                <w:noProof/>
                <w:color w:val="000000"/>
                <w:sz w:val="18"/>
              </w:rPr>
              <w:t xml:space="preserve">  (48)</w:t>
            </w:r>
          </w:p>
        </w:tc>
      </w:tr>
      <w:tr w:rsidR="00D04BFD" w14:paraId="0FB0785C" w14:textId="77777777" w:rsidTr="00C80731">
        <w:trPr>
          <w:trHeight w:hRule="exact" w:val="255"/>
        </w:trPr>
        <w:tc>
          <w:tcPr>
            <w:tcW w:w="5101" w:type="dxa"/>
            <w:tcBorders>
              <w:top w:val="nil"/>
              <w:left w:val="nil"/>
              <w:bottom w:val="single" w:sz="4" w:space="0" w:color="016794"/>
              <w:right w:val="nil"/>
              <w:tl2br w:val="nil"/>
              <w:tr2bl w:val="nil"/>
            </w:tcBorders>
            <w:shd w:val="clear" w:color="auto" w:fill="auto"/>
            <w:tcMar>
              <w:left w:w="60" w:type="dxa"/>
              <w:right w:w="60" w:type="dxa"/>
            </w:tcMar>
            <w:vAlign w:val="bottom"/>
          </w:tcPr>
          <w:p w14:paraId="553EC23F" w14:textId="77777777" w:rsidR="009129B7" w:rsidRDefault="00120B71" w:rsidP="009129B7">
            <w:pPr>
              <w:pStyle w:val="DMETW25775BIPFP"/>
              <w:rPr>
                <w:rFonts w:ascii="Verdana" w:eastAsia="Verdana" w:hAnsi="Verdana" w:cs="Verdana"/>
                <w:i/>
                <w:noProof/>
                <w:color w:val="000000"/>
                <w:sz w:val="18"/>
              </w:rPr>
            </w:pPr>
            <w:r>
              <w:rPr>
                <w:rFonts w:ascii="Verdana" w:hAnsi="Verdana"/>
                <w:i/>
                <w:noProof/>
                <w:color w:val="000000"/>
                <w:sz w:val="18"/>
              </w:rPr>
              <w:t>Drugi odhodki</w:t>
            </w:r>
          </w:p>
        </w:tc>
        <w:tc>
          <w:tcPr>
            <w:tcW w:w="1569" w:type="dxa"/>
            <w:tcBorders>
              <w:top w:val="nil"/>
              <w:left w:val="nil"/>
              <w:bottom w:val="single" w:sz="4" w:space="0" w:color="016794"/>
              <w:right w:val="nil"/>
              <w:tl2br w:val="nil"/>
              <w:tr2bl w:val="nil"/>
            </w:tcBorders>
            <w:shd w:val="clear" w:color="auto" w:fill="auto"/>
            <w:tcMar>
              <w:left w:w="60" w:type="dxa"/>
              <w:right w:w="60" w:type="dxa"/>
            </w:tcMar>
            <w:vAlign w:val="bottom"/>
          </w:tcPr>
          <w:p w14:paraId="63AED85B" w14:textId="77777777" w:rsidR="009129B7" w:rsidRDefault="00120B71" w:rsidP="009129B7">
            <w:pPr>
              <w:pStyle w:val="DMETW25775BIPFP"/>
              <w:jc w:val="center"/>
              <w:rPr>
                <w:rFonts w:ascii="Verdana" w:eastAsia="Verdana" w:hAnsi="Verdana" w:cs="Verdana"/>
                <w:i/>
                <w:noProof/>
                <w:color w:val="000000"/>
                <w:sz w:val="18"/>
              </w:rPr>
            </w:pPr>
            <w:r>
              <w:rPr>
                <w:rFonts w:ascii="Verdana" w:hAnsi="Verdana"/>
                <w:i/>
                <w:noProof/>
                <w:color w:val="000000"/>
                <w:sz w:val="18"/>
              </w:rPr>
              <w:t>3.6</w:t>
            </w: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45AF035C" w14:textId="77777777" w:rsidR="009129B7" w:rsidRDefault="00120B71" w:rsidP="009129B7">
            <w:pPr>
              <w:pStyle w:val="DMETW25775BIPFP"/>
              <w:jc w:val="right"/>
              <w:rPr>
                <w:rFonts w:ascii="Verdana" w:eastAsia="Verdana" w:hAnsi="Verdana" w:cs="Verdana"/>
                <w:i/>
                <w:noProof/>
                <w:color w:val="000000"/>
                <w:sz w:val="18"/>
              </w:rPr>
            </w:pPr>
            <w:r>
              <w:rPr>
                <w:rFonts w:ascii="Verdana" w:hAnsi="Verdana"/>
                <w:i/>
                <w:noProof/>
                <w:color w:val="000000"/>
                <w:sz w:val="18"/>
              </w:rPr>
              <w:t xml:space="preserve"> (1 323)</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6620B444" w14:textId="77777777" w:rsidR="009129B7" w:rsidRDefault="00120B71" w:rsidP="009129B7">
            <w:pPr>
              <w:pStyle w:val="DMETW25775BIPFP"/>
              <w:jc w:val="right"/>
              <w:rPr>
                <w:rFonts w:ascii="Verdana" w:eastAsia="Verdana" w:hAnsi="Verdana" w:cs="Verdana"/>
                <w:i/>
                <w:noProof/>
                <w:color w:val="000000"/>
                <w:sz w:val="18"/>
              </w:rPr>
            </w:pPr>
            <w:r>
              <w:rPr>
                <w:rFonts w:ascii="Verdana" w:hAnsi="Verdana"/>
                <w:i/>
                <w:noProof/>
                <w:color w:val="000000"/>
                <w:sz w:val="18"/>
              </w:rPr>
              <w:t xml:space="preserve">  (925)</w:t>
            </w:r>
          </w:p>
        </w:tc>
      </w:tr>
      <w:tr w:rsidR="00D04BFD" w14:paraId="70BA7CD7" w14:textId="77777777" w:rsidTr="00C80731">
        <w:trPr>
          <w:trHeight w:hRule="exact" w:val="255"/>
        </w:trPr>
        <w:tc>
          <w:tcPr>
            <w:tcW w:w="5101" w:type="dxa"/>
            <w:tcBorders>
              <w:top w:val="single" w:sz="4" w:space="0" w:color="016794"/>
              <w:left w:val="nil"/>
              <w:bottom w:val="nil"/>
              <w:right w:val="nil"/>
              <w:tl2br w:val="nil"/>
              <w:tr2bl w:val="nil"/>
            </w:tcBorders>
            <w:shd w:val="clear" w:color="auto" w:fill="auto"/>
            <w:tcMar>
              <w:left w:w="60" w:type="dxa"/>
              <w:right w:w="60" w:type="dxa"/>
            </w:tcMar>
            <w:vAlign w:val="bottom"/>
          </w:tcPr>
          <w:p w14:paraId="00062B3B" w14:textId="77777777" w:rsidR="009129B7" w:rsidRDefault="00120B71" w:rsidP="009129B7">
            <w:pPr>
              <w:pStyle w:val="DMETW25775BIPFP"/>
              <w:rPr>
                <w:rFonts w:ascii="Verdana" w:eastAsia="Verdana" w:hAnsi="Verdana" w:cs="Verdana"/>
                <w:b/>
                <w:noProof/>
                <w:color w:val="000000"/>
                <w:sz w:val="18"/>
              </w:rPr>
            </w:pPr>
            <w:r>
              <w:rPr>
                <w:rFonts w:ascii="Verdana" w:hAnsi="Verdana"/>
                <w:b/>
                <w:noProof/>
                <w:color w:val="000000"/>
                <w:sz w:val="18"/>
              </w:rPr>
              <w:t>Odhodki skupaj</w:t>
            </w:r>
          </w:p>
        </w:tc>
        <w:tc>
          <w:tcPr>
            <w:tcW w:w="1569" w:type="dxa"/>
            <w:tcBorders>
              <w:top w:val="single" w:sz="4" w:space="0" w:color="016794"/>
              <w:left w:val="nil"/>
              <w:bottom w:val="nil"/>
              <w:right w:val="nil"/>
              <w:tl2br w:val="nil"/>
              <w:tr2bl w:val="nil"/>
            </w:tcBorders>
            <w:shd w:val="clear" w:color="auto" w:fill="auto"/>
            <w:tcMar>
              <w:left w:w="60" w:type="dxa"/>
              <w:right w:w="60" w:type="dxa"/>
            </w:tcMar>
            <w:vAlign w:val="bottom"/>
          </w:tcPr>
          <w:p w14:paraId="07B526B1" w14:textId="77777777" w:rsidR="009129B7" w:rsidRDefault="009129B7" w:rsidP="009129B7">
            <w:pPr>
              <w:pStyle w:val="DMETW25775BIPFP"/>
              <w:jc w:val="center"/>
              <w:rPr>
                <w:rFonts w:ascii="Verdana" w:eastAsia="Verdana" w:hAnsi="Verdana" w:cs="Verdana"/>
                <w:b/>
                <w:noProof/>
                <w:color w:val="000000"/>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4B9A06E1" w14:textId="77777777" w:rsidR="009129B7" w:rsidRDefault="00120B71" w:rsidP="009129B7">
            <w:pPr>
              <w:pStyle w:val="DMETW25775BIPFP"/>
              <w:jc w:val="right"/>
              <w:rPr>
                <w:rFonts w:ascii="Verdana" w:eastAsia="Verdana" w:hAnsi="Verdana" w:cs="Verdana"/>
                <w:b/>
                <w:noProof/>
                <w:color w:val="000000"/>
                <w:sz w:val="18"/>
              </w:rPr>
            </w:pPr>
            <w:r>
              <w:rPr>
                <w:rFonts w:ascii="Verdana" w:hAnsi="Verdana"/>
                <w:b/>
                <w:noProof/>
                <w:color w:val="000000"/>
                <w:sz w:val="18"/>
              </w:rPr>
              <w:t xml:space="preserve"> (21 586)</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6F06BE2B" w14:textId="77777777" w:rsidR="009129B7" w:rsidRDefault="00120B71" w:rsidP="009129B7">
            <w:pPr>
              <w:pStyle w:val="DMETW25775BIPFP"/>
              <w:jc w:val="right"/>
              <w:rPr>
                <w:rFonts w:ascii="Verdana" w:eastAsia="Verdana" w:hAnsi="Verdana" w:cs="Verdana"/>
                <w:b/>
                <w:noProof/>
                <w:color w:val="000000"/>
                <w:sz w:val="18"/>
              </w:rPr>
            </w:pPr>
            <w:r>
              <w:rPr>
                <w:rFonts w:ascii="Verdana" w:hAnsi="Verdana"/>
                <w:b/>
                <w:noProof/>
                <w:color w:val="000000"/>
                <w:sz w:val="18"/>
              </w:rPr>
              <w:t xml:space="preserve"> (46 995)</w:t>
            </w:r>
          </w:p>
        </w:tc>
      </w:tr>
      <w:tr w:rsidR="00D04BFD" w14:paraId="31B75905" w14:textId="77777777" w:rsidTr="00C80731">
        <w:trPr>
          <w:trHeight w:hRule="exact" w:val="255"/>
        </w:trPr>
        <w:tc>
          <w:tcPr>
            <w:tcW w:w="5101" w:type="dxa"/>
            <w:tcBorders>
              <w:top w:val="nil"/>
              <w:left w:val="nil"/>
              <w:bottom w:val="nil"/>
              <w:right w:val="nil"/>
              <w:tl2br w:val="nil"/>
              <w:tr2bl w:val="nil"/>
            </w:tcBorders>
            <w:shd w:val="solid" w:color="CCE1EA" w:fill="FFFFFF"/>
            <w:tcMar>
              <w:left w:w="60" w:type="dxa"/>
              <w:right w:w="60" w:type="dxa"/>
            </w:tcMar>
            <w:vAlign w:val="bottom"/>
          </w:tcPr>
          <w:p w14:paraId="3D5442CF" w14:textId="77777777" w:rsidR="009129B7" w:rsidRDefault="00120B71" w:rsidP="009129B7">
            <w:pPr>
              <w:pStyle w:val="DMETW25775BIPFP"/>
              <w:rPr>
                <w:rFonts w:ascii="Verdana" w:eastAsia="Verdana" w:hAnsi="Verdana" w:cs="Verdana"/>
                <w:b/>
                <w:noProof/>
                <w:color w:val="000000"/>
                <w:sz w:val="18"/>
              </w:rPr>
            </w:pPr>
            <w:r>
              <w:rPr>
                <w:rFonts w:ascii="Verdana" w:hAnsi="Verdana"/>
                <w:b/>
                <w:noProof/>
                <w:color w:val="000000"/>
                <w:sz w:val="18"/>
              </w:rPr>
              <w:t>POSLOVNI IZID ZA ZADEVNO LETO</w:t>
            </w:r>
          </w:p>
        </w:tc>
        <w:tc>
          <w:tcPr>
            <w:tcW w:w="1569" w:type="dxa"/>
            <w:tcBorders>
              <w:top w:val="nil"/>
              <w:left w:val="nil"/>
              <w:bottom w:val="nil"/>
              <w:right w:val="nil"/>
              <w:tl2br w:val="nil"/>
              <w:tr2bl w:val="nil"/>
            </w:tcBorders>
            <w:shd w:val="solid" w:color="CCE1EA" w:fill="FFFFFF"/>
            <w:tcMar>
              <w:left w:w="60" w:type="dxa"/>
              <w:right w:w="60" w:type="dxa"/>
            </w:tcMar>
            <w:vAlign w:val="bottom"/>
          </w:tcPr>
          <w:p w14:paraId="6493DF08" w14:textId="77777777" w:rsidR="009129B7" w:rsidRDefault="009129B7" w:rsidP="009129B7">
            <w:pPr>
              <w:pStyle w:val="DMETW25775BIPFP"/>
              <w:jc w:val="center"/>
              <w:rPr>
                <w:rFonts w:ascii="Verdana" w:eastAsia="Verdana" w:hAnsi="Verdana" w:cs="Verdana"/>
                <w:noProof/>
                <w:color w:val="000000"/>
                <w:sz w:val="18"/>
              </w:rPr>
            </w:pPr>
          </w:p>
        </w:tc>
        <w:tc>
          <w:tcPr>
            <w:tcW w:w="1768" w:type="dxa"/>
            <w:tcBorders>
              <w:top w:val="nil"/>
              <w:left w:val="nil"/>
              <w:bottom w:val="nil"/>
              <w:right w:val="nil"/>
              <w:tl2br w:val="nil"/>
              <w:tr2bl w:val="nil"/>
            </w:tcBorders>
            <w:shd w:val="solid" w:color="CCE1EA" w:fill="FFFFFF"/>
            <w:tcMar>
              <w:left w:w="60" w:type="dxa"/>
              <w:right w:w="60" w:type="dxa"/>
            </w:tcMar>
            <w:vAlign w:val="bottom"/>
          </w:tcPr>
          <w:p w14:paraId="17E01BF6" w14:textId="77777777" w:rsidR="009129B7" w:rsidRDefault="00120B71" w:rsidP="009129B7">
            <w:pPr>
              <w:pStyle w:val="DMETW25775BIPFP"/>
              <w:jc w:val="right"/>
              <w:rPr>
                <w:rFonts w:ascii="Verdana" w:eastAsia="Verdana" w:hAnsi="Verdana" w:cs="Verdana"/>
                <w:b/>
                <w:noProof/>
                <w:color w:val="000000"/>
                <w:sz w:val="18"/>
              </w:rPr>
            </w:pPr>
            <w:r>
              <w:rPr>
                <w:rFonts w:ascii="Verdana" w:hAnsi="Verdana"/>
                <w:b/>
                <w:noProof/>
                <w:color w:val="000000"/>
                <w:sz w:val="18"/>
              </w:rPr>
              <w:t>–</w:t>
            </w:r>
          </w:p>
        </w:tc>
        <w:tc>
          <w:tcPr>
            <w:tcW w:w="1320" w:type="dxa"/>
            <w:tcBorders>
              <w:top w:val="nil"/>
              <w:left w:val="nil"/>
              <w:bottom w:val="nil"/>
              <w:right w:val="nil"/>
              <w:tl2br w:val="nil"/>
              <w:tr2bl w:val="nil"/>
            </w:tcBorders>
            <w:shd w:val="solid" w:color="CCE1EA" w:fill="FFFFFF"/>
            <w:tcMar>
              <w:left w:w="60" w:type="dxa"/>
              <w:right w:w="60" w:type="dxa"/>
            </w:tcMar>
            <w:vAlign w:val="bottom"/>
          </w:tcPr>
          <w:p w14:paraId="0B9D6EFB" w14:textId="77777777" w:rsidR="009129B7" w:rsidRDefault="00120B71" w:rsidP="009129B7">
            <w:pPr>
              <w:pStyle w:val="DMETW25775BIPFP"/>
              <w:jc w:val="right"/>
              <w:rPr>
                <w:rFonts w:ascii="Verdana" w:eastAsia="Verdana" w:hAnsi="Verdana" w:cs="Verdana"/>
                <w:b/>
                <w:noProof/>
                <w:color w:val="000000"/>
                <w:sz w:val="18"/>
              </w:rPr>
            </w:pPr>
            <w:r>
              <w:rPr>
                <w:rFonts w:ascii="Verdana" w:hAnsi="Verdana"/>
                <w:b/>
                <w:noProof/>
                <w:color w:val="000000"/>
                <w:sz w:val="18"/>
              </w:rPr>
              <w:t>–</w:t>
            </w:r>
          </w:p>
        </w:tc>
      </w:tr>
    </w:tbl>
    <w:p w14:paraId="61DED361" w14:textId="77777777" w:rsidR="009129B7" w:rsidRPr="00D27646" w:rsidRDefault="009129B7" w:rsidP="009129B7">
      <w:pPr>
        <w:pStyle w:val="Textstand-alone"/>
      </w:pPr>
    </w:p>
    <w:p w14:paraId="3C6023C7" w14:textId="77777777" w:rsidR="009129B7" w:rsidRPr="00D27646" w:rsidRDefault="009129B7" w:rsidP="009129B7">
      <w:pPr>
        <w:pStyle w:val="Textstand-alone"/>
      </w:pPr>
    </w:p>
    <w:p w14:paraId="4F496694" w14:textId="77777777" w:rsidR="009129B7" w:rsidRPr="00D27646" w:rsidRDefault="009129B7" w:rsidP="009129B7">
      <w:pPr>
        <w:pStyle w:val="Textstand-alone"/>
        <w:sectPr w:rsidR="009129B7" w:rsidRPr="00D27646" w:rsidSect="009129B7">
          <w:headerReference w:type="even" r:id="rId275"/>
          <w:headerReference w:type="default" r:id="rId276"/>
          <w:footerReference w:type="even" r:id="rId277"/>
          <w:footerReference w:type="default" r:id="rId278"/>
          <w:headerReference w:type="first" r:id="rId279"/>
          <w:footerReference w:type="first" r:id="rId280"/>
          <w:pgSz w:w="11906" w:h="16838"/>
          <w:pgMar w:top="1134" w:right="1134" w:bottom="1134" w:left="1134" w:header="709" w:footer="709" w:gutter="0"/>
          <w:cols w:space="708"/>
          <w:docGrid w:linePitch="360"/>
        </w:sectPr>
      </w:pPr>
    </w:p>
    <w:p w14:paraId="4DF11B13" w14:textId="77777777" w:rsidR="009129B7" w:rsidRDefault="00120B71" w:rsidP="009129B7">
      <w:pPr>
        <w:pStyle w:val="HEADERTITLE1"/>
      </w:pPr>
      <w:bookmarkStart w:id="142" w:name="_Toc125448036"/>
      <w:bookmarkStart w:id="143" w:name="_Toc125449998"/>
      <w:bookmarkStart w:id="144" w:name="_Toc135908687"/>
      <w:r>
        <w:t>IZKAZ DENARNIH TOKOV</w:t>
      </w:r>
      <w:bookmarkEnd w:id="142"/>
      <w:bookmarkEnd w:id="143"/>
      <w:bookmarkEnd w:id="144"/>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8"/>
        <w:gridCol w:w="1042"/>
        <w:gridCol w:w="1488"/>
      </w:tblGrid>
      <w:tr w:rsidR="00D04BFD" w14:paraId="2E95B92E"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35A8838A" w14:textId="77777777" w:rsidR="009129B7" w:rsidRDefault="009129B7" w:rsidP="009129B7">
            <w:pPr>
              <w:pStyle w:val="DMETW25775BIPCF"/>
              <w:rPr>
                <w:rFonts w:cs="Calibri"/>
                <w:noProof/>
                <w:color w:val="000000"/>
                <w:lang w:bidi="en-GB"/>
              </w:rPr>
            </w:pPr>
          </w:p>
        </w:tc>
        <w:tc>
          <w:tcPr>
            <w:tcW w:w="1042" w:type="dxa"/>
            <w:tcBorders>
              <w:top w:val="nil"/>
              <w:left w:val="nil"/>
              <w:bottom w:val="nil"/>
              <w:right w:val="nil"/>
              <w:tl2br w:val="nil"/>
              <w:tr2bl w:val="nil"/>
            </w:tcBorders>
            <w:shd w:val="clear" w:color="auto" w:fill="auto"/>
            <w:tcMar>
              <w:left w:w="60" w:type="dxa"/>
              <w:right w:w="60" w:type="dxa"/>
            </w:tcMar>
            <w:vAlign w:val="bottom"/>
          </w:tcPr>
          <w:p w14:paraId="1CCB2498" w14:textId="77777777" w:rsidR="009129B7" w:rsidRDefault="009129B7" w:rsidP="009129B7">
            <w:pPr>
              <w:pStyle w:val="DMETW25775BIPCF"/>
              <w:jc w:val="right"/>
              <w:rPr>
                <w:rFonts w:cs="Calibri"/>
                <w:i/>
                <w:noProof/>
                <w:color w:val="000000"/>
              </w:rPr>
            </w:pPr>
          </w:p>
        </w:tc>
        <w:tc>
          <w:tcPr>
            <w:tcW w:w="1488" w:type="dxa"/>
            <w:tcBorders>
              <w:top w:val="nil"/>
              <w:left w:val="nil"/>
              <w:bottom w:val="nil"/>
              <w:right w:val="nil"/>
              <w:tl2br w:val="nil"/>
              <w:tr2bl w:val="nil"/>
            </w:tcBorders>
            <w:shd w:val="clear" w:color="auto" w:fill="auto"/>
            <w:tcMar>
              <w:left w:w="60" w:type="dxa"/>
              <w:right w:w="60" w:type="dxa"/>
            </w:tcMar>
            <w:vAlign w:val="bottom"/>
          </w:tcPr>
          <w:p w14:paraId="38479E6E" w14:textId="77777777" w:rsidR="009129B7" w:rsidRDefault="00120B71" w:rsidP="009129B7">
            <w:pPr>
              <w:pStyle w:val="DMETW25775BIPCF"/>
              <w:jc w:val="right"/>
              <w:rPr>
                <w:rFonts w:ascii="Verdana" w:eastAsia="Verdana" w:hAnsi="Verdana" w:cs="Verdana"/>
                <w:i/>
                <w:noProof/>
                <w:color w:val="000000"/>
                <w:sz w:val="16"/>
              </w:rPr>
            </w:pPr>
            <w:r>
              <w:rPr>
                <w:rFonts w:ascii="Verdana" w:hAnsi="Verdana"/>
                <w:i/>
                <w:noProof/>
                <w:color w:val="000000"/>
                <w:sz w:val="16"/>
              </w:rPr>
              <w:t>v tisočih EUR</w:t>
            </w:r>
          </w:p>
        </w:tc>
      </w:tr>
      <w:tr w:rsidR="00D04BFD" w14:paraId="1744AA27" w14:textId="77777777" w:rsidTr="009129B7">
        <w:trPr>
          <w:trHeight w:hRule="exact" w:val="255"/>
        </w:trPr>
        <w:tc>
          <w:tcPr>
            <w:tcW w:w="7228" w:type="dxa"/>
            <w:tcBorders>
              <w:top w:val="nil"/>
              <w:left w:val="nil"/>
              <w:bottom w:val="nil"/>
              <w:right w:val="nil"/>
              <w:tl2br w:val="nil"/>
              <w:tr2bl w:val="nil"/>
            </w:tcBorders>
            <w:shd w:val="solid" w:color="016794" w:fill="FFFFFF"/>
            <w:tcMar>
              <w:left w:w="60" w:type="dxa"/>
              <w:right w:w="60" w:type="dxa"/>
            </w:tcMar>
            <w:vAlign w:val="bottom"/>
          </w:tcPr>
          <w:p w14:paraId="40EDDDAC" w14:textId="77777777" w:rsidR="009129B7" w:rsidRDefault="009129B7" w:rsidP="009129B7">
            <w:pPr>
              <w:pStyle w:val="DMETW25775BIPCF"/>
              <w:rPr>
                <w:rFonts w:ascii="Verdana" w:eastAsia="Verdana" w:hAnsi="Verdana" w:cs="Verdana"/>
                <w:noProof/>
                <w:color w:val="FFFFFF"/>
              </w:rPr>
            </w:pPr>
          </w:p>
        </w:tc>
        <w:tc>
          <w:tcPr>
            <w:tcW w:w="1042" w:type="dxa"/>
            <w:tcBorders>
              <w:top w:val="nil"/>
              <w:left w:val="nil"/>
              <w:bottom w:val="nil"/>
              <w:right w:val="nil"/>
              <w:tl2br w:val="nil"/>
              <w:tr2bl w:val="nil"/>
            </w:tcBorders>
            <w:shd w:val="solid" w:color="016794" w:fill="FFFFFF"/>
            <w:tcMar>
              <w:left w:w="60" w:type="dxa"/>
              <w:right w:w="60" w:type="dxa"/>
            </w:tcMar>
            <w:vAlign w:val="bottom"/>
          </w:tcPr>
          <w:p w14:paraId="005DDFA9" w14:textId="77777777" w:rsidR="009129B7" w:rsidRDefault="00120B71" w:rsidP="009129B7">
            <w:pPr>
              <w:pStyle w:val="DMETW25775BIPCF"/>
              <w:jc w:val="right"/>
              <w:rPr>
                <w:rFonts w:ascii="Verdana" w:eastAsia="Verdana" w:hAnsi="Verdana" w:cs="Verdana"/>
                <w:noProof/>
                <w:color w:val="FFFFFF"/>
              </w:rPr>
            </w:pPr>
            <w:r>
              <w:rPr>
                <w:rFonts w:ascii="Verdana" w:hAnsi="Verdana"/>
                <w:noProof/>
                <w:color w:val="FFFFFF"/>
              </w:rPr>
              <w:t>2022</w:t>
            </w:r>
          </w:p>
        </w:tc>
        <w:tc>
          <w:tcPr>
            <w:tcW w:w="1488" w:type="dxa"/>
            <w:tcBorders>
              <w:top w:val="nil"/>
              <w:left w:val="nil"/>
              <w:bottom w:val="nil"/>
              <w:right w:val="nil"/>
              <w:tl2br w:val="nil"/>
              <w:tr2bl w:val="nil"/>
            </w:tcBorders>
            <w:shd w:val="solid" w:color="016794" w:fill="FFFFFF"/>
            <w:tcMar>
              <w:left w:w="60" w:type="dxa"/>
              <w:right w:w="60" w:type="dxa"/>
            </w:tcMar>
            <w:vAlign w:val="bottom"/>
          </w:tcPr>
          <w:p w14:paraId="2C5A1782" w14:textId="77777777" w:rsidR="009129B7" w:rsidRDefault="00120B71" w:rsidP="009129B7">
            <w:pPr>
              <w:pStyle w:val="DMETW25775BIPCF"/>
              <w:jc w:val="right"/>
              <w:rPr>
                <w:rFonts w:ascii="Verdana" w:eastAsia="Verdana" w:hAnsi="Verdana" w:cs="Verdana"/>
                <w:noProof/>
                <w:color w:val="FFFFFF"/>
              </w:rPr>
            </w:pPr>
            <w:r>
              <w:rPr>
                <w:rFonts w:ascii="Verdana" w:hAnsi="Verdana"/>
                <w:noProof/>
                <w:color w:val="FFFFFF"/>
              </w:rPr>
              <w:t>2021</w:t>
            </w:r>
          </w:p>
        </w:tc>
      </w:tr>
      <w:tr w:rsidR="00D04BFD" w14:paraId="5278946E"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40404673" w14:textId="77777777" w:rsidR="009129B7" w:rsidRDefault="00120B71" w:rsidP="009129B7">
            <w:pPr>
              <w:pStyle w:val="DMETW25775BIPCF"/>
              <w:rPr>
                <w:rFonts w:ascii="Verdana" w:eastAsia="Verdana" w:hAnsi="Verdana" w:cs="Verdana"/>
                <w:i/>
                <w:noProof/>
                <w:color w:val="000000"/>
                <w:sz w:val="18"/>
              </w:rPr>
            </w:pPr>
            <w:r>
              <w:rPr>
                <w:rFonts w:ascii="Verdana" w:hAnsi="Verdana"/>
                <w:i/>
                <w:noProof/>
                <w:color w:val="000000"/>
                <w:sz w:val="18"/>
              </w:rPr>
              <w:t>Poslovni izid za zadevno leto</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7CDB9106" w14:textId="77777777" w:rsidR="009129B7" w:rsidRDefault="00120B71" w:rsidP="009129B7">
            <w:pPr>
              <w:pStyle w:val="DMETW25775BIPCF"/>
              <w:jc w:val="right"/>
              <w:rPr>
                <w:rFonts w:ascii="Verdana" w:eastAsia="Verdana" w:hAnsi="Verdana" w:cs="Verdana"/>
                <w:i/>
                <w:noProof/>
                <w:color w:val="000000"/>
                <w:sz w:val="18"/>
              </w:rPr>
            </w:pPr>
            <w:r>
              <w:rPr>
                <w:rFonts w:ascii="Verdana" w:hAnsi="Verdana"/>
                <w:i/>
                <w:noProof/>
                <w:color w:val="000000"/>
                <w:sz w:val="18"/>
              </w:rPr>
              <w:t>–</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0E579EED" w14:textId="77777777" w:rsidR="009129B7" w:rsidRDefault="00120B71" w:rsidP="009129B7">
            <w:pPr>
              <w:pStyle w:val="DMETW25775BIPCF"/>
              <w:jc w:val="right"/>
              <w:rPr>
                <w:rFonts w:ascii="Verdana" w:eastAsia="Verdana" w:hAnsi="Verdana" w:cs="Verdana"/>
                <w:i/>
                <w:noProof/>
                <w:color w:val="000000"/>
                <w:sz w:val="18"/>
              </w:rPr>
            </w:pPr>
            <w:r>
              <w:rPr>
                <w:rFonts w:ascii="Verdana" w:hAnsi="Verdana"/>
                <w:i/>
                <w:noProof/>
                <w:color w:val="000000"/>
                <w:sz w:val="18"/>
              </w:rPr>
              <w:t>–</w:t>
            </w:r>
          </w:p>
        </w:tc>
      </w:tr>
      <w:tr w:rsidR="00D04BFD" w14:paraId="176F5591"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76E331D9" w14:textId="77777777" w:rsidR="009129B7" w:rsidRDefault="00120B71" w:rsidP="009129B7">
            <w:pPr>
              <w:pStyle w:val="DMETW25775BIPCF"/>
              <w:rPr>
                <w:rFonts w:ascii="Verdana" w:eastAsia="Verdana" w:hAnsi="Verdana" w:cs="Verdana"/>
                <w:i/>
                <w:noProof/>
                <w:color w:val="000000"/>
                <w:sz w:val="18"/>
              </w:rPr>
            </w:pPr>
            <w:r>
              <w:rPr>
                <w:rFonts w:ascii="Verdana" w:hAnsi="Verdana"/>
                <w:i/>
                <w:noProof/>
                <w:color w:val="000000"/>
                <w:sz w:val="18"/>
              </w:rPr>
              <w:t>(Povečanje)/zmanjšanje predhodnega financiranja</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04FC55A3" w14:textId="77777777" w:rsidR="009129B7" w:rsidRDefault="00120B71" w:rsidP="009129B7">
            <w:pPr>
              <w:pStyle w:val="DMETW25775BIPCF"/>
              <w:jc w:val="right"/>
              <w:rPr>
                <w:rFonts w:ascii="Verdana" w:eastAsia="Verdana" w:hAnsi="Verdana" w:cs="Verdana"/>
                <w:i/>
                <w:noProof/>
                <w:color w:val="000000"/>
                <w:sz w:val="18"/>
              </w:rPr>
            </w:pPr>
            <w:r>
              <w:rPr>
                <w:rFonts w:ascii="Verdana" w:hAnsi="Verdana"/>
                <w:i/>
                <w:noProof/>
                <w:color w:val="000000"/>
                <w:sz w:val="18"/>
              </w:rPr>
              <w:t xml:space="preserve">  811</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5F6DEECF" w14:textId="77777777" w:rsidR="009129B7" w:rsidRDefault="00120B71" w:rsidP="009129B7">
            <w:pPr>
              <w:pStyle w:val="DMETW25775BIPCF"/>
              <w:jc w:val="right"/>
              <w:rPr>
                <w:rFonts w:ascii="Verdana" w:eastAsia="Verdana" w:hAnsi="Verdana" w:cs="Verdana"/>
                <w:i/>
                <w:noProof/>
                <w:color w:val="000000"/>
                <w:sz w:val="18"/>
              </w:rPr>
            </w:pPr>
            <w:r>
              <w:rPr>
                <w:rFonts w:ascii="Verdana" w:hAnsi="Verdana"/>
                <w:i/>
                <w:noProof/>
                <w:color w:val="000000"/>
                <w:sz w:val="18"/>
              </w:rPr>
              <w:t xml:space="preserve"> 5 924</w:t>
            </w:r>
          </w:p>
        </w:tc>
      </w:tr>
      <w:tr w:rsidR="00D04BFD" w14:paraId="5215A572"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25325167" w14:textId="77777777" w:rsidR="009129B7" w:rsidRDefault="00120B71" w:rsidP="009129B7">
            <w:pPr>
              <w:pStyle w:val="DMETW25775BIPCF"/>
              <w:rPr>
                <w:rFonts w:ascii="Verdana" w:eastAsia="Verdana" w:hAnsi="Verdana" w:cs="Verdana"/>
                <w:i/>
                <w:noProof/>
                <w:color w:val="000000"/>
                <w:sz w:val="18"/>
              </w:rPr>
            </w:pPr>
            <w:r>
              <w:rPr>
                <w:rFonts w:ascii="Verdana" w:hAnsi="Verdana"/>
                <w:i/>
                <w:noProof/>
                <w:color w:val="000000"/>
                <w:sz w:val="18"/>
              </w:rPr>
              <w:t>(Povečanje)/zmanjšanje menjalnih terjatev in izterljivih zneskov iz naslova nemenjalnih poslov</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166998F7" w14:textId="77777777" w:rsidR="009129B7" w:rsidRDefault="00120B71" w:rsidP="009129B7">
            <w:pPr>
              <w:pStyle w:val="DMETW25775BIPCF"/>
              <w:jc w:val="right"/>
              <w:rPr>
                <w:rFonts w:ascii="Verdana" w:eastAsia="Verdana" w:hAnsi="Verdana" w:cs="Verdana"/>
                <w:i/>
                <w:noProof/>
                <w:color w:val="000000"/>
                <w:sz w:val="18"/>
              </w:rPr>
            </w:pPr>
            <w:r>
              <w:rPr>
                <w:rFonts w:ascii="Verdana" w:hAnsi="Verdana"/>
                <w:i/>
                <w:noProof/>
                <w:color w:val="000000"/>
                <w:sz w:val="18"/>
              </w:rPr>
              <w:t xml:space="preserve">  851</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6C1DE636" w14:textId="77777777" w:rsidR="009129B7" w:rsidRDefault="00120B71" w:rsidP="009129B7">
            <w:pPr>
              <w:pStyle w:val="DMETW25775BIPCF"/>
              <w:jc w:val="right"/>
              <w:rPr>
                <w:rFonts w:ascii="Verdana" w:eastAsia="Verdana" w:hAnsi="Verdana" w:cs="Verdana"/>
                <w:i/>
                <w:noProof/>
                <w:color w:val="000000"/>
                <w:sz w:val="18"/>
              </w:rPr>
            </w:pPr>
            <w:r>
              <w:rPr>
                <w:rFonts w:ascii="Verdana" w:hAnsi="Verdana"/>
                <w:i/>
                <w:noProof/>
                <w:color w:val="000000"/>
                <w:sz w:val="18"/>
              </w:rPr>
              <w:t xml:space="preserve">  894</w:t>
            </w:r>
          </w:p>
        </w:tc>
      </w:tr>
      <w:tr w:rsidR="00D04BFD" w14:paraId="126C98C8"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2378DBC2" w14:textId="77777777" w:rsidR="009129B7" w:rsidRDefault="00120B71" w:rsidP="009129B7">
            <w:pPr>
              <w:pStyle w:val="DMETW25775BIPCF"/>
              <w:rPr>
                <w:rFonts w:ascii="Verdana" w:eastAsia="Verdana" w:hAnsi="Verdana" w:cs="Verdana"/>
                <w:i/>
                <w:noProof/>
                <w:color w:val="000000"/>
                <w:sz w:val="18"/>
              </w:rPr>
            </w:pPr>
            <w:r>
              <w:rPr>
                <w:rFonts w:ascii="Verdana" w:hAnsi="Verdana"/>
                <w:i/>
                <w:noProof/>
                <w:color w:val="000000"/>
                <w:sz w:val="18"/>
              </w:rPr>
              <w:t>Povečanje/(zmanjšanje) finančnih obveznosti</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6E93770B" w14:textId="77777777" w:rsidR="009129B7" w:rsidRDefault="00120B71" w:rsidP="009129B7">
            <w:pPr>
              <w:pStyle w:val="DMETW25775BIPCF"/>
              <w:jc w:val="right"/>
              <w:rPr>
                <w:rFonts w:ascii="Verdana" w:eastAsia="Verdana" w:hAnsi="Verdana" w:cs="Verdana"/>
                <w:i/>
                <w:noProof/>
                <w:color w:val="000000"/>
                <w:sz w:val="18"/>
              </w:rPr>
            </w:pPr>
            <w:r>
              <w:rPr>
                <w:rFonts w:ascii="Verdana" w:hAnsi="Verdana"/>
                <w:i/>
                <w:noProof/>
                <w:color w:val="000000"/>
                <w:sz w:val="18"/>
              </w:rPr>
              <w:t xml:space="preserve"> 9 385</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2A4ACB79" w14:textId="77777777" w:rsidR="009129B7" w:rsidRDefault="00120B71" w:rsidP="009129B7">
            <w:pPr>
              <w:pStyle w:val="DMETW25775BIPCF"/>
              <w:jc w:val="right"/>
              <w:rPr>
                <w:rFonts w:ascii="Verdana" w:eastAsia="Verdana" w:hAnsi="Verdana" w:cs="Verdana"/>
                <w:i/>
                <w:noProof/>
                <w:color w:val="000000"/>
                <w:sz w:val="18"/>
              </w:rPr>
            </w:pPr>
            <w:r>
              <w:rPr>
                <w:rFonts w:ascii="Verdana" w:hAnsi="Verdana"/>
                <w:i/>
                <w:noProof/>
                <w:color w:val="000000"/>
                <w:sz w:val="18"/>
              </w:rPr>
              <w:t xml:space="preserve"> (14 671)</w:t>
            </w:r>
          </w:p>
        </w:tc>
      </w:tr>
      <w:tr w:rsidR="00D04BFD" w14:paraId="0885D198"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6B2DF07E" w14:textId="77777777" w:rsidR="009129B7" w:rsidRDefault="00120B71" w:rsidP="009129B7">
            <w:pPr>
              <w:pStyle w:val="DMETW25775BIPCF"/>
              <w:rPr>
                <w:rFonts w:ascii="Verdana" w:eastAsia="Verdana" w:hAnsi="Verdana" w:cs="Verdana"/>
                <w:i/>
                <w:noProof/>
                <w:color w:val="000000"/>
                <w:sz w:val="18"/>
              </w:rPr>
            </w:pPr>
            <w:r>
              <w:rPr>
                <w:rFonts w:ascii="Verdana" w:hAnsi="Verdana"/>
                <w:i/>
                <w:noProof/>
                <w:color w:val="000000"/>
                <w:sz w:val="18"/>
              </w:rPr>
              <w:t>Povečanje/(zmanjšanje) obveznosti iz poslovanja</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5C7008AF" w14:textId="77777777" w:rsidR="009129B7" w:rsidRDefault="00120B71" w:rsidP="009129B7">
            <w:pPr>
              <w:pStyle w:val="DMETW25775BIPCF"/>
              <w:jc w:val="right"/>
              <w:rPr>
                <w:rFonts w:ascii="Verdana" w:eastAsia="Verdana" w:hAnsi="Verdana" w:cs="Verdana"/>
                <w:i/>
                <w:noProof/>
                <w:color w:val="000000"/>
                <w:sz w:val="18"/>
              </w:rPr>
            </w:pPr>
            <w:r>
              <w:rPr>
                <w:rFonts w:ascii="Verdana" w:hAnsi="Verdana"/>
                <w:i/>
                <w:noProof/>
                <w:color w:val="000000"/>
                <w:sz w:val="18"/>
              </w:rPr>
              <w:t xml:space="preserve"> 1 716</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510A059A" w14:textId="77777777" w:rsidR="009129B7" w:rsidRDefault="00120B71" w:rsidP="009129B7">
            <w:pPr>
              <w:pStyle w:val="DMETW25775BIPCF"/>
              <w:jc w:val="right"/>
              <w:rPr>
                <w:rFonts w:ascii="Verdana" w:eastAsia="Verdana" w:hAnsi="Verdana" w:cs="Verdana"/>
                <w:i/>
                <w:noProof/>
                <w:color w:val="000000"/>
                <w:sz w:val="18"/>
              </w:rPr>
            </w:pPr>
            <w:r>
              <w:rPr>
                <w:rFonts w:ascii="Verdana" w:hAnsi="Verdana"/>
                <w:i/>
                <w:noProof/>
                <w:color w:val="000000"/>
                <w:sz w:val="18"/>
              </w:rPr>
              <w:t xml:space="preserve"> 2 052</w:t>
            </w:r>
          </w:p>
        </w:tc>
      </w:tr>
      <w:tr w:rsidR="00D04BFD" w14:paraId="7A9B1969"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10C6763C" w14:textId="77777777" w:rsidR="009129B7" w:rsidRDefault="00120B71" w:rsidP="009129B7">
            <w:pPr>
              <w:pStyle w:val="DMETW25775BIPCF"/>
              <w:rPr>
                <w:rFonts w:ascii="Verdana" w:eastAsia="Verdana" w:hAnsi="Verdana" w:cs="Verdana"/>
                <w:i/>
                <w:noProof/>
                <w:color w:val="000000"/>
                <w:sz w:val="18"/>
              </w:rPr>
            </w:pPr>
            <w:r>
              <w:rPr>
                <w:rFonts w:ascii="Verdana" w:hAnsi="Verdana"/>
                <w:i/>
                <w:noProof/>
                <w:color w:val="000000"/>
                <w:sz w:val="18"/>
              </w:rPr>
              <w:t xml:space="preserve">Povečanje/(zmanjšanje) vnaprej vračunanih stroškov </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28B29040" w14:textId="77777777" w:rsidR="009129B7" w:rsidRDefault="00120B71" w:rsidP="009129B7">
            <w:pPr>
              <w:pStyle w:val="DMETW25775BIPCF"/>
              <w:jc w:val="right"/>
              <w:rPr>
                <w:rFonts w:ascii="Verdana" w:eastAsia="Verdana" w:hAnsi="Verdana" w:cs="Verdana"/>
                <w:i/>
                <w:noProof/>
                <w:color w:val="000000"/>
                <w:sz w:val="18"/>
              </w:rPr>
            </w:pPr>
            <w:r>
              <w:rPr>
                <w:rFonts w:ascii="Verdana" w:hAnsi="Verdana"/>
                <w:i/>
                <w:noProof/>
                <w:color w:val="000000"/>
                <w:sz w:val="18"/>
              </w:rPr>
              <w:t xml:space="preserve"> (12 240)</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6554A06B" w14:textId="77777777" w:rsidR="009129B7" w:rsidRDefault="00120B71" w:rsidP="009129B7">
            <w:pPr>
              <w:pStyle w:val="DMETW25775BIPCF"/>
              <w:jc w:val="right"/>
              <w:rPr>
                <w:rFonts w:ascii="Verdana" w:eastAsia="Verdana" w:hAnsi="Verdana" w:cs="Verdana"/>
                <w:i/>
                <w:noProof/>
                <w:color w:val="000000"/>
                <w:sz w:val="18"/>
              </w:rPr>
            </w:pPr>
            <w:r>
              <w:rPr>
                <w:rFonts w:ascii="Verdana" w:hAnsi="Verdana"/>
                <w:i/>
                <w:noProof/>
                <w:color w:val="000000"/>
                <w:sz w:val="18"/>
              </w:rPr>
              <w:t xml:space="preserve"> 2 254</w:t>
            </w:r>
          </w:p>
        </w:tc>
      </w:tr>
      <w:tr w:rsidR="00D04BFD" w14:paraId="1F5E11FC" w14:textId="77777777" w:rsidTr="009129B7">
        <w:trPr>
          <w:trHeight w:hRule="exact" w:val="255"/>
        </w:trPr>
        <w:tc>
          <w:tcPr>
            <w:tcW w:w="7228" w:type="dxa"/>
            <w:tcBorders>
              <w:top w:val="nil"/>
              <w:left w:val="nil"/>
              <w:bottom w:val="nil"/>
              <w:right w:val="nil"/>
              <w:tl2br w:val="nil"/>
              <w:tr2bl w:val="nil"/>
            </w:tcBorders>
            <w:shd w:val="solid" w:color="CCE1EA" w:fill="FFFFFF"/>
            <w:tcMar>
              <w:left w:w="60" w:type="dxa"/>
              <w:right w:w="60" w:type="dxa"/>
            </w:tcMar>
            <w:vAlign w:val="bottom"/>
          </w:tcPr>
          <w:p w14:paraId="2B2ACA9B" w14:textId="77777777" w:rsidR="009129B7" w:rsidRDefault="00120B71" w:rsidP="009129B7">
            <w:pPr>
              <w:pStyle w:val="DMETW25775BIPCF"/>
              <w:rPr>
                <w:rFonts w:ascii="Verdana" w:eastAsia="Verdana" w:hAnsi="Verdana" w:cs="Verdana"/>
                <w:b/>
                <w:noProof/>
                <w:color w:val="000000"/>
                <w:sz w:val="18"/>
              </w:rPr>
            </w:pPr>
            <w:r>
              <w:rPr>
                <w:rFonts w:ascii="Verdana" w:hAnsi="Verdana"/>
                <w:b/>
                <w:noProof/>
                <w:color w:val="000000"/>
                <w:sz w:val="18"/>
              </w:rPr>
              <w:t>ČISTI DENARNI TOK</w:t>
            </w:r>
          </w:p>
        </w:tc>
        <w:tc>
          <w:tcPr>
            <w:tcW w:w="1042" w:type="dxa"/>
            <w:tcBorders>
              <w:top w:val="nil"/>
              <w:left w:val="nil"/>
              <w:bottom w:val="nil"/>
              <w:right w:val="nil"/>
              <w:tl2br w:val="nil"/>
              <w:tr2bl w:val="nil"/>
            </w:tcBorders>
            <w:shd w:val="solid" w:color="CCE1EA" w:fill="FFFFFF"/>
            <w:tcMar>
              <w:left w:w="60" w:type="dxa"/>
              <w:right w:w="60" w:type="dxa"/>
            </w:tcMar>
            <w:vAlign w:val="bottom"/>
          </w:tcPr>
          <w:p w14:paraId="23AB60B8" w14:textId="77777777" w:rsidR="009129B7" w:rsidRDefault="00120B71" w:rsidP="009129B7">
            <w:pPr>
              <w:pStyle w:val="DMETW25775BIPCF"/>
              <w:jc w:val="right"/>
              <w:rPr>
                <w:rFonts w:ascii="Verdana" w:eastAsia="Verdana" w:hAnsi="Verdana" w:cs="Verdana"/>
                <w:b/>
                <w:noProof/>
                <w:color w:val="000000"/>
                <w:sz w:val="18"/>
              </w:rPr>
            </w:pPr>
            <w:r>
              <w:rPr>
                <w:rFonts w:ascii="Verdana" w:hAnsi="Verdana"/>
                <w:b/>
                <w:noProof/>
                <w:color w:val="000000"/>
                <w:sz w:val="18"/>
              </w:rPr>
              <w:t xml:space="preserve">  524</w:t>
            </w:r>
          </w:p>
        </w:tc>
        <w:tc>
          <w:tcPr>
            <w:tcW w:w="1488" w:type="dxa"/>
            <w:tcBorders>
              <w:top w:val="nil"/>
              <w:left w:val="nil"/>
              <w:bottom w:val="nil"/>
              <w:right w:val="nil"/>
              <w:tl2br w:val="nil"/>
              <w:tr2bl w:val="nil"/>
            </w:tcBorders>
            <w:shd w:val="solid" w:color="CCE1EA" w:fill="FFFFFF"/>
            <w:tcMar>
              <w:left w:w="60" w:type="dxa"/>
              <w:right w:w="60" w:type="dxa"/>
            </w:tcMar>
            <w:vAlign w:val="bottom"/>
          </w:tcPr>
          <w:p w14:paraId="00AA4678" w14:textId="77777777" w:rsidR="009129B7" w:rsidRDefault="00120B71" w:rsidP="009129B7">
            <w:pPr>
              <w:pStyle w:val="DMETW25775BIPCF"/>
              <w:jc w:val="right"/>
              <w:rPr>
                <w:rFonts w:ascii="Verdana" w:eastAsia="Verdana" w:hAnsi="Verdana" w:cs="Verdana"/>
                <w:b/>
                <w:noProof/>
                <w:color w:val="000000"/>
                <w:sz w:val="18"/>
              </w:rPr>
            </w:pPr>
            <w:r>
              <w:rPr>
                <w:rFonts w:ascii="Verdana" w:hAnsi="Verdana"/>
                <w:b/>
                <w:noProof/>
                <w:color w:val="000000"/>
                <w:sz w:val="18"/>
              </w:rPr>
              <w:t xml:space="preserve"> (3 547)</w:t>
            </w:r>
          </w:p>
        </w:tc>
      </w:tr>
      <w:tr w:rsidR="00D04BFD" w14:paraId="3F5C93CE"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76E4A059" w14:textId="77777777" w:rsidR="009129B7" w:rsidRDefault="009129B7" w:rsidP="009129B7">
            <w:pPr>
              <w:pStyle w:val="DMETW25775BIPCF"/>
              <w:rPr>
                <w:rFonts w:cs="Calibri"/>
                <w:b/>
                <w:noProof/>
                <w:color w:val="000000"/>
              </w:rPr>
            </w:pPr>
          </w:p>
        </w:tc>
        <w:tc>
          <w:tcPr>
            <w:tcW w:w="1042" w:type="dxa"/>
            <w:tcBorders>
              <w:top w:val="nil"/>
              <w:left w:val="nil"/>
              <w:bottom w:val="nil"/>
              <w:right w:val="nil"/>
              <w:tl2br w:val="nil"/>
              <w:tr2bl w:val="nil"/>
            </w:tcBorders>
            <w:shd w:val="clear" w:color="auto" w:fill="auto"/>
            <w:tcMar>
              <w:left w:w="60" w:type="dxa"/>
              <w:right w:w="60" w:type="dxa"/>
            </w:tcMar>
            <w:vAlign w:val="bottom"/>
          </w:tcPr>
          <w:p w14:paraId="3BE87DB1" w14:textId="77777777" w:rsidR="009129B7" w:rsidRDefault="009129B7" w:rsidP="009129B7">
            <w:pPr>
              <w:pStyle w:val="DMETW25775BIPCF"/>
              <w:jc w:val="right"/>
              <w:rPr>
                <w:rFonts w:cs="Calibri"/>
                <w:noProof/>
                <w:color w:val="000000"/>
              </w:rPr>
            </w:pPr>
          </w:p>
        </w:tc>
        <w:tc>
          <w:tcPr>
            <w:tcW w:w="1488" w:type="dxa"/>
            <w:tcBorders>
              <w:top w:val="nil"/>
              <w:left w:val="nil"/>
              <w:bottom w:val="nil"/>
              <w:right w:val="nil"/>
              <w:tl2br w:val="nil"/>
              <w:tr2bl w:val="nil"/>
            </w:tcBorders>
            <w:shd w:val="clear" w:color="auto" w:fill="auto"/>
            <w:tcMar>
              <w:left w:w="60" w:type="dxa"/>
              <w:right w:w="60" w:type="dxa"/>
            </w:tcMar>
            <w:vAlign w:val="bottom"/>
          </w:tcPr>
          <w:p w14:paraId="612ABB34" w14:textId="77777777" w:rsidR="009129B7" w:rsidRDefault="009129B7" w:rsidP="009129B7">
            <w:pPr>
              <w:pStyle w:val="DMETW25775BIPCF"/>
              <w:jc w:val="right"/>
              <w:rPr>
                <w:rFonts w:cs="Calibri"/>
                <w:noProof/>
                <w:color w:val="000000"/>
                <w:lang w:bidi="en-GB"/>
              </w:rPr>
            </w:pPr>
          </w:p>
        </w:tc>
      </w:tr>
      <w:tr w:rsidR="00D04BFD" w14:paraId="7DD9FEBB"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5D9F1E7A" w14:textId="77777777" w:rsidR="009129B7" w:rsidRDefault="00120B71" w:rsidP="009129B7">
            <w:pPr>
              <w:pStyle w:val="DMETW25775BIPCF"/>
              <w:rPr>
                <w:rFonts w:ascii="Verdana" w:eastAsia="Verdana" w:hAnsi="Verdana" w:cs="Verdana"/>
                <w:i/>
                <w:noProof/>
                <w:color w:val="000000"/>
                <w:sz w:val="18"/>
              </w:rPr>
            </w:pPr>
            <w:r>
              <w:rPr>
                <w:rFonts w:ascii="Verdana" w:hAnsi="Verdana"/>
                <w:i/>
                <w:noProof/>
                <w:color w:val="000000"/>
                <w:sz w:val="18"/>
              </w:rPr>
              <w:t>Čisto povečanje/(zmanjšanje) denarnih sredstev in njihovih ustreznikov</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3C610397" w14:textId="77777777" w:rsidR="009129B7" w:rsidRDefault="00120B71" w:rsidP="009129B7">
            <w:pPr>
              <w:pStyle w:val="DMETW25775BIPCF"/>
              <w:jc w:val="right"/>
              <w:rPr>
                <w:rFonts w:ascii="Verdana" w:eastAsia="Verdana" w:hAnsi="Verdana" w:cs="Verdana"/>
                <w:i/>
                <w:noProof/>
                <w:color w:val="000000"/>
                <w:sz w:val="18"/>
              </w:rPr>
            </w:pPr>
            <w:r>
              <w:rPr>
                <w:rFonts w:ascii="Verdana" w:hAnsi="Verdana"/>
                <w:i/>
                <w:noProof/>
                <w:color w:val="000000"/>
                <w:sz w:val="18"/>
              </w:rPr>
              <w:t xml:space="preserve">  524</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70D38674" w14:textId="77777777" w:rsidR="009129B7" w:rsidRDefault="00120B71" w:rsidP="009129B7">
            <w:pPr>
              <w:pStyle w:val="DMETW25775BIPCF"/>
              <w:jc w:val="right"/>
              <w:rPr>
                <w:rFonts w:ascii="Verdana" w:eastAsia="Verdana" w:hAnsi="Verdana" w:cs="Verdana"/>
                <w:i/>
                <w:noProof/>
                <w:color w:val="000000"/>
                <w:sz w:val="18"/>
              </w:rPr>
            </w:pPr>
            <w:r>
              <w:rPr>
                <w:rFonts w:ascii="Verdana" w:hAnsi="Verdana"/>
                <w:i/>
                <w:noProof/>
                <w:color w:val="000000"/>
                <w:sz w:val="18"/>
              </w:rPr>
              <w:t xml:space="preserve"> (3 547)</w:t>
            </w:r>
          </w:p>
        </w:tc>
      </w:tr>
      <w:tr w:rsidR="00D04BFD" w14:paraId="6B8FC4B7"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2F0E5009" w14:textId="77777777" w:rsidR="009129B7" w:rsidRDefault="00120B71" w:rsidP="009129B7">
            <w:pPr>
              <w:pStyle w:val="DMETW25775BIPCF"/>
              <w:rPr>
                <w:rFonts w:ascii="Verdana" w:eastAsia="Verdana" w:hAnsi="Verdana" w:cs="Verdana"/>
                <w:i/>
                <w:noProof/>
                <w:color w:val="000000"/>
                <w:sz w:val="18"/>
              </w:rPr>
            </w:pPr>
            <w:r>
              <w:rPr>
                <w:rFonts w:ascii="Verdana" w:hAnsi="Verdana"/>
                <w:i/>
                <w:noProof/>
                <w:color w:val="000000"/>
                <w:sz w:val="18"/>
              </w:rPr>
              <w:t>Denarna sredstva in njihovi ustrezniki na začetku leta</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532125BC" w14:textId="77777777" w:rsidR="009129B7" w:rsidRDefault="00120B71" w:rsidP="009129B7">
            <w:pPr>
              <w:pStyle w:val="DMETW25775BIPCF"/>
              <w:jc w:val="right"/>
              <w:rPr>
                <w:rFonts w:ascii="Verdana" w:eastAsia="Verdana" w:hAnsi="Verdana" w:cs="Verdana"/>
                <w:i/>
                <w:noProof/>
                <w:color w:val="000000"/>
                <w:sz w:val="18"/>
              </w:rPr>
            </w:pPr>
            <w:r>
              <w:rPr>
                <w:rFonts w:ascii="Verdana" w:hAnsi="Verdana"/>
                <w:i/>
                <w:noProof/>
                <w:color w:val="000000"/>
                <w:sz w:val="18"/>
              </w:rPr>
              <w:t xml:space="preserve"> 3 792</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39B18D8A" w14:textId="77777777" w:rsidR="009129B7" w:rsidRDefault="00120B71" w:rsidP="009129B7">
            <w:pPr>
              <w:pStyle w:val="DMETW25775BIPCF"/>
              <w:jc w:val="right"/>
              <w:rPr>
                <w:rFonts w:ascii="Verdana" w:eastAsia="Verdana" w:hAnsi="Verdana" w:cs="Verdana"/>
                <w:i/>
                <w:noProof/>
                <w:color w:val="000000"/>
                <w:sz w:val="18"/>
              </w:rPr>
            </w:pPr>
            <w:r>
              <w:rPr>
                <w:rFonts w:ascii="Verdana" w:hAnsi="Verdana"/>
                <w:i/>
                <w:noProof/>
                <w:color w:val="000000"/>
                <w:sz w:val="18"/>
              </w:rPr>
              <w:t xml:space="preserve"> 7 339</w:t>
            </w:r>
          </w:p>
        </w:tc>
      </w:tr>
      <w:tr w:rsidR="00D04BFD" w14:paraId="065F1970"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057A9BAB" w14:textId="77777777" w:rsidR="009129B7" w:rsidRDefault="00120B71" w:rsidP="009129B7">
            <w:pPr>
              <w:pStyle w:val="DMETW25775BIPCF"/>
              <w:rPr>
                <w:rFonts w:ascii="Verdana" w:eastAsia="Verdana" w:hAnsi="Verdana" w:cs="Verdana"/>
                <w:i/>
                <w:noProof/>
                <w:color w:val="000000"/>
                <w:sz w:val="18"/>
              </w:rPr>
            </w:pPr>
            <w:r>
              <w:rPr>
                <w:rFonts w:ascii="Verdana" w:hAnsi="Verdana"/>
                <w:i/>
                <w:noProof/>
                <w:color w:val="000000"/>
                <w:sz w:val="18"/>
              </w:rPr>
              <w:t>Denarna sredstva in njihovi ustrezniki ob koncu leta</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4BB293E9" w14:textId="77777777" w:rsidR="009129B7" w:rsidRDefault="00120B71" w:rsidP="009129B7">
            <w:pPr>
              <w:pStyle w:val="DMETW25775BIPCF"/>
              <w:jc w:val="right"/>
              <w:rPr>
                <w:rFonts w:ascii="Verdana" w:eastAsia="Verdana" w:hAnsi="Verdana" w:cs="Verdana"/>
                <w:i/>
                <w:noProof/>
                <w:color w:val="000000"/>
                <w:sz w:val="18"/>
              </w:rPr>
            </w:pPr>
            <w:r>
              <w:rPr>
                <w:rFonts w:ascii="Verdana" w:hAnsi="Verdana"/>
                <w:i/>
                <w:noProof/>
                <w:color w:val="000000"/>
                <w:sz w:val="18"/>
              </w:rPr>
              <w:t xml:space="preserve"> 4 316</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1CE1329B" w14:textId="77777777" w:rsidR="009129B7" w:rsidRDefault="00120B71" w:rsidP="009129B7">
            <w:pPr>
              <w:pStyle w:val="DMETW25775BIPCF"/>
              <w:jc w:val="right"/>
              <w:rPr>
                <w:rFonts w:ascii="Verdana" w:eastAsia="Verdana" w:hAnsi="Verdana" w:cs="Verdana"/>
                <w:i/>
                <w:noProof/>
                <w:color w:val="000000"/>
                <w:sz w:val="18"/>
              </w:rPr>
            </w:pPr>
            <w:r>
              <w:rPr>
                <w:rFonts w:ascii="Verdana" w:hAnsi="Verdana"/>
                <w:i/>
                <w:noProof/>
                <w:color w:val="000000"/>
                <w:sz w:val="18"/>
              </w:rPr>
              <w:t xml:space="preserve"> 3 792</w:t>
            </w:r>
          </w:p>
        </w:tc>
      </w:tr>
    </w:tbl>
    <w:p w14:paraId="095F88DA" w14:textId="77777777" w:rsidR="009129B7" w:rsidRPr="00D27646" w:rsidRDefault="009129B7" w:rsidP="009129B7">
      <w:pPr>
        <w:pStyle w:val="Textstand-alone"/>
      </w:pPr>
    </w:p>
    <w:p w14:paraId="3111B849" w14:textId="77777777" w:rsidR="009129B7" w:rsidRDefault="009129B7" w:rsidP="00A8230A">
      <w:pPr>
        <w:pStyle w:val="HEADERTITLE"/>
      </w:pPr>
    </w:p>
    <w:p w14:paraId="0FD79EFD" w14:textId="77777777" w:rsidR="00D57888" w:rsidRDefault="00120B71" w:rsidP="002E61E9">
      <w:pPr>
        <w:pStyle w:val="HEADERTITLE"/>
      </w:pPr>
      <w:r>
        <w:t xml:space="preserve"> </w:t>
      </w:r>
    </w:p>
    <w:p w14:paraId="5DFB1AE9" w14:textId="77777777" w:rsidR="0013357F" w:rsidRDefault="0013357F" w:rsidP="00D57888">
      <w:pPr>
        <w:pStyle w:val="HEADERTITLE1"/>
        <w:sectPr w:rsidR="0013357F" w:rsidSect="00285E55">
          <w:headerReference w:type="even" r:id="rId281"/>
          <w:headerReference w:type="default" r:id="rId282"/>
          <w:footerReference w:type="even" r:id="rId283"/>
          <w:footerReference w:type="default" r:id="rId284"/>
          <w:headerReference w:type="first" r:id="rId285"/>
          <w:footerReference w:type="first" r:id="rId286"/>
          <w:pgSz w:w="11906" w:h="16838" w:code="9"/>
          <w:pgMar w:top="1134" w:right="1134" w:bottom="1134" w:left="1134" w:header="708" w:footer="708" w:gutter="0"/>
          <w:cols w:space="708"/>
          <w:docGrid w:linePitch="360"/>
        </w:sectPr>
      </w:pPr>
    </w:p>
    <w:p w14:paraId="05445608" w14:textId="77777777" w:rsidR="00A8230A" w:rsidRDefault="00A8230A" w:rsidP="00A8230A">
      <w:pPr>
        <w:pStyle w:val="FIRSTCHAPTERPAGE1"/>
      </w:pPr>
      <w:bookmarkStart w:id="145" w:name="_Toc9948400"/>
      <w:bookmarkStart w:id="146" w:name="_Toc9959664"/>
    </w:p>
    <w:p w14:paraId="29A52E46" w14:textId="77777777" w:rsidR="00A8230A" w:rsidRDefault="00A8230A" w:rsidP="00A8230A">
      <w:pPr>
        <w:pStyle w:val="FIRSTCHAPTERPAGE1"/>
      </w:pPr>
    </w:p>
    <w:p w14:paraId="40ED0434" w14:textId="77777777" w:rsidR="00A8230A" w:rsidRDefault="00A8230A" w:rsidP="00A8230A">
      <w:pPr>
        <w:pStyle w:val="FIRSTCHAPTERPAGE1"/>
      </w:pPr>
    </w:p>
    <w:p w14:paraId="5FC71163" w14:textId="77777777" w:rsidR="00A8230A" w:rsidRDefault="00A8230A" w:rsidP="00A8230A">
      <w:pPr>
        <w:pStyle w:val="FIRSTCHAPTERPAGE1"/>
      </w:pPr>
    </w:p>
    <w:p w14:paraId="72F2DC47" w14:textId="77777777" w:rsidR="00A8230A" w:rsidRDefault="00A8230A" w:rsidP="00A8230A">
      <w:pPr>
        <w:pStyle w:val="FIRSTCHAPTERPAGE1"/>
      </w:pPr>
    </w:p>
    <w:p w14:paraId="69F97D69" w14:textId="77777777" w:rsidR="00A8230A" w:rsidRDefault="00120B71" w:rsidP="00A8230A">
      <w:pPr>
        <w:pStyle w:val="FIRSTCHAPTERPAGE1"/>
      </w:pPr>
      <w:bookmarkStart w:id="147" w:name="_Toc135908600"/>
      <w:bookmarkStart w:id="148" w:name="_Toc135908688"/>
      <w:r>
        <w:t>RAČUNOVODSKI IZKAZI SKRBNIŠKEGA SKLADA EU ZA AFRIKO ZA LETO 20</w:t>
      </w:r>
      <w:bookmarkEnd w:id="145"/>
      <w:bookmarkEnd w:id="146"/>
      <w:r>
        <w:t>22</w:t>
      </w:r>
      <w:bookmarkEnd w:id="147"/>
      <w:bookmarkEnd w:id="148"/>
    </w:p>
    <w:p w14:paraId="234D1B75" w14:textId="77777777" w:rsidR="00A8230A" w:rsidRDefault="00A8230A" w:rsidP="00A8230A">
      <w:pPr>
        <w:pStyle w:val="FIRSTCHAPTERPAGE"/>
        <w:rPr>
          <w:noProof/>
        </w:rPr>
      </w:pPr>
    </w:p>
    <w:p w14:paraId="60232A13" w14:textId="77777777" w:rsidR="00A8230A" w:rsidRDefault="00A8230A" w:rsidP="00A8230A">
      <w:pPr>
        <w:pStyle w:val="FIRSTCHAPTERPAGE"/>
        <w:rPr>
          <w:noProof/>
        </w:rPr>
      </w:pPr>
    </w:p>
    <w:p w14:paraId="4011FB2F" w14:textId="77777777" w:rsidR="00A8230A" w:rsidRDefault="00A8230A" w:rsidP="00A8230A">
      <w:pPr>
        <w:pStyle w:val="FIRSTCHAPTERPAGE"/>
        <w:rPr>
          <w:noProof/>
        </w:rPr>
      </w:pPr>
    </w:p>
    <w:p w14:paraId="0CDE2394" w14:textId="77777777" w:rsidR="00A8230A" w:rsidRDefault="00A8230A" w:rsidP="00A8230A">
      <w:pPr>
        <w:pStyle w:val="FIRSTCHAPTERPAGE"/>
        <w:rPr>
          <w:noProof/>
        </w:rPr>
      </w:pPr>
    </w:p>
    <w:p w14:paraId="41078EA7" w14:textId="77777777" w:rsidR="00A8230A" w:rsidRDefault="00A8230A" w:rsidP="00A8230A">
      <w:pPr>
        <w:pStyle w:val="FIRSTCHAPTERPAGE"/>
        <w:rPr>
          <w:noProof/>
        </w:rPr>
      </w:pPr>
    </w:p>
    <w:p w14:paraId="59F864BF" w14:textId="77777777" w:rsidR="000A0C7B" w:rsidRDefault="00120B71" w:rsidP="00A8230A">
      <w:pPr>
        <w:pStyle w:val="TOPHEADERNOTE"/>
        <w:rPr>
          <w:noProof/>
        </w:rPr>
      </w:pPr>
      <w:r>
        <w:rPr>
          <w:noProof/>
        </w:rPr>
        <w:t>Zaradi zaokroževanja na tisoč eurov se lahko zdi, da se vsote nekaterih finančnih podatkov v razpredelnicah ne izidejo.</w:t>
      </w:r>
    </w:p>
    <w:p w14:paraId="293DE98D" w14:textId="77777777" w:rsidR="000A0C7B" w:rsidRDefault="000A0C7B" w:rsidP="00A8230A">
      <w:pPr>
        <w:pStyle w:val="TOPHEADERNOTE"/>
        <w:rPr>
          <w:noProof/>
        </w:rPr>
        <w:sectPr w:rsidR="000A0C7B" w:rsidSect="00285E55">
          <w:headerReference w:type="even" r:id="rId287"/>
          <w:headerReference w:type="default" r:id="rId288"/>
          <w:footerReference w:type="even" r:id="rId289"/>
          <w:footerReference w:type="default" r:id="rId290"/>
          <w:headerReference w:type="first" r:id="rId291"/>
          <w:footerReference w:type="first" r:id="rId292"/>
          <w:pgSz w:w="11906" w:h="16838" w:code="9"/>
          <w:pgMar w:top="1134" w:right="1134" w:bottom="1134" w:left="1134" w:header="709" w:footer="709" w:gutter="0"/>
          <w:cols w:space="708"/>
          <w:docGrid w:linePitch="360"/>
        </w:sectPr>
      </w:pPr>
    </w:p>
    <w:p w14:paraId="47358ADB" w14:textId="77777777" w:rsidR="00A8230A" w:rsidRDefault="00120B71" w:rsidP="00A8230A">
      <w:pPr>
        <w:pStyle w:val="HEADERTITLE"/>
      </w:pPr>
      <w:r>
        <w:t>OZADJE SKRBNIŠKEGA SKLADA EU ZA AFRIKO</w:t>
      </w:r>
    </w:p>
    <w:p w14:paraId="6C1CDC15" w14:textId="77777777" w:rsidR="00F46790" w:rsidRPr="00F46790" w:rsidRDefault="00120B71" w:rsidP="00AD1E81">
      <w:pPr>
        <w:pStyle w:val="HEADERTITLE"/>
      </w:pPr>
      <w:r>
        <w:t>Splošno ozadje skrbniških skladov Unije</w:t>
      </w:r>
    </w:p>
    <w:p w14:paraId="2A33FA61" w14:textId="77777777" w:rsidR="00BE1737" w:rsidRPr="00181CFC" w:rsidRDefault="00120B71" w:rsidP="00BE1737">
      <w:pPr>
        <w:pStyle w:val="HEADER5"/>
        <w:rPr>
          <w:noProof/>
        </w:rPr>
      </w:pPr>
      <w:r>
        <w:rPr>
          <w:noProof/>
        </w:rPr>
        <w:t>Ustanovitev</w:t>
      </w:r>
    </w:p>
    <w:p w14:paraId="271932AE" w14:textId="77777777" w:rsidR="00BE1737" w:rsidRPr="00680B0C" w:rsidRDefault="00120B71" w:rsidP="00BE1737">
      <w:pPr>
        <w:pStyle w:val="Textstand-alone"/>
      </w:pPr>
      <w:r>
        <w:t>V skladu s členoma 234 in 235 finančne uredbe, ki se uporablja za splošni proračun Unije (v nadaljnjem besedilu: finančna uredba)</w:t>
      </w:r>
      <w:r>
        <w:rPr>
          <w:rStyle w:val="FootnoteReference"/>
        </w:rPr>
        <w:footnoteReference w:id="8"/>
      </w:r>
      <w:r>
        <w:t>, in členom 35 finančne uredbe, ki se uporablja za 11. Evropski razvojni sklad (v nadaljnjem besedilu: finančna uredba za ERS)</w:t>
      </w:r>
      <w:r>
        <w:rPr>
          <w:rStyle w:val="FootnoteReference"/>
        </w:rPr>
        <w:footnoteReference w:id="9"/>
      </w:r>
      <w:r>
        <w:t xml:space="preserve">, lahko Komisija ustanavlja skrbniške sklade Unije za zunanje ukrepe (v nadaljnjem besedilu: skrbniški skladi EU). Skrbniški skladi Unije se ustanovijo na podlagi sporazuma, sklenjenega z drugimi donatorji za ukrepe v izrednih razmerah in po njih, ki so potrebni za odziv na krizo, ali za tematske ukrepe. </w:t>
      </w:r>
    </w:p>
    <w:p w14:paraId="0CBA1614" w14:textId="77777777" w:rsidR="00BE1737" w:rsidRPr="00680B0C" w:rsidRDefault="00120B71" w:rsidP="00BE1737">
      <w:pPr>
        <w:pStyle w:val="Textstand-alone"/>
      </w:pPr>
      <w:r>
        <w:t xml:space="preserve">Skrbniške sklade Unije s sklepom ustanovi Evropska komisija po posvetovanju z Evropskim parlamentom in Svetom ali po njuni odobritvi. Ta sklep vključuje sporazum o ustanovitvi z drugimi donatorji. </w:t>
      </w:r>
    </w:p>
    <w:p w14:paraId="59EDC113" w14:textId="77777777" w:rsidR="00BE1737" w:rsidRPr="00680B0C" w:rsidRDefault="00120B71" w:rsidP="00BE1737">
      <w:pPr>
        <w:pStyle w:val="Textstand-alone"/>
      </w:pPr>
      <w:r>
        <w:t>Skrbniški skladi Unije se ustanovijo in uporabljajo le pod naslednjimi pogoji:</w:t>
      </w:r>
    </w:p>
    <w:p w14:paraId="1114DE81" w14:textId="77777777" w:rsidR="00BE1737" w:rsidRPr="00680B0C" w:rsidRDefault="00120B71" w:rsidP="00795FDB">
      <w:pPr>
        <w:pStyle w:val="Textstand-alone"/>
        <w:numPr>
          <w:ilvl w:val="0"/>
          <w:numId w:val="21"/>
        </w:numPr>
        <w:spacing w:before="0" w:after="120"/>
        <w:ind w:left="714" w:hanging="357"/>
      </w:pPr>
      <w:r>
        <w:t>obstaja dodana vrednost intervencije Unije: cilji skrbniških skladov Unije se lahko zlasti zaradi njihovega obsega ali morebitnih učinkov lažje dosežejo na ravni Unije kot na nacionalni ravni, uporaba obstoječih finančnih instrumentov pa ne bi zadostovala za doseganje ciljev politike Unije;</w:t>
      </w:r>
    </w:p>
    <w:p w14:paraId="68A8C437" w14:textId="77777777" w:rsidR="00BE1737" w:rsidRPr="00680B0C" w:rsidRDefault="00120B71" w:rsidP="00795FDB">
      <w:pPr>
        <w:pStyle w:val="Textstand-alone"/>
        <w:numPr>
          <w:ilvl w:val="0"/>
          <w:numId w:val="21"/>
        </w:numPr>
        <w:spacing w:before="0" w:after="120"/>
        <w:ind w:left="714" w:hanging="357"/>
      </w:pPr>
      <w:r>
        <w:t>skrbniški skladi Unije prinašajo jasno politično prepoznavnost za Unijo in upravljalne prednosti ter boljši nadzor Unije nad tveganji in izplačili prispevkov Unije in prispevkov drugih donatorjev;</w:t>
      </w:r>
    </w:p>
    <w:p w14:paraId="2D7C6B84" w14:textId="77777777" w:rsidR="00BE1737" w:rsidRPr="00680B0C" w:rsidRDefault="00120B71" w:rsidP="00795FDB">
      <w:pPr>
        <w:pStyle w:val="Textstand-alone"/>
        <w:numPr>
          <w:ilvl w:val="0"/>
          <w:numId w:val="21"/>
        </w:numPr>
        <w:spacing w:before="0" w:after="120"/>
        <w:ind w:left="714" w:hanging="357"/>
      </w:pPr>
      <w:r>
        <w:t>skrbniški skladi Unije ne podvajajo drugih obstoječih načinov financiranja ali podobnih instrumentov, ne da bi prinašali kakršno koli dodatno vrednost;</w:t>
      </w:r>
    </w:p>
    <w:p w14:paraId="19357242" w14:textId="77777777" w:rsidR="00BE1737" w:rsidRPr="00680B0C" w:rsidRDefault="00120B71" w:rsidP="00795FDB">
      <w:pPr>
        <w:pStyle w:val="Textstand-alone"/>
        <w:numPr>
          <w:ilvl w:val="0"/>
          <w:numId w:val="21"/>
        </w:numPr>
        <w:spacing w:before="0" w:after="120"/>
        <w:ind w:left="714" w:hanging="357"/>
      </w:pPr>
      <w:r>
        <w:t>cilji skrbniških skladov Unije so usklajeni s cilji instrumenta Unije ali proračunske postavke, iz katerega oziroma katere se financirajo.</w:t>
      </w:r>
    </w:p>
    <w:p w14:paraId="326D1682" w14:textId="77777777" w:rsidR="00BE1737" w:rsidRPr="00680B0C" w:rsidRDefault="00120B71" w:rsidP="00BE1737">
      <w:pPr>
        <w:pStyle w:val="Textstand-alone"/>
        <w:rPr>
          <w:b/>
        </w:rPr>
      </w:pPr>
      <w:r>
        <w:rPr>
          <w:b/>
        </w:rPr>
        <w:t>Sedanji skrbniški skladi EU</w:t>
      </w:r>
    </w:p>
    <w:p w14:paraId="1E054C79" w14:textId="77777777" w:rsidR="00BE1737" w:rsidRPr="00680B0C" w:rsidRDefault="00120B71" w:rsidP="00BE1737">
      <w:pPr>
        <w:pStyle w:val="Textstand-alone"/>
      </w:pPr>
      <w:r>
        <w:t>Komisija je doslej ustanovila štiri skrbniške sklade EU:</w:t>
      </w:r>
    </w:p>
    <w:p w14:paraId="4C53903A" w14:textId="77777777" w:rsidR="00BE1737" w:rsidRPr="00680B0C" w:rsidRDefault="00120B71" w:rsidP="00795FDB">
      <w:pPr>
        <w:pStyle w:val="Textstand-alone"/>
        <w:numPr>
          <w:ilvl w:val="0"/>
          <w:numId w:val="24"/>
        </w:numPr>
        <w:spacing w:after="120"/>
      </w:pPr>
      <w:r>
        <w:t>skrbniški sklad EU Bêkou, namenjen podpiranju vseh vidikov reševanja krize v Srednjeafriški republiki in njenih prizadevanj za obnovo. Ustanovljen je bil 15. julija 2014;</w:t>
      </w:r>
    </w:p>
    <w:p w14:paraId="3CD0EBD8" w14:textId="77777777" w:rsidR="00BE1737" w:rsidRPr="00680B0C" w:rsidRDefault="00120B71" w:rsidP="00795FDB">
      <w:pPr>
        <w:pStyle w:val="Textstand-alone"/>
        <w:numPr>
          <w:ilvl w:val="0"/>
          <w:numId w:val="24"/>
        </w:numPr>
        <w:spacing w:after="120"/>
      </w:pPr>
      <w:r>
        <w:t>skrbniški sklad EU Madad, regionalni skrbniški sklad Evropske unije za odziv na krizo v Siriji. Ustanovljen je bil 15. decembra 2014;</w:t>
      </w:r>
    </w:p>
    <w:p w14:paraId="35F49117" w14:textId="77777777" w:rsidR="00BE1737" w:rsidRPr="00680B0C" w:rsidRDefault="00120B71" w:rsidP="00795FDB">
      <w:pPr>
        <w:pStyle w:val="Textstand-alone"/>
        <w:numPr>
          <w:ilvl w:val="0"/>
          <w:numId w:val="24"/>
        </w:numPr>
        <w:spacing w:after="120"/>
      </w:pPr>
      <w:r>
        <w:t>skrbniški sklad EU za Afriko, nujni skrbniški sklad Evropske unije za stabilnost in odpravljanje temeljnih vzrokov za nedovoljene migracije in razseljevanje v Afriki. Ustanovljen je bil 12. novembra 2015;</w:t>
      </w:r>
    </w:p>
    <w:p w14:paraId="026EEE1C" w14:textId="77777777" w:rsidR="00BE1737" w:rsidRPr="00680B0C" w:rsidRDefault="00120B71" w:rsidP="00795FDB">
      <w:pPr>
        <w:pStyle w:val="Textstand-alone"/>
        <w:numPr>
          <w:ilvl w:val="0"/>
          <w:numId w:val="24"/>
        </w:numPr>
        <w:spacing w:after="120"/>
      </w:pPr>
      <w:r>
        <w:t>skrbniški sklad EU za Kolumbijo, ki je sklad za podporo izvajanju mirovnega sporazuma pri zgodnji obnovi in stabilizaciji po konfliktu. Ustanovljen je bil 12. decembra 2016.</w:t>
      </w:r>
    </w:p>
    <w:p w14:paraId="74B157F9" w14:textId="77777777" w:rsidR="00BE1737" w:rsidRPr="00181CFC" w:rsidRDefault="00120B71" w:rsidP="00BE1737">
      <w:pPr>
        <w:pStyle w:val="HEADER5"/>
        <w:rPr>
          <w:noProof/>
        </w:rPr>
      </w:pPr>
      <w:r>
        <w:rPr>
          <w:noProof/>
        </w:rPr>
        <w:t>Naloga</w:t>
      </w:r>
    </w:p>
    <w:p w14:paraId="5288E751" w14:textId="77777777" w:rsidR="00BE1737" w:rsidRPr="00680B0C" w:rsidRDefault="00120B71" w:rsidP="00BE1737">
      <w:pPr>
        <w:pStyle w:val="Textstand-alone"/>
        <w:rPr>
          <w:b/>
        </w:rPr>
      </w:pPr>
      <w:r>
        <w:t>Glavni cilji skrbniškega sklada EU za Afriko so podpirati vse vidike stabilnosti, prispevati k boljšemu upravljanju migracij ter odpraviti temeljne vzroke destabilizacije, prisilnega razseljevanja in nedovoljenih migracij, zlasti s spodbujanjem odpornosti, gospodarskih priložnosti, enakih možnosti, varnosti in razvoja ter bojem proti kršitvam človekovih pravic.</w:t>
      </w:r>
    </w:p>
    <w:p w14:paraId="2EA11585" w14:textId="77777777" w:rsidR="00BE1737" w:rsidRPr="00181CFC" w:rsidRDefault="00120B71" w:rsidP="00731627">
      <w:pPr>
        <w:pStyle w:val="HEADER5"/>
        <w:keepNext/>
        <w:rPr>
          <w:noProof/>
        </w:rPr>
      </w:pPr>
      <w:r>
        <w:rPr>
          <w:noProof/>
        </w:rPr>
        <w:t xml:space="preserve">Glavne operativne dejavnosti </w:t>
      </w:r>
    </w:p>
    <w:p w14:paraId="74C35A2B" w14:textId="77777777" w:rsidR="00BE1737" w:rsidRPr="00680B0C" w:rsidRDefault="00120B71" w:rsidP="00731627">
      <w:pPr>
        <w:pStyle w:val="Textstand-alone"/>
        <w:keepNext/>
        <w:rPr>
          <w:b/>
        </w:rPr>
      </w:pPr>
      <w:r>
        <w:t>Skrbniški sklad Unije združuje vire različnih donatorjev za financiranje ukrepov na podlagi dogovorjenih ciljev. Skrbniški sklad EU za Afriko deluje na treh glavnih geografskih območjih, in sicer na območjih Sahela in Čadskega jezera, Afriškega roga in severne Afrike. Države, ki mejijo na upravičene države, lahko imajo v posameznih primerih koristi od projektov skrbniškega sklada. Skrbniški sklad je ustanovljen za omejeno obdobje, da se zagotovi kratko- in srednjeročni odziv na izzive v regijah.</w:t>
      </w:r>
    </w:p>
    <w:p w14:paraId="05670F12" w14:textId="77777777" w:rsidR="00BE1737" w:rsidRPr="00181CFC" w:rsidRDefault="00120B71" w:rsidP="00BE1737">
      <w:pPr>
        <w:pStyle w:val="HEADER5"/>
        <w:rPr>
          <w:noProof/>
        </w:rPr>
      </w:pPr>
      <w:r>
        <w:rPr>
          <w:noProof/>
        </w:rPr>
        <w:t>Upravljanje</w:t>
      </w:r>
    </w:p>
    <w:p w14:paraId="5DB9EB4C" w14:textId="77777777" w:rsidR="00BE1737" w:rsidRPr="00680B0C" w:rsidRDefault="00120B71" w:rsidP="00BE1737">
      <w:pPr>
        <w:pStyle w:val="Textstand-alone"/>
      </w:pPr>
      <w:r>
        <w:t>Skrbniški sklad EU za Afriko upravlja Evropska komisija, ki opravlja tudi naloge sekretariata njegovih dveh organov upravljanja – upravnega in operativnega odbora. Upravni in operativni odbor skrbniškega sklada EU za Afriko sestavljajo predstavniki donatorjev in Komisije ter predstavniki držav članic EU, ki ne prispevajo, organov držav upravičenk in regionalnih organizacij kot opazovalci. Pravila za sestavo odbora in njegova notranja pravila se določijo v sporazumu o ustanovitvi skrbniškega sklada Unije.</w:t>
      </w:r>
    </w:p>
    <w:p w14:paraId="4084A092" w14:textId="77777777" w:rsidR="00BE1737" w:rsidRPr="00680B0C" w:rsidRDefault="00120B71" w:rsidP="00BE1737">
      <w:pPr>
        <w:pStyle w:val="Textstand-alone"/>
        <w:rPr>
          <w:b/>
        </w:rPr>
      </w:pPr>
      <w:r>
        <w:t>Glavna naloga odbora je določiti in pregledovati splošno strategijo skrbniškega sklada. Operativni odbor je odgovoren za izbor ukrepov, ki se financirajo iz skrbniškega sklada, in za nadzor nad njihovim izvajanjem. Poleg tega odobri zaključni račun in letna poročila o dejavnostih, ki se financirajo iz skrbniškega sklada.</w:t>
      </w:r>
    </w:p>
    <w:p w14:paraId="3B10D256" w14:textId="77777777" w:rsidR="00BE1737" w:rsidRPr="00181CFC" w:rsidRDefault="00120B71" w:rsidP="00BE1737">
      <w:pPr>
        <w:pStyle w:val="HEADER5"/>
        <w:rPr>
          <w:noProof/>
        </w:rPr>
      </w:pPr>
      <w:r>
        <w:rPr>
          <w:noProof/>
        </w:rPr>
        <w:t>Viri financiranja</w:t>
      </w:r>
    </w:p>
    <w:p w14:paraId="0F620A28" w14:textId="77777777" w:rsidR="00F46790" w:rsidRPr="00BE1737" w:rsidRDefault="00120B71" w:rsidP="00BE1737">
      <w:pPr>
        <w:pStyle w:val="Textstand-alone"/>
        <w:tabs>
          <w:tab w:val="left" w:pos="284"/>
          <w:tab w:val="left" w:pos="567"/>
        </w:tabs>
        <w:ind w:left="567" w:hanging="567"/>
      </w:pPr>
      <w:r>
        <w:t>Skrbniški sklad EU za Afriko se financira s prispevki donatorjev. Zaključni računi</w:t>
      </w:r>
    </w:p>
    <w:p w14:paraId="3F2C5D00" w14:textId="77777777" w:rsidR="00BE1737" w:rsidRPr="00181CFC" w:rsidRDefault="00120B71" w:rsidP="00BE1737">
      <w:pPr>
        <w:pStyle w:val="HEADER5"/>
        <w:rPr>
          <w:noProof/>
        </w:rPr>
      </w:pPr>
      <w:r>
        <w:rPr>
          <w:noProof/>
        </w:rPr>
        <w:t>Podlaga za pripravo</w:t>
      </w:r>
    </w:p>
    <w:p w14:paraId="23F892E2" w14:textId="77777777" w:rsidR="00BE1737" w:rsidRPr="00680B0C" w:rsidRDefault="00120B71" w:rsidP="00BE1737">
      <w:pPr>
        <w:pStyle w:val="Textstand-alone"/>
        <w:rPr>
          <w:color w:val="FF0000"/>
        </w:rPr>
      </w:pPr>
      <w:r>
        <w:t xml:space="preserve">Pravni okvir in roki za pripravo zaključnih računov so določeni v „Sporazumu o ustanovitvi nujnega skrbniškega sklada Evropske unije za stabilnost in odpravljanje temeljnih vzrokov za nedovoljene migracije in razseljevanje v Afriki ter njegovih notranjih pravilih“ (v nadaljnjem besedilu: sporazum o ustanovitvi). Kot je določeno v sporazumu o ustanovitvi se zaključni računi pripravijo v skladu s pravili, ki jih sprejme računovodja Komisije (računovodska pravila EU, EAR) in ki temeljijo na mednarodno sprejetih računovodskih standardih za javni sektor. </w:t>
      </w:r>
    </w:p>
    <w:p w14:paraId="12279F54" w14:textId="77777777" w:rsidR="00BE1737" w:rsidRPr="00181CFC" w:rsidRDefault="00120B71" w:rsidP="00BE1737">
      <w:pPr>
        <w:pStyle w:val="HEADER5"/>
        <w:rPr>
          <w:noProof/>
        </w:rPr>
      </w:pPr>
      <w:r>
        <w:rPr>
          <w:noProof/>
        </w:rPr>
        <w:t>Računovodja</w:t>
      </w:r>
    </w:p>
    <w:p w14:paraId="151807F9" w14:textId="77777777" w:rsidR="00BE1737" w:rsidRPr="00680B0C" w:rsidRDefault="00120B71" w:rsidP="00BE1737">
      <w:pPr>
        <w:pStyle w:val="Textstand-alone"/>
        <w:tabs>
          <w:tab w:val="left" w:pos="0"/>
        </w:tabs>
      </w:pPr>
      <w:r>
        <w:t xml:space="preserve">V skladu s sporazumom o ustanovitvi računovodja Komisije deluje kot računovodja skrbniških skladov Unije. </w:t>
      </w:r>
    </w:p>
    <w:p w14:paraId="55F6A69C" w14:textId="77777777" w:rsidR="00BE1737" w:rsidRPr="00181CFC" w:rsidRDefault="00120B71" w:rsidP="00BE1737">
      <w:pPr>
        <w:pStyle w:val="HEADER5"/>
        <w:rPr>
          <w:noProof/>
        </w:rPr>
      </w:pPr>
      <w:r>
        <w:rPr>
          <w:noProof/>
        </w:rPr>
        <w:t>Struktura zaključnega računa</w:t>
      </w:r>
    </w:p>
    <w:p w14:paraId="72628FA0" w14:textId="77777777" w:rsidR="00BE1737" w:rsidRPr="00680B0C" w:rsidRDefault="00120B71" w:rsidP="00BE1737">
      <w:pPr>
        <w:pStyle w:val="Textstand-alone"/>
      </w:pPr>
      <w:r>
        <w:t>Zaključni račun zajema obdobje od 1. januarja do 31. decembra, sestavljajo pa ga računovodski izkazi in poročila o izvrševanju proračuna. Medtem ko se računovodski izkazi in spremna pojasnila pripravijo po načelu nastanka poslovnih dogodkov, poročila o izvrševanju proračuna temeljijo predvsem na gibanju gotovine.</w:t>
      </w:r>
    </w:p>
    <w:p w14:paraId="4A2CEEFA" w14:textId="77777777" w:rsidR="00BE1737" w:rsidRPr="00181CFC" w:rsidRDefault="00120B71" w:rsidP="00BE1737">
      <w:pPr>
        <w:pStyle w:val="HEADER5"/>
        <w:rPr>
          <w:noProof/>
        </w:rPr>
      </w:pPr>
      <w:r>
        <w:rPr>
          <w:noProof/>
        </w:rPr>
        <w:t>Postopek od začasnega zaključnega računa do razrešnice</w:t>
      </w:r>
    </w:p>
    <w:p w14:paraId="38D8BE6B" w14:textId="77777777" w:rsidR="00BE1737" w:rsidRPr="00680B0C" w:rsidRDefault="00120B71" w:rsidP="00BE1737">
      <w:pPr>
        <w:pStyle w:val="Textstand-alone"/>
      </w:pPr>
      <w:r>
        <w:t>Revizijo zaključnega računa izvede neodvisni zunanji revizor. Začasni zaključni račun, ki ga pripravi računovodja, se do 15. februarja naslednjega leta pošlje operativnemu odboru, ki ga nato pošlje revizijski družbi, ki jo je subjekt izbral na podlagi razpisnega postopka. Računovodja po končani reviziji pripravi končni zaključni račun in ga predloži operativnemu odboru v odobritev.</w:t>
      </w:r>
    </w:p>
    <w:p w14:paraId="6E0DE14A" w14:textId="77777777" w:rsidR="00BE1737" w:rsidRPr="00680B0C" w:rsidRDefault="00120B71" w:rsidP="00BE1737">
      <w:pPr>
        <w:pStyle w:val="Textstand-alone"/>
      </w:pPr>
      <w:r>
        <w:t>Zaključni račun skrbniškega sklada EU za Afriko je konsolidiran v zaključnem računu Evropskega razvojnega sklada.</w:t>
      </w:r>
    </w:p>
    <w:p w14:paraId="2588CC98" w14:textId="77777777" w:rsidR="00F46790" w:rsidRPr="00F46790" w:rsidRDefault="00F46790" w:rsidP="00F46790">
      <w:pPr>
        <w:spacing w:before="240"/>
        <w:rPr>
          <w:rFonts w:ascii="Verdana" w:hAnsi="Verdana"/>
          <w:noProof/>
          <w:sz w:val="18"/>
          <w:szCs w:val="18"/>
        </w:rPr>
      </w:pPr>
    </w:p>
    <w:p w14:paraId="0C1DAEAD" w14:textId="77777777" w:rsidR="00F46790" w:rsidRPr="000B1759" w:rsidRDefault="00F46790" w:rsidP="00F46790">
      <w:pPr>
        <w:spacing w:before="240"/>
        <w:rPr>
          <w:rFonts w:ascii="Verdana" w:hAnsi="Verdana"/>
          <w:noProof/>
          <w:sz w:val="18"/>
          <w:szCs w:val="18"/>
        </w:rPr>
        <w:sectPr w:rsidR="00F46790" w:rsidRPr="000B1759" w:rsidSect="00285E55">
          <w:headerReference w:type="even" r:id="rId293"/>
          <w:headerReference w:type="default" r:id="rId294"/>
          <w:footerReference w:type="even" r:id="rId295"/>
          <w:footerReference w:type="default" r:id="rId296"/>
          <w:headerReference w:type="first" r:id="rId297"/>
          <w:footerReference w:type="first" r:id="rId298"/>
          <w:pgSz w:w="11906" w:h="16838" w:code="9"/>
          <w:pgMar w:top="1134" w:right="1134" w:bottom="1134" w:left="1134" w:header="709" w:footer="709" w:gutter="0"/>
          <w:cols w:space="708"/>
          <w:docGrid w:linePitch="360"/>
        </w:sectPr>
      </w:pPr>
    </w:p>
    <w:p w14:paraId="69C2D2F3" w14:textId="77777777" w:rsidR="00F46790" w:rsidRPr="00F46790" w:rsidRDefault="00120B71" w:rsidP="00AD1E81">
      <w:pPr>
        <w:pStyle w:val="HEADERTITLE"/>
      </w:pPr>
      <w:r>
        <w:t>Glavni poslovni dosežki</w:t>
      </w:r>
    </w:p>
    <w:p w14:paraId="7223A5A4" w14:textId="77777777" w:rsidR="00F46790" w:rsidRPr="00F46790" w:rsidRDefault="00120B71" w:rsidP="00F46790">
      <w:pPr>
        <w:rPr>
          <w:rFonts w:ascii="Verdana" w:hAnsi="Verdana"/>
          <w:b/>
          <w:noProof/>
          <w:color w:val="016794"/>
          <w:sz w:val="18"/>
          <w:szCs w:val="18"/>
        </w:rPr>
      </w:pPr>
      <w:r>
        <w:rPr>
          <w:rFonts w:ascii="Verdana" w:hAnsi="Verdana"/>
          <w:b/>
          <w:noProof/>
          <w:color w:val="016794"/>
          <w:sz w:val="18"/>
        </w:rPr>
        <w:t>Glavni dosežki v letu</w:t>
      </w:r>
    </w:p>
    <w:p w14:paraId="5C967DF6" w14:textId="77777777" w:rsidR="00BE1737" w:rsidRDefault="00120B71" w:rsidP="00BE1737">
      <w:pPr>
        <w:pStyle w:val="Textstand-alone"/>
      </w:pPr>
      <w:r>
        <w:t>V skladu s koncem pogodbenega obdobja 31. decembra 2021 skrbniški sklad EU za Afriko od januarja 2022 ne bo financiral novih finančnih obveznosti ali proračunskih dopolnitev. Finančne obveznosti, povezane z upravnimi dejavnostmi, kot so revizije, ocenjevanja, spremljanje in komuniciranje, so edine, za katere se lahko sklenejo pogodbe. Programi skrbniškega sklada EU za Afriko se bodo še naprej izvajali do konca leta 2025.</w:t>
      </w:r>
    </w:p>
    <w:p w14:paraId="146B2A1A" w14:textId="77777777" w:rsidR="00BE1737" w:rsidRDefault="00120B71" w:rsidP="00BE1737">
      <w:pPr>
        <w:pStyle w:val="Textstand-alone"/>
      </w:pPr>
      <w:r>
        <w:t xml:space="preserve">Skrbniški sklad EU za Afriko je v letu 2022 dodatno dokazal, da gre za orodje za hitro in učinkovito izvajanje, ki spodbuja politični dialog z afriškimi partnerskimi državami, uporablja inovativne pristope in prinaša konkretne rezultate v vseh treh regijah (Sahel in Čadsko jezero, Afriški rog in severna Afrika). </w:t>
      </w:r>
    </w:p>
    <w:p w14:paraId="6E3AD1DA" w14:textId="77777777" w:rsidR="00BE1737" w:rsidRDefault="00120B71" w:rsidP="00BE1737">
      <w:pPr>
        <w:pStyle w:val="Textstand-alone"/>
      </w:pPr>
      <w:r>
        <w:t>Skrbniški sklad EU za Afriko je dodatno utrdil svoje dosežke v partnerstvu z razvojnimi agencijami držav članic EU, organizacijami ZN, nevladnimi organizacijami in partnerskimi državami. V skladu s končnim datumom za sklepanje pogodb v okviru skrbniškega sklada ob koncu leta 2021 je skupni znesek odobrenih operativnih programov ostal enak kot v letu 2021 (4 935,1 milijona EUR). Od začetka delovanja skrbniškega sklada do konca leta 2022 je bilo odobrenih 248 programov. Do konca leta 2022 so skupna operativna plačila dosegla približno 4 176 milijonov EUR.</w:t>
      </w:r>
    </w:p>
    <w:p w14:paraId="6191910E" w14:textId="77777777" w:rsidR="00BE1737" w:rsidRDefault="00120B71" w:rsidP="00BE1737">
      <w:pPr>
        <w:pStyle w:val="Textstand-alone"/>
      </w:pPr>
      <w:r>
        <w:t>Skrbniški sklad EU za Afriko je v letu 2022 v tesnem sodelovanju z afriškimi partnerji še naprej podpiral stabilnost ter obravnaval izzive na področju migracij in prisilnega razseljevanja, vključno z njihovimi temeljnimi vzroki, ter priložnosti v regijah Sahela in Čadskega jezera, Afriškega roga in severne Afrike. Ta podpora vključuje boj proti tihotapljenju migrantov in trgovini z ljudmi ter podporo prostovoljnemu vračanju in trajnostnemu ponovnemu vključevanju migrantov v njihovo državo izvora.</w:t>
      </w:r>
    </w:p>
    <w:p w14:paraId="28769F7A" w14:textId="77777777" w:rsidR="00BE1737" w:rsidRDefault="00120B71" w:rsidP="00BE1737">
      <w:pPr>
        <w:pStyle w:val="Textstand-alone"/>
      </w:pPr>
      <w:r>
        <w:t>V preteklem letu je skupna zaveza za skrbniški sklad EU za Afriko ostala enaka kot leta 2021, in sicer je znašala več kot 5 061,7 milijona EUR, od tega so 623,2 milijona EUR obljubile države članice EU in drugi donatorji (Združeno kraljestvo, Norveška in Švica).</w:t>
      </w:r>
    </w:p>
    <w:p w14:paraId="69D0D98B" w14:textId="77777777" w:rsidR="00BE1737" w:rsidRDefault="00120B71" w:rsidP="00BE1737">
      <w:pPr>
        <w:pStyle w:val="Textstand-alone"/>
      </w:pPr>
      <w:r>
        <w:t>Odgovornost in preglednost sta se zagotavljali z rednimi dejavnostmi komuniciranja, vključno s posodabljanjem spletišča skrbniškega sklada EU za Afriko, objavami na družbenih medijih in organizacijo informativnih dogodkov. Tako kot v prejšnjih letih so bili v poročilih o sistemu spremljanja in učenja za območja Sahela, Čadskega jezera in Afriškega roga (ki so na voljo na spletišču skrbniškega sklada EU za Afriko) prikazani konkretni rezultati, ki jih je skrbniški sklad EU za Afriko dosegel na različnih področjih dela. Konec leta 2021 je sistem spremljanja in učenja v severnoafriški regiji prevzel drug izvajalski partner. Pripravil je prvo letno poročilo, v katerem je predstavil skupne rezultate v regiji, da bi poročal o napredku glede na sklop skupnih kazalnikov učinka skrbniškega sklada.</w:t>
      </w:r>
    </w:p>
    <w:p w14:paraId="0C369B9E" w14:textId="77777777" w:rsidR="00BE1737" w:rsidRDefault="00120B71" w:rsidP="00BE1737">
      <w:pPr>
        <w:pStyle w:val="Textstand-alone"/>
      </w:pPr>
      <w:r>
        <w:t xml:space="preserve">V letu 2022 so se države treh regij soočale z vse višjimi cenami hrane in energije ter migracijskimi tokovi, ki jih je sprožila kombinacija socialno-političnih in gospodarskih dejavnikov, ki so jih še poslabšali vse večji učinki podnebnih sprememb. Vpliv pandemije COVID-19 je bil še vedno prisoten, poleg tega pa so se zaradi ruske agresije na Ukrajino močno povišali stroški uvoza hrane in goriva. Ta gospodarska inflacija je skupaj s hudimi sušami, poplavami in lokalnimi konflikti negativno vplivala na gospodarstvo, prehransko varnost ter s tem na migracije in mobilnost na celini. </w:t>
      </w:r>
    </w:p>
    <w:p w14:paraId="25FCA204" w14:textId="77777777" w:rsidR="00BE1737" w:rsidRDefault="00120B71" w:rsidP="00BE1737">
      <w:pPr>
        <w:pStyle w:val="Textstand-alone"/>
      </w:pPr>
      <w:r>
        <w:t>Varnostne razmere na območju Sahela in Čadskega jezera so še vedno skrb vzbujajoče zaradi visoke stopnje nasilja in napetosti med skupnostmi ter nestabilnih političnih razmer (zlasti v Maliju, Burkina Fasu in Čadu). Rast cen primarnih proizvodov in hrane skupaj s hudimi sušami, poplavami in konflikti je območje Sahela in Čadskega jezera pahnila v najhujšo prehransko krizo v več kot desetih letih. Junija 2022 naj bi 38 milijonov ljudi v Zahodni Afriki trpelo lakoto. Hkrati se je notranja razselitev v prvi polovici leta 2022 še naprej povečevala, pri čemer je bilo v Burkina Fasu, Maliju, Nigru, Čadu in Mavretaniji razseljenih 4,6 milijona ljudi ali beguncev (povečanje s 4,2 milijona v decembru 2021). Skupna sredstva, odobrena na območju Sahela in Čadskega jezera od začetka skrbniškega sklada EU za Afriko, znašajo 2 217,8 milijona EUR.</w:t>
      </w:r>
    </w:p>
    <w:p w14:paraId="67E02DF8" w14:textId="77777777" w:rsidR="00BE1737" w:rsidRDefault="00120B71" w:rsidP="00BE1737">
      <w:pPr>
        <w:pStyle w:val="Textstand-alone"/>
      </w:pPr>
      <w:r>
        <w:t>V regiji Afriškega roga sta suša in degradacija okolja, ki ju je še poslabšala skokovita rast cen hrane in goriva, povzročili krizo na področju prehranske varnosti, zlasti v Etiopiji, Keniji in Somaliji, kjer se približno 20 milijonov ljudi bori za preživetje, v celotni regiji pa se približno 55 milijonov ljudi trenutno sooča z neustrezno prehransko varnostjo. K razseljevanju so precej prispevale tudi poplave, zlasti v Sudanu in Južnem Sudanu. Medtem ko so vztrajna nestabilnost in konflikti še poslabšali razmere v regiji, je prišlo tudi do spodbudnih političnih dogodkov: v Etiopiji s podpisom sporazuma o prekinitvi sovražnosti, v Keniji z razmeroma mirnimi splošnimi volitvami in v Sudanu s podpisom okvirnega sporazuma za oblikovanje prehodne vlade. Sredstva, odobrena za regijo Afriškega roga od začetka skrbniškega sklada EU za Afriko, znašajo 1 810 milijonov EUR.</w:t>
      </w:r>
    </w:p>
    <w:p w14:paraId="1E507DFB" w14:textId="77777777" w:rsidR="00BE1737" w:rsidRPr="00052584" w:rsidRDefault="00120B71" w:rsidP="00BE1737">
      <w:pPr>
        <w:pStyle w:val="Textstand-alone"/>
      </w:pPr>
      <w:r>
        <w:t>V severnoafriški regiji je pomanjkanje hrane in energije skupaj z destabilizirajočim učinkom ruske agresije proti Ukrajine ter še vedno oprijemljivimi gospodarskimi in socialnimi posledicami COVID-19, ki so jih še poslabšali vse večji učinki podnebnih sprememb, ustvarilo „mrežo stresa“, ki je prizadel države v regiji. Severnoafriške države so države izvora, tranzita in namembne države za migracije. Po osrednjesredozemski poti je leta 2022 v Evropo prispelo več kot 90 000 migrantov in beguncev, ki so večinoma odšli iz Libije in Tunizije, izvirali pa so predvsem iz Egipta, Tunizije in Bangladeša. To pomeni več kot 50-odstotno povečanje v primerjavi z letom 2021 ter povečanje števila migrantov iz Azije in severne Afrike. Od začetka delovanja skrbniškega sklada EU za Afriko so bila za severnoafriško regijo odobrena skupna sredstva v višini 907,3 milijona EUR.</w:t>
      </w:r>
    </w:p>
    <w:p w14:paraId="10FDB577" w14:textId="77777777" w:rsidR="001B6198" w:rsidRPr="00BE1737" w:rsidRDefault="00120B71" w:rsidP="001B6198">
      <w:pPr>
        <w:pStyle w:val="Textstand-alone"/>
        <w:rPr>
          <w:b/>
          <w:color w:val="016794"/>
        </w:rPr>
      </w:pPr>
      <w:r>
        <w:rPr>
          <w:b/>
          <w:color w:val="016794"/>
        </w:rPr>
        <w:t xml:space="preserve">Proračun in njegovo izvrševanje </w:t>
      </w:r>
    </w:p>
    <w:p w14:paraId="7027614E" w14:textId="77777777" w:rsidR="005C7BA2" w:rsidRPr="00C62BAF" w:rsidRDefault="00120B71" w:rsidP="005C7BA2">
      <w:pPr>
        <w:pStyle w:val="Textstand-alone"/>
      </w:pPr>
      <w:r>
        <w:t xml:space="preserve">V letu 2022 v skladu s koncem pogodbenega obdobja 31. decembra 2021 v nobeni od treh regij skrbniškega sklada EU za Afriko ni bilo novih programov ali proračunskih dopolnitev. </w:t>
      </w:r>
    </w:p>
    <w:p w14:paraId="31CCEDB0" w14:textId="77777777" w:rsidR="005C7BA2" w:rsidRPr="00C62BAF" w:rsidRDefault="00120B71" w:rsidP="005C7BA2">
      <w:pPr>
        <w:pStyle w:val="Textstand-alone"/>
      </w:pPr>
      <w:r>
        <w:t xml:space="preserve">Skupni znesek prevzetih obveznosti za operativne in upravne odhodke od začetka skrbniškega sklada EU za Afriko je znašal 5 056,31 milijona EUR, pri čemer se upošteva skupni znesek prevzetih obveznosti, odštet od sproščenih sredstev. </w:t>
      </w:r>
    </w:p>
    <w:p w14:paraId="1DC758A0" w14:textId="77777777" w:rsidR="005C7BA2" w:rsidRPr="00C62BAF" w:rsidRDefault="00120B71" w:rsidP="005C7BA2">
      <w:pPr>
        <w:pStyle w:val="Textstand-alone"/>
      </w:pPr>
      <w:r>
        <w:t>V letu 2022 je bilo sklenjenih 34 novih pogodb v znesku 3,32 milijona EUR v primerjavi s 112 milijoni EUR v letu 2021, ob upoštevanju neto zneska prevzetih obveznosti in neobstoja sproščenih sredstev. Te pogodbe so bile povezane le z upravnimi dejavnostmi (revizija, ocenjevanje, komuniciranje, spremljanje), saj se operativni programi ali dejavnosti od januarja 2022 ne morejo več financirati.</w:t>
      </w:r>
    </w:p>
    <w:p w14:paraId="039FA3E2" w14:textId="77777777" w:rsidR="005C7BA2" w:rsidRPr="00C62BAF" w:rsidRDefault="00120B71" w:rsidP="005C7BA2">
      <w:pPr>
        <w:pStyle w:val="Textstand-alone"/>
      </w:pPr>
      <w:r>
        <w:t>Plačila so v obdobju poročanja dosegla 442 milijonov EUR, kar je 306 milijonov EUR manj kot leta 2021 (748 milijonov EUR). Plačila so v letu 2022 nižja, ker se je za več projektov izteklo obdobje izvajanja; to je v skladu s trendi iz letne napovedi.</w:t>
      </w:r>
    </w:p>
    <w:p w14:paraId="1E5EB998" w14:textId="77777777" w:rsidR="005C7BA2" w:rsidRPr="00C62BAF" w:rsidRDefault="00120B71" w:rsidP="005C7BA2">
      <w:pPr>
        <w:pStyle w:val="Textstand-alone"/>
      </w:pPr>
      <w:r>
        <w:t>Leta 2022 je skupno izvrševanje proračuna v smislu razpoložljivih odobritev za prevzem obveznosti, uporabljenih za prevzem obveznosti, doseglo 99 % (vključno z izterjavami in sproščenimi sredstvi).</w:t>
      </w:r>
    </w:p>
    <w:p w14:paraId="3302C14E" w14:textId="77777777" w:rsidR="005C7BA2" w:rsidRPr="00C62BAF" w:rsidRDefault="00120B71" w:rsidP="005C7BA2">
      <w:pPr>
        <w:pStyle w:val="Textstand-alone"/>
      </w:pPr>
      <w:r>
        <w:t xml:space="preserve">Pandemija COVID-19 je v letu 2022 še naprej vplivala na države, ki prejemajo podporo od skrbniškega sklada EU za Afriko, vendar ne tako močno kot leta 2021. Financiranje, preusmerjeno v letih 2021 in 2020, da bi se zagotovil potreben odziv na pandemijo, se je še naprej uporabljalo za odpravljanje negativnih gospodarskih in socialnih posledic COVID-19, vključno s preventivnimi dejavnostmi ali socialno-ekonomskimi blažitvenimi ukrepi. </w:t>
      </w:r>
    </w:p>
    <w:p w14:paraId="0BBE92F3" w14:textId="77777777" w:rsidR="005C7BA2" w:rsidRPr="00C62BAF" w:rsidRDefault="00120B71" w:rsidP="005C7BA2">
      <w:pPr>
        <w:pStyle w:val="Textstand-alone"/>
      </w:pPr>
      <w:r>
        <w:t xml:space="preserve">Od začetka ruske agresije proti Ukrajini se svetovne cene hrane in surovin hitro zvišujejo, kar je resno prizadelo afriške države. Za večino afriških držav, ki so močno odvisne od uvoza hrane in goriva, naraščajoče svetovne cene primarnih proizvodov kritično vplivajo na nacionalne proračune ter domače cene hrane in energije ter potrošniške cene. Gospodarska inflacija je na primer vplivala na izvajanje projektov skrbniškega sklada EU, saj je zmanjšala kupno moč partnerjev in upravičencev, kar je pomembno vplivalo na intervencije, ki zagotavljajo socialne transferje (v naravi ali denarne). </w:t>
      </w:r>
    </w:p>
    <w:p w14:paraId="29181DF0" w14:textId="77777777" w:rsidR="001B6198" w:rsidRDefault="00120B71" w:rsidP="001B6198">
      <w:pPr>
        <w:pStyle w:val="Textstand-alone"/>
      </w:pPr>
      <w:r>
        <w:rPr>
          <w:b/>
          <w:color w:val="016794"/>
        </w:rPr>
        <w:t>Učinek dejavnosti v računovodskih izkazih</w:t>
      </w:r>
    </w:p>
    <w:p w14:paraId="1D4159BB" w14:textId="77777777" w:rsidR="00BE1737" w:rsidRPr="00052584" w:rsidRDefault="00120B71" w:rsidP="00BE1737">
      <w:pPr>
        <w:pStyle w:val="Textstand-alone"/>
      </w:pPr>
      <w:r>
        <w:t>V računovodskih izkazih je učinek navedenih dejavnosti najbolj očiten na področju:</w:t>
      </w:r>
    </w:p>
    <w:p w14:paraId="6F1C10BB" w14:textId="77777777" w:rsidR="00BE1737" w:rsidRPr="00052584" w:rsidRDefault="00120B71" w:rsidP="00795FDB">
      <w:pPr>
        <w:pStyle w:val="Textstand-alone"/>
        <w:numPr>
          <w:ilvl w:val="0"/>
          <w:numId w:val="23"/>
        </w:numPr>
      </w:pPr>
      <w:r>
        <w:rPr>
          <w:b/>
        </w:rPr>
        <w:t>predhodnega financiranja</w:t>
      </w:r>
      <w:r>
        <w:t>: zmanjšanje za 173 980 000 EUR, ker je bil obračun predhodnega financiranja z odhodki, nastalimi za projekte v teku ali končane projekte, višji od zneskov novega predhodnega financiranja, ki izhajajo iz novih pogodb, podpisanih leta 2022: v letu 2022 je bilo podpisanih le 30 pogodb v zvezi z upravnimi dejavnostmi (revizija, ocenjevanje, komuniciranje in spremljanje) v višini 2,69 milijona EUR;</w:t>
      </w:r>
    </w:p>
    <w:p w14:paraId="22BABFCF" w14:textId="6196C9B4" w:rsidR="00BE1737" w:rsidRPr="00052584" w:rsidRDefault="00120B71" w:rsidP="00795FDB">
      <w:pPr>
        <w:pStyle w:val="Textstand-alone"/>
        <w:numPr>
          <w:ilvl w:val="0"/>
          <w:numId w:val="23"/>
        </w:numPr>
      </w:pPr>
      <w:r>
        <w:rPr>
          <w:b/>
        </w:rPr>
        <w:t>finančnih obveznosti</w:t>
      </w:r>
      <w:r>
        <w:t xml:space="preserve">: zmanjšanje za 190 739 000 EUR, zlasti ker denarni prispevki v letu niso zadoščali za pokritje neto stroškov, dodeljenih donatorjem. To je povzročilo zmanjšanje denarnih sredstev in njihovih ustreznikov;   </w:t>
      </w:r>
    </w:p>
    <w:p w14:paraId="715D34FF" w14:textId="04CA262F" w:rsidR="00130DD2" w:rsidRDefault="00120B71" w:rsidP="00795FDB">
      <w:pPr>
        <w:pStyle w:val="Textstand-alone"/>
        <w:numPr>
          <w:ilvl w:val="0"/>
          <w:numId w:val="23"/>
        </w:numPr>
      </w:pPr>
      <w:r>
        <w:rPr>
          <w:b/>
        </w:rPr>
        <w:t>odhodkov iz poslovanja</w:t>
      </w:r>
      <w:r>
        <w:t>: zmanjšanje za 265 746 000 EUR zaradi likvidacije skrbniškega sklada. Leto 2022 je bilo prvo leto po koncu obdobja sklepanja pogodb, zaradi česar se je zmanjšalo število odprtih pogodb, s tem pa tudi odhodki.</w:t>
      </w:r>
    </w:p>
    <w:p w14:paraId="25BDFE1B" w14:textId="54D45149" w:rsidR="00130DD2" w:rsidRDefault="00130DD2">
      <w:pPr>
        <w:rPr>
          <w:noProof/>
        </w:rPr>
      </w:pPr>
      <w:r>
        <w:rPr>
          <w:noProof/>
        </w:rPr>
        <w:br w:type="page"/>
      </w:r>
    </w:p>
    <w:p w14:paraId="703F3183" w14:textId="77777777" w:rsidR="00A8230A" w:rsidRPr="00130DD2" w:rsidRDefault="00A8230A" w:rsidP="00130DD2">
      <w:pPr>
        <w:rPr>
          <w:rFonts w:ascii="Verdana" w:hAnsi="Verdana"/>
          <w:noProof/>
          <w:sz w:val="18"/>
          <w:szCs w:val="18"/>
          <w:lang w:eastAsia="en-US"/>
        </w:rPr>
      </w:pPr>
    </w:p>
    <w:p w14:paraId="5330310D" w14:textId="7AD6AF83" w:rsidR="00E91173" w:rsidRDefault="00120B71" w:rsidP="00A8230A">
      <w:pPr>
        <w:pStyle w:val="HEADERTITLE1"/>
      </w:pPr>
      <w:bookmarkStart w:id="149" w:name="_Toc135908689"/>
      <w:r>
        <w:t>BILANCA STANJA</w:t>
      </w:r>
      <w:bookmarkEnd w:id="149"/>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8"/>
        <w:gridCol w:w="1417"/>
        <w:gridCol w:w="1803"/>
        <w:gridCol w:w="1720"/>
      </w:tblGrid>
      <w:tr w:rsidR="00D04BFD" w14:paraId="22AE0059" w14:textId="77777777" w:rsidTr="00C80731">
        <w:trPr>
          <w:trHeight w:val="255"/>
        </w:trPr>
        <w:tc>
          <w:tcPr>
            <w:tcW w:w="4818" w:type="dxa"/>
            <w:tcBorders>
              <w:top w:val="nil"/>
              <w:left w:val="nil"/>
              <w:bottom w:val="nil"/>
              <w:right w:val="nil"/>
              <w:tl2br w:val="nil"/>
              <w:tr2bl w:val="nil"/>
            </w:tcBorders>
            <w:shd w:val="clear" w:color="auto" w:fill="auto"/>
            <w:tcMar>
              <w:left w:w="60" w:type="dxa"/>
              <w:right w:w="60" w:type="dxa"/>
            </w:tcMar>
            <w:vAlign w:val="bottom"/>
          </w:tcPr>
          <w:p w14:paraId="3568CFC0" w14:textId="77777777" w:rsidR="00D04BFD" w:rsidRDefault="00D04BFD">
            <w:pPr>
              <w:pStyle w:val="DMETW25332BIPBS"/>
              <w:rPr>
                <w:rFonts w:cs="Calibri"/>
                <w:noProof/>
                <w:color w:val="000000"/>
                <w:sz w:val="22"/>
              </w:rPr>
            </w:pPr>
            <w:bookmarkStart w:id="150" w:name="DOC_TBL00055_1_1"/>
            <w:bookmarkEnd w:id="150"/>
          </w:p>
        </w:tc>
        <w:tc>
          <w:tcPr>
            <w:tcW w:w="1417" w:type="dxa"/>
            <w:tcBorders>
              <w:top w:val="nil"/>
              <w:left w:val="nil"/>
              <w:bottom w:val="nil"/>
              <w:right w:val="nil"/>
              <w:tl2br w:val="nil"/>
              <w:tr2bl w:val="nil"/>
            </w:tcBorders>
            <w:shd w:val="clear" w:color="auto" w:fill="auto"/>
            <w:tcMar>
              <w:left w:w="60" w:type="dxa"/>
              <w:right w:w="60" w:type="dxa"/>
            </w:tcMar>
            <w:vAlign w:val="bottom"/>
          </w:tcPr>
          <w:p w14:paraId="10F6D284" w14:textId="77777777" w:rsidR="00D04BFD" w:rsidRDefault="00D04BFD">
            <w:pPr>
              <w:pStyle w:val="DMETW25332BIPBS"/>
              <w:jc w:val="center"/>
              <w:rPr>
                <w:rFonts w:cs="Calibri"/>
                <w:noProof/>
                <w:color w:val="000000"/>
                <w:sz w:val="22"/>
              </w:rPr>
            </w:pPr>
          </w:p>
        </w:tc>
        <w:tc>
          <w:tcPr>
            <w:tcW w:w="1803" w:type="dxa"/>
            <w:tcBorders>
              <w:top w:val="nil"/>
              <w:left w:val="nil"/>
              <w:bottom w:val="nil"/>
              <w:right w:val="nil"/>
              <w:tl2br w:val="nil"/>
              <w:tr2bl w:val="nil"/>
            </w:tcBorders>
            <w:shd w:val="clear" w:color="auto" w:fill="auto"/>
            <w:tcMar>
              <w:left w:w="60" w:type="dxa"/>
              <w:right w:w="60" w:type="dxa"/>
            </w:tcMar>
            <w:vAlign w:val="bottom"/>
          </w:tcPr>
          <w:p w14:paraId="67F6DCA8" w14:textId="77777777" w:rsidR="00D04BFD" w:rsidRDefault="00D04BFD">
            <w:pPr>
              <w:pStyle w:val="DMETW25332BIPBS"/>
              <w:jc w:val="right"/>
              <w:rPr>
                <w:rFonts w:cs="Calibri"/>
                <w:noProof/>
                <w:color w:val="000000"/>
                <w:sz w:val="22"/>
              </w:rPr>
            </w:pPr>
          </w:p>
        </w:tc>
        <w:tc>
          <w:tcPr>
            <w:tcW w:w="1720" w:type="dxa"/>
            <w:tcBorders>
              <w:top w:val="nil"/>
              <w:left w:val="nil"/>
              <w:bottom w:val="nil"/>
              <w:right w:val="nil"/>
              <w:tl2br w:val="nil"/>
              <w:tr2bl w:val="nil"/>
            </w:tcBorders>
            <w:shd w:val="clear" w:color="auto" w:fill="auto"/>
            <w:tcMar>
              <w:left w:w="60" w:type="dxa"/>
              <w:right w:w="60" w:type="dxa"/>
            </w:tcMar>
            <w:vAlign w:val="bottom"/>
          </w:tcPr>
          <w:p w14:paraId="047BF68C" w14:textId="77777777" w:rsidR="00D04BFD" w:rsidRDefault="00120B71">
            <w:pPr>
              <w:pStyle w:val="DMETW25332BIPBS"/>
              <w:jc w:val="right"/>
              <w:rPr>
                <w:rFonts w:ascii="Verdana" w:eastAsia="Verdana" w:hAnsi="Verdana" w:cs="Verdana"/>
                <w:i/>
                <w:noProof/>
                <w:color w:val="000000"/>
                <w:sz w:val="16"/>
              </w:rPr>
            </w:pPr>
            <w:r>
              <w:rPr>
                <w:rFonts w:ascii="Verdana" w:hAnsi="Verdana"/>
                <w:i/>
                <w:noProof/>
                <w:color w:val="000000"/>
                <w:sz w:val="16"/>
              </w:rPr>
              <w:t xml:space="preserve"> v tisočih EUR</w:t>
            </w:r>
          </w:p>
        </w:tc>
      </w:tr>
      <w:tr w:rsidR="00D04BFD" w14:paraId="4216B797" w14:textId="77777777" w:rsidTr="00C80731">
        <w:trPr>
          <w:trHeight w:val="255"/>
        </w:trPr>
        <w:tc>
          <w:tcPr>
            <w:tcW w:w="4818" w:type="dxa"/>
            <w:tcBorders>
              <w:top w:val="nil"/>
              <w:left w:val="nil"/>
              <w:bottom w:val="nil"/>
              <w:right w:val="nil"/>
              <w:tl2br w:val="nil"/>
              <w:tr2bl w:val="nil"/>
            </w:tcBorders>
            <w:shd w:val="solid" w:color="016794" w:fill="FFFFFF"/>
            <w:tcMar>
              <w:left w:w="60" w:type="dxa"/>
              <w:right w:w="60" w:type="dxa"/>
            </w:tcMar>
            <w:vAlign w:val="bottom"/>
          </w:tcPr>
          <w:p w14:paraId="0850259C" w14:textId="77777777" w:rsidR="00D04BFD" w:rsidRDefault="00D04BFD">
            <w:pPr>
              <w:pStyle w:val="DMETW25332BIPBS"/>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bottom"/>
          </w:tcPr>
          <w:p w14:paraId="05BF8BE5" w14:textId="77777777" w:rsidR="00D04BFD" w:rsidRDefault="00120B71">
            <w:pPr>
              <w:pStyle w:val="DMETW25332BIPBS"/>
              <w:jc w:val="center"/>
              <w:rPr>
                <w:rFonts w:ascii="Verdana" w:eastAsia="Verdana" w:hAnsi="Verdana" w:cs="Verdana"/>
                <w:noProof/>
                <w:color w:val="FFFFFF"/>
              </w:rPr>
            </w:pPr>
            <w:r>
              <w:rPr>
                <w:rFonts w:ascii="Verdana" w:hAnsi="Verdana"/>
                <w:noProof/>
                <w:color w:val="FFFFFF"/>
              </w:rPr>
              <w:t>Pojasnilo</w:t>
            </w:r>
          </w:p>
        </w:tc>
        <w:tc>
          <w:tcPr>
            <w:tcW w:w="1803" w:type="dxa"/>
            <w:tcBorders>
              <w:top w:val="nil"/>
              <w:left w:val="nil"/>
              <w:bottom w:val="nil"/>
              <w:right w:val="nil"/>
              <w:tl2br w:val="nil"/>
              <w:tr2bl w:val="nil"/>
            </w:tcBorders>
            <w:shd w:val="solid" w:color="016794" w:fill="FFFFFF"/>
            <w:tcMar>
              <w:left w:w="60" w:type="dxa"/>
              <w:right w:w="60" w:type="dxa"/>
            </w:tcMar>
            <w:vAlign w:val="bottom"/>
          </w:tcPr>
          <w:p w14:paraId="206688D7" w14:textId="77777777" w:rsidR="00D04BFD" w:rsidRDefault="00120B71">
            <w:pPr>
              <w:pStyle w:val="DMETW25332BIPBS"/>
              <w:jc w:val="right"/>
              <w:rPr>
                <w:rFonts w:ascii="Verdana" w:eastAsia="Verdana" w:hAnsi="Verdana" w:cs="Verdana"/>
                <w:noProof/>
                <w:color w:val="FFFFFF"/>
              </w:rPr>
            </w:pPr>
            <w:r>
              <w:rPr>
                <w:rFonts w:ascii="Verdana" w:hAnsi="Verdana"/>
                <w:noProof/>
                <w:color w:val="FFFFFF"/>
              </w:rPr>
              <w:t>31. 12. 2022</w:t>
            </w:r>
          </w:p>
        </w:tc>
        <w:tc>
          <w:tcPr>
            <w:tcW w:w="1720" w:type="dxa"/>
            <w:tcBorders>
              <w:top w:val="nil"/>
              <w:left w:val="nil"/>
              <w:bottom w:val="nil"/>
              <w:right w:val="nil"/>
              <w:tl2br w:val="nil"/>
              <w:tr2bl w:val="nil"/>
            </w:tcBorders>
            <w:shd w:val="solid" w:color="016794" w:fill="FFFFFF"/>
            <w:tcMar>
              <w:left w:w="60" w:type="dxa"/>
              <w:right w:w="60" w:type="dxa"/>
            </w:tcMar>
            <w:vAlign w:val="bottom"/>
          </w:tcPr>
          <w:p w14:paraId="189C5FDF" w14:textId="77777777" w:rsidR="00D04BFD" w:rsidRDefault="00120B71">
            <w:pPr>
              <w:pStyle w:val="DMETW25332BIPBS"/>
              <w:jc w:val="right"/>
              <w:rPr>
                <w:rFonts w:ascii="Verdana" w:eastAsia="Verdana" w:hAnsi="Verdana" w:cs="Verdana"/>
                <w:noProof/>
                <w:color w:val="FFFFFF"/>
              </w:rPr>
            </w:pPr>
            <w:r>
              <w:rPr>
                <w:rFonts w:ascii="Verdana" w:hAnsi="Verdana"/>
                <w:noProof/>
                <w:color w:val="FFFFFF"/>
              </w:rPr>
              <w:t>31. 12. 2021</w:t>
            </w:r>
          </w:p>
        </w:tc>
      </w:tr>
      <w:tr w:rsidR="00D04BFD" w14:paraId="18B73B00" w14:textId="77777777" w:rsidTr="00C80731">
        <w:trPr>
          <w:trHeight w:val="255"/>
        </w:trPr>
        <w:tc>
          <w:tcPr>
            <w:tcW w:w="4818" w:type="dxa"/>
            <w:tcBorders>
              <w:top w:val="nil"/>
              <w:left w:val="nil"/>
              <w:bottom w:val="nil"/>
              <w:right w:val="nil"/>
              <w:tl2br w:val="nil"/>
              <w:tr2bl w:val="nil"/>
            </w:tcBorders>
            <w:shd w:val="clear" w:color="auto" w:fill="auto"/>
            <w:tcMar>
              <w:left w:w="60" w:type="dxa"/>
              <w:right w:w="60" w:type="dxa"/>
            </w:tcMar>
            <w:vAlign w:val="bottom"/>
          </w:tcPr>
          <w:p w14:paraId="7C8E03ED" w14:textId="77777777" w:rsidR="00D04BFD" w:rsidRDefault="00120B71">
            <w:pPr>
              <w:pStyle w:val="DMETW25332BIPBS"/>
              <w:rPr>
                <w:rFonts w:ascii="Verdana" w:eastAsia="Verdana" w:hAnsi="Verdana" w:cs="Verdana"/>
                <w:b/>
                <w:noProof/>
                <w:color w:val="000000"/>
                <w:sz w:val="18"/>
              </w:rPr>
            </w:pPr>
            <w:r>
              <w:rPr>
                <w:rFonts w:ascii="Verdana" w:hAnsi="Verdana"/>
                <w:b/>
                <w:noProof/>
                <w:color w:val="000000"/>
                <w:sz w:val="18"/>
              </w:rPr>
              <w:t>NEKRATKOROČNA SREDSTVA</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6F39A6C3" w14:textId="77777777" w:rsidR="00D04BFD" w:rsidRDefault="00D04BFD">
            <w:pPr>
              <w:pStyle w:val="DMETW25332BIPBS"/>
              <w:jc w:val="center"/>
              <w:rPr>
                <w:rFonts w:ascii="Verdana" w:eastAsia="Verdana" w:hAnsi="Verdana" w:cs="Verdana"/>
                <w:b/>
                <w:noProof/>
                <w:color w:val="000000"/>
                <w:sz w:val="18"/>
              </w:rPr>
            </w:pPr>
          </w:p>
        </w:tc>
        <w:tc>
          <w:tcPr>
            <w:tcW w:w="1803" w:type="dxa"/>
            <w:tcBorders>
              <w:top w:val="nil"/>
              <w:left w:val="nil"/>
              <w:bottom w:val="nil"/>
              <w:right w:val="nil"/>
              <w:tl2br w:val="nil"/>
              <w:tr2bl w:val="nil"/>
            </w:tcBorders>
            <w:shd w:val="clear" w:color="auto" w:fill="auto"/>
            <w:tcMar>
              <w:left w:w="60" w:type="dxa"/>
              <w:right w:w="60" w:type="dxa"/>
            </w:tcMar>
            <w:vAlign w:val="bottom"/>
          </w:tcPr>
          <w:p w14:paraId="11BF76DC" w14:textId="77777777" w:rsidR="00D04BFD" w:rsidRDefault="00D04BFD">
            <w:pPr>
              <w:pStyle w:val="DMETW25332BIPBS"/>
              <w:jc w:val="right"/>
              <w:rPr>
                <w:rFonts w:ascii="Verdana" w:eastAsia="Verdana" w:hAnsi="Verdana" w:cs="Verdana"/>
                <w:b/>
                <w:noProof/>
                <w:color w:val="000000"/>
                <w:sz w:val="18"/>
              </w:rPr>
            </w:pPr>
          </w:p>
        </w:tc>
        <w:tc>
          <w:tcPr>
            <w:tcW w:w="1720" w:type="dxa"/>
            <w:tcBorders>
              <w:top w:val="nil"/>
              <w:left w:val="nil"/>
              <w:bottom w:val="nil"/>
              <w:right w:val="nil"/>
              <w:tl2br w:val="nil"/>
              <w:tr2bl w:val="nil"/>
            </w:tcBorders>
            <w:shd w:val="clear" w:color="auto" w:fill="auto"/>
            <w:tcMar>
              <w:left w:w="60" w:type="dxa"/>
              <w:right w:w="60" w:type="dxa"/>
            </w:tcMar>
            <w:vAlign w:val="bottom"/>
          </w:tcPr>
          <w:p w14:paraId="793F9EAD" w14:textId="77777777" w:rsidR="00D04BFD" w:rsidRDefault="00D04BFD">
            <w:pPr>
              <w:pStyle w:val="DMETW25332BIPBS"/>
              <w:jc w:val="right"/>
              <w:rPr>
                <w:rFonts w:ascii="Verdana" w:eastAsia="Verdana" w:hAnsi="Verdana" w:cs="Verdana"/>
                <w:b/>
                <w:noProof/>
                <w:color w:val="000000"/>
                <w:sz w:val="18"/>
                <w:lang w:bidi="en-GB"/>
              </w:rPr>
            </w:pPr>
          </w:p>
        </w:tc>
      </w:tr>
      <w:tr w:rsidR="00D04BFD" w14:paraId="64EF2DCF" w14:textId="77777777" w:rsidTr="00C80731">
        <w:trPr>
          <w:trHeight w:val="255"/>
        </w:trPr>
        <w:tc>
          <w:tcPr>
            <w:tcW w:w="4818" w:type="dxa"/>
            <w:tcBorders>
              <w:top w:val="nil"/>
              <w:left w:val="nil"/>
              <w:bottom w:val="nil"/>
              <w:right w:val="nil"/>
              <w:tl2br w:val="nil"/>
              <w:tr2bl w:val="nil"/>
            </w:tcBorders>
            <w:shd w:val="clear" w:color="auto" w:fill="auto"/>
            <w:tcMar>
              <w:left w:w="60" w:type="dxa"/>
              <w:right w:w="60" w:type="dxa"/>
            </w:tcMar>
            <w:vAlign w:val="bottom"/>
          </w:tcPr>
          <w:p w14:paraId="485F350F" w14:textId="77777777" w:rsidR="00D04BFD" w:rsidRDefault="00120B71">
            <w:pPr>
              <w:pStyle w:val="DMETW25332BIPBS"/>
              <w:rPr>
                <w:rFonts w:ascii="Verdana" w:eastAsia="Verdana" w:hAnsi="Verdana" w:cs="Verdana"/>
                <w:i/>
                <w:noProof/>
                <w:color w:val="000000"/>
                <w:sz w:val="18"/>
              </w:rPr>
            </w:pPr>
            <w:r>
              <w:rPr>
                <w:rFonts w:ascii="Verdana" w:hAnsi="Verdana"/>
                <w:i/>
                <w:noProof/>
                <w:color w:val="000000"/>
                <w:sz w:val="18"/>
              </w:rPr>
              <w:t>Finančna sredstva</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078353EC" w14:textId="77777777" w:rsidR="00D04BFD" w:rsidRDefault="00120B71">
            <w:pPr>
              <w:pStyle w:val="DMETW25332BIPBS"/>
              <w:jc w:val="center"/>
              <w:rPr>
                <w:rFonts w:ascii="Verdana" w:eastAsia="Verdana" w:hAnsi="Verdana" w:cs="Verdana"/>
                <w:i/>
                <w:noProof/>
                <w:color w:val="000000"/>
                <w:sz w:val="18"/>
              </w:rPr>
            </w:pPr>
            <w:r>
              <w:rPr>
                <w:rFonts w:ascii="Verdana" w:hAnsi="Verdana"/>
                <w:i/>
                <w:noProof/>
                <w:color w:val="000000"/>
                <w:sz w:val="18"/>
              </w:rPr>
              <w:t>2.1</w:t>
            </w:r>
          </w:p>
        </w:tc>
        <w:tc>
          <w:tcPr>
            <w:tcW w:w="1803" w:type="dxa"/>
            <w:tcBorders>
              <w:top w:val="nil"/>
              <w:left w:val="nil"/>
              <w:bottom w:val="nil"/>
              <w:right w:val="nil"/>
              <w:tl2br w:val="nil"/>
              <w:tr2bl w:val="nil"/>
            </w:tcBorders>
            <w:shd w:val="clear" w:color="auto" w:fill="auto"/>
            <w:tcMar>
              <w:left w:w="60" w:type="dxa"/>
              <w:right w:w="60" w:type="dxa"/>
            </w:tcMar>
            <w:vAlign w:val="bottom"/>
          </w:tcPr>
          <w:p w14:paraId="5437458C" w14:textId="77777777" w:rsidR="00D04BFD" w:rsidRDefault="00120B71">
            <w:pPr>
              <w:pStyle w:val="DMETW25332BIPBS"/>
              <w:jc w:val="right"/>
              <w:rPr>
                <w:rFonts w:ascii="Verdana" w:eastAsia="Verdana" w:hAnsi="Verdana" w:cs="Verdana"/>
                <w:i/>
                <w:noProof/>
                <w:color w:val="000000"/>
                <w:sz w:val="18"/>
              </w:rPr>
            </w:pPr>
            <w:r>
              <w:rPr>
                <w:rFonts w:ascii="Verdana" w:hAnsi="Verdana"/>
                <w:i/>
                <w:noProof/>
                <w:color w:val="000000"/>
                <w:sz w:val="18"/>
              </w:rPr>
              <w:t xml:space="preserve"> 1 943</w:t>
            </w:r>
          </w:p>
        </w:tc>
        <w:tc>
          <w:tcPr>
            <w:tcW w:w="1720" w:type="dxa"/>
            <w:tcBorders>
              <w:top w:val="nil"/>
              <w:left w:val="nil"/>
              <w:bottom w:val="nil"/>
              <w:right w:val="nil"/>
              <w:tl2br w:val="nil"/>
              <w:tr2bl w:val="nil"/>
            </w:tcBorders>
            <w:shd w:val="clear" w:color="auto" w:fill="auto"/>
            <w:tcMar>
              <w:left w:w="60" w:type="dxa"/>
              <w:right w:w="60" w:type="dxa"/>
            </w:tcMar>
            <w:vAlign w:val="bottom"/>
          </w:tcPr>
          <w:p w14:paraId="6773EA44" w14:textId="77777777" w:rsidR="00D04BFD" w:rsidRDefault="00120B71">
            <w:pPr>
              <w:pStyle w:val="DMETW25332BIPBS"/>
              <w:jc w:val="right"/>
              <w:rPr>
                <w:rFonts w:ascii="Verdana" w:eastAsia="Verdana" w:hAnsi="Verdana" w:cs="Verdana"/>
                <w:i/>
                <w:noProof/>
                <w:color w:val="000000"/>
                <w:sz w:val="18"/>
              </w:rPr>
            </w:pPr>
            <w:r>
              <w:rPr>
                <w:rFonts w:ascii="Verdana" w:hAnsi="Verdana"/>
                <w:i/>
                <w:noProof/>
                <w:color w:val="000000"/>
                <w:sz w:val="18"/>
              </w:rPr>
              <w:t>–</w:t>
            </w:r>
          </w:p>
        </w:tc>
      </w:tr>
      <w:tr w:rsidR="00D04BFD" w14:paraId="3EB6B026" w14:textId="77777777" w:rsidTr="00C80731">
        <w:trPr>
          <w:trHeight w:val="255"/>
        </w:trPr>
        <w:tc>
          <w:tcPr>
            <w:tcW w:w="4818" w:type="dxa"/>
            <w:tcBorders>
              <w:top w:val="nil"/>
              <w:left w:val="nil"/>
              <w:bottom w:val="single" w:sz="4" w:space="0" w:color="016794"/>
              <w:right w:val="nil"/>
              <w:tl2br w:val="nil"/>
              <w:tr2bl w:val="nil"/>
            </w:tcBorders>
            <w:shd w:val="clear" w:color="auto" w:fill="auto"/>
            <w:tcMar>
              <w:left w:w="60" w:type="dxa"/>
              <w:right w:w="60" w:type="dxa"/>
            </w:tcMar>
            <w:vAlign w:val="bottom"/>
          </w:tcPr>
          <w:p w14:paraId="46BD48BF" w14:textId="77777777" w:rsidR="00D04BFD" w:rsidRDefault="00120B71">
            <w:pPr>
              <w:pStyle w:val="DMETW25332BIPBS"/>
              <w:rPr>
                <w:rFonts w:ascii="Verdana" w:eastAsia="Verdana" w:hAnsi="Verdana" w:cs="Verdana"/>
                <w:i/>
                <w:noProof/>
                <w:color w:val="000000"/>
                <w:sz w:val="18"/>
              </w:rPr>
            </w:pPr>
            <w:r>
              <w:rPr>
                <w:rFonts w:ascii="Verdana" w:hAnsi="Verdana"/>
                <w:i/>
                <w:noProof/>
                <w:color w:val="000000"/>
                <w:sz w:val="18"/>
              </w:rPr>
              <w:t>Predhodno financiranje</w:t>
            </w:r>
          </w:p>
        </w:tc>
        <w:tc>
          <w:tcPr>
            <w:tcW w:w="1417" w:type="dxa"/>
            <w:tcBorders>
              <w:top w:val="nil"/>
              <w:left w:val="nil"/>
              <w:bottom w:val="single" w:sz="4" w:space="0" w:color="016794"/>
              <w:right w:val="nil"/>
              <w:tl2br w:val="nil"/>
              <w:tr2bl w:val="nil"/>
            </w:tcBorders>
            <w:shd w:val="clear" w:color="auto" w:fill="auto"/>
            <w:tcMar>
              <w:left w:w="60" w:type="dxa"/>
              <w:right w:w="60" w:type="dxa"/>
            </w:tcMar>
            <w:vAlign w:val="bottom"/>
          </w:tcPr>
          <w:p w14:paraId="669CAC77" w14:textId="77777777" w:rsidR="00D04BFD" w:rsidRDefault="00120B71">
            <w:pPr>
              <w:pStyle w:val="DMETW25332BIPBS"/>
              <w:jc w:val="center"/>
              <w:rPr>
                <w:rFonts w:ascii="Verdana" w:eastAsia="Verdana" w:hAnsi="Verdana" w:cs="Verdana"/>
                <w:i/>
                <w:noProof/>
                <w:color w:val="000000"/>
                <w:sz w:val="18"/>
              </w:rPr>
            </w:pPr>
            <w:r>
              <w:rPr>
                <w:rFonts w:ascii="Verdana" w:hAnsi="Verdana"/>
                <w:i/>
                <w:noProof/>
                <w:color w:val="000000"/>
                <w:sz w:val="18"/>
              </w:rPr>
              <w:t>2.2</w:t>
            </w:r>
          </w:p>
        </w:tc>
        <w:tc>
          <w:tcPr>
            <w:tcW w:w="1803" w:type="dxa"/>
            <w:tcBorders>
              <w:top w:val="nil"/>
              <w:left w:val="nil"/>
              <w:bottom w:val="single" w:sz="4" w:space="0" w:color="016794"/>
              <w:right w:val="nil"/>
              <w:tl2br w:val="nil"/>
              <w:tr2bl w:val="nil"/>
            </w:tcBorders>
            <w:shd w:val="clear" w:color="auto" w:fill="auto"/>
            <w:tcMar>
              <w:left w:w="60" w:type="dxa"/>
              <w:right w:w="60" w:type="dxa"/>
            </w:tcMar>
            <w:vAlign w:val="bottom"/>
          </w:tcPr>
          <w:p w14:paraId="23912C58" w14:textId="77777777" w:rsidR="00D04BFD" w:rsidRDefault="00120B71">
            <w:pPr>
              <w:pStyle w:val="DMETW25332BIPBS"/>
              <w:jc w:val="right"/>
              <w:rPr>
                <w:rFonts w:ascii="Verdana" w:eastAsia="Verdana" w:hAnsi="Verdana" w:cs="Verdana"/>
                <w:i/>
                <w:noProof/>
                <w:color w:val="000000"/>
                <w:sz w:val="18"/>
              </w:rPr>
            </w:pPr>
            <w:r>
              <w:rPr>
                <w:rFonts w:ascii="Verdana" w:hAnsi="Verdana"/>
                <w:i/>
                <w:noProof/>
                <w:color w:val="000000"/>
                <w:sz w:val="18"/>
              </w:rPr>
              <w:t xml:space="preserve"> 14 927</w:t>
            </w:r>
          </w:p>
        </w:tc>
        <w:tc>
          <w:tcPr>
            <w:tcW w:w="1720" w:type="dxa"/>
            <w:tcBorders>
              <w:top w:val="nil"/>
              <w:left w:val="nil"/>
              <w:bottom w:val="single" w:sz="4" w:space="0" w:color="016794"/>
              <w:right w:val="nil"/>
              <w:tl2br w:val="nil"/>
              <w:tr2bl w:val="nil"/>
            </w:tcBorders>
            <w:shd w:val="clear" w:color="auto" w:fill="auto"/>
            <w:tcMar>
              <w:left w:w="60" w:type="dxa"/>
              <w:right w:w="60" w:type="dxa"/>
            </w:tcMar>
            <w:vAlign w:val="bottom"/>
          </w:tcPr>
          <w:p w14:paraId="135F0104" w14:textId="77777777" w:rsidR="00D04BFD" w:rsidRDefault="00120B71">
            <w:pPr>
              <w:pStyle w:val="DMETW25332BIPBS"/>
              <w:jc w:val="right"/>
              <w:rPr>
                <w:rFonts w:ascii="Verdana" w:eastAsia="Verdana" w:hAnsi="Verdana" w:cs="Verdana"/>
                <w:i/>
                <w:noProof/>
                <w:color w:val="000000"/>
                <w:sz w:val="18"/>
              </w:rPr>
            </w:pPr>
            <w:r>
              <w:rPr>
                <w:rFonts w:ascii="Verdana" w:hAnsi="Verdana"/>
                <w:i/>
                <w:noProof/>
                <w:color w:val="000000"/>
                <w:sz w:val="18"/>
              </w:rPr>
              <w:t xml:space="preserve"> 55 305</w:t>
            </w:r>
          </w:p>
        </w:tc>
      </w:tr>
      <w:tr w:rsidR="00D04BFD" w14:paraId="79E6FBB8" w14:textId="77777777" w:rsidTr="00C80731">
        <w:trPr>
          <w:trHeight w:val="255"/>
        </w:trPr>
        <w:tc>
          <w:tcPr>
            <w:tcW w:w="48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1907667" w14:textId="77777777" w:rsidR="00D04BFD" w:rsidRDefault="00D04BFD">
            <w:pPr>
              <w:pStyle w:val="DMETW25332BIPBS"/>
              <w:rPr>
                <w:rFonts w:ascii="Verdana" w:eastAsia="Verdana" w:hAnsi="Verdana" w:cs="Verdana"/>
                <w:i/>
                <w:noProof/>
                <w:color w:val="000000"/>
                <w:sz w:val="18"/>
              </w:rPr>
            </w:pPr>
          </w:p>
        </w:tc>
        <w:tc>
          <w:tcPr>
            <w:tcW w:w="14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E1B03AB" w14:textId="77777777" w:rsidR="00D04BFD" w:rsidRDefault="00D04BFD">
            <w:pPr>
              <w:pStyle w:val="DMETW25332BIPBS"/>
              <w:jc w:val="center"/>
              <w:rPr>
                <w:rFonts w:ascii="Verdana" w:eastAsia="Verdana" w:hAnsi="Verdana" w:cs="Verdana"/>
                <w:i/>
                <w:noProof/>
                <w:color w:val="000000"/>
                <w:sz w:val="18"/>
              </w:rPr>
            </w:pPr>
          </w:p>
        </w:tc>
        <w:tc>
          <w:tcPr>
            <w:tcW w:w="180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D687E15" w14:textId="77777777" w:rsidR="00D04BFD" w:rsidRDefault="00120B71">
            <w:pPr>
              <w:pStyle w:val="DMETW25332BIPBS"/>
              <w:jc w:val="right"/>
              <w:rPr>
                <w:rFonts w:ascii="Verdana" w:eastAsia="Verdana" w:hAnsi="Verdana" w:cs="Verdana"/>
                <w:b/>
                <w:noProof/>
                <w:color w:val="000000"/>
                <w:sz w:val="18"/>
              </w:rPr>
            </w:pPr>
            <w:r>
              <w:rPr>
                <w:rFonts w:ascii="Verdana" w:hAnsi="Verdana"/>
                <w:b/>
                <w:noProof/>
                <w:color w:val="000000"/>
                <w:sz w:val="18"/>
              </w:rPr>
              <w:t xml:space="preserve"> 16 870</w:t>
            </w:r>
          </w:p>
        </w:tc>
        <w:tc>
          <w:tcPr>
            <w:tcW w:w="17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CB9AB21" w14:textId="77777777" w:rsidR="00D04BFD" w:rsidRDefault="00120B71">
            <w:pPr>
              <w:pStyle w:val="DMETW25332BIPBS"/>
              <w:jc w:val="right"/>
              <w:rPr>
                <w:rFonts w:ascii="Verdana" w:eastAsia="Verdana" w:hAnsi="Verdana" w:cs="Verdana"/>
                <w:b/>
                <w:noProof/>
                <w:color w:val="000000"/>
                <w:sz w:val="18"/>
              </w:rPr>
            </w:pPr>
            <w:r>
              <w:rPr>
                <w:rFonts w:ascii="Verdana" w:hAnsi="Verdana"/>
                <w:b/>
                <w:noProof/>
                <w:color w:val="000000"/>
                <w:sz w:val="18"/>
              </w:rPr>
              <w:t xml:space="preserve"> 55 305</w:t>
            </w:r>
          </w:p>
        </w:tc>
      </w:tr>
      <w:tr w:rsidR="00D04BFD" w14:paraId="1000A4EF" w14:textId="77777777" w:rsidTr="00C80731">
        <w:trPr>
          <w:trHeight w:val="255"/>
        </w:trPr>
        <w:tc>
          <w:tcPr>
            <w:tcW w:w="4818" w:type="dxa"/>
            <w:tcBorders>
              <w:top w:val="single" w:sz="4" w:space="0" w:color="016794"/>
              <w:left w:val="nil"/>
              <w:bottom w:val="nil"/>
              <w:right w:val="nil"/>
              <w:tl2br w:val="nil"/>
              <w:tr2bl w:val="nil"/>
            </w:tcBorders>
            <w:shd w:val="clear" w:color="auto" w:fill="auto"/>
            <w:tcMar>
              <w:left w:w="60" w:type="dxa"/>
              <w:right w:w="60" w:type="dxa"/>
            </w:tcMar>
            <w:vAlign w:val="bottom"/>
          </w:tcPr>
          <w:p w14:paraId="2D53CBA3" w14:textId="77777777" w:rsidR="00D04BFD" w:rsidRDefault="00120B71">
            <w:pPr>
              <w:pStyle w:val="DMETW25332BIPBS"/>
              <w:rPr>
                <w:rFonts w:ascii="Verdana" w:eastAsia="Verdana" w:hAnsi="Verdana" w:cs="Verdana"/>
                <w:b/>
                <w:noProof/>
                <w:color w:val="000000"/>
                <w:sz w:val="18"/>
              </w:rPr>
            </w:pPr>
            <w:r>
              <w:rPr>
                <w:rFonts w:ascii="Verdana" w:hAnsi="Verdana"/>
                <w:b/>
                <w:noProof/>
                <w:color w:val="000000"/>
                <w:sz w:val="18"/>
              </w:rPr>
              <w:t>KRATKOROČNA SREDSTVA</w:t>
            </w:r>
          </w:p>
        </w:tc>
        <w:tc>
          <w:tcPr>
            <w:tcW w:w="1417" w:type="dxa"/>
            <w:tcBorders>
              <w:top w:val="single" w:sz="4" w:space="0" w:color="016794"/>
              <w:left w:val="nil"/>
              <w:bottom w:val="nil"/>
              <w:right w:val="nil"/>
              <w:tl2br w:val="nil"/>
              <w:tr2bl w:val="nil"/>
            </w:tcBorders>
            <w:shd w:val="clear" w:color="auto" w:fill="auto"/>
            <w:tcMar>
              <w:left w:w="60" w:type="dxa"/>
              <w:right w:w="60" w:type="dxa"/>
            </w:tcMar>
            <w:vAlign w:val="bottom"/>
          </w:tcPr>
          <w:p w14:paraId="02B8078E" w14:textId="77777777" w:rsidR="00D04BFD" w:rsidRDefault="00D04BFD">
            <w:pPr>
              <w:pStyle w:val="DMETW25332BIPBS"/>
              <w:jc w:val="center"/>
              <w:rPr>
                <w:rFonts w:ascii="Verdana" w:eastAsia="Verdana" w:hAnsi="Verdana" w:cs="Verdana"/>
                <w:b/>
                <w:noProof/>
                <w:color w:val="000000"/>
                <w:sz w:val="18"/>
              </w:rPr>
            </w:pPr>
          </w:p>
        </w:tc>
        <w:tc>
          <w:tcPr>
            <w:tcW w:w="1803" w:type="dxa"/>
            <w:tcBorders>
              <w:top w:val="single" w:sz="4" w:space="0" w:color="016794"/>
              <w:left w:val="nil"/>
              <w:bottom w:val="nil"/>
              <w:right w:val="nil"/>
              <w:tl2br w:val="nil"/>
              <w:tr2bl w:val="nil"/>
            </w:tcBorders>
            <w:shd w:val="clear" w:color="auto" w:fill="auto"/>
            <w:tcMar>
              <w:left w:w="60" w:type="dxa"/>
              <w:right w:w="60" w:type="dxa"/>
            </w:tcMar>
            <w:vAlign w:val="bottom"/>
          </w:tcPr>
          <w:p w14:paraId="6906962B" w14:textId="77777777" w:rsidR="00D04BFD" w:rsidRDefault="00D04BFD">
            <w:pPr>
              <w:pStyle w:val="DMETW25332BIPBS"/>
              <w:jc w:val="right"/>
              <w:rPr>
                <w:rFonts w:ascii="Verdana" w:eastAsia="Verdana" w:hAnsi="Verdana" w:cs="Verdana"/>
                <w:b/>
                <w:noProof/>
                <w:color w:val="000000"/>
                <w:sz w:val="18"/>
              </w:rPr>
            </w:pPr>
          </w:p>
        </w:tc>
        <w:tc>
          <w:tcPr>
            <w:tcW w:w="1720" w:type="dxa"/>
            <w:tcBorders>
              <w:top w:val="single" w:sz="4" w:space="0" w:color="016794"/>
              <w:left w:val="nil"/>
              <w:bottom w:val="nil"/>
              <w:right w:val="nil"/>
              <w:tl2br w:val="nil"/>
              <w:tr2bl w:val="nil"/>
            </w:tcBorders>
            <w:shd w:val="clear" w:color="auto" w:fill="auto"/>
            <w:tcMar>
              <w:left w:w="60" w:type="dxa"/>
              <w:right w:w="60" w:type="dxa"/>
            </w:tcMar>
            <w:vAlign w:val="bottom"/>
          </w:tcPr>
          <w:p w14:paraId="3CBBE9AF" w14:textId="77777777" w:rsidR="00D04BFD" w:rsidRDefault="00D04BFD">
            <w:pPr>
              <w:pStyle w:val="DMETW25332BIPBS"/>
              <w:jc w:val="right"/>
              <w:rPr>
                <w:rFonts w:ascii="Verdana" w:eastAsia="Verdana" w:hAnsi="Verdana" w:cs="Verdana"/>
                <w:b/>
                <w:noProof/>
                <w:color w:val="000000"/>
                <w:sz w:val="18"/>
                <w:lang w:bidi="en-GB"/>
              </w:rPr>
            </w:pPr>
          </w:p>
        </w:tc>
      </w:tr>
      <w:tr w:rsidR="00D04BFD" w14:paraId="6FA49376" w14:textId="77777777" w:rsidTr="00C80731">
        <w:trPr>
          <w:trHeight w:val="255"/>
        </w:trPr>
        <w:tc>
          <w:tcPr>
            <w:tcW w:w="4818" w:type="dxa"/>
            <w:tcBorders>
              <w:top w:val="nil"/>
              <w:left w:val="nil"/>
              <w:bottom w:val="nil"/>
              <w:right w:val="nil"/>
              <w:tl2br w:val="nil"/>
              <w:tr2bl w:val="nil"/>
            </w:tcBorders>
            <w:shd w:val="clear" w:color="auto" w:fill="auto"/>
            <w:tcMar>
              <w:left w:w="60" w:type="dxa"/>
              <w:right w:w="60" w:type="dxa"/>
            </w:tcMar>
            <w:vAlign w:val="bottom"/>
          </w:tcPr>
          <w:p w14:paraId="03C42DCF" w14:textId="77777777" w:rsidR="00D04BFD" w:rsidRDefault="00120B71">
            <w:pPr>
              <w:pStyle w:val="DMETW25332BIPBS"/>
              <w:rPr>
                <w:rFonts w:ascii="Verdana" w:eastAsia="Verdana" w:hAnsi="Verdana" w:cs="Verdana"/>
                <w:i/>
                <w:noProof/>
                <w:color w:val="000000"/>
                <w:sz w:val="18"/>
              </w:rPr>
            </w:pPr>
            <w:r>
              <w:rPr>
                <w:rFonts w:ascii="Verdana" w:hAnsi="Verdana"/>
                <w:i/>
                <w:noProof/>
                <w:color w:val="000000"/>
                <w:sz w:val="18"/>
              </w:rPr>
              <w:t>Predhodno financiranje</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181E0E88" w14:textId="77777777" w:rsidR="00D04BFD" w:rsidRDefault="00120B71">
            <w:pPr>
              <w:pStyle w:val="DMETW25332BIPBS"/>
              <w:jc w:val="center"/>
              <w:rPr>
                <w:rFonts w:ascii="Verdana" w:eastAsia="Verdana" w:hAnsi="Verdana" w:cs="Verdana"/>
                <w:i/>
                <w:noProof/>
                <w:color w:val="000000"/>
                <w:sz w:val="18"/>
              </w:rPr>
            </w:pPr>
            <w:r>
              <w:rPr>
                <w:rFonts w:ascii="Verdana" w:hAnsi="Verdana"/>
                <w:i/>
                <w:noProof/>
                <w:color w:val="000000"/>
                <w:sz w:val="18"/>
              </w:rPr>
              <w:t>2.2</w:t>
            </w:r>
          </w:p>
        </w:tc>
        <w:tc>
          <w:tcPr>
            <w:tcW w:w="1803" w:type="dxa"/>
            <w:tcBorders>
              <w:top w:val="nil"/>
              <w:left w:val="nil"/>
              <w:bottom w:val="nil"/>
              <w:right w:val="nil"/>
              <w:tl2br w:val="nil"/>
              <w:tr2bl w:val="nil"/>
            </w:tcBorders>
            <w:shd w:val="clear" w:color="auto" w:fill="auto"/>
            <w:tcMar>
              <w:left w:w="60" w:type="dxa"/>
              <w:right w:w="60" w:type="dxa"/>
            </w:tcMar>
            <w:vAlign w:val="bottom"/>
          </w:tcPr>
          <w:p w14:paraId="542030F3" w14:textId="77777777" w:rsidR="00D04BFD" w:rsidRDefault="00120B71">
            <w:pPr>
              <w:pStyle w:val="DMETW25332BIPBS"/>
              <w:jc w:val="right"/>
              <w:rPr>
                <w:rFonts w:ascii="Verdana" w:eastAsia="Verdana" w:hAnsi="Verdana" w:cs="Verdana"/>
                <w:i/>
                <w:noProof/>
                <w:color w:val="000000"/>
                <w:sz w:val="18"/>
              </w:rPr>
            </w:pPr>
            <w:r>
              <w:rPr>
                <w:rFonts w:ascii="Verdana" w:hAnsi="Verdana"/>
                <w:i/>
                <w:noProof/>
                <w:color w:val="000000"/>
                <w:sz w:val="18"/>
              </w:rPr>
              <w:t xml:space="preserve"> 304 055</w:t>
            </w:r>
          </w:p>
        </w:tc>
        <w:tc>
          <w:tcPr>
            <w:tcW w:w="1720" w:type="dxa"/>
            <w:tcBorders>
              <w:top w:val="nil"/>
              <w:left w:val="nil"/>
              <w:bottom w:val="nil"/>
              <w:right w:val="nil"/>
              <w:tl2br w:val="nil"/>
              <w:tr2bl w:val="nil"/>
            </w:tcBorders>
            <w:shd w:val="clear" w:color="auto" w:fill="auto"/>
            <w:tcMar>
              <w:left w:w="60" w:type="dxa"/>
              <w:right w:w="60" w:type="dxa"/>
            </w:tcMar>
            <w:vAlign w:val="bottom"/>
          </w:tcPr>
          <w:p w14:paraId="7202C74C" w14:textId="77777777" w:rsidR="00D04BFD" w:rsidRDefault="00120B71">
            <w:pPr>
              <w:pStyle w:val="DMETW25332BIPBS"/>
              <w:jc w:val="right"/>
              <w:rPr>
                <w:rFonts w:ascii="Verdana" w:eastAsia="Verdana" w:hAnsi="Verdana" w:cs="Verdana"/>
                <w:i/>
                <w:noProof/>
                <w:color w:val="000000"/>
                <w:sz w:val="18"/>
              </w:rPr>
            </w:pPr>
            <w:r>
              <w:rPr>
                <w:rFonts w:ascii="Verdana" w:hAnsi="Verdana"/>
                <w:i/>
                <w:noProof/>
                <w:color w:val="000000"/>
                <w:sz w:val="18"/>
              </w:rPr>
              <w:t xml:space="preserve"> 437 657</w:t>
            </w:r>
          </w:p>
        </w:tc>
      </w:tr>
      <w:tr w:rsidR="00D04BFD" w14:paraId="215325A9" w14:textId="77777777" w:rsidTr="00C80731">
        <w:trPr>
          <w:trHeight w:val="255"/>
        </w:trPr>
        <w:tc>
          <w:tcPr>
            <w:tcW w:w="4818" w:type="dxa"/>
            <w:tcBorders>
              <w:top w:val="nil"/>
              <w:left w:val="nil"/>
              <w:bottom w:val="nil"/>
              <w:right w:val="nil"/>
              <w:tl2br w:val="nil"/>
              <w:tr2bl w:val="nil"/>
            </w:tcBorders>
            <w:shd w:val="clear" w:color="auto" w:fill="auto"/>
            <w:tcMar>
              <w:left w:w="60" w:type="dxa"/>
              <w:right w:w="60" w:type="dxa"/>
            </w:tcMar>
            <w:vAlign w:val="bottom"/>
          </w:tcPr>
          <w:p w14:paraId="17BA0297" w14:textId="77777777" w:rsidR="00D04BFD" w:rsidRDefault="00120B71">
            <w:pPr>
              <w:pStyle w:val="DMETW25332BIPBS"/>
              <w:rPr>
                <w:rFonts w:ascii="Verdana" w:eastAsia="Verdana" w:hAnsi="Verdana" w:cs="Verdana"/>
                <w:i/>
                <w:noProof/>
                <w:color w:val="000000"/>
                <w:sz w:val="18"/>
              </w:rPr>
            </w:pPr>
            <w:r>
              <w:rPr>
                <w:rFonts w:ascii="Verdana" w:hAnsi="Verdana"/>
                <w:i/>
                <w:noProof/>
                <w:color w:val="000000"/>
                <w:sz w:val="18"/>
              </w:rPr>
              <w:t>Menjalne terjatve in nemenjalni izterljivi zneski</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560223E9" w14:textId="77777777" w:rsidR="00D04BFD" w:rsidRDefault="00120B71">
            <w:pPr>
              <w:pStyle w:val="DMETW25332BIPBS"/>
              <w:jc w:val="center"/>
              <w:rPr>
                <w:rFonts w:ascii="Verdana" w:eastAsia="Verdana" w:hAnsi="Verdana" w:cs="Verdana"/>
                <w:i/>
                <w:noProof/>
                <w:color w:val="000000"/>
                <w:sz w:val="18"/>
              </w:rPr>
            </w:pPr>
            <w:r>
              <w:rPr>
                <w:rFonts w:ascii="Verdana" w:hAnsi="Verdana"/>
                <w:i/>
                <w:noProof/>
                <w:color w:val="000000"/>
                <w:sz w:val="18"/>
              </w:rPr>
              <w:t>2.3</w:t>
            </w:r>
          </w:p>
        </w:tc>
        <w:tc>
          <w:tcPr>
            <w:tcW w:w="1803" w:type="dxa"/>
            <w:tcBorders>
              <w:top w:val="nil"/>
              <w:left w:val="nil"/>
              <w:bottom w:val="nil"/>
              <w:right w:val="nil"/>
              <w:tl2br w:val="nil"/>
              <w:tr2bl w:val="nil"/>
            </w:tcBorders>
            <w:shd w:val="clear" w:color="auto" w:fill="auto"/>
            <w:tcMar>
              <w:left w:w="60" w:type="dxa"/>
              <w:right w:w="60" w:type="dxa"/>
            </w:tcMar>
            <w:vAlign w:val="bottom"/>
          </w:tcPr>
          <w:p w14:paraId="2B287F4E" w14:textId="77777777" w:rsidR="00D04BFD" w:rsidRDefault="00120B71">
            <w:pPr>
              <w:pStyle w:val="DMETW25332BIPBS"/>
              <w:jc w:val="right"/>
              <w:rPr>
                <w:rFonts w:ascii="Verdana" w:eastAsia="Verdana" w:hAnsi="Verdana" w:cs="Verdana"/>
                <w:i/>
                <w:noProof/>
                <w:color w:val="000000"/>
                <w:sz w:val="18"/>
              </w:rPr>
            </w:pPr>
            <w:r>
              <w:rPr>
                <w:rFonts w:ascii="Verdana" w:hAnsi="Verdana"/>
                <w:i/>
                <w:noProof/>
                <w:color w:val="000000"/>
                <w:sz w:val="18"/>
              </w:rPr>
              <w:t xml:space="preserve"> 35 914</w:t>
            </w:r>
          </w:p>
        </w:tc>
        <w:tc>
          <w:tcPr>
            <w:tcW w:w="1720" w:type="dxa"/>
            <w:tcBorders>
              <w:top w:val="nil"/>
              <w:left w:val="nil"/>
              <w:bottom w:val="nil"/>
              <w:right w:val="nil"/>
              <w:tl2br w:val="nil"/>
              <w:tr2bl w:val="nil"/>
            </w:tcBorders>
            <w:shd w:val="clear" w:color="auto" w:fill="auto"/>
            <w:tcMar>
              <w:left w:w="60" w:type="dxa"/>
              <w:right w:w="60" w:type="dxa"/>
            </w:tcMar>
            <w:vAlign w:val="bottom"/>
          </w:tcPr>
          <w:p w14:paraId="4BA8AF1F" w14:textId="77777777" w:rsidR="00D04BFD" w:rsidRDefault="00120B71">
            <w:pPr>
              <w:pStyle w:val="DMETW25332BIPBS"/>
              <w:jc w:val="right"/>
              <w:rPr>
                <w:rFonts w:ascii="Verdana" w:eastAsia="Verdana" w:hAnsi="Verdana" w:cs="Verdana"/>
                <w:i/>
                <w:noProof/>
                <w:color w:val="000000"/>
                <w:sz w:val="18"/>
              </w:rPr>
            </w:pPr>
            <w:r>
              <w:rPr>
                <w:rFonts w:ascii="Verdana" w:hAnsi="Verdana"/>
                <w:i/>
                <w:noProof/>
                <w:color w:val="000000"/>
                <w:sz w:val="18"/>
              </w:rPr>
              <w:t xml:space="preserve"> 45 339</w:t>
            </w:r>
          </w:p>
        </w:tc>
      </w:tr>
      <w:tr w:rsidR="00D04BFD" w14:paraId="707D05A7" w14:textId="77777777" w:rsidTr="00C80731">
        <w:trPr>
          <w:trHeight w:val="255"/>
        </w:trPr>
        <w:tc>
          <w:tcPr>
            <w:tcW w:w="4818" w:type="dxa"/>
            <w:tcBorders>
              <w:top w:val="nil"/>
              <w:left w:val="nil"/>
              <w:bottom w:val="single" w:sz="4" w:space="0" w:color="016794"/>
              <w:right w:val="nil"/>
              <w:tl2br w:val="nil"/>
              <w:tr2bl w:val="nil"/>
            </w:tcBorders>
            <w:shd w:val="clear" w:color="auto" w:fill="auto"/>
            <w:tcMar>
              <w:left w:w="60" w:type="dxa"/>
              <w:right w:w="60" w:type="dxa"/>
            </w:tcMar>
            <w:vAlign w:val="bottom"/>
          </w:tcPr>
          <w:p w14:paraId="0DD87F5E" w14:textId="77777777" w:rsidR="00D04BFD" w:rsidRDefault="00120B71">
            <w:pPr>
              <w:pStyle w:val="DMETW25332BIPBS"/>
              <w:rPr>
                <w:rFonts w:ascii="Verdana" w:eastAsia="Verdana" w:hAnsi="Verdana" w:cs="Verdana"/>
                <w:i/>
                <w:noProof/>
                <w:color w:val="000000"/>
                <w:sz w:val="18"/>
              </w:rPr>
            </w:pPr>
            <w:r>
              <w:rPr>
                <w:rFonts w:ascii="Verdana" w:hAnsi="Verdana"/>
                <w:i/>
                <w:noProof/>
                <w:color w:val="000000"/>
                <w:sz w:val="18"/>
              </w:rPr>
              <w:t xml:space="preserve">Denarna sredstva in njihovi ustrezniki </w:t>
            </w:r>
          </w:p>
        </w:tc>
        <w:tc>
          <w:tcPr>
            <w:tcW w:w="1417" w:type="dxa"/>
            <w:tcBorders>
              <w:top w:val="nil"/>
              <w:left w:val="nil"/>
              <w:bottom w:val="single" w:sz="4" w:space="0" w:color="016794"/>
              <w:right w:val="nil"/>
              <w:tl2br w:val="nil"/>
              <w:tr2bl w:val="nil"/>
            </w:tcBorders>
            <w:shd w:val="clear" w:color="auto" w:fill="auto"/>
            <w:tcMar>
              <w:left w:w="60" w:type="dxa"/>
              <w:right w:w="60" w:type="dxa"/>
            </w:tcMar>
            <w:vAlign w:val="bottom"/>
          </w:tcPr>
          <w:p w14:paraId="459AEAC0" w14:textId="77777777" w:rsidR="00D04BFD" w:rsidRDefault="00120B71">
            <w:pPr>
              <w:pStyle w:val="DMETW25332BIPBS"/>
              <w:jc w:val="center"/>
              <w:rPr>
                <w:rFonts w:ascii="Verdana" w:eastAsia="Verdana" w:hAnsi="Verdana" w:cs="Verdana"/>
                <w:i/>
                <w:noProof/>
                <w:color w:val="000000"/>
                <w:sz w:val="18"/>
              </w:rPr>
            </w:pPr>
            <w:r>
              <w:rPr>
                <w:rFonts w:ascii="Verdana" w:hAnsi="Verdana"/>
                <w:i/>
                <w:noProof/>
                <w:color w:val="000000"/>
                <w:sz w:val="18"/>
              </w:rPr>
              <w:t>2.4</w:t>
            </w:r>
          </w:p>
        </w:tc>
        <w:tc>
          <w:tcPr>
            <w:tcW w:w="1803" w:type="dxa"/>
            <w:tcBorders>
              <w:top w:val="nil"/>
              <w:left w:val="nil"/>
              <w:bottom w:val="single" w:sz="4" w:space="0" w:color="016794"/>
              <w:right w:val="nil"/>
              <w:tl2br w:val="nil"/>
              <w:tr2bl w:val="nil"/>
            </w:tcBorders>
            <w:shd w:val="clear" w:color="auto" w:fill="auto"/>
            <w:tcMar>
              <w:left w:w="60" w:type="dxa"/>
              <w:right w:w="60" w:type="dxa"/>
            </w:tcMar>
            <w:vAlign w:val="bottom"/>
          </w:tcPr>
          <w:p w14:paraId="632CAB07" w14:textId="77777777" w:rsidR="00D04BFD" w:rsidRDefault="00120B71">
            <w:pPr>
              <w:pStyle w:val="DMETW25332BIPBS"/>
              <w:jc w:val="right"/>
              <w:rPr>
                <w:rFonts w:ascii="Verdana" w:eastAsia="Verdana" w:hAnsi="Verdana" w:cs="Verdana"/>
                <w:i/>
                <w:noProof/>
                <w:color w:val="000000"/>
                <w:sz w:val="18"/>
              </w:rPr>
            </w:pPr>
            <w:r>
              <w:rPr>
                <w:rFonts w:ascii="Verdana" w:hAnsi="Verdana"/>
                <w:i/>
                <w:noProof/>
                <w:color w:val="000000"/>
                <w:sz w:val="18"/>
              </w:rPr>
              <w:t xml:space="preserve"> 157 587</w:t>
            </w:r>
          </w:p>
        </w:tc>
        <w:tc>
          <w:tcPr>
            <w:tcW w:w="1720" w:type="dxa"/>
            <w:tcBorders>
              <w:top w:val="nil"/>
              <w:left w:val="nil"/>
              <w:bottom w:val="single" w:sz="4" w:space="0" w:color="016794"/>
              <w:right w:val="nil"/>
              <w:tl2br w:val="nil"/>
              <w:tr2bl w:val="nil"/>
            </w:tcBorders>
            <w:shd w:val="clear" w:color="auto" w:fill="auto"/>
            <w:tcMar>
              <w:left w:w="60" w:type="dxa"/>
              <w:right w:w="60" w:type="dxa"/>
            </w:tcMar>
            <w:vAlign w:val="bottom"/>
          </w:tcPr>
          <w:p w14:paraId="43AA1F3B" w14:textId="77777777" w:rsidR="00D04BFD" w:rsidRDefault="00120B71">
            <w:pPr>
              <w:pStyle w:val="DMETW25332BIPBS"/>
              <w:jc w:val="right"/>
              <w:rPr>
                <w:rFonts w:ascii="Verdana" w:eastAsia="Verdana" w:hAnsi="Verdana" w:cs="Verdana"/>
                <w:i/>
                <w:noProof/>
                <w:color w:val="000000"/>
                <w:sz w:val="18"/>
              </w:rPr>
            </w:pPr>
            <w:r>
              <w:rPr>
                <w:rFonts w:ascii="Verdana" w:hAnsi="Verdana"/>
                <w:i/>
                <w:noProof/>
                <w:color w:val="000000"/>
                <w:sz w:val="18"/>
              </w:rPr>
              <w:t xml:space="preserve"> 179 759</w:t>
            </w:r>
          </w:p>
        </w:tc>
      </w:tr>
      <w:tr w:rsidR="00D04BFD" w14:paraId="354C8440" w14:textId="77777777" w:rsidTr="00C80731">
        <w:trPr>
          <w:trHeight w:val="255"/>
        </w:trPr>
        <w:tc>
          <w:tcPr>
            <w:tcW w:w="4818" w:type="dxa"/>
            <w:tcBorders>
              <w:top w:val="single" w:sz="4" w:space="0" w:color="016794"/>
              <w:left w:val="nil"/>
              <w:bottom w:val="nil"/>
              <w:right w:val="nil"/>
              <w:tl2br w:val="nil"/>
              <w:tr2bl w:val="nil"/>
            </w:tcBorders>
            <w:shd w:val="clear" w:color="auto" w:fill="auto"/>
            <w:tcMar>
              <w:left w:w="60" w:type="dxa"/>
              <w:right w:w="60" w:type="dxa"/>
            </w:tcMar>
            <w:vAlign w:val="bottom"/>
          </w:tcPr>
          <w:p w14:paraId="074ED51A" w14:textId="77777777" w:rsidR="00D04BFD" w:rsidRDefault="00D04BFD">
            <w:pPr>
              <w:pStyle w:val="DMETW25332BIPBS"/>
              <w:rPr>
                <w:rFonts w:ascii="Verdana" w:eastAsia="Verdana" w:hAnsi="Verdana" w:cs="Verdana"/>
                <w:i/>
                <w:noProof/>
                <w:color w:val="000000"/>
                <w:sz w:val="18"/>
              </w:rPr>
            </w:pPr>
          </w:p>
        </w:tc>
        <w:tc>
          <w:tcPr>
            <w:tcW w:w="1417" w:type="dxa"/>
            <w:tcBorders>
              <w:top w:val="single" w:sz="4" w:space="0" w:color="016794"/>
              <w:left w:val="nil"/>
              <w:bottom w:val="nil"/>
              <w:right w:val="nil"/>
              <w:tl2br w:val="nil"/>
              <w:tr2bl w:val="nil"/>
            </w:tcBorders>
            <w:shd w:val="clear" w:color="auto" w:fill="auto"/>
            <w:tcMar>
              <w:left w:w="60" w:type="dxa"/>
              <w:right w:w="60" w:type="dxa"/>
            </w:tcMar>
            <w:vAlign w:val="bottom"/>
          </w:tcPr>
          <w:p w14:paraId="7651FC9E" w14:textId="77777777" w:rsidR="00D04BFD" w:rsidRDefault="00D04BFD">
            <w:pPr>
              <w:pStyle w:val="DMETW25332BIPBS"/>
              <w:jc w:val="center"/>
              <w:rPr>
                <w:rFonts w:ascii="Verdana" w:eastAsia="Verdana" w:hAnsi="Verdana" w:cs="Verdana"/>
                <w:i/>
                <w:noProof/>
                <w:color w:val="000000"/>
                <w:sz w:val="18"/>
              </w:rPr>
            </w:pPr>
          </w:p>
        </w:tc>
        <w:tc>
          <w:tcPr>
            <w:tcW w:w="1803" w:type="dxa"/>
            <w:tcBorders>
              <w:top w:val="single" w:sz="4" w:space="0" w:color="016794"/>
              <w:left w:val="nil"/>
              <w:bottom w:val="nil"/>
              <w:right w:val="nil"/>
              <w:tl2br w:val="nil"/>
              <w:tr2bl w:val="nil"/>
            </w:tcBorders>
            <w:shd w:val="clear" w:color="auto" w:fill="auto"/>
            <w:tcMar>
              <w:left w:w="60" w:type="dxa"/>
              <w:right w:w="60" w:type="dxa"/>
            </w:tcMar>
            <w:vAlign w:val="bottom"/>
          </w:tcPr>
          <w:p w14:paraId="42551FC0" w14:textId="77777777" w:rsidR="00D04BFD" w:rsidRDefault="00120B71">
            <w:pPr>
              <w:pStyle w:val="DMETW25332BIPBS"/>
              <w:jc w:val="right"/>
              <w:rPr>
                <w:rFonts w:ascii="Verdana" w:eastAsia="Verdana" w:hAnsi="Verdana" w:cs="Verdana"/>
                <w:b/>
                <w:noProof/>
                <w:color w:val="000000"/>
                <w:sz w:val="18"/>
              </w:rPr>
            </w:pPr>
            <w:r>
              <w:rPr>
                <w:rFonts w:ascii="Verdana" w:hAnsi="Verdana"/>
                <w:b/>
                <w:noProof/>
                <w:color w:val="000000"/>
                <w:sz w:val="18"/>
              </w:rPr>
              <w:t xml:space="preserve"> 497 556</w:t>
            </w:r>
          </w:p>
        </w:tc>
        <w:tc>
          <w:tcPr>
            <w:tcW w:w="1720" w:type="dxa"/>
            <w:tcBorders>
              <w:top w:val="single" w:sz="4" w:space="0" w:color="016794"/>
              <w:left w:val="nil"/>
              <w:bottom w:val="nil"/>
              <w:right w:val="nil"/>
              <w:tl2br w:val="nil"/>
              <w:tr2bl w:val="nil"/>
            </w:tcBorders>
            <w:shd w:val="clear" w:color="auto" w:fill="auto"/>
            <w:tcMar>
              <w:left w:w="60" w:type="dxa"/>
              <w:right w:w="60" w:type="dxa"/>
            </w:tcMar>
            <w:vAlign w:val="bottom"/>
          </w:tcPr>
          <w:p w14:paraId="56AFE762" w14:textId="77777777" w:rsidR="00D04BFD" w:rsidRDefault="00120B71">
            <w:pPr>
              <w:pStyle w:val="DMETW25332BIPBS"/>
              <w:jc w:val="right"/>
              <w:rPr>
                <w:rFonts w:ascii="Verdana" w:eastAsia="Verdana" w:hAnsi="Verdana" w:cs="Verdana"/>
                <w:b/>
                <w:noProof/>
                <w:color w:val="000000"/>
                <w:sz w:val="18"/>
              </w:rPr>
            </w:pPr>
            <w:r>
              <w:rPr>
                <w:rFonts w:ascii="Verdana" w:hAnsi="Verdana"/>
                <w:b/>
                <w:noProof/>
                <w:color w:val="000000"/>
                <w:sz w:val="18"/>
              </w:rPr>
              <w:t xml:space="preserve"> 662 755</w:t>
            </w:r>
          </w:p>
        </w:tc>
      </w:tr>
      <w:tr w:rsidR="00D04BFD" w14:paraId="5CBDE2E0" w14:textId="77777777" w:rsidTr="00C80731">
        <w:trPr>
          <w:trHeight w:val="255"/>
        </w:trPr>
        <w:tc>
          <w:tcPr>
            <w:tcW w:w="4818" w:type="dxa"/>
            <w:tcBorders>
              <w:top w:val="nil"/>
              <w:left w:val="nil"/>
              <w:bottom w:val="nil"/>
              <w:right w:val="nil"/>
              <w:tl2br w:val="nil"/>
              <w:tr2bl w:val="nil"/>
            </w:tcBorders>
            <w:shd w:val="solid" w:color="CCE1EA" w:fill="FFFFFF"/>
            <w:tcMar>
              <w:left w:w="60" w:type="dxa"/>
              <w:right w:w="60" w:type="dxa"/>
            </w:tcMar>
            <w:vAlign w:val="bottom"/>
          </w:tcPr>
          <w:p w14:paraId="537A696F" w14:textId="77777777" w:rsidR="00D04BFD" w:rsidRDefault="00120B71">
            <w:pPr>
              <w:pStyle w:val="DMETW25332BIPBS"/>
              <w:rPr>
                <w:rFonts w:ascii="Verdana" w:eastAsia="Verdana" w:hAnsi="Verdana" w:cs="Verdana"/>
                <w:b/>
                <w:noProof/>
                <w:color w:val="000000"/>
                <w:sz w:val="18"/>
              </w:rPr>
            </w:pPr>
            <w:r>
              <w:rPr>
                <w:rFonts w:ascii="Verdana" w:hAnsi="Verdana"/>
                <w:b/>
                <w:noProof/>
                <w:color w:val="000000"/>
                <w:sz w:val="18"/>
              </w:rPr>
              <w:t>SREDSTVA SKUPAJ</w:t>
            </w:r>
          </w:p>
        </w:tc>
        <w:tc>
          <w:tcPr>
            <w:tcW w:w="1417" w:type="dxa"/>
            <w:tcBorders>
              <w:top w:val="nil"/>
              <w:left w:val="nil"/>
              <w:bottom w:val="nil"/>
              <w:right w:val="nil"/>
              <w:tl2br w:val="nil"/>
              <w:tr2bl w:val="nil"/>
            </w:tcBorders>
            <w:shd w:val="solid" w:color="CCE1EA" w:fill="FFFFFF"/>
            <w:tcMar>
              <w:left w:w="60" w:type="dxa"/>
              <w:right w:w="60" w:type="dxa"/>
            </w:tcMar>
            <w:vAlign w:val="bottom"/>
          </w:tcPr>
          <w:p w14:paraId="1A2BAD87" w14:textId="77777777" w:rsidR="00D04BFD" w:rsidRDefault="00D04BFD">
            <w:pPr>
              <w:pStyle w:val="DMETW25332BIPBS"/>
              <w:jc w:val="center"/>
              <w:rPr>
                <w:rFonts w:ascii="Verdana" w:eastAsia="Verdana" w:hAnsi="Verdana" w:cs="Verdana"/>
                <w:noProof/>
                <w:color w:val="000000"/>
                <w:sz w:val="18"/>
              </w:rPr>
            </w:pPr>
          </w:p>
        </w:tc>
        <w:tc>
          <w:tcPr>
            <w:tcW w:w="1803" w:type="dxa"/>
            <w:tcBorders>
              <w:top w:val="nil"/>
              <w:left w:val="nil"/>
              <w:bottom w:val="nil"/>
              <w:right w:val="nil"/>
              <w:tl2br w:val="nil"/>
              <w:tr2bl w:val="nil"/>
            </w:tcBorders>
            <w:shd w:val="solid" w:color="CCE1EA" w:fill="FFFFFF"/>
            <w:tcMar>
              <w:left w:w="60" w:type="dxa"/>
              <w:right w:w="60" w:type="dxa"/>
            </w:tcMar>
            <w:vAlign w:val="bottom"/>
          </w:tcPr>
          <w:p w14:paraId="18ACE498" w14:textId="77777777" w:rsidR="00D04BFD" w:rsidRDefault="00120B71">
            <w:pPr>
              <w:pStyle w:val="DMETW25332BIPBS"/>
              <w:jc w:val="right"/>
              <w:rPr>
                <w:rFonts w:ascii="Verdana" w:eastAsia="Verdana" w:hAnsi="Verdana" w:cs="Verdana"/>
                <w:b/>
                <w:noProof/>
                <w:color w:val="000000"/>
                <w:sz w:val="18"/>
              </w:rPr>
            </w:pPr>
            <w:r>
              <w:rPr>
                <w:rFonts w:ascii="Verdana" w:hAnsi="Verdana"/>
                <w:b/>
                <w:noProof/>
                <w:color w:val="000000"/>
                <w:sz w:val="18"/>
              </w:rPr>
              <w:t xml:space="preserve"> 514 426</w:t>
            </w:r>
          </w:p>
        </w:tc>
        <w:tc>
          <w:tcPr>
            <w:tcW w:w="1720" w:type="dxa"/>
            <w:tcBorders>
              <w:top w:val="nil"/>
              <w:left w:val="nil"/>
              <w:bottom w:val="nil"/>
              <w:right w:val="nil"/>
              <w:tl2br w:val="nil"/>
              <w:tr2bl w:val="nil"/>
            </w:tcBorders>
            <w:shd w:val="solid" w:color="CCE1EA" w:fill="FFFFFF"/>
            <w:tcMar>
              <w:left w:w="60" w:type="dxa"/>
              <w:right w:w="60" w:type="dxa"/>
            </w:tcMar>
            <w:vAlign w:val="bottom"/>
          </w:tcPr>
          <w:p w14:paraId="3BCA58CF" w14:textId="77777777" w:rsidR="00D04BFD" w:rsidRDefault="00120B71">
            <w:pPr>
              <w:pStyle w:val="DMETW25332BIPBS"/>
              <w:jc w:val="right"/>
              <w:rPr>
                <w:rFonts w:ascii="Verdana" w:eastAsia="Verdana" w:hAnsi="Verdana" w:cs="Verdana"/>
                <w:b/>
                <w:noProof/>
                <w:color w:val="000000"/>
                <w:sz w:val="18"/>
              </w:rPr>
            </w:pPr>
            <w:r>
              <w:rPr>
                <w:rFonts w:ascii="Verdana" w:hAnsi="Verdana"/>
                <w:b/>
                <w:noProof/>
                <w:color w:val="000000"/>
                <w:sz w:val="18"/>
              </w:rPr>
              <w:t xml:space="preserve"> 718 061</w:t>
            </w:r>
          </w:p>
        </w:tc>
      </w:tr>
      <w:tr w:rsidR="00D04BFD" w14:paraId="733721DF" w14:textId="77777777" w:rsidTr="00C80731">
        <w:trPr>
          <w:trHeight w:val="255"/>
        </w:trPr>
        <w:tc>
          <w:tcPr>
            <w:tcW w:w="4818" w:type="dxa"/>
            <w:tcBorders>
              <w:top w:val="nil"/>
              <w:left w:val="nil"/>
              <w:bottom w:val="nil"/>
              <w:right w:val="nil"/>
              <w:tl2br w:val="nil"/>
              <w:tr2bl w:val="nil"/>
            </w:tcBorders>
            <w:shd w:val="clear" w:color="auto" w:fill="auto"/>
            <w:tcMar>
              <w:left w:w="60" w:type="dxa"/>
              <w:right w:w="60" w:type="dxa"/>
            </w:tcMar>
            <w:vAlign w:val="bottom"/>
          </w:tcPr>
          <w:p w14:paraId="7BB597DE" w14:textId="77777777" w:rsidR="00D04BFD" w:rsidRDefault="00D04BFD">
            <w:pPr>
              <w:pStyle w:val="DMETW25332BIPBS"/>
              <w:rPr>
                <w:rFonts w:cs="Calibri"/>
                <w:noProof/>
                <w:color w:val="000000"/>
                <w:sz w:val="22"/>
              </w:rPr>
            </w:pPr>
          </w:p>
        </w:tc>
        <w:tc>
          <w:tcPr>
            <w:tcW w:w="1417" w:type="dxa"/>
            <w:tcBorders>
              <w:top w:val="nil"/>
              <w:left w:val="nil"/>
              <w:bottom w:val="nil"/>
              <w:right w:val="nil"/>
              <w:tl2br w:val="nil"/>
              <w:tr2bl w:val="nil"/>
            </w:tcBorders>
            <w:shd w:val="clear" w:color="auto" w:fill="auto"/>
            <w:tcMar>
              <w:left w:w="60" w:type="dxa"/>
              <w:right w:w="60" w:type="dxa"/>
            </w:tcMar>
            <w:vAlign w:val="bottom"/>
          </w:tcPr>
          <w:p w14:paraId="00902074" w14:textId="77777777" w:rsidR="00D04BFD" w:rsidRDefault="00D04BFD">
            <w:pPr>
              <w:pStyle w:val="DMETW25332BIPBS"/>
              <w:jc w:val="center"/>
              <w:rPr>
                <w:rFonts w:cs="Calibri"/>
                <w:noProof/>
                <w:color w:val="000000"/>
                <w:sz w:val="22"/>
              </w:rPr>
            </w:pPr>
          </w:p>
        </w:tc>
        <w:tc>
          <w:tcPr>
            <w:tcW w:w="1803" w:type="dxa"/>
            <w:tcBorders>
              <w:top w:val="nil"/>
              <w:left w:val="nil"/>
              <w:bottom w:val="nil"/>
              <w:right w:val="nil"/>
              <w:tl2br w:val="nil"/>
              <w:tr2bl w:val="nil"/>
            </w:tcBorders>
            <w:shd w:val="clear" w:color="auto" w:fill="auto"/>
            <w:tcMar>
              <w:left w:w="60" w:type="dxa"/>
              <w:right w:w="60" w:type="dxa"/>
            </w:tcMar>
            <w:vAlign w:val="bottom"/>
          </w:tcPr>
          <w:p w14:paraId="3439BEE9" w14:textId="77777777" w:rsidR="00D04BFD" w:rsidRDefault="00D04BFD">
            <w:pPr>
              <w:pStyle w:val="DMETW25332BIPBS"/>
              <w:jc w:val="right"/>
              <w:rPr>
                <w:rFonts w:cs="Calibri"/>
                <w:noProof/>
                <w:color w:val="000000"/>
                <w:sz w:val="22"/>
              </w:rPr>
            </w:pPr>
          </w:p>
        </w:tc>
        <w:tc>
          <w:tcPr>
            <w:tcW w:w="1720" w:type="dxa"/>
            <w:tcBorders>
              <w:top w:val="nil"/>
              <w:left w:val="nil"/>
              <w:bottom w:val="nil"/>
              <w:right w:val="nil"/>
              <w:tl2br w:val="nil"/>
              <w:tr2bl w:val="nil"/>
            </w:tcBorders>
            <w:shd w:val="clear" w:color="auto" w:fill="auto"/>
            <w:tcMar>
              <w:left w:w="60" w:type="dxa"/>
              <w:right w:w="60" w:type="dxa"/>
            </w:tcMar>
            <w:vAlign w:val="bottom"/>
          </w:tcPr>
          <w:p w14:paraId="265DB009" w14:textId="77777777" w:rsidR="00D04BFD" w:rsidRDefault="00D04BFD">
            <w:pPr>
              <w:pStyle w:val="DMETW25332BIPBS"/>
              <w:jc w:val="right"/>
              <w:rPr>
                <w:rFonts w:cs="Calibri"/>
                <w:noProof/>
                <w:color w:val="000000"/>
                <w:sz w:val="22"/>
                <w:lang w:bidi="en-GB"/>
              </w:rPr>
            </w:pPr>
          </w:p>
        </w:tc>
      </w:tr>
      <w:tr w:rsidR="00D04BFD" w14:paraId="1546DE26" w14:textId="77777777" w:rsidTr="00C80731">
        <w:trPr>
          <w:trHeight w:val="255"/>
        </w:trPr>
        <w:tc>
          <w:tcPr>
            <w:tcW w:w="4818" w:type="dxa"/>
            <w:tcBorders>
              <w:top w:val="nil"/>
              <w:left w:val="nil"/>
              <w:bottom w:val="nil"/>
              <w:right w:val="nil"/>
              <w:tl2br w:val="nil"/>
              <w:tr2bl w:val="nil"/>
            </w:tcBorders>
            <w:shd w:val="clear" w:color="auto" w:fill="auto"/>
            <w:tcMar>
              <w:left w:w="60" w:type="dxa"/>
              <w:right w:w="60" w:type="dxa"/>
            </w:tcMar>
            <w:vAlign w:val="bottom"/>
          </w:tcPr>
          <w:p w14:paraId="251B4CFB" w14:textId="77777777" w:rsidR="00D04BFD" w:rsidRDefault="00120B71">
            <w:pPr>
              <w:pStyle w:val="DMETW25332BIPBS"/>
              <w:rPr>
                <w:rFonts w:ascii="Verdana" w:eastAsia="Verdana" w:hAnsi="Verdana" w:cs="Verdana"/>
                <w:b/>
                <w:noProof/>
                <w:color w:val="000000"/>
                <w:sz w:val="18"/>
              </w:rPr>
            </w:pPr>
            <w:r>
              <w:rPr>
                <w:rFonts w:ascii="Verdana" w:hAnsi="Verdana"/>
                <w:b/>
                <w:noProof/>
                <w:color w:val="000000"/>
                <w:sz w:val="18"/>
              </w:rPr>
              <w:t>NEKRATKOROČNE OBVEZNOSTI</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2364F6B4" w14:textId="77777777" w:rsidR="00D04BFD" w:rsidRDefault="00D04BFD">
            <w:pPr>
              <w:pStyle w:val="DMETW25332BIPBS"/>
              <w:jc w:val="center"/>
              <w:rPr>
                <w:rFonts w:ascii="Verdana" w:eastAsia="Verdana" w:hAnsi="Verdana" w:cs="Verdana"/>
                <w:b/>
                <w:noProof/>
                <w:color w:val="000000"/>
                <w:sz w:val="18"/>
              </w:rPr>
            </w:pPr>
          </w:p>
        </w:tc>
        <w:tc>
          <w:tcPr>
            <w:tcW w:w="1803" w:type="dxa"/>
            <w:tcBorders>
              <w:top w:val="nil"/>
              <w:left w:val="nil"/>
              <w:bottom w:val="nil"/>
              <w:right w:val="nil"/>
              <w:tl2br w:val="nil"/>
              <w:tr2bl w:val="nil"/>
            </w:tcBorders>
            <w:shd w:val="clear" w:color="auto" w:fill="auto"/>
            <w:tcMar>
              <w:left w:w="60" w:type="dxa"/>
              <w:right w:w="60" w:type="dxa"/>
            </w:tcMar>
            <w:vAlign w:val="bottom"/>
          </w:tcPr>
          <w:p w14:paraId="73590FBC" w14:textId="77777777" w:rsidR="00D04BFD" w:rsidRDefault="00D04BFD">
            <w:pPr>
              <w:pStyle w:val="DMETW25332BIPBS"/>
              <w:jc w:val="right"/>
              <w:rPr>
                <w:rFonts w:ascii="Verdana" w:eastAsia="Verdana" w:hAnsi="Verdana" w:cs="Verdana"/>
                <w:b/>
                <w:noProof/>
                <w:color w:val="000000"/>
                <w:sz w:val="18"/>
              </w:rPr>
            </w:pPr>
          </w:p>
        </w:tc>
        <w:tc>
          <w:tcPr>
            <w:tcW w:w="1720" w:type="dxa"/>
            <w:tcBorders>
              <w:top w:val="nil"/>
              <w:left w:val="nil"/>
              <w:bottom w:val="nil"/>
              <w:right w:val="nil"/>
              <w:tl2br w:val="nil"/>
              <w:tr2bl w:val="nil"/>
            </w:tcBorders>
            <w:shd w:val="clear" w:color="auto" w:fill="auto"/>
            <w:tcMar>
              <w:left w:w="60" w:type="dxa"/>
              <w:right w:w="60" w:type="dxa"/>
            </w:tcMar>
            <w:vAlign w:val="bottom"/>
          </w:tcPr>
          <w:p w14:paraId="3ABD8FEA" w14:textId="77777777" w:rsidR="00D04BFD" w:rsidRDefault="00D04BFD">
            <w:pPr>
              <w:pStyle w:val="DMETW25332BIPBS"/>
              <w:jc w:val="right"/>
              <w:rPr>
                <w:rFonts w:ascii="Verdana" w:eastAsia="Verdana" w:hAnsi="Verdana" w:cs="Verdana"/>
                <w:b/>
                <w:noProof/>
                <w:color w:val="000000"/>
                <w:sz w:val="18"/>
                <w:lang w:bidi="en-GB"/>
              </w:rPr>
            </w:pPr>
          </w:p>
        </w:tc>
      </w:tr>
      <w:tr w:rsidR="00D04BFD" w14:paraId="1EF9BE87" w14:textId="77777777" w:rsidTr="00C80731">
        <w:trPr>
          <w:trHeight w:val="255"/>
        </w:trPr>
        <w:tc>
          <w:tcPr>
            <w:tcW w:w="4818" w:type="dxa"/>
            <w:tcBorders>
              <w:top w:val="nil"/>
              <w:left w:val="nil"/>
              <w:bottom w:val="single" w:sz="4" w:space="0" w:color="016794"/>
              <w:right w:val="nil"/>
              <w:tl2br w:val="nil"/>
              <w:tr2bl w:val="nil"/>
            </w:tcBorders>
            <w:shd w:val="clear" w:color="auto" w:fill="auto"/>
            <w:tcMar>
              <w:left w:w="60" w:type="dxa"/>
              <w:right w:w="60" w:type="dxa"/>
            </w:tcMar>
            <w:vAlign w:val="bottom"/>
          </w:tcPr>
          <w:p w14:paraId="5AC51EFC" w14:textId="77777777" w:rsidR="00D04BFD" w:rsidRDefault="00120B71">
            <w:pPr>
              <w:pStyle w:val="DMETW25332BIPBS"/>
              <w:rPr>
                <w:rFonts w:ascii="Verdana" w:eastAsia="Verdana" w:hAnsi="Verdana" w:cs="Verdana"/>
                <w:i/>
                <w:noProof/>
                <w:color w:val="000000"/>
                <w:sz w:val="18"/>
              </w:rPr>
            </w:pPr>
            <w:r>
              <w:rPr>
                <w:rFonts w:ascii="Verdana" w:hAnsi="Verdana"/>
                <w:i/>
                <w:noProof/>
                <w:color w:val="000000"/>
                <w:sz w:val="18"/>
              </w:rPr>
              <w:t>Finančne obveznosti</w:t>
            </w:r>
          </w:p>
        </w:tc>
        <w:tc>
          <w:tcPr>
            <w:tcW w:w="1417" w:type="dxa"/>
            <w:tcBorders>
              <w:top w:val="nil"/>
              <w:left w:val="nil"/>
              <w:bottom w:val="single" w:sz="4" w:space="0" w:color="016794"/>
              <w:right w:val="nil"/>
              <w:tl2br w:val="nil"/>
              <w:tr2bl w:val="nil"/>
            </w:tcBorders>
            <w:shd w:val="clear" w:color="auto" w:fill="auto"/>
            <w:tcMar>
              <w:left w:w="60" w:type="dxa"/>
              <w:right w:w="60" w:type="dxa"/>
            </w:tcMar>
            <w:vAlign w:val="bottom"/>
          </w:tcPr>
          <w:p w14:paraId="574298D0" w14:textId="77777777" w:rsidR="00D04BFD" w:rsidRDefault="00120B71">
            <w:pPr>
              <w:pStyle w:val="DMETW25332BIPBS"/>
              <w:jc w:val="center"/>
              <w:rPr>
                <w:rFonts w:ascii="Verdana" w:eastAsia="Verdana" w:hAnsi="Verdana" w:cs="Verdana"/>
                <w:i/>
                <w:noProof/>
                <w:color w:val="000000"/>
                <w:sz w:val="18"/>
              </w:rPr>
            </w:pPr>
            <w:r>
              <w:rPr>
                <w:rFonts w:ascii="Verdana" w:hAnsi="Verdana"/>
                <w:i/>
                <w:noProof/>
                <w:color w:val="000000"/>
                <w:sz w:val="18"/>
              </w:rPr>
              <w:t>2.5</w:t>
            </w:r>
          </w:p>
        </w:tc>
        <w:tc>
          <w:tcPr>
            <w:tcW w:w="1803" w:type="dxa"/>
            <w:tcBorders>
              <w:top w:val="nil"/>
              <w:left w:val="nil"/>
              <w:bottom w:val="single" w:sz="4" w:space="0" w:color="016794"/>
              <w:right w:val="nil"/>
              <w:tl2br w:val="nil"/>
              <w:tr2bl w:val="nil"/>
            </w:tcBorders>
            <w:shd w:val="clear" w:color="auto" w:fill="auto"/>
            <w:tcMar>
              <w:left w:w="60" w:type="dxa"/>
              <w:right w:w="60" w:type="dxa"/>
            </w:tcMar>
            <w:vAlign w:val="bottom"/>
          </w:tcPr>
          <w:p w14:paraId="30ED59A7" w14:textId="77777777" w:rsidR="00D04BFD" w:rsidRDefault="00120B71">
            <w:pPr>
              <w:pStyle w:val="DMETW25332BIPBS"/>
              <w:jc w:val="right"/>
              <w:rPr>
                <w:rFonts w:ascii="Verdana" w:eastAsia="Verdana" w:hAnsi="Verdana" w:cs="Verdana"/>
                <w:i/>
                <w:noProof/>
                <w:color w:val="000000"/>
                <w:sz w:val="18"/>
              </w:rPr>
            </w:pPr>
            <w:r>
              <w:rPr>
                <w:rFonts w:ascii="Verdana" w:hAnsi="Verdana"/>
                <w:i/>
                <w:noProof/>
                <w:color w:val="000000"/>
                <w:sz w:val="18"/>
              </w:rPr>
              <w:t xml:space="preserve"> (334 791)</w:t>
            </w:r>
          </w:p>
        </w:tc>
        <w:tc>
          <w:tcPr>
            <w:tcW w:w="1720" w:type="dxa"/>
            <w:tcBorders>
              <w:top w:val="nil"/>
              <w:left w:val="nil"/>
              <w:bottom w:val="single" w:sz="4" w:space="0" w:color="016794"/>
              <w:right w:val="nil"/>
              <w:tl2br w:val="nil"/>
              <w:tr2bl w:val="nil"/>
            </w:tcBorders>
            <w:shd w:val="clear" w:color="auto" w:fill="auto"/>
            <w:tcMar>
              <w:left w:w="60" w:type="dxa"/>
              <w:right w:w="60" w:type="dxa"/>
            </w:tcMar>
            <w:vAlign w:val="bottom"/>
          </w:tcPr>
          <w:p w14:paraId="1C951956" w14:textId="77777777" w:rsidR="00D04BFD" w:rsidRDefault="00120B71">
            <w:pPr>
              <w:pStyle w:val="DMETW25332BIPBS"/>
              <w:jc w:val="right"/>
              <w:rPr>
                <w:rFonts w:ascii="Verdana" w:eastAsia="Verdana" w:hAnsi="Verdana" w:cs="Verdana"/>
                <w:i/>
                <w:noProof/>
                <w:color w:val="000000"/>
                <w:sz w:val="18"/>
              </w:rPr>
            </w:pPr>
            <w:r>
              <w:rPr>
                <w:rFonts w:ascii="Verdana" w:hAnsi="Verdana"/>
                <w:i/>
                <w:noProof/>
                <w:color w:val="000000"/>
                <w:sz w:val="18"/>
              </w:rPr>
              <w:t xml:space="preserve"> (525 530)</w:t>
            </w:r>
          </w:p>
        </w:tc>
      </w:tr>
      <w:tr w:rsidR="00D04BFD" w14:paraId="4FEEA7DD" w14:textId="77777777" w:rsidTr="00C80731">
        <w:trPr>
          <w:trHeight w:val="255"/>
        </w:trPr>
        <w:tc>
          <w:tcPr>
            <w:tcW w:w="48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E0F030D" w14:textId="77777777" w:rsidR="00D04BFD" w:rsidRDefault="00D04BFD">
            <w:pPr>
              <w:pStyle w:val="DMETW25332BIPBS"/>
              <w:rPr>
                <w:rFonts w:ascii="Verdana" w:eastAsia="Verdana" w:hAnsi="Verdana" w:cs="Verdana"/>
                <w:i/>
                <w:noProof/>
                <w:color w:val="000000"/>
                <w:sz w:val="18"/>
              </w:rPr>
            </w:pPr>
          </w:p>
        </w:tc>
        <w:tc>
          <w:tcPr>
            <w:tcW w:w="14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0F50AE6" w14:textId="77777777" w:rsidR="00D04BFD" w:rsidRDefault="00D04BFD">
            <w:pPr>
              <w:pStyle w:val="DMETW25332BIPBS"/>
              <w:jc w:val="center"/>
              <w:rPr>
                <w:rFonts w:ascii="Verdana" w:eastAsia="Verdana" w:hAnsi="Verdana" w:cs="Verdana"/>
                <w:i/>
                <w:noProof/>
                <w:color w:val="000000"/>
                <w:sz w:val="18"/>
              </w:rPr>
            </w:pPr>
          </w:p>
        </w:tc>
        <w:tc>
          <w:tcPr>
            <w:tcW w:w="180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3AFF916" w14:textId="77777777" w:rsidR="00D04BFD" w:rsidRDefault="00120B71">
            <w:pPr>
              <w:pStyle w:val="DMETW25332BIPBS"/>
              <w:jc w:val="right"/>
              <w:rPr>
                <w:rFonts w:ascii="Verdana" w:eastAsia="Verdana" w:hAnsi="Verdana" w:cs="Verdana"/>
                <w:b/>
                <w:noProof/>
                <w:color w:val="000000"/>
                <w:sz w:val="18"/>
              </w:rPr>
            </w:pPr>
            <w:r>
              <w:rPr>
                <w:rFonts w:ascii="Verdana" w:hAnsi="Verdana"/>
                <w:b/>
                <w:noProof/>
                <w:color w:val="000000"/>
                <w:sz w:val="18"/>
              </w:rPr>
              <w:t xml:space="preserve"> (334 791)</w:t>
            </w:r>
          </w:p>
        </w:tc>
        <w:tc>
          <w:tcPr>
            <w:tcW w:w="17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0F3B188" w14:textId="77777777" w:rsidR="00D04BFD" w:rsidRDefault="00120B71">
            <w:pPr>
              <w:pStyle w:val="DMETW25332BIPBS"/>
              <w:jc w:val="right"/>
              <w:rPr>
                <w:rFonts w:ascii="Verdana" w:eastAsia="Verdana" w:hAnsi="Verdana" w:cs="Verdana"/>
                <w:b/>
                <w:noProof/>
                <w:color w:val="000000"/>
                <w:sz w:val="18"/>
              </w:rPr>
            </w:pPr>
            <w:r>
              <w:rPr>
                <w:rFonts w:ascii="Verdana" w:hAnsi="Verdana"/>
                <w:b/>
                <w:noProof/>
                <w:color w:val="000000"/>
                <w:sz w:val="18"/>
              </w:rPr>
              <w:t xml:space="preserve"> (525 530)</w:t>
            </w:r>
          </w:p>
        </w:tc>
      </w:tr>
      <w:tr w:rsidR="00D04BFD" w14:paraId="02437D38" w14:textId="77777777" w:rsidTr="00C80731">
        <w:trPr>
          <w:trHeight w:val="255"/>
        </w:trPr>
        <w:tc>
          <w:tcPr>
            <w:tcW w:w="4818" w:type="dxa"/>
            <w:tcBorders>
              <w:top w:val="single" w:sz="4" w:space="0" w:color="016794"/>
              <w:left w:val="nil"/>
              <w:bottom w:val="nil"/>
              <w:right w:val="nil"/>
              <w:tl2br w:val="nil"/>
              <w:tr2bl w:val="nil"/>
            </w:tcBorders>
            <w:shd w:val="clear" w:color="auto" w:fill="auto"/>
            <w:tcMar>
              <w:left w:w="60" w:type="dxa"/>
              <w:right w:w="60" w:type="dxa"/>
            </w:tcMar>
            <w:vAlign w:val="bottom"/>
          </w:tcPr>
          <w:p w14:paraId="11AAB410" w14:textId="77777777" w:rsidR="00D04BFD" w:rsidRDefault="00120B71">
            <w:pPr>
              <w:pStyle w:val="DMETW25332BIPBS"/>
              <w:rPr>
                <w:rFonts w:ascii="Verdana" w:eastAsia="Verdana" w:hAnsi="Verdana" w:cs="Verdana"/>
                <w:b/>
                <w:noProof/>
                <w:color w:val="000000"/>
                <w:sz w:val="18"/>
              </w:rPr>
            </w:pPr>
            <w:r>
              <w:rPr>
                <w:rFonts w:ascii="Verdana" w:hAnsi="Verdana"/>
                <w:b/>
                <w:noProof/>
                <w:color w:val="000000"/>
                <w:sz w:val="18"/>
              </w:rPr>
              <w:t>KRATKOROČNE OBVEZNOSTI</w:t>
            </w:r>
          </w:p>
        </w:tc>
        <w:tc>
          <w:tcPr>
            <w:tcW w:w="1417" w:type="dxa"/>
            <w:tcBorders>
              <w:top w:val="single" w:sz="4" w:space="0" w:color="016794"/>
              <w:left w:val="nil"/>
              <w:bottom w:val="nil"/>
              <w:right w:val="nil"/>
              <w:tl2br w:val="nil"/>
              <w:tr2bl w:val="nil"/>
            </w:tcBorders>
            <w:shd w:val="clear" w:color="auto" w:fill="auto"/>
            <w:tcMar>
              <w:left w:w="60" w:type="dxa"/>
              <w:right w:w="60" w:type="dxa"/>
            </w:tcMar>
            <w:vAlign w:val="bottom"/>
          </w:tcPr>
          <w:p w14:paraId="5CCA7711" w14:textId="77777777" w:rsidR="00D04BFD" w:rsidRDefault="00D04BFD">
            <w:pPr>
              <w:pStyle w:val="DMETW25332BIPBS"/>
              <w:jc w:val="center"/>
              <w:rPr>
                <w:rFonts w:ascii="Verdana" w:eastAsia="Verdana" w:hAnsi="Verdana" w:cs="Verdana"/>
                <w:b/>
                <w:noProof/>
                <w:color w:val="000000"/>
                <w:sz w:val="18"/>
              </w:rPr>
            </w:pPr>
          </w:p>
        </w:tc>
        <w:tc>
          <w:tcPr>
            <w:tcW w:w="1803" w:type="dxa"/>
            <w:tcBorders>
              <w:top w:val="single" w:sz="4" w:space="0" w:color="016794"/>
              <w:left w:val="nil"/>
              <w:bottom w:val="nil"/>
              <w:right w:val="nil"/>
              <w:tl2br w:val="nil"/>
              <w:tr2bl w:val="nil"/>
            </w:tcBorders>
            <w:shd w:val="clear" w:color="auto" w:fill="auto"/>
            <w:tcMar>
              <w:left w:w="60" w:type="dxa"/>
              <w:right w:w="60" w:type="dxa"/>
            </w:tcMar>
            <w:vAlign w:val="bottom"/>
          </w:tcPr>
          <w:p w14:paraId="5E46BC4A" w14:textId="77777777" w:rsidR="00D04BFD" w:rsidRDefault="00D04BFD">
            <w:pPr>
              <w:pStyle w:val="DMETW25332BIPBS"/>
              <w:jc w:val="right"/>
              <w:rPr>
                <w:rFonts w:ascii="Verdana" w:eastAsia="Verdana" w:hAnsi="Verdana" w:cs="Verdana"/>
                <w:b/>
                <w:noProof/>
                <w:color w:val="000000"/>
                <w:sz w:val="18"/>
              </w:rPr>
            </w:pPr>
          </w:p>
        </w:tc>
        <w:tc>
          <w:tcPr>
            <w:tcW w:w="1720" w:type="dxa"/>
            <w:tcBorders>
              <w:top w:val="single" w:sz="4" w:space="0" w:color="016794"/>
              <w:left w:val="nil"/>
              <w:bottom w:val="nil"/>
              <w:right w:val="nil"/>
              <w:tl2br w:val="nil"/>
              <w:tr2bl w:val="nil"/>
            </w:tcBorders>
            <w:shd w:val="clear" w:color="auto" w:fill="auto"/>
            <w:tcMar>
              <w:left w:w="60" w:type="dxa"/>
              <w:right w:w="60" w:type="dxa"/>
            </w:tcMar>
            <w:vAlign w:val="bottom"/>
          </w:tcPr>
          <w:p w14:paraId="5AB2390D" w14:textId="77777777" w:rsidR="00D04BFD" w:rsidRDefault="00D04BFD">
            <w:pPr>
              <w:pStyle w:val="DMETW25332BIPBS"/>
              <w:jc w:val="right"/>
              <w:rPr>
                <w:rFonts w:ascii="Verdana" w:eastAsia="Verdana" w:hAnsi="Verdana" w:cs="Verdana"/>
                <w:b/>
                <w:noProof/>
                <w:color w:val="000000"/>
                <w:sz w:val="18"/>
                <w:lang w:bidi="en-GB"/>
              </w:rPr>
            </w:pPr>
          </w:p>
        </w:tc>
      </w:tr>
      <w:tr w:rsidR="00D04BFD" w14:paraId="00295B0D" w14:textId="77777777" w:rsidTr="00C80731">
        <w:trPr>
          <w:trHeight w:val="255"/>
        </w:trPr>
        <w:tc>
          <w:tcPr>
            <w:tcW w:w="4818" w:type="dxa"/>
            <w:tcBorders>
              <w:top w:val="nil"/>
              <w:left w:val="nil"/>
              <w:bottom w:val="nil"/>
              <w:right w:val="nil"/>
              <w:tl2br w:val="nil"/>
              <w:tr2bl w:val="nil"/>
            </w:tcBorders>
            <w:shd w:val="clear" w:color="auto" w:fill="auto"/>
            <w:tcMar>
              <w:left w:w="60" w:type="dxa"/>
              <w:right w:w="60" w:type="dxa"/>
            </w:tcMar>
            <w:vAlign w:val="bottom"/>
          </w:tcPr>
          <w:p w14:paraId="72278A7C" w14:textId="77777777" w:rsidR="00D04BFD" w:rsidRDefault="00120B71">
            <w:pPr>
              <w:pStyle w:val="DMETW25332BIPBS"/>
              <w:rPr>
                <w:rFonts w:ascii="Verdana" w:eastAsia="Verdana" w:hAnsi="Verdana" w:cs="Verdana"/>
                <w:i/>
                <w:noProof/>
                <w:color w:val="000000"/>
                <w:sz w:val="18"/>
              </w:rPr>
            </w:pPr>
            <w:r>
              <w:rPr>
                <w:rFonts w:ascii="Verdana" w:hAnsi="Verdana"/>
                <w:i/>
                <w:noProof/>
                <w:color w:val="000000"/>
                <w:sz w:val="18"/>
              </w:rPr>
              <w:t xml:space="preserve">Obveznosti iz poslovanja </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71F89947" w14:textId="77777777" w:rsidR="00D04BFD" w:rsidRDefault="00120B71">
            <w:pPr>
              <w:pStyle w:val="DMETW25332BIPBS"/>
              <w:jc w:val="center"/>
              <w:rPr>
                <w:rFonts w:ascii="Verdana" w:eastAsia="Verdana" w:hAnsi="Verdana" w:cs="Verdana"/>
                <w:i/>
                <w:noProof/>
                <w:color w:val="000000"/>
                <w:sz w:val="18"/>
              </w:rPr>
            </w:pPr>
            <w:r>
              <w:rPr>
                <w:rFonts w:ascii="Verdana" w:hAnsi="Verdana"/>
                <w:i/>
                <w:noProof/>
                <w:color w:val="000000"/>
                <w:sz w:val="18"/>
              </w:rPr>
              <w:t>2.6</w:t>
            </w:r>
          </w:p>
        </w:tc>
        <w:tc>
          <w:tcPr>
            <w:tcW w:w="1803" w:type="dxa"/>
            <w:tcBorders>
              <w:top w:val="nil"/>
              <w:left w:val="nil"/>
              <w:bottom w:val="nil"/>
              <w:right w:val="nil"/>
              <w:tl2br w:val="nil"/>
              <w:tr2bl w:val="nil"/>
            </w:tcBorders>
            <w:shd w:val="clear" w:color="auto" w:fill="auto"/>
            <w:tcMar>
              <w:left w:w="60" w:type="dxa"/>
              <w:right w:w="60" w:type="dxa"/>
            </w:tcMar>
            <w:vAlign w:val="bottom"/>
          </w:tcPr>
          <w:p w14:paraId="691D2EA7" w14:textId="77777777" w:rsidR="00D04BFD" w:rsidRDefault="00120B71">
            <w:pPr>
              <w:pStyle w:val="DMETW25332BIPBS"/>
              <w:jc w:val="right"/>
              <w:rPr>
                <w:rFonts w:ascii="Verdana" w:eastAsia="Verdana" w:hAnsi="Verdana" w:cs="Verdana"/>
                <w:i/>
                <w:noProof/>
                <w:color w:val="000000"/>
                <w:sz w:val="18"/>
              </w:rPr>
            </w:pPr>
            <w:r>
              <w:rPr>
                <w:rFonts w:ascii="Verdana" w:hAnsi="Verdana"/>
                <w:i/>
                <w:noProof/>
                <w:color w:val="000000"/>
                <w:sz w:val="18"/>
              </w:rPr>
              <w:t xml:space="preserve"> (30 975)</w:t>
            </w:r>
          </w:p>
        </w:tc>
        <w:tc>
          <w:tcPr>
            <w:tcW w:w="1720" w:type="dxa"/>
            <w:tcBorders>
              <w:top w:val="nil"/>
              <w:left w:val="nil"/>
              <w:bottom w:val="nil"/>
              <w:right w:val="nil"/>
              <w:tl2br w:val="nil"/>
              <w:tr2bl w:val="nil"/>
            </w:tcBorders>
            <w:shd w:val="clear" w:color="auto" w:fill="auto"/>
            <w:tcMar>
              <w:left w:w="60" w:type="dxa"/>
              <w:right w:w="60" w:type="dxa"/>
            </w:tcMar>
            <w:vAlign w:val="bottom"/>
          </w:tcPr>
          <w:p w14:paraId="1F93B23C" w14:textId="77777777" w:rsidR="00D04BFD" w:rsidRDefault="00120B71">
            <w:pPr>
              <w:pStyle w:val="DMETW25332BIPBS"/>
              <w:jc w:val="right"/>
              <w:rPr>
                <w:rFonts w:ascii="Verdana" w:eastAsia="Verdana" w:hAnsi="Verdana" w:cs="Verdana"/>
                <w:i/>
                <w:noProof/>
                <w:color w:val="000000"/>
                <w:sz w:val="18"/>
              </w:rPr>
            </w:pPr>
            <w:r>
              <w:rPr>
                <w:rFonts w:ascii="Verdana" w:hAnsi="Verdana"/>
                <w:i/>
                <w:noProof/>
                <w:color w:val="000000"/>
                <w:sz w:val="18"/>
              </w:rPr>
              <w:t xml:space="preserve"> (53 143)</w:t>
            </w:r>
          </w:p>
        </w:tc>
      </w:tr>
      <w:tr w:rsidR="00D04BFD" w14:paraId="0DDD7F1A" w14:textId="77777777" w:rsidTr="00C80731">
        <w:trPr>
          <w:trHeight w:val="255"/>
        </w:trPr>
        <w:tc>
          <w:tcPr>
            <w:tcW w:w="4818" w:type="dxa"/>
            <w:tcBorders>
              <w:top w:val="nil"/>
              <w:left w:val="nil"/>
              <w:bottom w:val="single" w:sz="4" w:space="0" w:color="016794"/>
              <w:right w:val="nil"/>
              <w:tl2br w:val="nil"/>
              <w:tr2bl w:val="nil"/>
            </w:tcBorders>
            <w:shd w:val="clear" w:color="auto" w:fill="auto"/>
            <w:tcMar>
              <w:left w:w="60" w:type="dxa"/>
              <w:right w:w="60" w:type="dxa"/>
            </w:tcMar>
            <w:vAlign w:val="bottom"/>
          </w:tcPr>
          <w:p w14:paraId="4D96BE7D" w14:textId="77777777" w:rsidR="00D04BFD" w:rsidRDefault="00120B71">
            <w:pPr>
              <w:pStyle w:val="DMETW25332BIPBS"/>
              <w:rPr>
                <w:rFonts w:ascii="Verdana" w:eastAsia="Verdana" w:hAnsi="Verdana" w:cs="Verdana"/>
                <w:i/>
                <w:noProof/>
                <w:color w:val="000000"/>
                <w:sz w:val="18"/>
              </w:rPr>
            </w:pPr>
            <w:r>
              <w:rPr>
                <w:rFonts w:ascii="Verdana" w:hAnsi="Verdana"/>
                <w:i/>
                <w:noProof/>
                <w:color w:val="000000"/>
                <w:sz w:val="18"/>
              </w:rPr>
              <w:t xml:space="preserve">Vnaprej vračunani stroški </w:t>
            </w:r>
          </w:p>
        </w:tc>
        <w:tc>
          <w:tcPr>
            <w:tcW w:w="1417" w:type="dxa"/>
            <w:tcBorders>
              <w:top w:val="nil"/>
              <w:left w:val="nil"/>
              <w:bottom w:val="single" w:sz="4" w:space="0" w:color="016794"/>
              <w:right w:val="nil"/>
              <w:tl2br w:val="nil"/>
              <w:tr2bl w:val="nil"/>
            </w:tcBorders>
            <w:shd w:val="clear" w:color="auto" w:fill="auto"/>
            <w:tcMar>
              <w:left w:w="60" w:type="dxa"/>
              <w:right w:w="60" w:type="dxa"/>
            </w:tcMar>
            <w:vAlign w:val="bottom"/>
          </w:tcPr>
          <w:p w14:paraId="2B16A72A" w14:textId="77777777" w:rsidR="00D04BFD" w:rsidRDefault="00120B71">
            <w:pPr>
              <w:pStyle w:val="DMETW25332BIPBS"/>
              <w:jc w:val="center"/>
              <w:rPr>
                <w:rFonts w:ascii="Verdana" w:eastAsia="Verdana" w:hAnsi="Verdana" w:cs="Verdana"/>
                <w:i/>
                <w:noProof/>
                <w:color w:val="000000"/>
                <w:sz w:val="18"/>
              </w:rPr>
            </w:pPr>
            <w:r>
              <w:rPr>
                <w:rFonts w:ascii="Verdana" w:hAnsi="Verdana"/>
                <w:i/>
                <w:noProof/>
                <w:color w:val="000000"/>
                <w:sz w:val="18"/>
              </w:rPr>
              <w:t>2.7</w:t>
            </w:r>
          </w:p>
        </w:tc>
        <w:tc>
          <w:tcPr>
            <w:tcW w:w="1803" w:type="dxa"/>
            <w:tcBorders>
              <w:top w:val="nil"/>
              <w:left w:val="nil"/>
              <w:bottom w:val="single" w:sz="4" w:space="0" w:color="016794"/>
              <w:right w:val="nil"/>
              <w:tl2br w:val="nil"/>
              <w:tr2bl w:val="nil"/>
            </w:tcBorders>
            <w:shd w:val="clear" w:color="auto" w:fill="auto"/>
            <w:tcMar>
              <w:left w:w="60" w:type="dxa"/>
              <w:right w:w="60" w:type="dxa"/>
            </w:tcMar>
            <w:vAlign w:val="bottom"/>
          </w:tcPr>
          <w:p w14:paraId="1F17D1BF" w14:textId="77777777" w:rsidR="00D04BFD" w:rsidRDefault="00120B71">
            <w:pPr>
              <w:pStyle w:val="DMETW25332BIPBS"/>
              <w:jc w:val="right"/>
              <w:rPr>
                <w:rFonts w:ascii="Verdana" w:eastAsia="Verdana" w:hAnsi="Verdana" w:cs="Verdana"/>
                <w:i/>
                <w:noProof/>
                <w:color w:val="000000"/>
                <w:sz w:val="18"/>
              </w:rPr>
            </w:pPr>
            <w:r>
              <w:rPr>
                <w:rFonts w:ascii="Verdana" w:hAnsi="Verdana"/>
                <w:i/>
                <w:noProof/>
                <w:color w:val="000000"/>
                <w:sz w:val="18"/>
              </w:rPr>
              <w:t xml:space="preserve"> (148 660)</w:t>
            </w:r>
          </w:p>
        </w:tc>
        <w:tc>
          <w:tcPr>
            <w:tcW w:w="1720" w:type="dxa"/>
            <w:tcBorders>
              <w:top w:val="nil"/>
              <w:left w:val="nil"/>
              <w:bottom w:val="single" w:sz="4" w:space="0" w:color="016794"/>
              <w:right w:val="nil"/>
              <w:tl2br w:val="nil"/>
              <w:tr2bl w:val="nil"/>
            </w:tcBorders>
            <w:shd w:val="clear" w:color="auto" w:fill="auto"/>
            <w:tcMar>
              <w:left w:w="60" w:type="dxa"/>
              <w:right w:w="60" w:type="dxa"/>
            </w:tcMar>
            <w:vAlign w:val="bottom"/>
          </w:tcPr>
          <w:p w14:paraId="6FD65DE8" w14:textId="77777777" w:rsidR="00D04BFD" w:rsidRDefault="00120B71">
            <w:pPr>
              <w:pStyle w:val="DMETW25332BIPBS"/>
              <w:jc w:val="right"/>
              <w:rPr>
                <w:rFonts w:ascii="Verdana" w:eastAsia="Verdana" w:hAnsi="Verdana" w:cs="Verdana"/>
                <w:i/>
                <w:noProof/>
                <w:color w:val="000000"/>
                <w:sz w:val="18"/>
              </w:rPr>
            </w:pPr>
            <w:r>
              <w:rPr>
                <w:rFonts w:ascii="Verdana" w:hAnsi="Verdana"/>
                <w:i/>
                <w:noProof/>
                <w:color w:val="000000"/>
                <w:sz w:val="18"/>
              </w:rPr>
              <w:t xml:space="preserve"> (139 388)</w:t>
            </w:r>
          </w:p>
        </w:tc>
      </w:tr>
      <w:tr w:rsidR="00D04BFD" w14:paraId="4795AA22" w14:textId="77777777" w:rsidTr="00C80731">
        <w:trPr>
          <w:trHeight w:val="255"/>
        </w:trPr>
        <w:tc>
          <w:tcPr>
            <w:tcW w:w="4818" w:type="dxa"/>
            <w:tcBorders>
              <w:top w:val="single" w:sz="4" w:space="0" w:color="016794"/>
              <w:left w:val="nil"/>
              <w:bottom w:val="nil"/>
              <w:right w:val="nil"/>
              <w:tl2br w:val="nil"/>
              <w:tr2bl w:val="nil"/>
            </w:tcBorders>
            <w:shd w:val="clear" w:color="auto" w:fill="auto"/>
            <w:tcMar>
              <w:left w:w="60" w:type="dxa"/>
              <w:right w:w="60" w:type="dxa"/>
            </w:tcMar>
            <w:vAlign w:val="bottom"/>
          </w:tcPr>
          <w:p w14:paraId="0561B8A1" w14:textId="77777777" w:rsidR="00D04BFD" w:rsidRDefault="00D04BFD">
            <w:pPr>
              <w:pStyle w:val="DMETW25332BIPBS"/>
              <w:rPr>
                <w:rFonts w:ascii="Verdana" w:eastAsia="Verdana" w:hAnsi="Verdana" w:cs="Verdana"/>
                <w:i/>
                <w:noProof/>
                <w:color w:val="000000"/>
                <w:sz w:val="18"/>
              </w:rPr>
            </w:pPr>
          </w:p>
        </w:tc>
        <w:tc>
          <w:tcPr>
            <w:tcW w:w="1417" w:type="dxa"/>
            <w:tcBorders>
              <w:top w:val="single" w:sz="4" w:space="0" w:color="016794"/>
              <w:left w:val="nil"/>
              <w:bottom w:val="nil"/>
              <w:right w:val="nil"/>
              <w:tl2br w:val="nil"/>
              <w:tr2bl w:val="nil"/>
            </w:tcBorders>
            <w:shd w:val="clear" w:color="auto" w:fill="auto"/>
            <w:tcMar>
              <w:left w:w="60" w:type="dxa"/>
              <w:right w:w="60" w:type="dxa"/>
            </w:tcMar>
            <w:vAlign w:val="bottom"/>
          </w:tcPr>
          <w:p w14:paraId="10F4A41A" w14:textId="77777777" w:rsidR="00D04BFD" w:rsidRDefault="00D04BFD">
            <w:pPr>
              <w:pStyle w:val="DMETW25332BIPBS"/>
              <w:jc w:val="center"/>
              <w:rPr>
                <w:rFonts w:ascii="Verdana" w:eastAsia="Verdana" w:hAnsi="Verdana" w:cs="Verdana"/>
                <w:i/>
                <w:noProof/>
                <w:color w:val="000000"/>
                <w:sz w:val="18"/>
              </w:rPr>
            </w:pPr>
          </w:p>
        </w:tc>
        <w:tc>
          <w:tcPr>
            <w:tcW w:w="1803" w:type="dxa"/>
            <w:tcBorders>
              <w:top w:val="single" w:sz="4" w:space="0" w:color="016794"/>
              <w:left w:val="nil"/>
              <w:bottom w:val="nil"/>
              <w:right w:val="nil"/>
              <w:tl2br w:val="nil"/>
              <w:tr2bl w:val="nil"/>
            </w:tcBorders>
            <w:shd w:val="clear" w:color="auto" w:fill="auto"/>
            <w:tcMar>
              <w:left w:w="60" w:type="dxa"/>
              <w:right w:w="60" w:type="dxa"/>
            </w:tcMar>
            <w:vAlign w:val="bottom"/>
          </w:tcPr>
          <w:p w14:paraId="144821FC" w14:textId="77777777" w:rsidR="00D04BFD" w:rsidRDefault="00120B71">
            <w:pPr>
              <w:pStyle w:val="DMETW25332BIPBS"/>
              <w:jc w:val="right"/>
              <w:rPr>
                <w:rFonts w:ascii="Verdana" w:eastAsia="Verdana" w:hAnsi="Verdana" w:cs="Verdana"/>
                <w:b/>
                <w:noProof/>
                <w:color w:val="000000"/>
                <w:sz w:val="18"/>
              </w:rPr>
            </w:pPr>
            <w:r>
              <w:rPr>
                <w:rFonts w:ascii="Verdana" w:hAnsi="Verdana"/>
                <w:b/>
                <w:noProof/>
                <w:color w:val="000000"/>
                <w:sz w:val="18"/>
              </w:rPr>
              <w:t xml:space="preserve"> (179 635)</w:t>
            </w:r>
          </w:p>
        </w:tc>
        <w:tc>
          <w:tcPr>
            <w:tcW w:w="1720" w:type="dxa"/>
            <w:tcBorders>
              <w:top w:val="single" w:sz="4" w:space="0" w:color="016794"/>
              <w:left w:val="nil"/>
              <w:bottom w:val="nil"/>
              <w:right w:val="nil"/>
              <w:tl2br w:val="nil"/>
              <w:tr2bl w:val="nil"/>
            </w:tcBorders>
            <w:shd w:val="clear" w:color="auto" w:fill="auto"/>
            <w:tcMar>
              <w:left w:w="60" w:type="dxa"/>
              <w:right w:w="60" w:type="dxa"/>
            </w:tcMar>
            <w:vAlign w:val="bottom"/>
          </w:tcPr>
          <w:p w14:paraId="2E4C7E4A" w14:textId="77777777" w:rsidR="00D04BFD" w:rsidRDefault="00120B71">
            <w:pPr>
              <w:pStyle w:val="DMETW25332BIPBS"/>
              <w:jc w:val="right"/>
              <w:rPr>
                <w:rFonts w:ascii="Verdana" w:eastAsia="Verdana" w:hAnsi="Verdana" w:cs="Verdana"/>
                <w:b/>
                <w:noProof/>
                <w:color w:val="000000"/>
                <w:sz w:val="18"/>
              </w:rPr>
            </w:pPr>
            <w:r>
              <w:rPr>
                <w:rFonts w:ascii="Verdana" w:hAnsi="Verdana"/>
                <w:b/>
                <w:noProof/>
                <w:color w:val="000000"/>
                <w:sz w:val="18"/>
              </w:rPr>
              <w:t xml:space="preserve"> (192 531)</w:t>
            </w:r>
          </w:p>
        </w:tc>
      </w:tr>
      <w:tr w:rsidR="00D04BFD" w14:paraId="3CC811FE" w14:textId="77777777" w:rsidTr="00C80731">
        <w:trPr>
          <w:trHeight w:val="255"/>
        </w:trPr>
        <w:tc>
          <w:tcPr>
            <w:tcW w:w="4818" w:type="dxa"/>
            <w:tcBorders>
              <w:top w:val="nil"/>
              <w:left w:val="nil"/>
              <w:bottom w:val="nil"/>
              <w:right w:val="nil"/>
              <w:tl2br w:val="nil"/>
              <w:tr2bl w:val="nil"/>
            </w:tcBorders>
            <w:shd w:val="solid" w:color="CCE1EA" w:fill="FFFFFF"/>
            <w:tcMar>
              <w:left w:w="60" w:type="dxa"/>
              <w:right w:w="60" w:type="dxa"/>
            </w:tcMar>
            <w:vAlign w:val="bottom"/>
          </w:tcPr>
          <w:p w14:paraId="53ACBE9B" w14:textId="77777777" w:rsidR="00D04BFD" w:rsidRDefault="00120B71">
            <w:pPr>
              <w:pStyle w:val="DMETW25332BIPBS"/>
              <w:rPr>
                <w:rFonts w:ascii="Verdana" w:eastAsia="Verdana" w:hAnsi="Verdana" w:cs="Verdana"/>
                <w:b/>
                <w:noProof/>
                <w:color w:val="000000"/>
                <w:sz w:val="18"/>
              </w:rPr>
            </w:pPr>
            <w:r>
              <w:rPr>
                <w:rFonts w:ascii="Verdana" w:hAnsi="Verdana"/>
                <w:b/>
                <w:noProof/>
                <w:color w:val="000000"/>
                <w:sz w:val="18"/>
              </w:rPr>
              <w:t>OBVEZNOSTI SKUPAJ</w:t>
            </w:r>
          </w:p>
        </w:tc>
        <w:tc>
          <w:tcPr>
            <w:tcW w:w="1417" w:type="dxa"/>
            <w:tcBorders>
              <w:top w:val="nil"/>
              <w:left w:val="nil"/>
              <w:bottom w:val="nil"/>
              <w:right w:val="nil"/>
              <w:tl2br w:val="nil"/>
              <w:tr2bl w:val="nil"/>
            </w:tcBorders>
            <w:shd w:val="solid" w:color="CCE1EA" w:fill="FFFFFF"/>
            <w:tcMar>
              <w:left w:w="60" w:type="dxa"/>
              <w:right w:w="60" w:type="dxa"/>
            </w:tcMar>
            <w:vAlign w:val="bottom"/>
          </w:tcPr>
          <w:p w14:paraId="25191B80" w14:textId="77777777" w:rsidR="00D04BFD" w:rsidRDefault="00D04BFD">
            <w:pPr>
              <w:pStyle w:val="DMETW25332BIPBS"/>
              <w:jc w:val="center"/>
              <w:rPr>
                <w:rFonts w:ascii="Verdana" w:eastAsia="Verdana" w:hAnsi="Verdana" w:cs="Verdana"/>
                <w:noProof/>
                <w:color w:val="000000"/>
                <w:sz w:val="18"/>
              </w:rPr>
            </w:pPr>
          </w:p>
        </w:tc>
        <w:tc>
          <w:tcPr>
            <w:tcW w:w="1803" w:type="dxa"/>
            <w:tcBorders>
              <w:top w:val="nil"/>
              <w:left w:val="nil"/>
              <w:bottom w:val="nil"/>
              <w:right w:val="nil"/>
              <w:tl2br w:val="nil"/>
              <w:tr2bl w:val="nil"/>
            </w:tcBorders>
            <w:shd w:val="solid" w:color="CCE1EA" w:fill="FFFFFF"/>
            <w:tcMar>
              <w:left w:w="60" w:type="dxa"/>
              <w:right w:w="60" w:type="dxa"/>
            </w:tcMar>
            <w:vAlign w:val="bottom"/>
          </w:tcPr>
          <w:p w14:paraId="4F40B326" w14:textId="77777777" w:rsidR="00D04BFD" w:rsidRDefault="00120B71">
            <w:pPr>
              <w:pStyle w:val="DMETW25332BIPBS"/>
              <w:jc w:val="right"/>
              <w:rPr>
                <w:rFonts w:ascii="Verdana" w:eastAsia="Verdana" w:hAnsi="Verdana" w:cs="Verdana"/>
                <w:b/>
                <w:noProof/>
                <w:color w:val="000000"/>
                <w:sz w:val="18"/>
              </w:rPr>
            </w:pPr>
            <w:r>
              <w:rPr>
                <w:rFonts w:ascii="Verdana" w:hAnsi="Verdana"/>
                <w:b/>
                <w:noProof/>
                <w:color w:val="000000"/>
                <w:sz w:val="18"/>
              </w:rPr>
              <w:t xml:space="preserve"> (514 426)</w:t>
            </w:r>
          </w:p>
        </w:tc>
        <w:tc>
          <w:tcPr>
            <w:tcW w:w="1720" w:type="dxa"/>
            <w:tcBorders>
              <w:top w:val="nil"/>
              <w:left w:val="nil"/>
              <w:bottom w:val="nil"/>
              <w:right w:val="nil"/>
              <w:tl2br w:val="nil"/>
              <w:tr2bl w:val="nil"/>
            </w:tcBorders>
            <w:shd w:val="solid" w:color="CCE1EA" w:fill="FFFFFF"/>
            <w:tcMar>
              <w:left w:w="60" w:type="dxa"/>
              <w:right w:w="60" w:type="dxa"/>
            </w:tcMar>
            <w:vAlign w:val="bottom"/>
          </w:tcPr>
          <w:p w14:paraId="002594BF" w14:textId="77777777" w:rsidR="00D04BFD" w:rsidRDefault="00120B71">
            <w:pPr>
              <w:pStyle w:val="DMETW25332BIPBS"/>
              <w:jc w:val="right"/>
              <w:rPr>
                <w:rFonts w:ascii="Verdana" w:eastAsia="Verdana" w:hAnsi="Verdana" w:cs="Verdana"/>
                <w:b/>
                <w:noProof/>
                <w:color w:val="000000"/>
                <w:sz w:val="18"/>
              </w:rPr>
            </w:pPr>
            <w:r>
              <w:rPr>
                <w:rFonts w:ascii="Verdana" w:hAnsi="Verdana"/>
                <w:b/>
                <w:noProof/>
                <w:color w:val="000000"/>
                <w:sz w:val="18"/>
              </w:rPr>
              <w:t xml:space="preserve"> (718 061)</w:t>
            </w:r>
          </w:p>
        </w:tc>
      </w:tr>
      <w:tr w:rsidR="00D04BFD" w14:paraId="51DE959D" w14:textId="77777777" w:rsidTr="00C80731">
        <w:trPr>
          <w:trHeight w:val="255"/>
        </w:trPr>
        <w:tc>
          <w:tcPr>
            <w:tcW w:w="4818" w:type="dxa"/>
            <w:tcBorders>
              <w:top w:val="nil"/>
              <w:left w:val="nil"/>
              <w:bottom w:val="nil"/>
              <w:right w:val="nil"/>
              <w:tl2br w:val="nil"/>
              <w:tr2bl w:val="nil"/>
            </w:tcBorders>
            <w:shd w:val="clear" w:color="auto" w:fill="auto"/>
            <w:tcMar>
              <w:left w:w="60" w:type="dxa"/>
              <w:right w:w="60" w:type="dxa"/>
            </w:tcMar>
            <w:vAlign w:val="bottom"/>
          </w:tcPr>
          <w:p w14:paraId="6267165D" w14:textId="77777777" w:rsidR="00D04BFD" w:rsidRDefault="00D04BFD">
            <w:pPr>
              <w:pStyle w:val="DMETW25332BIPBS"/>
              <w:rPr>
                <w:rFonts w:ascii="Verdana" w:eastAsia="Verdana" w:hAnsi="Verdana" w:cs="Verdana"/>
                <w:i/>
                <w:noProof/>
                <w:color w:val="000000"/>
                <w:sz w:val="18"/>
              </w:rPr>
            </w:pPr>
          </w:p>
        </w:tc>
        <w:tc>
          <w:tcPr>
            <w:tcW w:w="1417" w:type="dxa"/>
            <w:tcBorders>
              <w:top w:val="nil"/>
              <w:left w:val="nil"/>
              <w:bottom w:val="nil"/>
              <w:right w:val="nil"/>
              <w:tl2br w:val="nil"/>
              <w:tr2bl w:val="nil"/>
            </w:tcBorders>
            <w:shd w:val="clear" w:color="auto" w:fill="auto"/>
            <w:tcMar>
              <w:left w:w="60" w:type="dxa"/>
              <w:right w:w="60" w:type="dxa"/>
            </w:tcMar>
            <w:vAlign w:val="bottom"/>
          </w:tcPr>
          <w:p w14:paraId="27D1D4E3" w14:textId="77777777" w:rsidR="00D04BFD" w:rsidRDefault="00D04BFD">
            <w:pPr>
              <w:pStyle w:val="DMETW25332BIPBS"/>
              <w:jc w:val="center"/>
              <w:rPr>
                <w:rFonts w:ascii="Verdana" w:eastAsia="Verdana" w:hAnsi="Verdana" w:cs="Verdana"/>
                <w:i/>
                <w:noProof/>
                <w:color w:val="000000"/>
                <w:sz w:val="18"/>
              </w:rPr>
            </w:pPr>
          </w:p>
        </w:tc>
        <w:tc>
          <w:tcPr>
            <w:tcW w:w="1803" w:type="dxa"/>
            <w:tcBorders>
              <w:top w:val="nil"/>
              <w:left w:val="nil"/>
              <w:bottom w:val="nil"/>
              <w:right w:val="nil"/>
              <w:tl2br w:val="nil"/>
              <w:tr2bl w:val="nil"/>
            </w:tcBorders>
            <w:shd w:val="clear" w:color="auto" w:fill="auto"/>
            <w:tcMar>
              <w:left w:w="60" w:type="dxa"/>
              <w:right w:w="60" w:type="dxa"/>
            </w:tcMar>
            <w:vAlign w:val="bottom"/>
          </w:tcPr>
          <w:p w14:paraId="37E0DFE8" w14:textId="77777777" w:rsidR="00D04BFD" w:rsidRDefault="00D04BFD">
            <w:pPr>
              <w:pStyle w:val="DMETW25332BIPBS"/>
              <w:jc w:val="right"/>
              <w:rPr>
                <w:rFonts w:ascii="Verdana" w:eastAsia="Verdana" w:hAnsi="Verdana" w:cs="Verdana"/>
                <w:i/>
                <w:noProof/>
                <w:color w:val="000000"/>
                <w:sz w:val="18"/>
              </w:rPr>
            </w:pPr>
          </w:p>
        </w:tc>
        <w:tc>
          <w:tcPr>
            <w:tcW w:w="1720" w:type="dxa"/>
            <w:tcBorders>
              <w:top w:val="nil"/>
              <w:left w:val="nil"/>
              <w:bottom w:val="nil"/>
              <w:right w:val="nil"/>
              <w:tl2br w:val="nil"/>
              <w:tr2bl w:val="nil"/>
            </w:tcBorders>
            <w:shd w:val="clear" w:color="auto" w:fill="auto"/>
            <w:tcMar>
              <w:left w:w="60" w:type="dxa"/>
              <w:right w:w="60" w:type="dxa"/>
            </w:tcMar>
            <w:vAlign w:val="bottom"/>
          </w:tcPr>
          <w:p w14:paraId="48FAA025" w14:textId="77777777" w:rsidR="00D04BFD" w:rsidRDefault="00D04BFD">
            <w:pPr>
              <w:pStyle w:val="DMETW25332BIPBS"/>
              <w:jc w:val="right"/>
              <w:rPr>
                <w:rFonts w:ascii="Verdana" w:eastAsia="Verdana" w:hAnsi="Verdana" w:cs="Verdana"/>
                <w:i/>
                <w:noProof/>
                <w:color w:val="000000"/>
                <w:sz w:val="18"/>
                <w:lang w:bidi="en-GB"/>
              </w:rPr>
            </w:pPr>
          </w:p>
        </w:tc>
      </w:tr>
      <w:tr w:rsidR="00D04BFD" w14:paraId="18433245" w14:textId="77777777" w:rsidTr="00C80731">
        <w:trPr>
          <w:trHeight w:val="255"/>
        </w:trPr>
        <w:tc>
          <w:tcPr>
            <w:tcW w:w="4818" w:type="dxa"/>
            <w:tcBorders>
              <w:top w:val="nil"/>
              <w:left w:val="nil"/>
              <w:bottom w:val="nil"/>
              <w:right w:val="nil"/>
              <w:tl2br w:val="nil"/>
              <w:tr2bl w:val="nil"/>
            </w:tcBorders>
            <w:shd w:val="solid" w:color="CCE1EA" w:fill="FFFFFF"/>
            <w:tcMar>
              <w:left w:w="60" w:type="dxa"/>
              <w:right w:w="60" w:type="dxa"/>
            </w:tcMar>
            <w:vAlign w:val="bottom"/>
          </w:tcPr>
          <w:p w14:paraId="631E90A2" w14:textId="77777777" w:rsidR="00D04BFD" w:rsidRDefault="00120B71">
            <w:pPr>
              <w:pStyle w:val="DMETW25332BIPBS"/>
              <w:rPr>
                <w:rFonts w:ascii="Verdana" w:eastAsia="Verdana" w:hAnsi="Verdana" w:cs="Verdana"/>
                <w:b/>
                <w:noProof/>
                <w:color w:val="000000"/>
                <w:sz w:val="18"/>
              </w:rPr>
            </w:pPr>
            <w:r>
              <w:rPr>
                <w:rFonts w:ascii="Verdana" w:hAnsi="Verdana"/>
                <w:b/>
                <w:noProof/>
                <w:color w:val="000000"/>
                <w:sz w:val="18"/>
              </w:rPr>
              <w:t>ČISTA SREDSTVA</w:t>
            </w:r>
          </w:p>
        </w:tc>
        <w:tc>
          <w:tcPr>
            <w:tcW w:w="1417" w:type="dxa"/>
            <w:tcBorders>
              <w:top w:val="nil"/>
              <w:left w:val="nil"/>
              <w:bottom w:val="nil"/>
              <w:right w:val="nil"/>
              <w:tl2br w:val="nil"/>
              <w:tr2bl w:val="nil"/>
            </w:tcBorders>
            <w:shd w:val="solid" w:color="CCE1EA" w:fill="FFFFFF"/>
            <w:tcMar>
              <w:left w:w="60" w:type="dxa"/>
              <w:right w:w="60" w:type="dxa"/>
            </w:tcMar>
            <w:vAlign w:val="bottom"/>
          </w:tcPr>
          <w:p w14:paraId="269F8692" w14:textId="77777777" w:rsidR="00D04BFD" w:rsidRDefault="00D04BFD">
            <w:pPr>
              <w:pStyle w:val="DMETW25332BIPBS"/>
              <w:jc w:val="center"/>
              <w:rPr>
                <w:rFonts w:ascii="Verdana" w:eastAsia="Verdana" w:hAnsi="Verdana" w:cs="Verdana"/>
                <w:noProof/>
                <w:color w:val="000000"/>
                <w:sz w:val="18"/>
              </w:rPr>
            </w:pPr>
          </w:p>
        </w:tc>
        <w:tc>
          <w:tcPr>
            <w:tcW w:w="1803" w:type="dxa"/>
            <w:tcBorders>
              <w:top w:val="nil"/>
              <w:left w:val="nil"/>
              <w:bottom w:val="nil"/>
              <w:right w:val="nil"/>
              <w:tl2br w:val="nil"/>
              <w:tr2bl w:val="nil"/>
            </w:tcBorders>
            <w:shd w:val="solid" w:color="CCE1EA" w:fill="FFFFFF"/>
            <w:tcMar>
              <w:left w:w="60" w:type="dxa"/>
              <w:right w:w="60" w:type="dxa"/>
            </w:tcMar>
            <w:vAlign w:val="bottom"/>
          </w:tcPr>
          <w:p w14:paraId="50FA6235" w14:textId="77777777" w:rsidR="00D04BFD" w:rsidRDefault="00120B71">
            <w:pPr>
              <w:pStyle w:val="DMETW25332BIPBS"/>
              <w:jc w:val="right"/>
              <w:rPr>
                <w:rFonts w:ascii="Verdana" w:eastAsia="Verdana" w:hAnsi="Verdana" w:cs="Verdana"/>
                <w:b/>
                <w:noProof/>
                <w:color w:val="000000"/>
                <w:sz w:val="18"/>
              </w:rPr>
            </w:pPr>
            <w:r>
              <w:rPr>
                <w:rFonts w:ascii="Verdana" w:hAnsi="Verdana"/>
                <w:b/>
                <w:noProof/>
                <w:color w:val="000000"/>
                <w:sz w:val="18"/>
              </w:rPr>
              <w:t>–</w:t>
            </w:r>
          </w:p>
        </w:tc>
        <w:tc>
          <w:tcPr>
            <w:tcW w:w="1720" w:type="dxa"/>
            <w:tcBorders>
              <w:top w:val="nil"/>
              <w:left w:val="nil"/>
              <w:bottom w:val="nil"/>
              <w:right w:val="nil"/>
              <w:tl2br w:val="nil"/>
              <w:tr2bl w:val="nil"/>
            </w:tcBorders>
            <w:shd w:val="solid" w:color="CCE1EA" w:fill="FFFFFF"/>
            <w:tcMar>
              <w:left w:w="60" w:type="dxa"/>
              <w:right w:w="60" w:type="dxa"/>
            </w:tcMar>
            <w:vAlign w:val="bottom"/>
          </w:tcPr>
          <w:p w14:paraId="30967CEC" w14:textId="77777777" w:rsidR="00D04BFD" w:rsidRDefault="00120B71">
            <w:pPr>
              <w:pStyle w:val="DMETW25332BIPBS"/>
              <w:jc w:val="right"/>
              <w:rPr>
                <w:rFonts w:ascii="Verdana" w:eastAsia="Verdana" w:hAnsi="Verdana" w:cs="Verdana"/>
                <w:b/>
                <w:noProof/>
                <w:color w:val="000000"/>
                <w:sz w:val="18"/>
              </w:rPr>
            </w:pPr>
            <w:r>
              <w:rPr>
                <w:rFonts w:ascii="Verdana" w:hAnsi="Verdana"/>
                <w:b/>
                <w:noProof/>
                <w:color w:val="000000"/>
                <w:sz w:val="18"/>
              </w:rPr>
              <w:t>–</w:t>
            </w:r>
          </w:p>
        </w:tc>
      </w:tr>
    </w:tbl>
    <w:p w14:paraId="64EC2DF2" w14:textId="77777777" w:rsidR="00A8230A" w:rsidRDefault="00A8230A" w:rsidP="00A8230A">
      <w:pPr>
        <w:pStyle w:val="HEADERTITLE1"/>
      </w:pPr>
    </w:p>
    <w:p w14:paraId="53AB958C" w14:textId="77777777" w:rsidR="00A8230A" w:rsidRDefault="00A8230A" w:rsidP="00A8230A">
      <w:pPr>
        <w:pStyle w:val="HEADERTITLE1"/>
        <w:sectPr w:rsidR="00A8230A" w:rsidSect="00285E55">
          <w:headerReference w:type="even" r:id="rId299"/>
          <w:headerReference w:type="default" r:id="rId300"/>
          <w:footerReference w:type="even" r:id="rId301"/>
          <w:footerReference w:type="default" r:id="rId302"/>
          <w:headerReference w:type="first" r:id="rId303"/>
          <w:footerReference w:type="first" r:id="rId304"/>
          <w:pgSz w:w="11906" w:h="16838" w:code="9"/>
          <w:pgMar w:top="1134" w:right="1134" w:bottom="1134" w:left="1134" w:header="709" w:footer="709" w:gutter="0"/>
          <w:cols w:space="708"/>
          <w:docGrid w:linePitch="360"/>
        </w:sectPr>
      </w:pPr>
    </w:p>
    <w:p w14:paraId="50B9A0FA" w14:textId="7C6166B1" w:rsidR="00E91173" w:rsidRDefault="00120B71" w:rsidP="00A8230A">
      <w:pPr>
        <w:pStyle w:val="HEADERTITLE1"/>
      </w:pPr>
      <w:bookmarkStart w:id="151" w:name="_Toc135908690"/>
      <w:r>
        <w:t>IZKAZ FINANČNEGA USPEHA</w:t>
      </w:r>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3"/>
        <w:gridCol w:w="1507"/>
        <w:gridCol w:w="1768"/>
        <w:gridCol w:w="1320"/>
      </w:tblGrid>
      <w:tr w:rsidR="00D04BFD" w14:paraId="40A3F093" w14:textId="77777777" w:rsidTr="00C80731">
        <w:trPr>
          <w:trHeight w:val="255"/>
        </w:trPr>
        <w:tc>
          <w:tcPr>
            <w:tcW w:w="5163" w:type="dxa"/>
            <w:tcBorders>
              <w:top w:val="nil"/>
              <w:left w:val="nil"/>
              <w:bottom w:val="nil"/>
              <w:right w:val="nil"/>
              <w:tl2br w:val="nil"/>
              <w:tr2bl w:val="nil"/>
            </w:tcBorders>
            <w:shd w:val="clear" w:color="auto" w:fill="auto"/>
            <w:tcMar>
              <w:left w:w="60" w:type="dxa"/>
              <w:right w:w="60" w:type="dxa"/>
            </w:tcMar>
            <w:vAlign w:val="bottom"/>
          </w:tcPr>
          <w:p w14:paraId="082C487A" w14:textId="77777777" w:rsidR="00D04BFD" w:rsidRDefault="00D04BFD">
            <w:pPr>
              <w:pStyle w:val="DMETW25332BIPFP"/>
              <w:rPr>
                <w:rFonts w:ascii="Verdana" w:eastAsia="Verdana" w:hAnsi="Verdana" w:cs="Verdana"/>
                <w:noProof/>
                <w:color w:val="000000"/>
              </w:rPr>
            </w:pPr>
            <w:bookmarkStart w:id="152" w:name="DOC_TBL00056_1_1"/>
            <w:bookmarkEnd w:id="152"/>
          </w:p>
        </w:tc>
        <w:tc>
          <w:tcPr>
            <w:tcW w:w="1507" w:type="dxa"/>
            <w:tcBorders>
              <w:top w:val="nil"/>
              <w:left w:val="nil"/>
              <w:bottom w:val="nil"/>
              <w:right w:val="nil"/>
              <w:tl2br w:val="nil"/>
              <w:tr2bl w:val="nil"/>
            </w:tcBorders>
            <w:shd w:val="clear" w:color="auto" w:fill="auto"/>
            <w:tcMar>
              <w:left w:w="60" w:type="dxa"/>
              <w:right w:w="60" w:type="dxa"/>
            </w:tcMar>
            <w:vAlign w:val="bottom"/>
          </w:tcPr>
          <w:p w14:paraId="25E518B5" w14:textId="77777777" w:rsidR="00D04BFD" w:rsidRDefault="00D04BFD">
            <w:pPr>
              <w:pStyle w:val="DMETW25332BIPFP"/>
              <w:jc w:val="center"/>
              <w:rPr>
                <w:rFonts w:ascii="Verdana" w:eastAsia="Verdana" w:hAnsi="Verdana" w:cs="Verdana"/>
                <w:noProof/>
                <w:color w:val="000000"/>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60F1ADEB" w14:textId="77777777" w:rsidR="00D04BFD" w:rsidRDefault="00D04BFD">
            <w:pPr>
              <w:pStyle w:val="DMETW25332BIPFP"/>
              <w:jc w:val="right"/>
              <w:rPr>
                <w:rFonts w:ascii="Verdana" w:eastAsia="Verdana" w:hAnsi="Verdana" w:cs="Verdana"/>
                <w:noProof/>
                <w:color w:val="000000"/>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32AA0C3B" w14:textId="77777777" w:rsidR="00D04BFD" w:rsidRDefault="00120B71">
            <w:pPr>
              <w:pStyle w:val="DMETW25332BIPFP"/>
              <w:jc w:val="right"/>
              <w:rPr>
                <w:rFonts w:ascii="Verdana" w:eastAsia="Verdana" w:hAnsi="Verdana" w:cs="Verdana"/>
                <w:i/>
                <w:noProof/>
                <w:color w:val="000000"/>
                <w:sz w:val="16"/>
              </w:rPr>
            </w:pPr>
            <w:r>
              <w:rPr>
                <w:rFonts w:ascii="Verdana" w:hAnsi="Verdana"/>
                <w:i/>
                <w:noProof/>
                <w:color w:val="000000"/>
                <w:sz w:val="16"/>
              </w:rPr>
              <w:t>v tisočih EUR</w:t>
            </w:r>
          </w:p>
        </w:tc>
      </w:tr>
      <w:tr w:rsidR="00D04BFD" w14:paraId="0621414C" w14:textId="77777777" w:rsidTr="00C80731">
        <w:trPr>
          <w:trHeight w:val="255"/>
        </w:trPr>
        <w:tc>
          <w:tcPr>
            <w:tcW w:w="5163" w:type="dxa"/>
            <w:tcBorders>
              <w:top w:val="nil"/>
              <w:left w:val="nil"/>
              <w:bottom w:val="nil"/>
              <w:right w:val="nil"/>
              <w:tl2br w:val="nil"/>
              <w:tr2bl w:val="nil"/>
            </w:tcBorders>
            <w:shd w:val="solid" w:color="016794" w:fill="FFFFFF"/>
            <w:tcMar>
              <w:left w:w="60" w:type="dxa"/>
              <w:right w:w="60" w:type="dxa"/>
            </w:tcMar>
            <w:vAlign w:val="bottom"/>
          </w:tcPr>
          <w:p w14:paraId="6C5119A2" w14:textId="77777777" w:rsidR="00D04BFD" w:rsidRDefault="00D04BFD">
            <w:pPr>
              <w:pStyle w:val="DMETW25332BIPFP"/>
              <w:rPr>
                <w:rFonts w:ascii="Verdana" w:eastAsia="Verdana" w:hAnsi="Verdana" w:cs="Verdana"/>
                <w:noProof/>
                <w:color w:val="FFFFFF"/>
              </w:rPr>
            </w:pPr>
          </w:p>
        </w:tc>
        <w:tc>
          <w:tcPr>
            <w:tcW w:w="1507" w:type="dxa"/>
            <w:tcBorders>
              <w:top w:val="nil"/>
              <w:left w:val="nil"/>
              <w:bottom w:val="nil"/>
              <w:right w:val="nil"/>
              <w:tl2br w:val="nil"/>
              <w:tr2bl w:val="nil"/>
            </w:tcBorders>
            <w:shd w:val="solid" w:color="016794" w:fill="FFFFFF"/>
            <w:tcMar>
              <w:left w:w="60" w:type="dxa"/>
              <w:right w:w="60" w:type="dxa"/>
            </w:tcMar>
            <w:vAlign w:val="bottom"/>
          </w:tcPr>
          <w:p w14:paraId="7E513AB5" w14:textId="77777777" w:rsidR="00D04BFD" w:rsidRDefault="00120B71">
            <w:pPr>
              <w:pStyle w:val="DMETW25332BIPFP"/>
              <w:jc w:val="center"/>
              <w:rPr>
                <w:rFonts w:ascii="Verdana" w:eastAsia="Verdana" w:hAnsi="Verdana" w:cs="Verdana"/>
                <w:noProof/>
                <w:color w:val="FFFFFF"/>
              </w:rPr>
            </w:pPr>
            <w:r>
              <w:rPr>
                <w:rFonts w:ascii="Verdana" w:hAnsi="Verdana"/>
                <w:noProof/>
                <w:color w:val="FFFFFF"/>
              </w:rPr>
              <w:t>Pojasnilo</w:t>
            </w:r>
          </w:p>
        </w:tc>
        <w:tc>
          <w:tcPr>
            <w:tcW w:w="1768" w:type="dxa"/>
            <w:tcBorders>
              <w:top w:val="nil"/>
              <w:left w:val="nil"/>
              <w:bottom w:val="nil"/>
              <w:right w:val="nil"/>
              <w:tl2br w:val="nil"/>
              <w:tr2bl w:val="nil"/>
            </w:tcBorders>
            <w:shd w:val="solid" w:color="016794" w:fill="FFFFFF"/>
            <w:tcMar>
              <w:left w:w="60" w:type="dxa"/>
              <w:right w:w="60" w:type="dxa"/>
            </w:tcMar>
            <w:vAlign w:val="bottom"/>
          </w:tcPr>
          <w:p w14:paraId="0D463076" w14:textId="77777777" w:rsidR="00D04BFD" w:rsidRDefault="00120B71">
            <w:pPr>
              <w:pStyle w:val="DMETW25332BIPFP"/>
              <w:jc w:val="right"/>
              <w:rPr>
                <w:rFonts w:ascii="Verdana" w:eastAsia="Verdana" w:hAnsi="Verdana" w:cs="Verdana"/>
                <w:noProof/>
                <w:color w:val="FFFFFF"/>
              </w:rPr>
            </w:pPr>
            <w:r>
              <w:rPr>
                <w:rFonts w:ascii="Verdana" w:hAnsi="Verdana"/>
                <w:noProof/>
                <w:color w:val="FFFFFF"/>
              </w:rPr>
              <w:t>2022</w:t>
            </w:r>
          </w:p>
        </w:tc>
        <w:tc>
          <w:tcPr>
            <w:tcW w:w="1320" w:type="dxa"/>
            <w:tcBorders>
              <w:top w:val="nil"/>
              <w:left w:val="nil"/>
              <w:bottom w:val="nil"/>
              <w:right w:val="nil"/>
              <w:tl2br w:val="nil"/>
              <w:tr2bl w:val="nil"/>
            </w:tcBorders>
            <w:shd w:val="solid" w:color="016794" w:fill="FFFFFF"/>
            <w:tcMar>
              <w:left w:w="60" w:type="dxa"/>
              <w:right w:w="60" w:type="dxa"/>
            </w:tcMar>
            <w:vAlign w:val="bottom"/>
          </w:tcPr>
          <w:p w14:paraId="58BDD856" w14:textId="77777777" w:rsidR="00D04BFD" w:rsidRDefault="00120B71">
            <w:pPr>
              <w:pStyle w:val="DMETW25332BIPFP"/>
              <w:jc w:val="right"/>
              <w:rPr>
                <w:rFonts w:ascii="Verdana" w:eastAsia="Verdana" w:hAnsi="Verdana" w:cs="Verdana"/>
                <w:noProof/>
                <w:color w:val="FFFFFF"/>
              </w:rPr>
            </w:pPr>
            <w:r>
              <w:rPr>
                <w:rFonts w:ascii="Verdana" w:hAnsi="Verdana"/>
                <w:noProof/>
                <w:color w:val="FFFFFF"/>
              </w:rPr>
              <w:t>2021</w:t>
            </w:r>
          </w:p>
        </w:tc>
      </w:tr>
      <w:tr w:rsidR="00D04BFD" w14:paraId="6F781F31" w14:textId="77777777" w:rsidTr="00C80731">
        <w:trPr>
          <w:trHeight w:val="255"/>
        </w:trPr>
        <w:tc>
          <w:tcPr>
            <w:tcW w:w="5163" w:type="dxa"/>
            <w:tcBorders>
              <w:top w:val="nil"/>
              <w:left w:val="nil"/>
              <w:bottom w:val="nil"/>
              <w:right w:val="nil"/>
              <w:tl2br w:val="nil"/>
              <w:tr2bl w:val="nil"/>
            </w:tcBorders>
            <w:shd w:val="clear" w:color="auto" w:fill="auto"/>
            <w:tcMar>
              <w:left w:w="60" w:type="dxa"/>
              <w:right w:w="60" w:type="dxa"/>
            </w:tcMar>
            <w:vAlign w:val="bottom"/>
          </w:tcPr>
          <w:p w14:paraId="44D2C338" w14:textId="77777777" w:rsidR="00D04BFD" w:rsidRDefault="00120B71">
            <w:pPr>
              <w:pStyle w:val="DMETW25332BIPFP"/>
              <w:rPr>
                <w:rFonts w:ascii="Verdana" w:eastAsia="Verdana" w:hAnsi="Verdana" w:cs="Verdana"/>
                <w:b/>
                <w:noProof/>
                <w:color w:val="000000"/>
                <w:sz w:val="18"/>
              </w:rPr>
            </w:pPr>
            <w:r>
              <w:rPr>
                <w:rFonts w:ascii="Verdana" w:hAnsi="Verdana"/>
                <w:b/>
                <w:noProof/>
                <w:color w:val="000000"/>
                <w:sz w:val="18"/>
              </w:rPr>
              <w:t>PRIHODKI</w:t>
            </w:r>
          </w:p>
        </w:tc>
        <w:tc>
          <w:tcPr>
            <w:tcW w:w="1507" w:type="dxa"/>
            <w:tcBorders>
              <w:top w:val="nil"/>
              <w:left w:val="nil"/>
              <w:bottom w:val="nil"/>
              <w:right w:val="nil"/>
              <w:tl2br w:val="nil"/>
              <w:tr2bl w:val="nil"/>
            </w:tcBorders>
            <w:shd w:val="clear" w:color="auto" w:fill="auto"/>
            <w:tcMar>
              <w:left w:w="60" w:type="dxa"/>
              <w:right w:w="60" w:type="dxa"/>
            </w:tcMar>
            <w:vAlign w:val="bottom"/>
          </w:tcPr>
          <w:p w14:paraId="6498278A" w14:textId="77777777" w:rsidR="00D04BFD" w:rsidRDefault="00D04BFD">
            <w:pPr>
              <w:pStyle w:val="DMETW25332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3C31BE10" w14:textId="77777777" w:rsidR="00D04BFD" w:rsidRDefault="00D04BFD">
            <w:pPr>
              <w:pStyle w:val="DMETW25332BIPFP"/>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5B5538FD" w14:textId="77777777" w:rsidR="00D04BFD" w:rsidRDefault="00D04BFD">
            <w:pPr>
              <w:pStyle w:val="DMETW25332BIPFP"/>
              <w:jc w:val="right"/>
              <w:rPr>
                <w:rFonts w:ascii="Verdana" w:eastAsia="Verdana" w:hAnsi="Verdana" w:cs="Verdana"/>
                <w:b/>
                <w:noProof/>
                <w:color w:val="000000"/>
                <w:sz w:val="18"/>
                <w:lang w:bidi="en-GB"/>
              </w:rPr>
            </w:pPr>
          </w:p>
        </w:tc>
      </w:tr>
      <w:tr w:rsidR="00D04BFD" w14:paraId="51151557" w14:textId="77777777" w:rsidTr="00C80731">
        <w:trPr>
          <w:trHeight w:val="255"/>
        </w:trPr>
        <w:tc>
          <w:tcPr>
            <w:tcW w:w="5163" w:type="dxa"/>
            <w:tcBorders>
              <w:top w:val="nil"/>
              <w:left w:val="nil"/>
              <w:bottom w:val="nil"/>
              <w:right w:val="nil"/>
              <w:tl2br w:val="nil"/>
              <w:tr2bl w:val="nil"/>
            </w:tcBorders>
            <w:shd w:val="clear" w:color="auto" w:fill="auto"/>
            <w:tcMar>
              <w:left w:w="60" w:type="dxa"/>
              <w:right w:w="60" w:type="dxa"/>
            </w:tcMar>
            <w:vAlign w:val="bottom"/>
          </w:tcPr>
          <w:p w14:paraId="6E51A078" w14:textId="77777777" w:rsidR="00D04BFD" w:rsidRDefault="00120B71">
            <w:pPr>
              <w:pStyle w:val="DMETW25332BIPFP"/>
              <w:rPr>
                <w:rFonts w:ascii="Verdana" w:eastAsia="Verdana" w:hAnsi="Verdana" w:cs="Verdana"/>
                <w:b/>
                <w:noProof/>
                <w:color w:val="000000"/>
                <w:sz w:val="18"/>
              </w:rPr>
            </w:pPr>
            <w:r>
              <w:rPr>
                <w:rFonts w:ascii="Verdana" w:hAnsi="Verdana"/>
                <w:b/>
                <w:noProof/>
                <w:color w:val="000000"/>
                <w:sz w:val="18"/>
              </w:rPr>
              <w:t>Prihodki iz nemenjalnih poslov</w:t>
            </w:r>
          </w:p>
        </w:tc>
        <w:tc>
          <w:tcPr>
            <w:tcW w:w="1507" w:type="dxa"/>
            <w:tcBorders>
              <w:top w:val="nil"/>
              <w:left w:val="nil"/>
              <w:bottom w:val="nil"/>
              <w:right w:val="nil"/>
              <w:tl2br w:val="nil"/>
              <w:tr2bl w:val="nil"/>
            </w:tcBorders>
            <w:shd w:val="clear" w:color="auto" w:fill="auto"/>
            <w:tcMar>
              <w:left w:w="60" w:type="dxa"/>
              <w:right w:w="60" w:type="dxa"/>
            </w:tcMar>
            <w:vAlign w:val="bottom"/>
          </w:tcPr>
          <w:p w14:paraId="4C861D98" w14:textId="77777777" w:rsidR="00D04BFD" w:rsidRDefault="00D04BFD">
            <w:pPr>
              <w:pStyle w:val="DMETW25332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502A2FC0" w14:textId="77777777" w:rsidR="00D04BFD" w:rsidRDefault="00D04BFD">
            <w:pPr>
              <w:pStyle w:val="DMETW25332BIPFP"/>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7D76C94A" w14:textId="77777777" w:rsidR="00D04BFD" w:rsidRDefault="00D04BFD">
            <w:pPr>
              <w:pStyle w:val="DMETW25332BIPFP"/>
              <w:jc w:val="right"/>
              <w:rPr>
                <w:rFonts w:ascii="Verdana" w:eastAsia="Verdana" w:hAnsi="Verdana" w:cs="Verdana"/>
                <w:b/>
                <w:noProof/>
                <w:color w:val="000000"/>
                <w:sz w:val="18"/>
                <w:lang w:bidi="en-GB"/>
              </w:rPr>
            </w:pPr>
          </w:p>
        </w:tc>
      </w:tr>
      <w:tr w:rsidR="00D04BFD" w14:paraId="2E286F2A" w14:textId="77777777" w:rsidTr="00C80731">
        <w:trPr>
          <w:trHeight w:val="255"/>
        </w:trPr>
        <w:tc>
          <w:tcPr>
            <w:tcW w:w="5163" w:type="dxa"/>
            <w:tcBorders>
              <w:top w:val="nil"/>
              <w:left w:val="nil"/>
              <w:bottom w:val="nil"/>
              <w:right w:val="nil"/>
              <w:tl2br w:val="nil"/>
              <w:tr2bl w:val="nil"/>
            </w:tcBorders>
            <w:shd w:val="clear" w:color="auto" w:fill="auto"/>
            <w:tcMar>
              <w:left w:w="60" w:type="dxa"/>
              <w:right w:w="60" w:type="dxa"/>
            </w:tcMar>
            <w:vAlign w:val="bottom"/>
          </w:tcPr>
          <w:p w14:paraId="30E09561" w14:textId="77777777" w:rsidR="00D04BFD" w:rsidRDefault="00120B71">
            <w:pPr>
              <w:pStyle w:val="DMETW25332BIPFP"/>
              <w:rPr>
                <w:rFonts w:ascii="Verdana" w:eastAsia="Verdana" w:hAnsi="Verdana" w:cs="Verdana"/>
                <w:i/>
                <w:noProof/>
                <w:color w:val="000000"/>
                <w:sz w:val="18"/>
              </w:rPr>
            </w:pPr>
            <w:r>
              <w:rPr>
                <w:rFonts w:ascii="Verdana" w:hAnsi="Verdana"/>
                <w:i/>
                <w:noProof/>
                <w:color w:val="000000"/>
                <w:sz w:val="18"/>
              </w:rPr>
              <w:t>Prihodki iz donacij</w:t>
            </w:r>
          </w:p>
        </w:tc>
        <w:tc>
          <w:tcPr>
            <w:tcW w:w="1507" w:type="dxa"/>
            <w:tcBorders>
              <w:top w:val="nil"/>
              <w:left w:val="nil"/>
              <w:bottom w:val="nil"/>
              <w:right w:val="nil"/>
              <w:tl2br w:val="nil"/>
              <w:tr2bl w:val="nil"/>
            </w:tcBorders>
            <w:shd w:val="clear" w:color="auto" w:fill="auto"/>
            <w:tcMar>
              <w:left w:w="60" w:type="dxa"/>
              <w:right w:w="60" w:type="dxa"/>
            </w:tcMar>
            <w:vAlign w:val="bottom"/>
          </w:tcPr>
          <w:p w14:paraId="32CF7DDC" w14:textId="77777777" w:rsidR="00D04BFD" w:rsidRDefault="00120B71">
            <w:pPr>
              <w:pStyle w:val="DMETW25332BIPFP"/>
              <w:jc w:val="center"/>
              <w:rPr>
                <w:rFonts w:ascii="Verdana" w:eastAsia="Verdana" w:hAnsi="Verdana" w:cs="Verdana"/>
                <w:i/>
                <w:noProof/>
                <w:color w:val="000000"/>
                <w:sz w:val="18"/>
              </w:rPr>
            </w:pPr>
            <w:r>
              <w:rPr>
                <w:rFonts w:ascii="Verdana" w:hAnsi="Verdana"/>
                <w:i/>
                <w:noProof/>
                <w:color w:val="000000"/>
                <w:sz w:val="18"/>
              </w:rPr>
              <w:t>3.1</w:t>
            </w:r>
          </w:p>
        </w:tc>
        <w:tc>
          <w:tcPr>
            <w:tcW w:w="1768" w:type="dxa"/>
            <w:tcBorders>
              <w:top w:val="nil"/>
              <w:left w:val="nil"/>
              <w:bottom w:val="nil"/>
              <w:right w:val="nil"/>
              <w:tl2br w:val="nil"/>
              <w:tr2bl w:val="nil"/>
            </w:tcBorders>
            <w:shd w:val="clear" w:color="auto" w:fill="auto"/>
            <w:tcMar>
              <w:left w:w="60" w:type="dxa"/>
              <w:right w:w="60" w:type="dxa"/>
            </w:tcMar>
            <w:vAlign w:val="bottom"/>
          </w:tcPr>
          <w:p w14:paraId="5D1C2FAC" w14:textId="77777777" w:rsidR="00D04BFD" w:rsidRDefault="00120B71">
            <w:pPr>
              <w:pStyle w:val="DMETW25332BIPFP"/>
              <w:jc w:val="right"/>
              <w:rPr>
                <w:rFonts w:ascii="Verdana" w:eastAsia="Verdana" w:hAnsi="Verdana" w:cs="Verdana"/>
                <w:i/>
                <w:noProof/>
                <w:color w:val="000000"/>
                <w:sz w:val="18"/>
              </w:rPr>
            </w:pPr>
            <w:r>
              <w:rPr>
                <w:rFonts w:ascii="Verdana" w:hAnsi="Verdana"/>
                <w:i/>
                <w:noProof/>
                <w:color w:val="000000"/>
                <w:sz w:val="18"/>
              </w:rPr>
              <w:t xml:space="preserve"> 605 739</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1D5DAFA8" w14:textId="77777777" w:rsidR="00D04BFD" w:rsidRDefault="00120B71">
            <w:pPr>
              <w:pStyle w:val="DMETW25332BIPFP"/>
              <w:jc w:val="right"/>
              <w:rPr>
                <w:rFonts w:ascii="Verdana" w:eastAsia="Verdana" w:hAnsi="Verdana" w:cs="Verdana"/>
                <w:i/>
                <w:noProof/>
                <w:color w:val="000000"/>
                <w:sz w:val="18"/>
              </w:rPr>
            </w:pPr>
            <w:r>
              <w:rPr>
                <w:rFonts w:ascii="Verdana" w:hAnsi="Verdana"/>
                <w:i/>
                <w:noProof/>
                <w:color w:val="000000"/>
                <w:sz w:val="18"/>
              </w:rPr>
              <w:t xml:space="preserve"> 871 456</w:t>
            </w:r>
          </w:p>
        </w:tc>
      </w:tr>
      <w:tr w:rsidR="00D04BFD" w14:paraId="6AD333C8" w14:textId="77777777" w:rsidTr="00C80731">
        <w:trPr>
          <w:trHeight w:val="255"/>
        </w:trPr>
        <w:tc>
          <w:tcPr>
            <w:tcW w:w="5163" w:type="dxa"/>
            <w:tcBorders>
              <w:top w:val="nil"/>
              <w:left w:val="nil"/>
              <w:bottom w:val="single" w:sz="4" w:space="0" w:color="016794"/>
              <w:right w:val="nil"/>
              <w:tl2br w:val="nil"/>
              <w:tr2bl w:val="nil"/>
            </w:tcBorders>
            <w:shd w:val="clear" w:color="auto" w:fill="auto"/>
            <w:tcMar>
              <w:left w:w="60" w:type="dxa"/>
              <w:right w:w="60" w:type="dxa"/>
            </w:tcMar>
            <w:vAlign w:val="bottom"/>
          </w:tcPr>
          <w:p w14:paraId="603D5B66" w14:textId="77777777" w:rsidR="00D04BFD" w:rsidRDefault="00120B71">
            <w:pPr>
              <w:pStyle w:val="DMETW25332BIPFP"/>
              <w:rPr>
                <w:rFonts w:ascii="Verdana" w:eastAsia="Verdana" w:hAnsi="Verdana" w:cs="Verdana"/>
                <w:i/>
                <w:noProof/>
                <w:color w:val="000000"/>
                <w:sz w:val="18"/>
              </w:rPr>
            </w:pPr>
            <w:r>
              <w:rPr>
                <w:rFonts w:ascii="Verdana" w:hAnsi="Verdana"/>
                <w:i/>
                <w:noProof/>
                <w:color w:val="000000"/>
                <w:sz w:val="18"/>
              </w:rPr>
              <w:t>Izterjava odhodkov</w:t>
            </w:r>
          </w:p>
        </w:tc>
        <w:tc>
          <w:tcPr>
            <w:tcW w:w="1507" w:type="dxa"/>
            <w:tcBorders>
              <w:top w:val="nil"/>
              <w:left w:val="nil"/>
              <w:bottom w:val="single" w:sz="4" w:space="0" w:color="016794"/>
              <w:right w:val="nil"/>
              <w:tl2br w:val="nil"/>
              <w:tr2bl w:val="nil"/>
            </w:tcBorders>
            <w:shd w:val="clear" w:color="auto" w:fill="auto"/>
            <w:tcMar>
              <w:left w:w="60" w:type="dxa"/>
              <w:right w:w="60" w:type="dxa"/>
            </w:tcMar>
            <w:vAlign w:val="bottom"/>
          </w:tcPr>
          <w:p w14:paraId="2CE83A4A" w14:textId="77777777" w:rsidR="00D04BFD" w:rsidRDefault="00120B71">
            <w:pPr>
              <w:pStyle w:val="DMETW25332BIPFP"/>
              <w:jc w:val="center"/>
              <w:rPr>
                <w:rFonts w:ascii="Verdana" w:eastAsia="Verdana" w:hAnsi="Verdana" w:cs="Verdana"/>
                <w:i/>
                <w:noProof/>
                <w:color w:val="000000"/>
                <w:sz w:val="18"/>
              </w:rPr>
            </w:pPr>
            <w:r>
              <w:rPr>
                <w:rFonts w:ascii="Verdana" w:hAnsi="Verdana"/>
                <w:i/>
                <w:noProof/>
                <w:color w:val="000000"/>
                <w:sz w:val="18"/>
              </w:rPr>
              <w:t>3.2</w:t>
            </w: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6410E160" w14:textId="77777777" w:rsidR="00D04BFD" w:rsidRDefault="00120B71">
            <w:pPr>
              <w:pStyle w:val="DMETW25332BIPFP"/>
              <w:jc w:val="right"/>
              <w:rPr>
                <w:rFonts w:ascii="Verdana" w:eastAsia="Verdana" w:hAnsi="Verdana" w:cs="Verdana"/>
                <w:i/>
                <w:noProof/>
                <w:color w:val="000000"/>
                <w:sz w:val="18"/>
              </w:rPr>
            </w:pPr>
            <w:r>
              <w:rPr>
                <w:rFonts w:ascii="Verdana" w:hAnsi="Verdana"/>
                <w:i/>
                <w:noProof/>
                <w:color w:val="000000"/>
                <w:sz w:val="18"/>
              </w:rPr>
              <w:t xml:space="preserve">  754</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76A31E6D" w14:textId="77777777" w:rsidR="00D04BFD" w:rsidRDefault="00120B71">
            <w:pPr>
              <w:pStyle w:val="DMETW25332BIPFP"/>
              <w:jc w:val="right"/>
              <w:rPr>
                <w:rFonts w:ascii="Verdana" w:eastAsia="Verdana" w:hAnsi="Verdana" w:cs="Verdana"/>
                <w:i/>
                <w:noProof/>
                <w:color w:val="000000"/>
                <w:sz w:val="18"/>
              </w:rPr>
            </w:pPr>
            <w:r>
              <w:rPr>
                <w:rFonts w:ascii="Verdana" w:hAnsi="Verdana"/>
                <w:i/>
                <w:noProof/>
                <w:color w:val="000000"/>
                <w:sz w:val="18"/>
              </w:rPr>
              <w:t xml:space="preserve">  16</w:t>
            </w:r>
          </w:p>
        </w:tc>
      </w:tr>
      <w:tr w:rsidR="00D04BFD" w14:paraId="55B93714" w14:textId="77777777" w:rsidTr="00C80731">
        <w:trPr>
          <w:trHeight w:val="255"/>
        </w:trPr>
        <w:tc>
          <w:tcPr>
            <w:tcW w:w="51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37666FC" w14:textId="77777777" w:rsidR="00D04BFD" w:rsidRDefault="00D04BFD">
            <w:pPr>
              <w:pStyle w:val="DMETW25332BIPFP"/>
              <w:rPr>
                <w:rFonts w:ascii="Verdana" w:eastAsia="Verdana" w:hAnsi="Verdana" w:cs="Verdana"/>
                <w:b/>
                <w:noProof/>
                <w:color w:val="000000"/>
                <w:sz w:val="18"/>
              </w:rPr>
            </w:pPr>
          </w:p>
        </w:tc>
        <w:tc>
          <w:tcPr>
            <w:tcW w:w="150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059979B" w14:textId="77777777" w:rsidR="00D04BFD" w:rsidRDefault="00D04BFD">
            <w:pPr>
              <w:pStyle w:val="DMETW25332BIPFP"/>
              <w:jc w:val="center"/>
              <w:rPr>
                <w:rFonts w:ascii="Verdana" w:eastAsia="Verdana" w:hAnsi="Verdana" w:cs="Verdana"/>
                <w:b/>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819E8C7" w14:textId="77777777" w:rsidR="00D04BFD" w:rsidRDefault="00120B71">
            <w:pPr>
              <w:pStyle w:val="DMETW25332BIPFP"/>
              <w:jc w:val="right"/>
              <w:rPr>
                <w:rFonts w:ascii="Verdana" w:eastAsia="Verdana" w:hAnsi="Verdana" w:cs="Verdana"/>
                <w:b/>
                <w:noProof/>
                <w:color w:val="000000"/>
                <w:sz w:val="18"/>
              </w:rPr>
            </w:pPr>
            <w:r>
              <w:rPr>
                <w:rFonts w:ascii="Verdana" w:hAnsi="Verdana"/>
                <w:b/>
                <w:noProof/>
                <w:color w:val="000000"/>
                <w:sz w:val="18"/>
              </w:rPr>
              <w:t xml:space="preserve"> 606 493</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5040179" w14:textId="77777777" w:rsidR="00D04BFD" w:rsidRDefault="00120B71">
            <w:pPr>
              <w:pStyle w:val="DMETW25332BIPFP"/>
              <w:jc w:val="right"/>
              <w:rPr>
                <w:rFonts w:ascii="Verdana" w:eastAsia="Verdana" w:hAnsi="Verdana" w:cs="Verdana"/>
                <w:b/>
                <w:noProof/>
                <w:color w:val="000000"/>
                <w:sz w:val="18"/>
              </w:rPr>
            </w:pPr>
            <w:r>
              <w:rPr>
                <w:rFonts w:ascii="Verdana" w:hAnsi="Verdana"/>
                <w:b/>
                <w:noProof/>
                <w:color w:val="000000"/>
                <w:sz w:val="18"/>
              </w:rPr>
              <w:t xml:space="preserve"> 871 472</w:t>
            </w:r>
          </w:p>
        </w:tc>
      </w:tr>
      <w:tr w:rsidR="00D04BFD" w14:paraId="3A0F5DF7" w14:textId="77777777" w:rsidTr="00C80731">
        <w:trPr>
          <w:trHeight w:val="255"/>
        </w:trPr>
        <w:tc>
          <w:tcPr>
            <w:tcW w:w="5163" w:type="dxa"/>
            <w:tcBorders>
              <w:top w:val="single" w:sz="4" w:space="0" w:color="016794"/>
              <w:left w:val="nil"/>
              <w:bottom w:val="nil"/>
              <w:right w:val="nil"/>
              <w:tl2br w:val="nil"/>
              <w:tr2bl w:val="nil"/>
            </w:tcBorders>
            <w:shd w:val="clear" w:color="auto" w:fill="auto"/>
            <w:tcMar>
              <w:left w:w="60" w:type="dxa"/>
              <w:right w:w="60" w:type="dxa"/>
            </w:tcMar>
            <w:vAlign w:val="bottom"/>
          </w:tcPr>
          <w:p w14:paraId="3D82D5FA" w14:textId="77777777" w:rsidR="00D04BFD" w:rsidRDefault="00120B71">
            <w:pPr>
              <w:pStyle w:val="DMETW25332BIPFP"/>
              <w:rPr>
                <w:rFonts w:ascii="Verdana" w:eastAsia="Verdana" w:hAnsi="Verdana" w:cs="Verdana"/>
                <w:b/>
                <w:noProof/>
                <w:color w:val="000000"/>
                <w:sz w:val="18"/>
              </w:rPr>
            </w:pPr>
            <w:r>
              <w:rPr>
                <w:rFonts w:ascii="Verdana" w:hAnsi="Verdana"/>
                <w:b/>
                <w:noProof/>
                <w:color w:val="000000"/>
                <w:sz w:val="18"/>
              </w:rPr>
              <w:t>Prihodki iz menjalnih poslov</w:t>
            </w:r>
          </w:p>
        </w:tc>
        <w:tc>
          <w:tcPr>
            <w:tcW w:w="1507" w:type="dxa"/>
            <w:tcBorders>
              <w:top w:val="single" w:sz="4" w:space="0" w:color="016794"/>
              <w:left w:val="nil"/>
              <w:bottom w:val="nil"/>
              <w:right w:val="nil"/>
              <w:tl2br w:val="nil"/>
              <w:tr2bl w:val="nil"/>
            </w:tcBorders>
            <w:shd w:val="clear" w:color="auto" w:fill="auto"/>
            <w:tcMar>
              <w:left w:w="60" w:type="dxa"/>
              <w:right w:w="60" w:type="dxa"/>
            </w:tcMar>
            <w:vAlign w:val="bottom"/>
          </w:tcPr>
          <w:p w14:paraId="5F57BE3F" w14:textId="77777777" w:rsidR="00D04BFD" w:rsidRDefault="00D04BFD">
            <w:pPr>
              <w:pStyle w:val="DMETW25332BIPFP"/>
              <w:jc w:val="center"/>
              <w:rPr>
                <w:rFonts w:ascii="Verdana" w:eastAsia="Verdana" w:hAnsi="Verdana" w:cs="Verdana"/>
                <w:b/>
                <w:noProof/>
                <w:color w:val="000000"/>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442A5C57" w14:textId="77777777" w:rsidR="00D04BFD" w:rsidRDefault="00D04BFD">
            <w:pPr>
              <w:pStyle w:val="DMETW25332BIPFP"/>
              <w:jc w:val="right"/>
              <w:rPr>
                <w:rFonts w:ascii="Verdana" w:eastAsia="Verdana" w:hAnsi="Verdana" w:cs="Verdana"/>
                <w:b/>
                <w:noProof/>
                <w:color w:val="000000"/>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28254D33" w14:textId="77777777" w:rsidR="00D04BFD" w:rsidRDefault="00D04BFD">
            <w:pPr>
              <w:pStyle w:val="DMETW25332BIPFP"/>
              <w:jc w:val="right"/>
              <w:rPr>
                <w:rFonts w:ascii="Verdana" w:eastAsia="Verdana" w:hAnsi="Verdana" w:cs="Verdana"/>
                <w:b/>
                <w:noProof/>
                <w:color w:val="000000"/>
                <w:sz w:val="18"/>
                <w:lang w:bidi="en-GB"/>
              </w:rPr>
            </w:pPr>
          </w:p>
        </w:tc>
      </w:tr>
      <w:tr w:rsidR="00D04BFD" w14:paraId="765CB9AC" w14:textId="77777777" w:rsidTr="00C80731">
        <w:trPr>
          <w:trHeight w:val="255"/>
        </w:trPr>
        <w:tc>
          <w:tcPr>
            <w:tcW w:w="5163" w:type="dxa"/>
            <w:tcBorders>
              <w:top w:val="nil"/>
              <w:left w:val="nil"/>
              <w:bottom w:val="nil"/>
              <w:right w:val="nil"/>
              <w:tl2br w:val="nil"/>
              <w:tr2bl w:val="nil"/>
            </w:tcBorders>
            <w:shd w:val="clear" w:color="auto" w:fill="auto"/>
            <w:tcMar>
              <w:left w:w="60" w:type="dxa"/>
              <w:right w:w="60" w:type="dxa"/>
            </w:tcMar>
            <w:vAlign w:val="bottom"/>
          </w:tcPr>
          <w:p w14:paraId="7A94AEA9" w14:textId="77777777" w:rsidR="00D04BFD" w:rsidRDefault="00120B71">
            <w:pPr>
              <w:pStyle w:val="DMETW25332BIPFP"/>
              <w:rPr>
                <w:rFonts w:ascii="Verdana" w:eastAsia="Verdana" w:hAnsi="Verdana" w:cs="Verdana"/>
                <w:i/>
                <w:noProof/>
                <w:color w:val="000000"/>
                <w:sz w:val="18"/>
              </w:rPr>
            </w:pPr>
            <w:r>
              <w:rPr>
                <w:rFonts w:ascii="Verdana" w:hAnsi="Verdana"/>
                <w:i/>
                <w:noProof/>
                <w:color w:val="000000"/>
                <w:sz w:val="18"/>
              </w:rPr>
              <w:t>Finančni prihodki</w:t>
            </w:r>
          </w:p>
        </w:tc>
        <w:tc>
          <w:tcPr>
            <w:tcW w:w="1507" w:type="dxa"/>
            <w:tcBorders>
              <w:top w:val="nil"/>
              <w:left w:val="nil"/>
              <w:bottom w:val="nil"/>
              <w:right w:val="nil"/>
              <w:tl2br w:val="nil"/>
              <w:tr2bl w:val="nil"/>
            </w:tcBorders>
            <w:shd w:val="clear" w:color="auto" w:fill="auto"/>
            <w:tcMar>
              <w:left w:w="60" w:type="dxa"/>
              <w:right w:w="60" w:type="dxa"/>
            </w:tcMar>
            <w:vAlign w:val="bottom"/>
          </w:tcPr>
          <w:p w14:paraId="34FD72BF" w14:textId="77777777" w:rsidR="00D04BFD" w:rsidRDefault="00120B71">
            <w:pPr>
              <w:pStyle w:val="DMETW25332BIPFP"/>
              <w:jc w:val="center"/>
              <w:rPr>
                <w:rFonts w:ascii="Verdana" w:eastAsia="Verdana" w:hAnsi="Verdana" w:cs="Verdana"/>
                <w:i/>
                <w:noProof/>
                <w:color w:val="000000"/>
                <w:sz w:val="18"/>
              </w:rPr>
            </w:pPr>
            <w:r>
              <w:rPr>
                <w:rFonts w:ascii="Verdana" w:hAnsi="Verdana"/>
                <w:i/>
                <w:noProof/>
                <w:color w:val="000000"/>
                <w:sz w:val="18"/>
              </w:rPr>
              <w:t>3.3</w:t>
            </w:r>
          </w:p>
        </w:tc>
        <w:tc>
          <w:tcPr>
            <w:tcW w:w="1768" w:type="dxa"/>
            <w:tcBorders>
              <w:top w:val="nil"/>
              <w:left w:val="nil"/>
              <w:bottom w:val="nil"/>
              <w:right w:val="nil"/>
              <w:tl2br w:val="nil"/>
              <w:tr2bl w:val="nil"/>
            </w:tcBorders>
            <w:shd w:val="clear" w:color="auto" w:fill="auto"/>
            <w:tcMar>
              <w:left w:w="60" w:type="dxa"/>
              <w:right w:w="60" w:type="dxa"/>
            </w:tcMar>
            <w:vAlign w:val="bottom"/>
          </w:tcPr>
          <w:p w14:paraId="7A27CBD8" w14:textId="77777777" w:rsidR="00D04BFD" w:rsidRDefault="00120B71">
            <w:pPr>
              <w:pStyle w:val="DMETW25332BIPFP"/>
              <w:jc w:val="right"/>
              <w:rPr>
                <w:rFonts w:ascii="Verdana" w:eastAsia="Verdana" w:hAnsi="Verdana" w:cs="Verdana"/>
                <w:i/>
                <w:noProof/>
                <w:color w:val="000000"/>
                <w:sz w:val="18"/>
              </w:rPr>
            </w:pPr>
            <w:r>
              <w:rPr>
                <w:rFonts w:ascii="Verdana" w:hAnsi="Verdana"/>
                <w:i/>
                <w:noProof/>
                <w:color w:val="000000"/>
                <w:sz w:val="18"/>
              </w:rPr>
              <w:t xml:space="preserve">  251</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63C42217" w14:textId="77777777" w:rsidR="00D04BFD" w:rsidRDefault="00120B71">
            <w:pPr>
              <w:pStyle w:val="DMETW25332BIPFP"/>
              <w:jc w:val="right"/>
              <w:rPr>
                <w:rFonts w:ascii="Verdana" w:eastAsia="Verdana" w:hAnsi="Verdana" w:cs="Verdana"/>
                <w:i/>
                <w:noProof/>
                <w:color w:val="000000"/>
                <w:sz w:val="18"/>
              </w:rPr>
            </w:pPr>
            <w:r>
              <w:rPr>
                <w:rFonts w:ascii="Verdana" w:hAnsi="Verdana"/>
                <w:i/>
                <w:noProof/>
                <w:color w:val="000000"/>
                <w:sz w:val="18"/>
              </w:rPr>
              <w:t xml:space="preserve">  131</w:t>
            </w:r>
          </w:p>
        </w:tc>
      </w:tr>
      <w:tr w:rsidR="00D04BFD" w14:paraId="319F1D60" w14:textId="77777777" w:rsidTr="00C80731">
        <w:trPr>
          <w:trHeight w:val="255"/>
        </w:trPr>
        <w:tc>
          <w:tcPr>
            <w:tcW w:w="5163" w:type="dxa"/>
            <w:tcBorders>
              <w:top w:val="nil"/>
              <w:left w:val="nil"/>
              <w:bottom w:val="single" w:sz="4" w:space="0" w:color="016794"/>
              <w:right w:val="nil"/>
              <w:tl2br w:val="nil"/>
              <w:tr2bl w:val="nil"/>
            </w:tcBorders>
            <w:shd w:val="clear" w:color="auto" w:fill="auto"/>
            <w:tcMar>
              <w:left w:w="60" w:type="dxa"/>
              <w:right w:w="60" w:type="dxa"/>
            </w:tcMar>
            <w:vAlign w:val="bottom"/>
          </w:tcPr>
          <w:p w14:paraId="5E4BFC36" w14:textId="77777777" w:rsidR="00D04BFD" w:rsidRDefault="00120B71">
            <w:pPr>
              <w:pStyle w:val="DMETW25332BIPFP"/>
              <w:rPr>
                <w:rFonts w:ascii="Verdana" w:eastAsia="Verdana" w:hAnsi="Verdana" w:cs="Verdana"/>
                <w:i/>
                <w:noProof/>
                <w:color w:val="000000"/>
                <w:sz w:val="18"/>
              </w:rPr>
            </w:pPr>
            <w:r>
              <w:rPr>
                <w:rFonts w:ascii="Verdana" w:hAnsi="Verdana"/>
                <w:i/>
                <w:noProof/>
                <w:color w:val="000000"/>
                <w:sz w:val="18"/>
              </w:rPr>
              <w:t>Drugi prihodki iz menjalnih poslov</w:t>
            </w:r>
          </w:p>
        </w:tc>
        <w:tc>
          <w:tcPr>
            <w:tcW w:w="1507" w:type="dxa"/>
            <w:tcBorders>
              <w:top w:val="nil"/>
              <w:left w:val="nil"/>
              <w:bottom w:val="single" w:sz="4" w:space="0" w:color="016794"/>
              <w:right w:val="nil"/>
              <w:tl2br w:val="nil"/>
              <w:tr2bl w:val="nil"/>
            </w:tcBorders>
            <w:shd w:val="clear" w:color="auto" w:fill="auto"/>
            <w:tcMar>
              <w:left w:w="60" w:type="dxa"/>
              <w:right w:w="60" w:type="dxa"/>
            </w:tcMar>
            <w:vAlign w:val="bottom"/>
          </w:tcPr>
          <w:p w14:paraId="24177FDB" w14:textId="77777777" w:rsidR="00D04BFD" w:rsidRDefault="00120B71">
            <w:pPr>
              <w:pStyle w:val="DMETW25332BIPFP"/>
              <w:jc w:val="center"/>
              <w:rPr>
                <w:rFonts w:ascii="Verdana" w:eastAsia="Verdana" w:hAnsi="Verdana" w:cs="Verdana"/>
                <w:i/>
                <w:noProof/>
                <w:color w:val="000000"/>
                <w:sz w:val="18"/>
              </w:rPr>
            </w:pPr>
            <w:r>
              <w:rPr>
                <w:rFonts w:ascii="Verdana" w:hAnsi="Verdana"/>
                <w:i/>
                <w:noProof/>
                <w:color w:val="000000"/>
                <w:sz w:val="18"/>
              </w:rPr>
              <w:t>3.4</w:t>
            </w: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3490BF0A" w14:textId="77777777" w:rsidR="00D04BFD" w:rsidRDefault="00120B71">
            <w:pPr>
              <w:pStyle w:val="DMETW25332BIPFP"/>
              <w:jc w:val="right"/>
              <w:rPr>
                <w:rFonts w:ascii="Verdana" w:eastAsia="Verdana" w:hAnsi="Verdana" w:cs="Verdana"/>
                <w:i/>
                <w:noProof/>
                <w:color w:val="000000"/>
                <w:sz w:val="18"/>
              </w:rPr>
            </w:pPr>
            <w:r>
              <w:rPr>
                <w:rFonts w:ascii="Verdana" w:hAnsi="Verdana"/>
                <w:i/>
                <w:noProof/>
                <w:color w:val="000000"/>
                <w:sz w:val="18"/>
              </w:rPr>
              <w:t xml:space="preserve"> 18 902</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2FFDAB3D" w14:textId="77777777" w:rsidR="00D04BFD" w:rsidRDefault="00120B71">
            <w:pPr>
              <w:pStyle w:val="DMETW25332BIPFP"/>
              <w:jc w:val="right"/>
              <w:rPr>
                <w:rFonts w:ascii="Verdana" w:eastAsia="Verdana" w:hAnsi="Verdana" w:cs="Verdana"/>
                <w:i/>
                <w:noProof/>
                <w:color w:val="000000"/>
                <w:sz w:val="18"/>
              </w:rPr>
            </w:pPr>
            <w:r>
              <w:rPr>
                <w:rFonts w:ascii="Verdana" w:hAnsi="Verdana"/>
                <w:i/>
                <w:noProof/>
                <w:color w:val="000000"/>
                <w:sz w:val="18"/>
              </w:rPr>
              <w:t xml:space="preserve"> 16 340</w:t>
            </w:r>
          </w:p>
        </w:tc>
      </w:tr>
      <w:tr w:rsidR="00D04BFD" w14:paraId="46F51C89" w14:textId="77777777" w:rsidTr="00C80731">
        <w:trPr>
          <w:trHeight w:val="255"/>
        </w:trPr>
        <w:tc>
          <w:tcPr>
            <w:tcW w:w="51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036BA07" w14:textId="77777777" w:rsidR="00D04BFD" w:rsidRDefault="00D04BFD">
            <w:pPr>
              <w:pStyle w:val="DMETW25332BIPFP"/>
              <w:rPr>
                <w:rFonts w:ascii="Verdana" w:eastAsia="Verdana" w:hAnsi="Verdana" w:cs="Verdana"/>
                <w:i/>
                <w:noProof/>
                <w:color w:val="000000"/>
                <w:sz w:val="18"/>
              </w:rPr>
            </w:pPr>
          </w:p>
        </w:tc>
        <w:tc>
          <w:tcPr>
            <w:tcW w:w="150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E8B6355" w14:textId="77777777" w:rsidR="00D04BFD" w:rsidRDefault="00D04BFD">
            <w:pPr>
              <w:pStyle w:val="DMETW25332BIPFP"/>
              <w:jc w:val="center"/>
              <w:rPr>
                <w:rFonts w:ascii="Verdana" w:eastAsia="Verdana" w:hAnsi="Verdana" w:cs="Verdana"/>
                <w:i/>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46E5D9E" w14:textId="77777777" w:rsidR="00D04BFD" w:rsidRDefault="00120B71">
            <w:pPr>
              <w:pStyle w:val="DMETW25332BIPFP"/>
              <w:jc w:val="right"/>
              <w:rPr>
                <w:rFonts w:ascii="Verdana" w:eastAsia="Verdana" w:hAnsi="Verdana" w:cs="Verdana"/>
                <w:b/>
                <w:noProof/>
                <w:color w:val="000000"/>
                <w:sz w:val="18"/>
              </w:rPr>
            </w:pPr>
            <w:r>
              <w:rPr>
                <w:rFonts w:ascii="Verdana" w:hAnsi="Verdana"/>
                <w:b/>
                <w:noProof/>
                <w:color w:val="000000"/>
                <w:sz w:val="18"/>
              </w:rPr>
              <w:t xml:space="preserve"> 19 152</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90A308A" w14:textId="77777777" w:rsidR="00D04BFD" w:rsidRDefault="00120B71">
            <w:pPr>
              <w:pStyle w:val="DMETW25332BIPFP"/>
              <w:jc w:val="right"/>
              <w:rPr>
                <w:rFonts w:ascii="Verdana" w:eastAsia="Verdana" w:hAnsi="Verdana" w:cs="Verdana"/>
                <w:b/>
                <w:noProof/>
                <w:color w:val="000000"/>
                <w:sz w:val="18"/>
              </w:rPr>
            </w:pPr>
            <w:r>
              <w:rPr>
                <w:rFonts w:ascii="Verdana" w:hAnsi="Verdana"/>
                <w:b/>
                <w:noProof/>
                <w:color w:val="000000"/>
                <w:sz w:val="18"/>
              </w:rPr>
              <w:t xml:space="preserve"> 16 471</w:t>
            </w:r>
          </w:p>
        </w:tc>
      </w:tr>
      <w:tr w:rsidR="00D04BFD" w14:paraId="3B6DECF1" w14:textId="77777777" w:rsidTr="00C80731">
        <w:trPr>
          <w:trHeight w:val="255"/>
        </w:trPr>
        <w:tc>
          <w:tcPr>
            <w:tcW w:w="51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4549E05" w14:textId="77777777" w:rsidR="00D04BFD" w:rsidRDefault="00120B71">
            <w:pPr>
              <w:pStyle w:val="DMETW25332BIPFP"/>
              <w:rPr>
                <w:rFonts w:ascii="Verdana" w:eastAsia="Verdana" w:hAnsi="Verdana" w:cs="Verdana"/>
                <w:b/>
                <w:noProof/>
                <w:color w:val="000000"/>
                <w:sz w:val="18"/>
              </w:rPr>
            </w:pPr>
            <w:r>
              <w:rPr>
                <w:rFonts w:ascii="Verdana" w:hAnsi="Verdana"/>
                <w:b/>
                <w:noProof/>
                <w:color w:val="000000"/>
                <w:sz w:val="18"/>
              </w:rPr>
              <w:t>Prihodki skupaj</w:t>
            </w:r>
          </w:p>
        </w:tc>
        <w:tc>
          <w:tcPr>
            <w:tcW w:w="150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D3EEF05" w14:textId="77777777" w:rsidR="00D04BFD" w:rsidRDefault="00D04BFD">
            <w:pPr>
              <w:pStyle w:val="DMETW25332BIPFP"/>
              <w:jc w:val="center"/>
              <w:rPr>
                <w:rFonts w:ascii="Verdana" w:eastAsia="Verdana" w:hAnsi="Verdana" w:cs="Verdana"/>
                <w:i/>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2647E69" w14:textId="77777777" w:rsidR="00D04BFD" w:rsidRDefault="00120B71">
            <w:pPr>
              <w:pStyle w:val="DMETW25332BIPFP"/>
              <w:jc w:val="right"/>
              <w:rPr>
                <w:rFonts w:ascii="Verdana" w:eastAsia="Verdana" w:hAnsi="Verdana" w:cs="Verdana"/>
                <w:b/>
                <w:noProof/>
                <w:color w:val="000000"/>
                <w:sz w:val="18"/>
              </w:rPr>
            </w:pPr>
            <w:r>
              <w:rPr>
                <w:rFonts w:ascii="Verdana" w:hAnsi="Verdana"/>
                <w:b/>
                <w:noProof/>
                <w:color w:val="000000"/>
                <w:sz w:val="18"/>
              </w:rPr>
              <w:t xml:space="preserve"> 625 645</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4527C0E" w14:textId="77777777" w:rsidR="00D04BFD" w:rsidRDefault="00120B71">
            <w:pPr>
              <w:pStyle w:val="DMETW25332BIPFP"/>
              <w:jc w:val="right"/>
              <w:rPr>
                <w:rFonts w:ascii="Verdana" w:eastAsia="Verdana" w:hAnsi="Verdana" w:cs="Verdana"/>
                <w:b/>
                <w:noProof/>
                <w:color w:val="000000"/>
                <w:sz w:val="18"/>
              </w:rPr>
            </w:pPr>
            <w:r>
              <w:rPr>
                <w:rFonts w:ascii="Verdana" w:hAnsi="Verdana"/>
                <w:b/>
                <w:noProof/>
                <w:color w:val="000000"/>
                <w:sz w:val="18"/>
              </w:rPr>
              <w:t xml:space="preserve"> 887 943</w:t>
            </w:r>
          </w:p>
        </w:tc>
      </w:tr>
      <w:tr w:rsidR="00D04BFD" w14:paraId="3F10C12B" w14:textId="77777777" w:rsidTr="00C80731">
        <w:trPr>
          <w:trHeight w:val="255"/>
        </w:trPr>
        <w:tc>
          <w:tcPr>
            <w:tcW w:w="5163" w:type="dxa"/>
            <w:tcBorders>
              <w:top w:val="single" w:sz="4" w:space="0" w:color="016794"/>
              <w:left w:val="nil"/>
              <w:bottom w:val="nil"/>
              <w:right w:val="nil"/>
              <w:tl2br w:val="nil"/>
              <w:tr2bl w:val="nil"/>
            </w:tcBorders>
            <w:shd w:val="clear" w:color="auto" w:fill="auto"/>
            <w:tcMar>
              <w:left w:w="60" w:type="dxa"/>
              <w:right w:w="60" w:type="dxa"/>
            </w:tcMar>
            <w:vAlign w:val="bottom"/>
          </w:tcPr>
          <w:p w14:paraId="0327BAD0" w14:textId="77777777" w:rsidR="00D04BFD" w:rsidRDefault="00120B71">
            <w:pPr>
              <w:pStyle w:val="DMETW25332BIPFP"/>
              <w:rPr>
                <w:rFonts w:ascii="Verdana" w:eastAsia="Verdana" w:hAnsi="Verdana" w:cs="Verdana"/>
                <w:b/>
                <w:noProof/>
                <w:color w:val="000000"/>
                <w:sz w:val="18"/>
              </w:rPr>
            </w:pPr>
            <w:r>
              <w:rPr>
                <w:rFonts w:ascii="Verdana" w:hAnsi="Verdana"/>
                <w:b/>
                <w:noProof/>
                <w:color w:val="000000"/>
                <w:sz w:val="18"/>
              </w:rPr>
              <w:t>ODHODKI</w:t>
            </w:r>
          </w:p>
        </w:tc>
        <w:tc>
          <w:tcPr>
            <w:tcW w:w="1507" w:type="dxa"/>
            <w:tcBorders>
              <w:top w:val="single" w:sz="4" w:space="0" w:color="016794"/>
              <w:left w:val="nil"/>
              <w:bottom w:val="nil"/>
              <w:right w:val="nil"/>
              <w:tl2br w:val="nil"/>
              <w:tr2bl w:val="nil"/>
            </w:tcBorders>
            <w:shd w:val="clear" w:color="auto" w:fill="auto"/>
            <w:tcMar>
              <w:left w:w="60" w:type="dxa"/>
              <w:right w:w="60" w:type="dxa"/>
            </w:tcMar>
            <w:vAlign w:val="bottom"/>
          </w:tcPr>
          <w:p w14:paraId="26366833" w14:textId="77777777" w:rsidR="00D04BFD" w:rsidRDefault="00D04BFD">
            <w:pPr>
              <w:pStyle w:val="DMETW25332BIPFP"/>
              <w:jc w:val="center"/>
              <w:rPr>
                <w:rFonts w:ascii="Verdana" w:eastAsia="Verdana" w:hAnsi="Verdana" w:cs="Verdana"/>
                <w:b/>
                <w:noProof/>
                <w:color w:val="000000"/>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10482D92" w14:textId="77777777" w:rsidR="00D04BFD" w:rsidRDefault="00D04BFD">
            <w:pPr>
              <w:pStyle w:val="DMETW25332BIPFP"/>
              <w:jc w:val="right"/>
              <w:rPr>
                <w:rFonts w:ascii="Verdana" w:eastAsia="Verdana" w:hAnsi="Verdana" w:cs="Verdana"/>
                <w:b/>
                <w:noProof/>
                <w:color w:val="000000"/>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3C08F7A1" w14:textId="77777777" w:rsidR="00D04BFD" w:rsidRDefault="00D04BFD">
            <w:pPr>
              <w:pStyle w:val="DMETW25332BIPFP"/>
              <w:jc w:val="right"/>
              <w:rPr>
                <w:rFonts w:ascii="Verdana" w:eastAsia="Verdana" w:hAnsi="Verdana" w:cs="Verdana"/>
                <w:b/>
                <w:noProof/>
                <w:color w:val="000000"/>
                <w:sz w:val="18"/>
                <w:lang w:bidi="en-GB"/>
              </w:rPr>
            </w:pPr>
          </w:p>
        </w:tc>
      </w:tr>
      <w:tr w:rsidR="00D04BFD" w14:paraId="48EC0B23" w14:textId="77777777" w:rsidTr="00C80731">
        <w:trPr>
          <w:trHeight w:val="255"/>
        </w:trPr>
        <w:tc>
          <w:tcPr>
            <w:tcW w:w="5163" w:type="dxa"/>
            <w:tcBorders>
              <w:top w:val="nil"/>
              <w:left w:val="nil"/>
              <w:bottom w:val="nil"/>
              <w:right w:val="nil"/>
              <w:tl2br w:val="nil"/>
              <w:tr2bl w:val="nil"/>
            </w:tcBorders>
            <w:shd w:val="clear" w:color="auto" w:fill="auto"/>
            <w:tcMar>
              <w:left w:w="60" w:type="dxa"/>
              <w:right w:w="60" w:type="dxa"/>
            </w:tcMar>
            <w:vAlign w:val="bottom"/>
          </w:tcPr>
          <w:p w14:paraId="00CF54C2" w14:textId="77777777" w:rsidR="00D04BFD" w:rsidRDefault="00120B71">
            <w:pPr>
              <w:pStyle w:val="DMETW25332BIPFP"/>
              <w:rPr>
                <w:rFonts w:ascii="Verdana" w:eastAsia="Verdana" w:hAnsi="Verdana" w:cs="Verdana"/>
                <w:i/>
                <w:noProof/>
                <w:color w:val="000000"/>
                <w:sz w:val="18"/>
              </w:rPr>
            </w:pPr>
            <w:r>
              <w:rPr>
                <w:rFonts w:ascii="Verdana" w:hAnsi="Verdana"/>
                <w:i/>
                <w:noProof/>
                <w:color w:val="000000"/>
                <w:sz w:val="18"/>
              </w:rPr>
              <w:t>Odhodki iz poslovanja</w:t>
            </w:r>
          </w:p>
        </w:tc>
        <w:tc>
          <w:tcPr>
            <w:tcW w:w="1507" w:type="dxa"/>
            <w:tcBorders>
              <w:top w:val="nil"/>
              <w:left w:val="nil"/>
              <w:bottom w:val="nil"/>
              <w:right w:val="nil"/>
              <w:tl2br w:val="nil"/>
              <w:tr2bl w:val="nil"/>
            </w:tcBorders>
            <w:shd w:val="clear" w:color="auto" w:fill="auto"/>
            <w:tcMar>
              <w:left w:w="60" w:type="dxa"/>
              <w:right w:w="60" w:type="dxa"/>
            </w:tcMar>
            <w:vAlign w:val="bottom"/>
          </w:tcPr>
          <w:p w14:paraId="2CF34A8E" w14:textId="77777777" w:rsidR="00D04BFD" w:rsidRDefault="00120B71">
            <w:pPr>
              <w:pStyle w:val="DMETW25332BIPFP"/>
              <w:jc w:val="center"/>
              <w:rPr>
                <w:rFonts w:ascii="Verdana" w:eastAsia="Verdana" w:hAnsi="Verdana" w:cs="Verdana"/>
                <w:i/>
                <w:noProof/>
                <w:color w:val="000000"/>
                <w:sz w:val="18"/>
              </w:rPr>
            </w:pPr>
            <w:r>
              <w:rPr>
                <w:rFonts w:ascii="Verdana" w:hAnsi="Verdana"/>
                <w:i/>
                <w:noProof/>
                <w:color w:val="000000"/>
                <w:sz w:val="18"/>
              </w:rPr>
              <w:t>3.5</w:t>
            </w:r>
          </w:p>
        </w:tc>
        <w:tc>
          <w:tcPr>
            <w:tcW w:w="1768" w:type="dxa"/>
            <w:tcBorders>
              <w:top w:val="nil"/>
              <w:left w:val="nil"/>
              <w:bottom w:val="nil"/>
              <w:right w:val="nil"/>
              <w:tl2br w:val="nil"/>
              <w:tr2bl w:val="nil"/>
            </w:tcBorders>
            <w:shd w:val="clear" w:color="auto" w:fill="auto"/>
            <w:tcMar>
              <w:left w:w="60" w:type="dxa"/>
              <w:right w:w="60" w:type="dxa"/>
            </w:tcMar>
            <w:vAlign w:val="bottom"/>
          </w:tcPr>
          <w:p w14:paraId="0C7FE648" w14:textId="77777777" w:rsidR="00D04BFD" w:rsidRDefault="00120B71">
            <w:pPr>
              <w:pStyle w:val="DMETW25332BIPFP"/>
              <w:jc w:val="right"/>
              <w:rPr>
                <w:rFonts w:ascii="Verdana" w:eastAsia="Verdana" w:hAnsi="Verdana" w:cs="Verdana"/>
                <w:i/>
                <w:noProof/>
                <w:color w:val="000000"/>
                <w:sz w:val="18"/>
              </w:rPr>
            </w:pPr>
            <w:r>
              <w:rPr>
                <w:rFonts w:ascii="Verdana" w:hAnsi="Verdana"/>
                <w:i/>
                <w:noProof/>
                <w:color w:val="000000"/>
                <w:sz w:val="18"/>
              </w:rPr>
              <w:t xml:space="preserve"> (590 545)</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21B21C15" w14:textId="77777777" w:rsidR="00D04BFD" w:rsidRDefault="00120B71">
            <w:pPr>
              <w:pStyle w:val="DMETW25332BIPFP"/>
              <w:jc w:val="right"/>
              <w:rPr>
                <w:rFonts w:ascii="Verdana" w:eastAsia="Verdana" w:hAnsi="Verdana" w:cs="Verdana"/>
                <w:i/>
                <w:noProof/>
                <w:color w:val="000000"/>
                <w:sz w:val="18"/>
              </w:rPr>
            </w:pPr>
            <w:r>
              <w:rPr>
                <w:rFonts w:ascii="Verdana" w:hAnsi="Verdana"/>
                <w:i/>
                <w:noProof/>
                <w:color w:val="000000"/>
                <w:sz w:val="18"/>
              </w:rPr>
              <w:t xml:space="preserve"> (856 291)</w:t>
            </w:r>
          </w:p>
        </w:tc>
      </w:tr>
      <w:tr w:rsidR="00D04BFD" w14:paraId="0CC4B513" w14:textId="77777777" w:rsidTr="00C80731">
        <w:trPr>
          <w:trHeight w:val="255"/>
        </w:trPr>
        <w:tc>
          <w:tcPr>
            <w:tcW w:w="5163" w:type="dxa"/>
            <w:tcBorders>
              <w:top w:val="nil"/>
              <w:left w:val="nil"/>
              <w:bottom w:val="nil"/>
              <w:right w:val="nil"/>
              <w:tl2br w:val="nil"/>
              <w:tr2bl w:val="nil"/>
            </w:tcBorders>
            <w:shd w:val="clear" w:color="auto" w:fill="auto"/>
            <w:tcMar>
              <w:left w:w="60" w:type="dxa"/>
              <w:right w:w="60" w:type="dxa"/>
            </w:tcMar>
            <w:vAlign w:val="bottom"/>
          </w:tcPr>
          <w:p w14:paraId="22741412" w14:textId="77777777" w:rsidR="00D04BFD" w:rsidRDefault="00120B71">
            <w:pPr>
              <w:pStyle w:val="DMETW25332BIPFP"/>
              <w:rPr>
                <w:rFonts w:ascii="Verdana" w:eastAsia="Verdana" w:hAnsi="Verdana" w:cs="Verdana"/>
                <w:i/>
                <w:noProof/>
                <w:color w:val="000000"/>
                <w:sz w:val="18"/>
              </w:rPr>
            </w:pPr>
            <w:r>
              <w:rPr>
                <w:rFonts w:ascii="Verdana" w:hAnsi="Verdana"/>
                <w:i/>
                <w:noProof/>
                <w:color w:val="000000"/>
                <w:sz w:val="18"/>
              </w:rPr>
              <w:t>Stroški financiranja</w:t>
            </w:r>
          </w:p>
        </w:tc>
        <w:tc>
          <w:tcPr>
            <w:tcW w:w="1507" w:type="dxa"/>
            <w:tcBorders>
              <w:top w:val="nil"/>
              <w:left w:val="nil"/>
              <w:bottom w:val="nil"/>
              <w:right w:val="nil"/>
              <w:tl2br w:val="nil"/>
              <w:tr2bl w:val="nil"/>
            </w:tcBorders>
            <w:shd w:val="clear" w:color="auto" w:fill="auto"/>
            <w:tcMar>
              <w:left w:w="60" w:type="dxa"/>
              <w:right w:w="60" w:type="dxa"/>
            </w:tcMar>
            <w:vAlign w:val="bottom"/>
          </w:tcPr>
          <w:p w14:paraId="5A32CA4F" w14:textId="77777777" w:rsidR="00D04BFD" w:rsidRDefault="00120B71">
            <w:pPr>
              <w:pStyle w:val="DMETW25332BIPFP"/>
              <w:jc w:val="center"/>
              <w:rPr>
                <w:rFonts w:ascii="Verdana" w:eastAsia="Verdana" w:hAnsi="Verdana" w:cs="Verdana"/>
                <w:i/>
                <w:noProof/>
                <w:color w:val="000000"/>
                <w:sz w:val="18"/>
              </w:rPr>
            </w:pPr>
            <w:r>
              <w:rPr>
                <w:rFonts w:ascii="Verdana" w:hAnsi="Verdana"/>
                <w:i/>
                <w:noProof/>
                <w:color w:val="000000"/>
                <w:sz w:val="18"/>
              </w:rPr>
              <w:t>3.6</w:t>
            </w:r>
          </w:p>
        </w:tc>
        <w:tc>
          <w:tcPr>
            <w:tcW w:w="1768" w:type="dxa"/>
            <w:tcBorders>
              <w:top w:val="nil"/>
              <w:left w:val="nil"/>
              <w:bottom w:val="nil"/>
              <w:right w:val="nil"/>
              <w:tl2br w:val="nil"/>
              <w:tr2bl w:val="nil"/>
            </w:tcBorders>
            <w:shd w:val="clear" w:color="auto" w:fill="auto"/>
            <w:tcMar>
              <w:left w:w="60" w:type="dxa"/>
              <w:right w:w="60" w:type="dxa"/>
            </w:tcMar>
            <w:vAlign w:val="bottom"/>
          </w:tcPr>
          <w:p w14:paraId="69881562" w14:textId="77777777" w:rsidR="00D04BFD" w:rsidRDefault="00120B71">
            <w:pPr>
              <w:pStyle w:val="DMETW25332BIPFP"/>
              <w:jc w:val="right"/>
              <w:rPr>
                <w:rFonts w:ascii="Verdana" w:eastAsia="Verdana" w:hAnsi="Verdana" w:cs="Verdana"/>
                <w:i/>
                <w:noProof/>
                <w:color w:val="000000"/>
                <w:sz w:val="18"/>
              </w:rPr>
            </w:pPr>
            <w:r>
              <w:rPr>
                <w:rFonts w:ascii="Verdana" w:hAnsi="Verdana"/>
                <w:i/>
                <w:noProof/>
                <w:color w:val="000000"/>
                <w:sz w:val="18"/>
              </w:rPr>
              <w:t xml:space="preserve">  (643)</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24A944E4" w14:textId="77777777" w:rsidR="00D04BFD" w:rsidRDefault="00120B71">
            <w:pPr>
              <w:pStyle w:val="DMETW25332BIPFP"/>
              <w:jc w:val="right"/>
              <w:rPr>
                <w:rFonts w:ascii="Verdana" w:eastAsia="Verdana" w:hAnsi="Verdana" w:cs="Verdana"/>
                <w:i/>
                <w:noProof/>
                <w:color w:val="000000"/>
                <w:sz w:val="18"/>
              </w:rPr>
            </w:pPr>
            <w:r>
              <w:rPr>
                <w:rFonts w:ascii="Verdana" w:hAnsi="Verdana"/>
                <w:i/>
                <w:noProof/>
                <w:color w:val="000000"/>
                <w:sz w:val="18"/>
              </w:rPr>
              <w:t xml:space="preserve">  (550)</w:t>
            </w:r>
          </w:p>
        </w:tc>
      </w:tr>
      <w:tr w:rsidR="00D04BFD" w14:paraId="716C5DB1" w14:textId="77777777" w:rsidTr="00C80731">
        <w:trPr>
          <w:trHeight w:val="255"/>
        </w:trPr>
        <w:tc>
          <w:tcPr>
            <w:tcW w:w="5163" w:type="dxa"/>
            <w:tcBorders>
              <w:top w:val="nil"/>
              <w:left w:val="nil"/>
              <w:bottom w:val="single" w:sz="4" w:space="0" w:color="016794"/>
              <w:right w:val="nil"/>
              <w:tl2br w:val="nil"/>
              <w:tr2bl w:val="nil"/>
            </w:tcBorders>
            <w:shd w:val="clear" w:color="auto" w:fill="auto"/>
            <w:tcMar>
              <w:left w:w="60" w:type="dxa"/>
              <w:right w:w="60" w:type="dxa"/>
            </w:tcMar>
            <w:vAlign w:val="bottom"/>
          </w:tcPr>
          <w:p w14:paraId="71634FFF" w14:textId="77777777" w:rsidR="00D04BFD" w:rsidRDefault="00120B71">
            <w:pPr>
              <w:pStyle w:val="DMETW25332BIPFP"/>
              <w:rPr>
                <w:rFonts w:ascii="Verdana" w:eastAsia="Verdana" w:hAnsi="Verdana" w:cs="Verdana"/>
                <w:i/>
                <w:noProof/>
                <w:color w:val="000000"/>
                <w:sz w:val="18"/>
              </w:rPr>
            </w:pPr>
            <w:r>
              <w:rPr>
                <w:rFonts w:ascii="Verdana" w:hAnsi="Verdana"/>
                <w:i/>
                <w:noProof/>
                <w:color w:val="000000"/>
                <w:sz w:val="18"/>
              </w:rPr>
              <w:t>Drugi odhodki</w:t>
            </w:r>
          </w:p>
        </w:tc>
        <w:tc>
          <w:tcPr>
            <w:tcW w:w="1507" w:type="dxa"/>
            <w:tcBorders>
              <w:top w:val="nil"/>
              <w:left w:val="nil"/>
              <w:bottom w:val="single" w:sz="4" w:space="0" w:color="016794"/>
              <w:right w:val="nil"/>
              <w:tl2br w:val="nil"/>
              <w:tr2bl w:val="nil"/>
            </w:tcBorders>
            <w:shd w:val="clear" w:color="auto" w:fill="auto"/>
            <w:tcMar>
              <w:left w:w="60" w:type="dxa"/>
              <w:right w:w="60" w:type="dxa"/>
            </w:tcMar>
            <w:vAlign w:val="bottom"/>
          </w:tcPr>
          <w:p w14:paraId="0A00EF63" w14:textId="77777777" w:rsidR="00D04BFD" w:rsidRDefault="00120B71">
            <w:pPr>
              <w:pStyle w:val="DMETW25332BIPFP"/>
              <w:jc w:val="center"/>
              <w:rPr>
                <w:rFonts w:ascii="Verdana" w:eastAsia="Verdana" w:hAnsi="Verdana" w:cs="Verdana"/>
                <w:i/>
                <w:noProof/>
                <w:color w:val="000000"/>
                <w:sz w:val="18"/>
              </w:rPr>
            </w:pPr>
            <w:r>
              <w:rPr>
                <w:rFonts w:ascii="Verdana" w:hAnsi="Verdana"/>
                <w:i/>
                <w:noProof/>
                <w:color w:val="000000"/>
                <w:sz w:val="18"/>
              </w:rPr>
              <w:t>3.7</w:t>
            </w: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60EC6548" w14:textId="77777777" w:rsidR="00D04BFD" w:rsidRDefault="00120B71">
            <w:pPr>
              <w:pStyle w:val="DMETW25332BIPFP"/>
              <w:jc w:val="right"/>
              <w:rPr>
                <w:rFonts w:ascii="Verdana" w:eastAsia="Verdana" w:hAnsi="Verdana" w:cs="Verdana"/>
                <w:i/>
                <w:noProof/>
                <w:color w:val="000000"/>
                <w:sz w:val="18"/>
              </w:rPr>
            </w:pPr>
            <w:r>
              <w:rPr>
                <w:rFonts w:ascii="Verdana" w:hAnsi="Verdana"/>
                <w:i/>
                <w:noProof/>
                <w:color w:val="000000"/>
                <w:sz w:val="18"/>
              </w:rPr>
              <w:t xml:space="preserve"> (34 457)</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67F65D76" w14:textId="77777777" w:rsidR="00D04BFD" w:rsidRDefault="00120B71">
            <w:pPr>
              <w:pStyle w:val="DMETW25332BIPFP"/>
              <w:jc w:val="right"/>
              <w:rPr>
                <w:rFonts w:ascii="Verdana" w:eastAsia="Verdana" w:hAnsi="Verdana" w:cs="Verdana"/>
                <w:i/>
                <w:noProof/>
                <w:color w:val="000000"/>
                <w:sz w:val="18"/>
              </w:rPr>
            </w:pPr>
            <w:r>
              <w:rPr>
                <w:rFonts w:ascii="Verdana" w:hAnsi="Verdana"/>
                <w:i/>
                <w:noProof/>
                <w:color w:val="000000"/>
                <w:sz w:val="18"/>
              </w:rPr>
              <w:t xml:space="preserve"> (31 103)</w:t>
            </w:r>
          </w:p>
        </w:tc>
      </w:tr>
      <w:tr w:rsidR="00D04BFD" w14:paraId="2F2CF702" w14:textId="77777777" w:rsidTr="00C80731">
        <w:trPr>
          <w:trHeight w:val="255"/>
        </w:trPr>
        <w:tc>
          <w:tcPr>
            <w:tcW w:w="5163" w:type="dxa"/>
            <w:tcBorders>
              <w:top w:val="single" w:sz="4" w:space="0" w:color="016794"/>
              <w:left w:val="nil"/>
              <w:bottom w:val="nil"/>
              <w:right w:val="nil"/>
              <w:tl2br w:val="nil"/>
              <w:tr2bl w:val="nil"/>
            </w:tcBorders>
            <w:shd w:val="clear" w:color="auto" w:fill="auto"/>
            <w:tcMar>
              <w:left w:w="60" w:type="dxa"/>
              <w:right w:w="60" w:type="dxa"/>
            </w:tcMar>
            <w:vAlign w:val="bottom"/>
          </w:tcPr>
          <w:p w14:paraId="655349BB" w14:textId="77777777" w:rsidR="00D04BFD" w:rsidRDefault="00120B71">
            <w:pPr>
              <w:pStyle w:val="DMETW25332BIPFP"/>
              <w:rPr>
                <w:rFonts w:ascii="Verdana" w:eastAsia="Verdana" w:hAnsi="Verdana" w:cs="Verdana"/>
                <w:b/>
                <w:noProof/>
                <w:color w:val="000000"/>
                <w:sz w:val="18"/>
              </w:rPr>
            </w:pPr>
            <w:r>
              <w:rPr>
                <w:rFonts w:ascii="Verdana" w:hAnsi="Verdana"/>
                <w:b/>
                <w:noProof/>
                <w:color w:val="000000"/>
                <w:sz w:val="18"/>
              </w:rPr>
              <w:t>Odhodki skupaj</w:t>
            </w:r>
          </w:p>
        </w:tc>
        <w:tc>
          <w:tcPr>
            <w:tcW w:w="1507" w:type="dxa"/>
            <w:tcBorders>
              <w:top w:val="single" w:sz="4" w:space="0" w:color="016794"/>
              <w:left w:val="nil"/>
              <w:bottom w:val="nil"/>
              <w:right w:val="nil"/>
              <w:tl2br w:val="nil"/>
              <w:tr2bl w:val="nil"/>
            </w:tcBorders>
            <w:shd w:val="clear" w:color="auto" w:fill="auto"/>
            <w:tcMar>
              <w:left w:w="60" w:type="dxa"/>
              <w:right w:w="60" w:type="dxa"/>
            </w:tcMar>
            <w:vAlign w:val="bottom"/>
          </w:tcPr>
          <w:p w14:paraId="474083A5" w14:textId="77777777" w:rsidR="00D04BFD" w:rsidRDefault="00D04BFD">
            <w:pPr>
              <w:pStyle w:val="DMETW25332BIPFP"/>
              <w:jc w:val="center"/>
              <w:rPr>
                <w:rFonts w:ascii="Verdana" w:eastAsia="Verdana" w:hAnsi="Verdana" w:cs="Verdana"/>
                <w:b/>
                <w:noProof/>
                <w:color w:val="000000"/>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11071C53" w14:textId="77777777" w:rsidR="00D04BFD" w:rsidRDefault="00120B71">
            <w:pPr>
              <w:pStyle w:val="DMETW25332BIPFP"/>
              <w:jc w:val="right"/>
              <w:rPr>
                <w:rFonts w:ascii="Verdana" w:eastAsia="Verdana" w:hAnsi="Verdana" w:cs="Verdana"/>
                <w:b/>
                <w:noProof/>
                <w:color w:val="000000"/>
                <w:sz w:val="18"/>
              </w:rPr>
            </w:pPr>
            <w:r>
              <w:rPr>
                <w:rFonts w:ascii="Verdana" w:hAnsi="Verdana"/>
                <w:b/>
                <w:noProof/>
                <w:color w:val="000000"/>
                <w:sz w:val="18"/>
              </w:rPr>
              <w:t xml:space="preserve"> (625 645)</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58D64549" w14:textId="77777777" w:rsidR="00D04BFD" w:rsidRDefault="00120B71">
            <w:pPr>
              <w:pStyle w:val="DMETW25332BIPFP"/>
              <w:jc w:val="right"/>
              <w:rPr>
                <w:rFonts w:ascii="Verdana" w:eastAsia="Verdana" w:hAnsi="Verdana" w:cs="Verdana"/>
                <w:b/>
                <w:noProof/>
                <w:color w:val="000000"/>
                <w:sz w:val="18"/>
              </w:rPr>
            </w:pPr>
            <w:r>
              <w:rPr>
                <w:rFonts w:ascii="Verdana" w:hAnsi="Verdana"/>
                <w:b/>
                <w:noProof/>
                <w:color w:val="000000"/>
                <w:sz w:val="18"/>
              </w:rPr>
              <w:t xml:space="preserve"> (887 943)</w:t>
            </w:r>
          </w:p>
        </w:tc>
      </w:tr>
      <w:tr w:rsidR="00D04BFD" w14:paraId="2775DD70" w14:textId="77777777" w:rsidTr="00C80731">
        <w:trPr>
          <w:trHeight w:val="255"/>
        </w:trPr>
        <w:tc>
          <w:tcPr>
            <w:tcW w:w="5163" w:type="dxa"/>
            <w:tcBorders>
              <w:top w:val="nil"/>
              <w:left w:val="nil"/>
              <w:bottom w:val="nil"/>
              <w:right w:val="nil"/>
              <w:tl2br w:val="nil"/>
              <w:tr2bl w:val="nil"/>
            </w:tcBorders>
            <w:shd w:val="solid" w:color="CCE1EA" w:fill="FFFFFF"/>
            <w:tcMar>
              <w:left w:w="60" w:type="dxa"/>
              <w:right w:w="60" w:type="dxa"/>
            </w:tcMar>
            <w:vAlign w:val="bottom"/>
          </w:tcPr>
          <w:p w14:paraId="6B0CDA5F" w14:textId="77777777" w:rsidR="00D04BFD" w:rsidRDefault="00120B71">
            <w:pPr>
              <w:pStyle w:val="DMETW25332BIPFP"/>
              <w:rPr>
                <w:rFonts w:ascii="Verdana" w:eastAsia="Verdana" w:hAnsi="Verdana" w:cs="Verdana"/>
                <w:b/>
                <w:noProof/>
                <w:color w:val="000000"/>
                <w:sz w:val="18"/>
              </w:rPr>
            </w:pPr>
            <w:r>
              <w:rPr>
                <w:rFonts w:ascii="Verdana" w:hAnsi="Verdana"/>
                <w:b/>
                <w:noProof/>
                <w:color w:val="000000"/>
                <w:sz w:val="18"/>
              </w:rPr>
              <w:t>POSLOVNI IZID ZA ZADEVNO LETO</w:t>
            </w:r>
          </w:p>
        </w:tc>
        <w:tc>
          <w:tcPr>
            <w:tcW w:w="1507" w:type="dxa"/>
            <w:tcBorders>
              <w:top w:val="nil"/>
              <w:left w:val="nil"/>
              <w:bottom w:val="nil"/>
              <w:right w:val="nil"/>
              <w:tl2br w:val="nil"/>
              <w:tr2bl w:val="nil"/>
            </w:tcBorders>
            <w:shd w:val="solid" w:color="CCE1EA" w:fill="FFFFFF"/>
            <w:tcMar>
              <w:left w:w="60" w:type="dxa"/>
              <w:right w:w="60" w:type="dxa"/>
            </w:tcMar>
            <w:vAlign w:val="bottom"/>
          </w:tcPr>
          <w:p w14:paraId="672255C3" w14:textId="77777777" w:rsidR="00D04BFD" w:rsidRDefault="00D04BFD">
            <w:pPr>
              <w:pStyle w:val="DMETW25332BIPFP"/>
              <w:jc w:val="center"/>
              <w:rPr>
                <w:rFonts w:ascii="Verdana" w:eastAsia="Verdana" w:hAnsi="Verdana" w:cs="Verdana"/>
                <w:noProof/>
                <w:color w:val="000000"/>
                <w:sz w:val="18"/>
              </w:rPr>
            </w:pPr>
          </w:p>
        </w:tc>
        <w:tc>
          <w:tcPr>
            <w:tcW w:w="1768" w:type="dxa"/>
            <w:tcBorders>
              <w:top w:val="nil"/>
              <w:left w:val="nil"/>
              <w:bottom w:val="nil"/>
              <w:right w:val="nil"/>
              <w:tl2br w:val="nil"/>
              <w:tr2bl w:val="nil"/>
            </w:tcBorders>
            <w:shd w:val="solid" w:color="CCE1EA" w:fill="FFFFFF"/>
            <w:tcMar>
              <w:left w:w="60" w:type="dxa"/>
              <w:right w:w="60" w:type="dxa"/>
            </w:tcMar>
            <w:vAlign w:val="bottom"/>
          </w:tcPr>
          <w:p w14:paraId="2B40FF5F" w14:textId="77777777" w:rsidR="00D04BFD" w:rsidRDefault="00120B71">
            <w:pPr>
              <w:pStyle w:val="DMETW25332BIPFP"/>
              <w:jc w:val="right"/>
              <w:rPr>
                <w:rFonts w:ascii="Verdana" w:eastAsia="Verdana" w:hAnsi="Verdana" w:cs="Verdana"/>
                <w:b/>
                <w:noProof/>
                <w:color w:val="000000"/>
                <w:sz w:val="18"/>
              </w:rPr>
            </w:pPr>
            <w:r>
              <w:rPr>
                <w:rFonts w:ascii="Verdana" w:hAnsi="Verdana"/>
                <w:b/>
                <w:noProof/>
                <w:color w:val="000000"/>
                <w:sz w:val="18"/>
              </w:rPr>
              <w:t>–</w:t>
            </w:r>
          </w:p>
        </w:tc>
        <w:tc>
          <w:tcPr>
            <w:tcW w:w="1320" w:type="dxa"/>
            <w:tcBorders>
              <w:top w:val="nil"/>
              <w:left w:val="nil"/>
              <w:bottom w:val="nil"/>
              <w:right w:val="nil"/>
              <w:tl2br w:val="nil"/>
              <w:tr2bl w:val="nil"/>
            </w:tcBorders>
            <w:shd w:val="solid" w:color="CCE1EA" w:fill="FFFFFF"/>
            <w:tcMar>
              <w:left w:w="60" w:type="dxa"/>
              <w:right w:w="60" w:type="dxa"/>
            </w:tcMar>
            <w:vAlign w:val="bottom"/>
          </w:tcPr>
          <w:p w14:paraId="779197B4" w14:textId="77777777" w:rsidR="00D04BFD" w:rsidRDefault="00120B71">
            <w:pPr>
              <w:pStyle w:val="DMETW25332BIPFP"/>
              <w:jc w:val="right"/>
              <w:rPr>
                <w:rFonts w:ascii="Verdana" w:eastAsia="Verdana" w:hAnsi="Verdana" w:cs="Verdana"/>
                <w:b/>
                <w:noProof/>
                <w:color w:val="000000"/>
                <w:sz w:val="18"/>
              </w:rPr>
            </w:pPr>
            <w:r>
              <w:rPr>
                <w:rFonts w:ascii="Verdana" w:hAnsi="Verdana"/>
                <w:b/>
                <w:noProof/>
                <w:color w:val="000000"/>
                <w:sz w:val="18"/>
              </w:rPr>
              <w:t>–</w:t>
            </w:r>
          </w:p>
        </w:tc>
      </w:tr>
    </w:tbl>
    <w:p w14:paraId="6FBCCDB4" w14:textId="77777777" w:rsidR="00A8230A" w:rsidRDefault="00A8230A" w:rsidP="00A8230A">
      <w:pPr>
        <w:pStyle w:val="HEADERTITLE1"/>
      </w:pPr>
    </w:p>
    <w:p w14:paraId="392C5F30" w14:textId="77777777" w:rsidR="00A8230A" w:rsidRDefault="00A8230A" w:rsidP="00A8230A">
      <w:pPr>
        <w:pStyle w:val="TOPHEADERNOTE"/>
        <w:rPr>
          <w:noProof/>
        </w:rPr>
      </w:pPr>
    </w:p>
    <w:p w14:paraId="764C8462" w14:textId="77777777" w:rsidR="00A8230A" w:rsidRDefault="00A8230A" w:rsidP="00A8230A">
      <w:pPr>
        <w:pStyle w:val="HEADERTITLE1"/>
        <w:sectPr w:rsidR="00A8230A" w:rsidSect="00285E55">
          <w:headerReference w:type="even" r:id="rId305"/>
          <w:headerReference w:type="default" r:id="rId306"/>
          <w:footerReference w:type="even" r:id="rId307"/>
          <w:footerReference w:type="default" r:id="rId308"/>
          <w:headerReference w:type="first" r:id="rId309"/>
          <w:footerReference w:type="first" r:id="rId310"/>
          <w:pgSz w:w="11906" w:h="16838" w:code="9"/>
          <w:pgMar w:top="1134" w:right="1134" w:bottom="1134" w:left="1134" w:header="709" w:footer="709" w:gutter="0"/>
          <w:cols w:space="708"/>
          <w:docGrid w:linePitch="360"/>
        </w:sectPr>
      </w:pPr>
    </w:p>
    <w:p w14:paraId="707F9C89" w14:textId="77777777" w:rsidR="00A8230A" w:rsidRDefault="00120B71" w:rsidP="00A8230A">
      <w:pPr>
        <w:pStyle w:val="HEADERTITLE1"/>
      </w:pPr>
      <w:bookmarkStart w:id="153" w:name="_Toc135908691"/>
      <w:r>
        <w:t>IZKAZ DENARNIH TOKOV</w:t>
      </w:r>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8"/>
        <w:gridCol w:w="1417"/>
        <w:gridCol w:w="1193"/>
      </w:tblGrid>
      <w:tr w:rsidR="00D04BFD" w14:paraId="761E5B61"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6AA51433" w14:textId="77777777" w:rsidR="00D04BFD" w:rsidRDefault="00D04BFD">
            <w:pPr>
              <w:pStyle w:val="DMETW25332BIPCF"/>
              <w:rPr>
                <w:rFonts w:cs="Calibri"/>
                <w:noProof/>
                <w:color w:val="000000"/>
              </w:rPr>
            </w:pPr>
            <w:bookmarkStart w:id="154" w:name="DOC_TBL00057_1_1"/>
            <w:bookmarkEnd w:id="154"/>
          </w:p>
        </w:tc>
        <w:tc>
          <w:tcPr>
            <w:tcW w:w="1417" w:type="dxa"/>
            <w:tcBorders>
              <w:top w:val="nil"/>
              <w:left w:val="nil"/>
              <w:bottom w:val="nil"/>
              <w:right w:val="nil"/>
              <w:tl2br w:val="nil"/>
              <w:tr2bl w:val="nil"/>
            </w:tcBorders>
            <w:shd w:val="clear" w:color="auto" w:fill="auto"/>
            <w:tcMar>
              <w:left w:w="60" w:type="dxa"/>
              <w:right w:w="60" w:type="dxa"/>
            </w:tcMar>
            <w:vAlign w:val="bottom"/>
          </w:tcPr>
          <w:p w14:paraId="5A04E009" w14:textId="77777777" w:rsidR="00D04BFD" w:rsidRDefault="00D04BFD">
            <w:pPr>
              <w:pStyle w:val="DMETW25332BIPCF"/>
              <w:jc w:val="right"/>
              <w:rPr>
                <w:rFonts w:cs="Calibri"/>
                <w:i/>
                <w:noProof/>
                <w:color w:val="000000"/>
              </w:rPr>
            </w:pPr>
          </w:p>
        </w:tc>
        <w:tc>
          <w:tcPr>
            <w:tcW w:w="1193" w:type="dxa"/>
            <w:tcBorders>
              <w:top w:val="nil"/>
              <w:left w:val="nil"/>
              <w:bottom w:val="nil"/>
              <w:right w:val="nil"/>
              <w:tl2br w:val="nil"/>
              <w:tr2bl w:val="nil"/>
            </w:tcBorders>
            <w:shd w:val="clear" w:color="auto" w:fill="auto"/>
            <w:tcMar>
              <w:left w:w="60" w:type="dxa"/>
              <w:right w:w="60" w:type="dxa"/>
            </w:tcMar>
            <w:vAlign w:val="bottom"/>
          </w:tcPr>
          <w:p w14:paraId="0813AE9C" w14:textId="77777777" w:rsidR="00D04BFD" w:rsidRDefault="00120B71">
            <w:pPr>
              <w:pStyle w:val="DMETW25332BIPCF"/>
              <w:jc w:val="right"/>
              <w:rPr>
                <w:rFonts w:ascii="Verdana" w:eastAsia="Verdana" w:hAnsi="Verdana" w:cs="Verdana"/>
                <w:i/>
                <w:noProof/>
                <w:color w:val="000000"/>
                <w:sz w:val="16"/>
              </w:rPr>
            </w:pPr>
            <w:r>
              <w:rPr>
                <w:rFonts w:ascii="Verdana" w:hAnsi="Verdana"/>
                <w:i/>
                <w:noProof/>
                <w:color w:val="000000"/>
                <w:sz w:val="16"/>
              </w:rPr>
              <w:t>v tisočih EUR</w:t>
            </w:r>
          </w:p>
        </w:tc>
      </w:tr>
      <w:tr w:rsidR="00D04BFD" w14:paraId="1B25A098" w14:textId="77777777" w:rsidTr="00E91173">
        <w:trPr>
          <w:trHeight w:val="255"/>
        </w:trPr>
        <w:tc>
          <w:tcPr>
            <w:tcW w:w="7148" w:type="dxa"/>
            <w:tcBorders>
              <w:top w:val="nil"/>
              <w:left w:val="nil"/>
              <w:bottom w:val="nil"/>
              <w:right w:val="nil"/>
              <w:tl2br w:val="nil"/>
              <w:tr2bl w:val="nil"/>
            </w:tcBorders>
            <w:shd w:val="solid" w:color="016794" w:fill="FFFFFF"/>
            <w:tcMar>
              <w:left w:w="60" w:type="dxa"/>
              <w:right w:w="60" w:type="dxa"/>
            </w:tcMar>
            <w:vAlign w:val="bottom"/>
          </w:tcPr>
          <w:p w14:paraId="05A487BC" w14:textId="77777777" w:rsidR="00D04BFD" w:rsidRDefault="00D04BFD">
            <w:pPr>
              <w:pStyle w:val="DMETW25332BIPCF"/>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bottom"/>
          </w:tcPr>
          <w:p w14:paraId="13F7F591" w14:textId="77777777" w:rsidR="00D04BFD" w:rsidRDefault="00120B71">
            <w:pPr>
              <w:pStyle w:val="DMETW25332BIPCF"/>
              <w:jc w:val="right"/>
              <w:rPr>
                <w:rFonts w:ascii="Verdana" w:eastAsia="Verdana" w:hAnsi="Verdana" w:cs="Verdana"/>
                <w:noProof/>
                <w:color w:val="FFFFFF"/>
              </w:rPr>
            </w:pPr>
            <w:r>
              <w:rPr>
                <w:rFonts w:ascii="Verdana" w:hAnsi="Verdana"/>
                <w:noProof/>
                <w:color w:val="FFFFFF"/>
              </w:rPr>
              <w:t>2022</w:t>
            </w:r>
          </w:p>
        </w:tc>
        <w:tc>
          <w:tcPr>
            <w:tcW w:w="1193" w:type="dxa"/>
            <w:tcBorders>
              <w:top w:val="nil"/>
              <w:left w:val="nil"/>
              <w:bottom w:val="nil"/>
              <w:right w:val="nil"/>
              <w:tl2br w:val="nil"/>
              <w:tr2bl w:val="nil"/>
            </w:tcBorders>
            <w:shd w:val="solid" w:color="016794" w:fill="FFFFFF"/>
            <w:tcMar>
              <w:left w:w="60" w:type="dxa"/>
              <w:right w:w="60" w:type="dxa"/>
            </w:tcMar>
            <w:vAlign w:val="bottom"/>
          </w:tcPr>
          <w:p w14:paraId="2A946CFB" w14:textId="77777777" w:rsidR="00D04BFD" w:rsidRDefault="00120B71">
            <w:pPr>
              <w:pStyle w:val="DMETW25332BIPCF"/>
              <w:jc w:val="right"/>
              <w:rPr>
                <w:rFonts w:ascii="Verdana" w:eastAsia="Verdana" w:hAnsi="Verdana" w:cs="Verdana"/>
                <w:noProof/>
                <w:color w:val="FFFFFF"/>
              </w:rPr>
            </w:pPr>
            <w:r>
              <w:rPr>
                <w:rFonts w:ascii="Verdana" w:hAnsi="Verdana"/>
                <w:noProof/>
                <w:color w:val="FFFFFF"/>
              </w:rPr>
              <w:t>2021</w:t>
            </w:r>
          </w:p>
        </w:tc>
      </w:tr>
      <w:tr w:rsidR="00D04BFD" w14:paraId="0A53EBD4"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0D8E9EAB" w14:textId="77777777" w:rsidR="00D04BFD" w:rsidRDefault="00120B71">
            <w:pPr>
              <w:pStyle w:val="DMETW25332BIPCF"/>
              <w:rPr>
                <w:rFonts w:ascii="Verdana" w:eastAsia="Verdana" w:hAnsi="Verdana" w:cs="Verdana"/>
                <w:i/>
                <w:noProof/>
                <w:color w:val="000000"/>
                <w:sz w:val="18"/>
              </w:rPr>
            </w:pPr>
            <w:r>
              <w:rPr>
                <w:rFonts w:ascii="Verdana" w:hAnsi="Verdana"/>
                <w:i/>
                <w:noProof/>
                <w:color w:val="000000"/>
                <w:sz w:val="18"/>
              </w:rPr>
              <w:t>Poslovni izid za zadevno leto</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3369C97C" w14:textId="77777777" w:rsidR="00D04BFD" w:rsidRDefault="00120B71">
            <w:pPr>
              <w:pStyle w:val="DMETW25332BIPCF"/>
              <w:jc w:val="right"/>
              <w:rPr>
                <w:rFonts w:ascii="Verdana" w:eastAsia="Verdana" w:hAnsi="Verdana" w:cs="Verdana"/>
                <w:i/>
                <w:noProof/>
                <w:color w:val="000000"/>
                <w:sz w:val="18"/>
              </w:rPr>
            </w:pPr>
            <w:r>
              <w:rPr>
                <w:rFonts w:ascii="Verdana" w:hAnsi="Verdana"/>
                <w:i/>
                <w:noProof/>
                <w:color w:val="000000"/>
                <w:sz w:val="18"/>
              </w:rPr>
              <w:t>–</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7C6358D5" w14:textId="77777777" w:rsidR="00D04BFD" w:rsidRDefault="00120B71">
            <w:pPr>
              <w:pStyle w:val="DMETW25332BIPCF"/>
              <w:jc w:val="right"/>
              <w:rPr>
                <w:rFonts w:ascii="Verdana" w:eastAsia="Verdana" w:hAnsi="Verdana" w:cs="Verdana"/>
                <w:i/>
                <w:noProof/>
                <w:color w:val="000000"/>
                <w:sz w:val="18"/>
              </w:rPr>
            </w:pPr>
            <w:r>
              <w:rPr>
                <w:rFonts w:ascii="Verdana" w:hAnsi="Verdana"/>
                <w:i/>
                <w:noProof/>
                <w:color w:val="000000"/>
                <w:sz w:val="18"/>
              </w:rPr>
              <w:t>–</w:t>
            </w:r>
          </w:p>
        </w:tc>
      </w:tr>
      <w:tr w:rsidR="00D04BFD" w14:paraId="60EAE935"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508ACEA6" w14:textId="77777777" w:rsidR="00D04BFD" w:rsidRDefault="00120B71">
            <w:pPr>
              <w:pStyle w:val="DMETW25332BIPCF"/>
              <w:rPr>
                <w:rFonts w:ascii="Verdana" w:eastAsia="Verdana" w:hAnsi="Verdana" w:cs="Verdana"/>
                <w:b/>
                <w:noProof/>
                <w:color w:val="000000"/>
                <w:sz w:val="18"/>
              </w:rPr>
            </w:pPr>
            <w:r>
              <w:rPr>
                <w:rFonts w:ascii="Verdana" w:hAnsi="Verdana"/>
                <w:b/>
                <w:noProof/>
                <w:color w:val="000000"/>
                <w:sz w:val="18"/>
              </w:rPr>
              <w:t>Poslovanje</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78269DB4" w14:textId="77777777" w:rsidR="00D04BFD" w:rsidRDefault="00D04BFD">
            <w:pPr>
              <w:pStyle w:val="DMETW25332BIPCF"/>
              <w:jc w:val="right"/>
              <w:rPr>
                <w:rFonts w:ascii="Verdana" w:eastAsia="Verdana" w:hAnsi="Verdana" w:cs="Verdana"/>
                <w:b/>
                <w:noProof/>
                <w:color w:val="000000"/>
                <w:sz w:val="18"/>
              </w:rPr>
            </w:pPr>
          </w:p>
        </w:tc>
        <w:tc>
          <w:tcPr>
            <w:tcW w:w="1193" w:type="dxa"/>
            <w:tcBorders>
              <w:top w:val="nil"/>
              <w:left w:val="nil"/>
              <w:bottom w:val="nil"/>
              <w:right w:val="nil"/>
              <w:tl2br w:val="nil"/>
              <w:tr2bl w:val="nil"/>
            </w:tcBorders>
            <w:shd w:val="clear" w:color="auto" w:fill="auto"/>
            <w:tcMar>
              <w:left w:w="60" w:type="dxa"/>
              <w:right w:w="60" w:type="dxa"/>
            </w:tcMar>
            <w:vAlign w:val="bottom"/>
          </w:tcPr>
          <w:p w14:paraId="7C7CF5B4" w14:textId="77777777" w:rsidR="00D04BFD" w:rsidRDefault="00D04BFD">
            <w:pPr>
              <w:pStyle w:val="DMETW25332BIPCF"/>
              <w:jc w:val="right"/>
              <w:rPr>
                <w:rFonts w:ascii="Verdana" w:eastAsia="Verdana" w:hAnsi="Verdana" w:cs="Verdana"/>
                <w:b/>
                <w:noProof/>
                <w:color w:val="000000"/>
                <w:sz w:val="18"/>
                <w:lang w:bidi="en-GB"/>
              </w:rPr>
            </w:pPr>
          </w:p>
        </w:tc>
      </w:tr>
      <w:tr w:rsidR="00D04BFD" w14:paraId="2B872F64"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2F0188F8" w14:textId="77777777" w:rsidR="00D04BFD" w:rsidRDefault="00120B71">
            <w:pPr>
              <w:pStyle w:val="DMETW25332BIPCF"/>
              <w:rPr>
                <w:rFonts w:ascii="Verdana" w:eastAsia="Verdana" w:hAnsi="Verdana" w:cs="Verdana"/>
                <w:i/>
                <w:noProof/>
                <w:color w:val="000000"/>
                <w:sz w:val="18"/>
              </w:rPr>
            </w:pPr>
            <w:r>
              <w:rPr>
                <w:rFonts w:ascii="Verdana" w:hAnsi="Verdana"/>
                <w:i/>
                <w:noProof/>
                <w:color w:val="000000"/>
                <w:sz w:val="18"/>
              </w:rPr>
              <w:t>(Povečanje)/zmanjšanje predhodnega financiranja</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68F06F74" w14:textId="77777777" w:rsidR="00D04BFD" w:rsidRDefault="00120B71">
            <w:pPr>
              <w:pStyle w:val="DMETW25332BIPCF"/>
              <w:jc w:val="right"/>
              <w:rPr>
                <w:rFonts w:ascii="Verdana" w:eastAsia="Verdana" w:hAnsi="Verdana" w:cs="Verdana"/>
                <w:i/>
                <w:noProof/>
                <w:color w:val="000000"/>
                <w:sz w:val="18"/>
              </w:rPr>
            </w:pPr>
            <w:r>
              <w:rPr>
                <w:rFonts w:ascii="Verdana" w:hAnsi="Verdana"/>
                <w:i/>
                <w:noProof/>
                <w:color w:val="000000"/>
                <w:sz w:val="18"/>
              </w:rPr>
              <w:t xml:space="preserve"> 173 980</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6AF09B6A" w14:textId="77777777" w:rsidR="00D04BFD" w:rsidRDefault="00120B71">
            <w:pPr>
              <w:pStyle w:val="DMETW25332BIPCF"/>
              <w:jc w:val="right"/>
              <w:rPr>
                <w:rFonts w:ascii="Verdana" w:eastAsia="Verdana" w:hAnsi="Verdana" w:cs="Verdana"/>
                <w:i/>
                <w:noProof/>
                <w:color w:val="000000"/>
                <w:sz w:val="18"/>
              </w:rPr>
            </w:pPr>
            <w:r>
              <w:rPr>
                <w:rFonts w:ascii="Verdana" w:hAnsi="Verdana"/>
                <w:i/>
                <w:noProof/>
                <w:color w:val="000000"/>
                <w:sz w:val="18"/>
              </w:rPr>
              <w:t xml:space="preserve"> 159 078</w:t>
            </w:r>
          </w:p>
        </w:tc>
      </w:tr>
      <w:tr w:rsidR="00D04BFD" w14:paraId="62FFC996"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7C31C8CB" w14:textId="77777777" w:rsidR="00D04BFD" w:rsidRDefault="00120B71">
            <w:pPr>
              <w:pStyle w:val="DMETW25332BIPCF"/>
              <w:rPr>
                <w:rFonts w:ascii="Verdana" w:eastAsia="Verdana" w:hAnsi="Verdana" w:cs="Verdana"/>
                <w:i/>
                <w:noProof/>
                <w:color w:val="000000"/>
                <w:sz w:val="18"/>
              </w:rPr>
            </w:pPr>
            <w:r>
              <w:rPr>
                <w:rFonts w:ascii="Verdana" w:hAnsi="Verdana"/>
                <w:i/>
                <w:noProof/>
                <w:color w:val="000000"/>
                <w:sz w:val="18"/>
              </w:rPr>
              <w:t>(Povečanje)/zmanjšanje menjalnih terjatev in izterljivih zneskov iz naslova nemenjalnih poslov</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1CF1202A" w14:textId="77777777" w:rsidR="00D04BFD" w:rsidRDefault="00120B71">
            <w:pPr>
              <w:pStyle w:val="DMETW25332BIPCF"/>
              <w:jc w:val="right"/>
              <w:rPr>
                <w:rFonts w:ascii="Verdana" w:eastAsia="Verdana" w:hAnsi="Verdana" w:cs="Verdana"/>
                <w:i/>
                <w:noProof/>
                <w:color w:val="000000"/>
                <w:sz w:val="18"/>
              </w:rPr>
            </w:pPr>
            <w:r>
              <w:rPr>
                <w:rFonts w:ascii="Verdana" w:hAnsi="Verdana"/>
                <w:i/>
                <w:noProof/>
                <w:color w:val="000000"/>
                <w:sz w:val="18"/>
              </w:rPr>
              <w:t xml:space="preserve"> 9 425</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696BAE04" w14:textId="77777777" w:rsidR="00D04BFD" w:rsidRDefault="00120B71">
            <w:pPr>
              <w:pStyle w:val="DMETW25332BIPCF"/>
              <w:jc w:val="right"/>
              <w:rPr>
                <w:rFonts w:ascii="Verdana" w:eastAsia="Verdana" w:hAnsi="Verdana" w:cs="Verdana"/>
                <w:i/>
                <w:noProof/>
                <w:color w:val="000000"/>
                <w:sz w:val="18"/>
              </w:rPr>
            </w:pPr>
            <w:r>
              <w:rPr>
                <w:rFonts w:ascii="Verdana" w:hAnsi="Verdana"/>
                <w:i/>
                <w:noProof/>
                <w:color w:val="000000"/>
                <w:sz w:val="18"/>
              </w:rPr>
              <w:t xml:space="preserve"> (38 992)</w:t>
            </w:r>
          </w:p>
        </w:tc>
      </w:tr>
      <w:tr w:rsidR="00D04BFD" w14:paraId="4FD549F7"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09E55C2F" w14:textId="77777777" w:rsidR="00D04BFD" w:rsidRDefault="00120B71">
            <w:pPr>
              <w:pStyle w:val="DMETW25332BIPCF"/>
              <w:rPr>
                <w:rFonts w:ascii="Verdana" w:eastAsia="Verdana" w:hAnsi="Verdana" w:cs="Verdana"/>
                <w:i/>
                <w:noProof/>
                <w:color w:val="000000"/>
                <w:sz w:val="18"/>
              </w:rPr>
            </w:pPr>
            <w:r>
              <w:rPr>
                <w:rFonts w:ascii="Verdana" w:hAnsi="Verdana"/>
                <w:i/>
                <w:noProof/>
                <w:color w:val="000000"/>
                <w:sz w:val="18"/>
              </w:rPr>
              <w:t>Povečanje/(zmanjšanje) finančnih obveznosti</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3F0E1EA3" w14:textId="77777777" w:rsidR="00D04BFD" w:rsidRDefault="00120B71">
            <w:pPr>
              <w:pStyle w:val="DMETW25332BIPCF"/>
              <w:jc w:val="right"/>
              <w:rPr>
                <w:rFonts w:ascii="Verdana" w:eastAsia="Verdana" w:hAnsi="Verdana" w:cs="Verdana"/>
                <w:i/>
                <w:noProof/>
                <w:color w:val="000000"/>
                <w:sz w:val="18"/>
              </w:rPr>
            </w:pPr>
            <w:r>
              <w:rPr>
                <w:rFonts w:ascii="Verdana" w:hAnsi="Verdana"/>
                <w:i/>
                <w:noProof/>
                <w:color w:val="000000"/>
                <w:sz w:val="18"/>
              </w:rPr>
              <w:t xml:space="preserve"> (190 739)</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1BBA2976" w14:textId="77777777" w:rsidR="00D04BFD" w:rsidRDefault="00120B71">
            <w:pPr>
              <w:pStyle w:val="DMETW25332BIPCF"/>
              <w:jc w:val="right"/>
              <w:rPr>
                <w:rFonts w:ascii="Verdana" w:eastAsia="Verdana" w:hAnsi="Verdana" w:cs="Verdana"/>
                <w:i/>
                <w:noProof/>
                <w:color w:val="000000"/>
                <w:sz w:val="18"/>
              </w:rPr>
            </w:pPr>
            <w:r>
              <w:rPr>
                <w:rFonts w:ascii="Verdana" w:hAnsi="Verdana"/>
                <w:i/>
                <w:noProof/>
                <w:color w:val="000000"/>
                <w:sz w:val="18"/>
              </w:rPr>
              <w:t xml:space="preserve"> (20 849)</w:t>
            </w:r>
          </w:p>
        </w:tc>
      </w:tr>
      <w:tr w:rsidR="00D04BFD" w14:paraId="5C256775"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4483681D" w14:textId="77777777" w:rsidR="00D04BFD" w:rsidRDefault="00120B71">
            <w:pPr>
              <w:pStyle w:val="DMETW25332BIPCF"/>
              <w:rPr>
                <w:rFonts w:ascii="Verdana" w:eastAsia="Verdana" w:hAnsi="Verdana" w:cs="Verdana"/>
                <w:i/>
                <w:noProof/>
                <w:color w:val="000000"/>
                <w:sz w:val="18"/>
              </w:rPr>
            </w:pPr>
            <w:r>
              <w:rPr>
                <w:rFonts w:ascii="Verdana" w:hAnsi="Verdana"/>
                <w:i/>
                <w:noProof/>
                <w:color w:val="000000"/>
                <w:sz w:val="18"/>
              </w:rPr>
              <w:t>Povečanje/(zmanjšanje) obveznosti iz poslovanja</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003E0325" w14:textId="77777777" w:rsidR="00D04BFD" w:rsidRDefault="00120B71">
            <w:pPr>
              <w:pStyle w:val="DMETW25332BIPCF"/>
              <w:jc w:val="right"/>
              <w:rPr>
                <w:rFonts w:ascii="Verdana" w:eastAsia="Verdana" w:hAnsi="Verdana" w:cs="Verdana"/>
                <w:i/>
                <w:noProof/>
                <w:color w:val="000000"/>
                <w:sz w:val="18"/>
              </w:rPr>
            </w:pPr>
            <w:r>
              <w:rPr>
                <w:rFonts w:ascii="Verdana" w:hAnsi="Verdana"/>
                <w:i/>
                <w:noProof/>
                <w:color w:val="000000"/>
                <w:sz w:val="18"/>
              </w:rPr>
              <w:t xml:space="preserve"> (22 168)</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660B576A" w14:textId="77777777" w:rsidR="00D04BFD" w:rsidRDefault="00120B71">
            <w:pPr>
              <w:pStyle w:val="DMETW25332BIPCF"/>
              <w:jc w:val="right"/>
              <w:rPr>
                <w:rFonts w:ascii="Verdana" w:eastAsia="Verdana" w:hAnsi="Verdana" w:cs="Verdana"/>
                <w:i/>
                <w:noProof/>
                <w:color w:val="000000"/>
                <w:sz w:val="18"/>
              </w:rPr>
            </w:pPr>
            <w:r>
              <w:rPr>
                <w:rFonts w:ascii="Verdana" w:hAnsi="Verdana"/>
                <w:i/>
                <w:noProof/>
                <w:color w:val="000000"/>
                <w:sz w:val="18"/>
              </w:rPr>
              <w:t xml:space="preserve"> 7 765</w:t>
            </w:r>
          </w:p>
        </w:tc>
      </w:tr>
      <w:tr w:rsidR="00D04BFD" w14:paraId="5AE6749F"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21FED596" w14:textId="77777777" w:rsidR="00D04BFD" w:rsidRDefault="00120B71">
            <w:pPr>
              <w:pStyle w:val="DMETW25332BIPCF"/>
              <w:rPr>
                <w:rFonts w:ascii="Verdana" w:eastAsia="Verdana" w:hAnsi="Verdana" w:cs="Verdana"/>
                <w:i/>
                <w:noProof/>
                <w:color w:val="000000"/>
                <w:sz w:val="18"/>
              </w:rPr>
            </w:pPr>
            <w:r>
              <w:rPr>
                <w:rFonts w:ascii="Verdana" w:hAnsi="Verdana"/>
                <w:i/>
                <w:noProof/>
                <w:color w:val="000000"/>
                <w:sz w:val="18"/>
              </w:rPr>
              <w:t xml:space="preserve">Povečanje/(zmanjšanje) vnaprej vračunanih stroškov </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4854AC6A" w14:textId="77777777" w:rsidR="00D04BFD" w:rsidRDefault="00120B71">
            <w:pPr>
              <w:pStyle w:val="DMETW25332BIPCF"/>
              <w:jc w:val="right"/>
              <w:rPr>
                <w:rFonts w:ascii="Verdana" w:eastAsia="Verdana" w:hAnsi="Verdana" w:cs="Verdana"/>
                <w:i/>
                <w:noProof/>
                <w:color w:val="000000"/>
                <w:sz w:val="18"/>
              </w:rPr>
            </w:pPr>
            <w:r>
              <w:rPr>
                <w:rFonts w:ascii="Verdana" w:hAnsi="Verdana"/>
                <w:i/>
                <w:noProof/>
                <w:color w:val="000000"/>
                <w:sz w:val="18"/>
              </w:rPr>
              <w:t xml:space="preserve"> 9 272</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73673EF0" w14:textId="77777777" w:rsidR="00D04BFD" w:rsidRDefault="00120B71">
            <w:pPr>
              <w:pStyle w:val="DMETW25332BIPCF"/>
              <w:jc w:val="right"/>
              <w:rPr>
                <w:rFonts w:ascii="Verdana" w:eastAsia="Verdana" w:hAnsi="Verdana" w:cs="Verdana"/>
                <w:i/>
                <w:noProof/>
                <w:color w:val="000000"/>
                <w:sz w:val="18"/>
              </w:rPr>
            </w:pPr>
            <w:r>
              <w:rPr>
                <w:rFonts w:ascii="Verdana" w:hAnsi="Verdana"/>
                <w:i/>
                <w:noProof/>
                <w:color w:val="000000"/>
                <w:sz w:val="18"/>
              </w:rPr>
              <w:t xml:space="preserve"> 14 786</w:t>
            </w:r>
          </w:p>
        </w:tc>
      </w:tr>
      <w:tr w:rsidR="00D04BFD" w14:paraId="508A1BA5"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5614E648" w14:textId="77777777" w:rsidR="00D04BFD" w:rsidRDefault="00120B71">
            <w:pPr>
              <w:pStyle w:val="DMETW25332BIPCF"/>
              <w:rPr>
                <w:rFonts w:ascii="Verdana" w:eastAsia="Verdana" w:hAnsi="Verdana" w:cs="Verdana"/>
                <w:b/>
                <w:noProof/>
                <w:color w:val="000000"/>
                <w:sz w:val="18"/>
              </w:rPr>
            </w:pPr>
            <w:r>
              <w:rPr>
                <w:rFonts w:ascii="Verdana" w:hAnsi="Verdana"/>
                <w:b/>
                <w:noProof/>
                <w:color w:val="000000"/>
                <w:sz w:val="18"/>
              </w:rPr>
              <w:t>Naložbene dejavnosti</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7AD32EEC" w14:textId="77777777" w:rsidR="00D04BFD" w:rsidRDefault="00D04BFD">
            <w:pPr>
              <w:pStyle w:val="DMETW25332BIPCF"/>
              <w:jc w:val="right"/>
              <w:rPr>
                <w:rFonts w:ascii="Verdana" w:eastAsia="Verdana" w:hAnsi="Verdana" w:cs="Verdana"/>
                <w:i/>
                <w:noProof/>
                <w:color w:val="000000"/>
                <w:sz w:val="18"/>
              </w:rPr>
            </w:pPr>
          </w:p>
        </w:tc>
        <w:tc>
          <w:tcPr>
            <w:tcW w:w="1193" w:type="dxa"/>
            <w:tcBorders>
              <w:top w:val="nil"/>
              <w:left w:val="nil"/>
              <w:bottom w:val="nil"/>
              <w:right w:val="nil"/>
              <w:tl2br w:val="nil"/>
              <w:tr2bl w:val="nil"/>
            </w:tcBorders>
            <w:shd w:val="clear" w:color="auto" w:fill="auto"/>
            <w:tcMar>
              <w:left w:w="60" w:type="dxa"/>
              <w:right w:w="60" w:type="dxa"/>
            </w:tcMar>
            <w:vAlign w:val="bottom"/>
          </w:tcPr>
          <w:p w14:paraId="12BBFA9D" w14:textId="77777777" w:rsidR="00D04BFD" w:rsidRDefault="00D04BFD">
            <w:pPr>
              <w:pStyle w:val="DMETW25332BIPCF"/>
              <w:jc w:val="right"/>
              <w:rPr>
                <w:rFonts w:ascii="Verdana" w:eastAsia="Verdana" w:hAnsi="Verdana" w:cs="Verdana"/>
                <w:i/>
                <w:noProof/>
                <w:color w:val="000000"/>
                <w:sz w:val="18"/>
                <w:lang w:bidi="en-GB"/>
              </w:rPr>
            </w:pPr>
          </w:p>
        </w:tc>
      </w:tr>
      <w:tr w:rsidR="00D04BFD" w14:paraId="40DB2B2F"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5D537523" w14:textId="77777777" w:rsidR="00D04BFD" w:rsidRDefault="00120B71">
            <w:pPr>
              <w:pStyle w:val="DMETW25332BIPCF"/>
              <w:rPr>
                <w:rFonts w:ascii="Verdana" w:eastAsia="Verdana" w:hAnsi="Verdana" w:cs="Verdana"/>
                <w:i/>
                <w:noProof/>
                <w:color w:val="000000"/>
                <w:sz w:val="18"/>
              </w:rPr>
            </w:pPr>
            <w:r>
              <w:rPr>
                <w:rFonts w:ascii="Verdana" w:hAnsi="Verdana"/>
                <w:i/>
                <w:noProof/>
                <w:color w:val="000000"/>
                <w:sz w:val="18"/>
              </w:rPr>
              <w:t>(Povečanje)/zmanjšanje neizvedenih finančnih sredstev po pošteni vrednosti prek presežka ali primanjkljaja</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65C1A4A4" w14:textId="77777777" w:rsidR="00D04BFD" w:rsidRDefault="00120B71">
            <w:pPr>
              <w:pStyle w:val="DMETW25332BIPCF"/>
              <w:jc w:val="right"/>
              <w:rPr>
                <w:rFonts w:ascii="Verdana" w:eastAsia="Verdana" w:hAnsi="Verdana" w:cs="Verdana"/>
                <w:i/>
                <w:noProof/>
                <w:color w:val="000000"/>
                <w:sz w:val="18"/>
              </w:rPr>
            </w:pPr>
            <w:r>
              <w:rPr>
                <w:rFonts w:ascii="Verdana" w:hAnsi="Verdana"/>
                <w:i/>
                <w:noProof/>
                <w:color w:val="000000"/>
                <w:sz w:val="18"/>
              </w:rPr>
              <w:t xml:space="preserve"> (1 943)</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50D61B1E" w14:textId="77777777" w:rsidR="00D04BFD" w:rsidRDefault="00120B71">
            <w:pPr>
              <w:pStyle w:val="DMETW25332BIPCF"/>
              <w:jc w:val="right"/>
              <w:rPr>
                <w:rFonts w:ascii="Verdana" w:eastAsia="Verdana" w:hAnsi="Verdana" w:cs="Verdana"/>
                <w:i/>
                <w:noProof/>
                <w:color w:val="000000"/>
                <w:sz w:val="18"/>
              </w:rPr>
            </w:pPr>
            <w:r>
              <w:rPr>
                <w:rFonts w:ascii="Verdana" w:hAnsi="Verdana"/>
                <w:i/>
                <w:noProof/>
                <w:color w:val="000000"/>
                <w:sz w:val="18"/>
              </w:rPr>
              <w:t>–</w:t>
            </w:r>
          </w:p>
        </w:tc>
      </w:tr>
      <w:tr w:rsidR="00D04BFD" w14:paraId="7F437DF8" w14:textId="77777777" w:rsidTr="00E91173">
        <w:trPr>
          <w:trHeight w:val="255"/>
        </w:trPr>
        <w:tc>
          <w:tcPr>
            <w:tcW w:w="7148" w:type="dxa"/>
            <w:tcBorders>
              <w:top w:val="nil"/>
              <w:left w:val="nil"/>
              <w:bottom w:val="nil"/>
              <w:right w:val="nil"/>
              <w:tl2br w:val="nil"/>
              <w:tr2bl w:val="nil"/>
            </w:tcBorders>
            <w:shd w:val="solid" w:color="CCE1EA" w:fill="FFFFFF"/>
            <w:tcMar>
              <w:left w:w="60" w:type="dxa"/>
              <w:right w:w="60" w:type="dxa"/>
            </w:tcMar>
            <w:vAlign w:val="bottom"/>
          </w:tcPr>
          <w:p w14:paraId="33148962" w14:textId="77777777" w:rsidR="00D04BFD" w:rsidRDefault="00120B71">
            <w:pPr>
              <w:pStyle w:val="DMETW25332BIPCF"/>
              <w:rPr>
                <w:rFonts w:ascii="Verdana" w:eastAsia="Verdana" w:hAnsi="Verdana" w:cs="Verdana"/>
                <w:b/>
                <w:noProof/>
                <w:color w:val="000000"/>
                <w:sz w:val="18"/>
              </w:rPr>
            </w:pPr>
            <w:r>
              <w:rPr>
                <w:rFonts w:ascii="Verdana" w:hAnsi="Verdana"/>
                <w:b/>
                <w:noProof/>
                <w:color w:val="000000"/>
                <w:sz w:val="18"/>
              </w:rPr>
              <w:t>ČISTI DENARNI TOK</w:t>
            </w:r>
          </w:p>
        </w:tc>
        <w:tc>
          <w:tcPr>
            <w:tcW w:w="1417" w:type="dxa"/>
            <w:tcBorders>
              <w:top w:val="nil"/>
              <w:left w:val="nil"/>
              <w:bottom w:val="nil"/>
              <w:right w:val="nil"/>
              <w:tl2br w:val="nil"/>
              <w:tr2bl w:val="nil"/>
            </w:tcBorders>
            <w:shd w:val="solid" w:color="CCE1EA" w:fill="FFFFFF"/>
            <w:tcMar>
              <w:left w:w="60" w:type="dxa"/>
              <w:right w:w="60" w:type="dxa"/>
            </w:tcMar>
            <w:vAlign w:val="bottom"/>
          </w:tcPr>
          <w:p w14:paraId="35E7503D" w14:textId="77777777" w:rsidR="00D04BFD" w:rsidRDefault="00120B71">
            <w:pPr>
              <w:pStyle w:val="DMETW25332BIPCF"/>
              <w:jc w:val="right"/>
              <w:rPr>
                <w:rFonts w:ascii="Verdana" w:eastAsia="Verdana" w:hAnsi="Verdana" w:cs="Verdana"/>
                <w:b/>
                <w:noProof/>
                <w:color w:val="000000"/>
                <w:sz w:val="18"/>
              </w:rPr>
            </w:pPr>
            <w:r>
              <w:rPr>
                <w:rFonts w:ascii="Verdana" w:hAnsi="Verdana"/>
                <w:b/>
                <w:noProof/>
                <w:color w:val="000000"/>
                <w:sz w:val="18"/>
              </w:rPr>
              <w:t xml:space="preserve"> (22 172)</w:t>
            </w:r>
          </w:p>
        </w:tc>
        <w:tc>
          <w:tcPr>
            <w:tcW w:w="1193" w:type="dxa"/>
            <w:tcBorders>
              <w:top w:val="nil"/>
              <w:left w:val="nil"/>
              <w:bottom w:val="nil"/>
              <w:right w:val="nil"/>
              <w:tl2br w:val="nil"/>
              <w:tr2bl w:val="nil"/>
            </w:tcBorders>
            <w:shd w:val="solid" w:color="CCE1EA" w:fill="FFFFFF"/>
            <w:tcMar>
              <w:left w:w="60" w:type="dxa"/>
              <w:right w:w="60" w:type="dxa"/>
            </w:tcMar>
            <w:vAlign w:val="bottom"/>
          </w:tcPr>
          <w:p w14:paraId="05FE139F" w14:textId="77777777" w:rsidR="00D04BFD" w:rsidRDefault="00120B71">
            <w:pPr>
              <w:pStyle w:val="DMETW25332BIPCF"/>
              <w:jc w:val="right"/>
              <w:rPr>
                <w:rFonts w:ascii="Verdana" w:eastAsia="Verdana" w:hAnsi="Verdana" w:cs="Verdana"/>
                <w:b/>
                <w:noProof/>
                <w:color w:val="000000"/>
                <w:sz w:val="18"/>
              </w:rPr>
            </w:pPr>
            <w:r>
              <w:rPr>
                <w:rFonts w:ascii="Verdana" w:hAnsi="Verdana"/>
                <w:b/>
                <w:noProof/>
                <w:color w:val="000000"/>
                <w:sz w:val="18"/>
              </w:rPr>
              <w:t xml:space="preserve"> 121 788</w:t>
            </w:r>
          </w:p>
        </w:tc>
      </w:tr>
      <w:tr w:rsidR="00D04BFD" w14:paraId="35CC8523"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5B4490AC" w14:textId="77777777" w:rsidR="00D04BFD" w:rsidRDefault="00D04BFD">
            <w:pPr>
              <w:pStyle w:val="DMETW25332BIPCF"/>
              <w:rPr>
                <w:rFonts w:cs="Calibri"/>
                <w:b/>
                <w:noProof/>
                <w:color w:val="000000"/>
              </w:rPr>
            </w:pPr>
          </w:p>
        </w:tc>
        <w:tc>
          <w:tcPr>
            <w:tcW w:w="1417" w:type="dxa"/>
            <w:tcBorders>
              <w:top w:val="nil"/>
              <w:left w:val="nil"/>
              <w:bottom w:val="nil"/>
              <w:right w:val="nil"/>
              <w:tl2br w:val="nil"/>
              <w:tr2bl w:val="nil"/>
            </w:tcBorders>
            <w:shd w:val="clear" w:color="auto" w:fill="auto"/>
            <w:tcMar>
              <w:left w:w="60" w:type="dxa"/>
              <w:right w:w="60" w:type="dxa"/>
            </w:tcMar>
            <w:vAlign w:val="bottom"/>
          </w:tcPr>
          <w:p w14:paraId="706F00CE" w14:textId="77777777" w:rsidR="00D04BFD" w:rsidRDefault="00D04BFD">
            <w:pPr>
              <w:pStyle w:val="DMETW25332BIPCF"/>
              <w:jc w:val="right"/>
              <w:rPr>
                <w:rFonts w:cs="Calibri"/>
                <w:noProof/>
                <w:color w:val="000000"/>
              </w:rPr>
            </w:pPr>
          </w:p>
        </w:tc>
        <w:tc>
          <w:tcPr>
            <w:tcW w:w="1193" w:type="dxa"/>
            <w:tcBorders>
              <w:top w:val="nil"/>
              <w:left w:val="nil"/>
              <w:bottom w:val="nil"/>
              <w:right w:val="nil"/>
              <w:tl2br w:val="nil"/>
              <w:tr2bl w:val="nil"/>
            </w:tcBorders>
            <w:shd w:val="clear" w:color="auto" w:fill="auto"/>
            <w:tcMar>
              <w:left w:w="60" w:type="dxa"/>
              <w:right w:w="60" w:type="dxa"/>
            </w:tcMar>
            <w:vAlign w:val="bottom"/>
          </w:tcPr>
          <w:p w14:paraId="6D7ED55F" w14:textId="77777777" w:rsidR="00D04BFD" w:rsidRDefault="00D04BFD">
            <w:pPr>
              <w:pStyle w:val="DMETW25332BIPCF"/>
              <w:jc w:val="right"/>
              <w:rPr>
                <w:rFonts w:cs="Calibri"/>
                <w:noProof/>
                <w:color w:val="000000"/>
                <w:lang w:bidi="en-GB"/>
              </w:rPr>
            </w:pPr>
          </w:p>
        </w:tc>
      </w:tr>
      <w:tr w:rsidR="00D04BFD" w14:paraId="1F6E2847"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021C71A6" w14:textId="77777777" w:rsidR="00D04BFD" w:rsidRDefault="00120B71">
            <w:pPr>
              <w:pStyle w:val="DMETW25332BIPCF"/>
              <w:rPr>
                <w:rFonts w:ascii="Verdana" w:eastAsia="Verdana" w:hAnsi="Verdana" w:cs="Verdana"/>
                <w:i/>
                <w:noProof/>
                <w:color w:val="000000"/>
                <w:sz w:val="18"/>
              </w:rPr>
            </w:pPr>
            <w:r>
              <w:rPr>
                <w:rFonts w:ascii="Verdana" w:hAnsi="Verdana"/>
                <w:i/>
                <w:noProof/>
                <w:color w:val="000000"/>
                <w:sz w:val="18"/>
              </w:rPr>
              <w:t>Čisto povečanje/(zmanjšanje) denarnih sredstev in njihovih ustreznikov</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1840B04B" w14:textId="77777777" w:rsidR="00D04BFD" w:rsidRDefault="00120B71">
            <w:pPr>
              <w:pStyle w:val="DMETW25332BIPCF"/>
              <w:jc w:val="right"/>
              <w:rPr>
                <w:rFonts w:ascii="Verdana" w:eastAsia="Verdana" w:hAnsi="Verdana" w:cs="Verdana"/>
                <w:i/>
                <w:noProof/>
                <w:color w:val="000000"/>
                <w:sz w:val="18"/>
              </w:rPr>
            </w:pPr>
            <w:r>
              <w:rPr>
                <w:rFonts w:ascii="Verdana" w:hAnsi="Verdana"/>
                <w:i/>
                <w:noProof/>
                <w:color w:val="000000"/>
                <w:sz w:val="18"/>
              </w:rPr>
              <w:t xml:space="preserve"> (22 172)</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04B7EF90" w14:textId="77777777" w:rsidR="00D04BFD" w:rsidRDefault="00120B71">
            <w:pPr>
              <w:pStyle w:val="DMETW25332BIPCF"/>
              <w:jc w:val="right"/>
              <w:rPr>
                <w:rFonts w:ascii="Verdana" w:eastAsia="Verdana" w:hAnsi="Verdana" w:cs="Verdana"/>
                <w:i/>
                <w:noProof/>
                <w:color w:val="000000"/>
                <w:sz w:val="18"/>
              </w:rPr>
            </w:pPr>
            <w:r>
              <w:rPr>
                <w:rFonts w:ascii="Verdana" w:hAnsi="Verdana"/>
                <w:i/>
                <w:noProof/>
                <w:color w:val="000000"/>
                <w:sz w:val="18"/>
              </w:rPr>
              <w:t xml:space="preserve"> 121 788</w:t>
            </w:r>
          </w:p>
        </w:tc>
      </w:tr>
      <w:tr w:rsidR="00D04BFD" w14:paraId="6D56E207"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600BF1C6" w14:textId="77777777" w:rsidR="00D04BFD" w:rsidRDefault="00120B71">
            <w:pPr>
              <w:pStyle w:val="DMETW25332BIPCF"/>
              <w:rPr>
                <w:rFonts w:ascii="Verdana" w:eastAsia="Verdana" w:hAnsi="Verdana" w:cs="Verdana"/>
                <w:i/>
                <w:noProof/>
                <w:color w:val="000000"/>
                <w:sz w:val="18"/>
              </w:rPr>
            </w:pPr>
            <w:r>
              <w:rPr>
                <w:rFonts w:ascii="Verdana" w:hAnsi="Verdana"/>
                <w:i/>
                <w:noProof/>
                <w:color w:val="000000"/>
                <w:sz w:val="18"/>
              </w:rPr>
              <w:t>Denarna sredstva in njihovi ustrezniki na začetku leta</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45472BCB" w14:textId="77777777" w:rsidR="00D04BFD" w:rsidRDefault="00120B71">
            <w:pPr>
              <w:pStyle w:val="DMETW25332BIPCF"/>
              <w:jc w:val="right"/>
              <w:rPr>
                <w:rFonts w:ascii="Verdana" w:eastAsia="Verdana" w:hAnsi="Verdana" w:cs="Verdana"/>
                <w:i/>
                <w:noProof/>
                <w:color w:val="000000"/>
                <w:sz w:val="18"/>
              </w:rPr>
            </w:pPr>
            <w:r>
              <w:rPr>
                <w:rFonts w:ascii="Verdana" w:hAnsi="Verdana"/>
                <w:i/>
                <w:noProof/>
                <w:color w:val="000000"/>
                <w:sz w:val="18"/>
              </w:rPr>
              <w:t xml:space="preserve"> 179 759</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5667F60B" w14:textId="77777777" w:rsidR="00D04BFD" w:rsidRDefault="00120B71">
            <w:pPr>
              <w:pStyle w:val="DMETW25332BIPCF"/>
              <w:jc w:val="right"/>
              <w:rPr>
                <w:rFonts w:ascii="Verdana" w:eastAsia="Verdana" w:hAnsi="Verdana" w:cs="Verdana"/>
                <w:i/>
                <w:noProof/>
                <w:color w:val="000000"/>
                <w:sz w:val="18"/>
              </w:rPr>
            </w:pPr>
            <w:r>
              <w:rPr>
                <w:rFonts w:ascii="Verdana" w:hAnsi="Verdana"/>
                <w:i/>
                <w:noProof/>
                <w:color w:val="000000"/>
                <w:sz w:val="18"/>
              </w:rPr>
              <w:t xml:space="preserve"> 57 971</w:t>
            </w:r>
          </w:p>
        </w:tc>
      </w:tr>
      <w:tr w:rsidR="00D04BFD" w14:paraId="5CFC74DA"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392A252C" w14:textId="77777777" w:rsidR="00D04BFD" w:rsidRDefault="00120B71">
            <w:pPr>
              <w:pStyle w:val="DMETW25332BIPCF"/>
              <w:rPr>
                <w:rFonts w:ascii="Verdana" w:eastAsia="Verdana" w:hAnsi="Verdana" w:cs="Verdana"/>
                <w:i/>
                <w:noProof/>
                <w:color w:val="000000"/>
                <w:sz w:val="18"/>
              </w:rPr>
            </w:pPr>
            <w:r>
              <w:rPr>
                <w:rFonts w:ascii="Verdana" w:hAnsi="Verdana"/>
                <w:i/>
                <w:noProof/>
                <w:color w:val="000000"/>
                <w:sz w:val="18"/>
              </w:rPr>
              <w:t>Denarna sredstva in njihovi ustrezniki ob koncu leta</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20E0E1ED" w14:textId="77777777" w:rsidR="00D04BFD" w:rsidRDefault="00120B71">
            <w:pPr>
              <w:pStyle w:val="DMETW25332BIPCF"/>
              <w:jc w:val="right"/>
              <w:rPr>
                <w:rFonts w:ascii="Verdana" w:eastAsia="Verdana" w:hAnsi="Verdana" w:cs="Verdana"/>
                <w:i/>
                <w:noProof/>
                <w:color w:val="000000"/>
                <w:sz w:val="18"/>
              </w:rPr>
            </w:pPr>
            <w:r>
              <w:rPr>
                <w:rFonts w:ascii="Verdana" w:hAnsi="Verdana"/>
                <w:i/>
                <w:noProof/>
                <w:color w:val="000000"/>
                <w:sz w:val="18"/>
              </w:rPr>
              <w:t xml:space="preserve"> 157 587</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6E480BE0" w14:textId="77777777" w:rsidR="00D04BFD" w:rsidRDefault="00120B71">
            <w:pPr>
              <w:pStyle w:val="DMETW25332BIPCF"/>
              <w:jc w:val="right"/>
              <w:rPr>
                <w:rFonts w:ascii="Verdana" w:eastAsia="Verdana" w:hAnsi="Verdana" w:cs="Verdana"/>
                <w:i/>
                <w:noProof/>
                <w:color w:val="000000"/>
                <w:sz w:val="18"/>
              </w:rPr>
            </w:pPr>
            <w:r>
              <w:rPr>
                <w:rFonts w:ascii="Verdana" w:hAnsi="Verdana"/>
                <w:i/>
                <w:noProof/>
                <w:color w:val="000000"/>
                <w:sz w:val="18"/>
              </w:rPr>
              <w:t xml:space="preserve"> 179 759</w:t>
            </w:r>
          </w:p>
        </w:tc>
      </w:tr>
    </w:tbl>
    <w:p w14:paraId="5C1BBF5D" w14:textId="77777777" w:rsidR="00A8230A" w:rsidRDefault="00A8230A" w:rsidP="00A8230A">
      <w:pPr>
        <w:pStyle w:val="HEADERTITLE1"/>
      </w:pPr>
    </w:p>
    <w:p w14:paraId="2F892967" w14:textId="77777777" w:rsidR="00A8230A" w:rsidRDefault="00A8230A" w:rsidP="00A8230A">
      <w:pPr>
        <w:pStyle w:val="TOPHEADERNOTE"/>
        <w:rPr>
          <w:noProof/>
        </w:rPr>
        <w:sectPr w:rsidR="00A8230A" w:rsidSect="00285E55">
          <w:headerReference w:type="even" r:id="rId311"/>
          <w:headerReference w:type="default" r:id="rId312"/>
          <w:footerReference w:type="even" r:id="rId313"/>
          <w:footerReference w:type="default" r:id="rId314"/>
          <w:headerReference w:type="first" r:id="rId315"/>
          <w:footerReference w:type="first" r:id="rId316"/>
          <w:pgSz w:w="11906" w:h="16838" w:code="9"/>
          <w:pgMar w:top="1134" w:right="1134" w:bottom="1134" w:left="1134" w:header="709" w:footer="709" w:gutter="0"/>
          <w:cols w:space="708"/>
          <w:docGrid w:linePitch="360"/>
        </w:sectPr>
      </w:pPr>
    </w:p>
    <w:p w14:paraId="3C062D5C" w14:textId="77777777" w:rsidR="0013357F" w:rsidRDefault="0013357F" w:rsidP="008C2B0E">
      <w:pPr>
        <w:pStyle w:val="FIRSTCHAPTERPAGE1"/>
      </w:pPr>
    </w:p>
    <w:p w14:paraId="5406ED33" w14:textId="77777777" w:rsidR="008C2B0E" w:rsidRDefault="008C2B0E" w:rsidP="008C2B0E">
      <w:pPr>
        <w:pStyle w:val="FIRSTCHAPTERPAGE1"/>
      </w:pPr>
    </w:p>
    <w:p w14:paraId="28C6A202" w14:textId="77777777" w:rsidR="008C2B0E" w:rsidRDefault="008C2B0E" w:rsidP="008C2B0E">
      <w:pPr>
        <w:pStyle w:val="FIRSTCHAPTERPAGE1"/>
      </w:pPr>
    </w:p>
    <w:p w14:paraId="6741F074" w14:textId="77777777" w:rsidR="008C2B0E" w:rsidRDefault="008C2B0E" w:rsidP="008C2B0E">
      <w:pPr>
        <w:pStyle w:val="FIRSTCHAPTERPAGE1"/>
      </w:pPr>
    </w:p>
    <w:p w14:paraId="67B28827" w14:textId="77777777" w:rsidR="008C2B0E" w:rsidRDefault="008C2B0E" w:rsidP="008C2B0E">
      <w:pPr>
        <w:pStyle w:val="FIRSTCHAPTERPAGE1"/>
      </w:pPr>
    </w:p>
    <w:p w14:paraId="471E1D3B" w14:textId="77777777" w:rsidR="008C2B0E" w:rsidRDefault="00120B71" w:rsidP="00022564">
      <w:pPr>
        <w:pStyle w:val="FIRSTCHAPTERPAGE1"/>
      </w:pPr>
      <w:bookmarkStart w:id="155" w:name="_Toc135908601"/>
      <w:bookmarkStart w:id="156" w:name="_Toc135908692"/>
      <w:r>
        <w:t>KONSOLIDIRANI RAČUNOVODSKI IZKAZI ERS IN SKRBNIŠKIH SKLADOV EU</w:t>
      </w:r>
      <w:bookmarkEnd w:id="155"/>
      <w:bookmarkEnd w:id="156"/>
    </w:p>
    <w:p w14:paraId="69542AD6" w14:textId="77777777" w:rsidR="00022564" w:rsidRDefault="00022564" w:rsidP="00022564">
      <w:pPr>
        <w:pStyle w:val="FIRSTCHAPTERPAGE1"/>
      </w:pPr>
    </w:p>
    <w:p w14:paraId="5CFC3BBE" w14:textId="77777777" w:rsidR="00022564" w:rsidRDefault="00022564" w:rsidP="00022564">
      <w:pPr>
        <w:pStyle w:val="FIRSTCHAPTERPAGE1"/>
      </w:pPr>
    </w:p>
    <w:p w14:paraId="538CC65B" w14:textId="77777777" w:rsidR="00022564" w:rsidRDefault="00022564" w:rsidP="00022564">
      <w:pPr>
        <w:pStyle w:val="FIRSTCHAPTERPAGE1"/>
      </w:pPr>
    </w:p>
    <w:p w14:paraId="5AA28532" w14:textId="77777777" w:rsidR="00022564" w:rsidRDefault="00022564" w:rsidP="00022564">
      <w:pPr>
        <w:pStyle w:val="FIRSTCHAPTERPAGE1"/>
      </w:pPr>
    </w:p>
    <w:p w14:paraId="27DCBDD6" w14:textId="77777777" w:rsidR="00022564" w:rsidRDefault="00022564" w:rsidP="00022564">
      <w:pPr>
        <w:pStyle w:val="FIRSTCHAPTERPAGE1"/>
      </w:pPr>
    </w:p>
    <w:p w14:paraId="5A6B7915" w14:textId="77777777" w:rsidR="0043646E" w:rsidRDefault="00120B71" w:rsidP="008C2B0E">
      <w:pPr>
        <w:pStyle w:val="TOPHEADERNOTE"/>
        <w:rPr>
          <w:noProof/>
        </w:rPr>
      </w:pPr>
      <w:r>
        <w:rPr>
          <w:noProof/>
        </w:rPr>
        <w:t>Zaradi zaokroževanja na milijon eurov se lahko zdi, da se vsote nekaterih finančnih podatkov v razpredelnicah ne izidejo.</w:t>
      </w:r>
    </w:p>
    <w:p w14:paraId="6810F943" w14:textId="77777777" w:rsidR="0043646E" w:rsidRDefault="0043646E" w:rsidP="008C2B0E">
      <w:pPr>
        <w:pStyle w:val="TOPHEADERNOTE"/>
        <w:rPr>
          <w:noProof/>
        </w:rPr>
        <w:sectPr w:rsidR="0043646E" w:rsidSect="00285E55">
          <w:headerReference w:type="even" r:id="rId317"/>
          <w:headerReference w:type="default" r:id="rId318"/>
          <w:footerReference w:type="even" r:id="rId319"/>
          <w:footerReference w:type="default" r:id="rId320"/>
          <w:headerReference w:type="first" r:id="rId321"/>
          <w:footerReference w:type="first" r:id="rId322"/>
          <w:pgSz w:w="11906" w:h="16838" w:code="9"/>
          <w:pgMar w:top="1134" w:right="1134" w:bottom="1134" w:left="1134" w:header="708" w:footer="708" w:gutter="0"/>
          <w:cols w:space="708"/>
          <w:docGrid w:linePitch="360"/>
        </w:sectPr>
      </w:pPr>
    </w:p>
    <w:p w14:paraId="6E3768FC" w14:textId="7F31B0C0" w:rsidR="008C2B0E" w:rsidRDefault="00120B71" w:rsidP="008C2B0E">
      <w:pPr>
        <w:pStyle w:val="HEADERTITLE1"/>
      </w:pPr>
      <w:bookmarkStart w:id="157" w:name="_Toc135908693"/>
      <w:r>
        <w:t>KONSOLIDIRANA BILANCA STANJA</w:t>
      </w:r>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4"/>
        <w:gridCol w:w="1442"/>
        <w:gridCol w:w="1442"/>
      </w:tblGrid>
      <w:tr w:rsidR="00846AA5" w14:paraId="0431E018"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3A943D10" w14:textId="77777777" w:rsidR="00846AA5" w:rsidRDefault="00846AA5" w:rsidP="00413733">
            <w:pPr>
              <w:pStyle w:val="DMETW26170BIPCONSBS"/>
              <w:rPr>
                <w:rFonts w:ascii="Verdana" w:eastAsia="Verdana" w:hAnsi="Verdana" w:cs="Verdana"/>
                <w:noProof/>
                <w:color w:val="000000"/>
                <w:sz w:val="18"/>
                <w:lang w:bidi="en-GB"/>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63F767E6" w14:textId="77777777" w:rsidR="00846AA5" w:rsidRDefault="00846AA5" w:rsidP="00413733">
            <w:pPr>
              <w:pStyle w:val="DMETW26170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2559E1A3" w14:textId="77777777" w:rsidR="00846AA5" w:rsidRDefault="00846AA5" w:rsidP="00413733">
            <w:pPr>
              <w:pStyle w:val="DMETW26170BIPCONSBS"/>
              <w:jc w:val="right"/>
              <w:rPr>
                <w:rFonts w:ascii="Verdana" w:eastAsia="Verdana" w:hAnsi="Verdana" w:cs="Verdana"/>
                <w:i/>
                <w:noProof/>
                <w:color w:val="000000"/>
                <w:sz w:val="16"/>
              </w:rPr>
            </w:pPr>
            <w:r>
              <w:rPr>
                <w:rFonts w:ascii="Verdana" w:hAnsi="Verdana"/>
                <w:i/>
                <w:noProof/>
                <w:color w:val="000000"/>
                <w:sz w:val="16"/>
              </w:rPr>
              <w:t xml:space="preserve"> v milijonih EUR</w:t>
            </w:r>
          </w:p>
        </w:tc>
      </w:tr>
      <w:tr w:rsidR="00846AA5" w14:paraId="17F76F03" w14:textId="77777777" w:rsidTr="00413733">
        <w:trPr>
          <w:trHeight w:hRule="exact" w:val="255"/>
        </w:trPr>
        <w:tc>
          <w:tcPr>
            <w:tcW w:w="6874" w:type="dxa"/>
            <w:tcBorders>
              <w:top w:val="nil"/>
              <w:left w:val="nil"/>
              <w:bottom w:val="nil"/>
              <w:right w:val="nil"/>
              <w:tl2br w:val="nil"/>
              <w:tr2bl w:val="nil"/>
            </w:tcBorders>
            <w:shd w:val="solid" w:color="016794" w:fill="FFFFFF"/>
            <w:tcMar>
              <w:left w:w="60" w:type="dxa"/>
              <w:right w:w="60" w:type="dxa"/>
            </w:tcMar>
            <w:vAlign w:val="bottom"/>
          </w:tcPr>
          <w:p w14:paraId="086E9CD7" w14:textId="77777777" w:rsidR="00846AA5" w:rsidRDefault="00846AA5" w:rsidP="00413733">
            <w:pPr>
              <w:pStyle w:val="DMETW26170BIPCONSBS"/>
              <w:rPr>
                <w:rFonts w:ascii="Verdana" w:eastAsia="Verdana" w:hAnsi="Verdana" w:cs="Verdana"/>
                <w:noProof/>
                <w:color w:val="FFFFFF"/>
              </w:rPr>
            </w:pPr>
          </w:p>
        </w:tc>
        <w:tc>
          <w:tcPr>
            <w:tcW w:w="1442" w:type="dxa"/>
            <w:tcBorders>
              <w:top w:val="nil"/>
              <w:left w:val="nil"/>
              <w:bottom w:val="nil"/>
              <w:right w:val="nil"/>
              <w:tl2br w:val="nil"/>
              <w:tr2bl w:val="nil"/>
            </w:tcBorders>
            <w:shd w:val="solid" w:color="016794" w:fill="FFFFFF"/>
            <w:tcMar>
              <w:left w:w="60" w:type="dxa"/>
              <w:right w:w="60" w:type="dxa"/>
            </w:tcMar>
            <w:vAlign w:val="bottom"/>
          </w:tcPr>
          <w:p w14:paraId="1683865A" w14:textId="77777777" w:rsidR="00846AA5" w:rsidRDefault="00846AA5" w:rsidP="00413733">
            <w:pPr>
              <w:pStyle w:val="DMETW26170BIPCONSBS"/>
              <w:jc w:val="center"/>
              <w:rPr>
                <w:rFonts w:ascii="Verdana" w:eastAsia="Verdana" w:hAnsi="Verdana" w:cs="Verdana"/>
                <w:noProof/>
                <w:color w:val="FFFFFF"/>
              </w:rPr>
            </w:pPr>
            <w:r>
              <w:rPr>
                <w:rFonts w:ascii="Verdana" w:hAnsi="Verdana"/>
                <w:noProof/>
                <w:color w:val="FFFFFF"/>
              </w:rPr>
              <w:t>31. 12. 2022</w:t>
            </w:r>
          </w:p>
        </w:tc>
        <w:tc>
          <w:tcPr>
            <w:tcW w:w="1442" w:type="dxa"/>
            <w:tcBorders>
              <w:top w:val="nil"/>
              <w:left w:val="nil"/>
              <w:bottom w:val="nil"/>
              <w:right w:val="nil"/>
              <w:tl2br w:val="nil"/>
              <w:tr2bl w:val="nil"/>
            </w:tcBorders>
            <w:shd w:val="solid" w:color="016794" w:fill="FFFFFF"/>
            <w:tcMar>
              <w:left w:w="60" w:type="dxa"/>
              <w:right w:w="60" w:type="dxa"/>
            </w:tcMar>
            <w:vAlign w:val="bottom"/>
          </w:tcPr>
          <w:p w14:paraId="4EC5DE8C" w14:textId="77777777" w:rsidR="00846AA5" w:rsidRDefault="00846AA5" w:rsidP="00413733">
            <w:pPr>
              <w:pStyle w:val="DMETW26170BIPCONSBS"/>
              <w:jc w:val="right"/>
              <w:rPr>
                <w:rFonts w:ascii="Verdana" w:eastAsia="Verdana" w:hAnsi="Verdana" w:cs="Verdana"/>
                <w:noProof/>
                <w:color w:val="FFFFFF"/>
              </w:rPr>
            </w:pPr>
            <w:r>
              <w:rPr>
                <w:rFonts w:ascii="Verdana" w:hAnsi="Verdana"/>
                <w:noProof/>
                <w:color w:val="FFFFFF"/>
              </w:rPr>
              <w:t>31. 12. 2021</w:t>
            </w:r>
          </w:p>
        </w:tc>
      </w:tr>
      <w:tr w:rsidR="00846AA5" w14:paraId="319A4246"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0A6A8AE1" w14:textId="77777777" w:rsidR="00846AA5" w:rsidRDefault="00846AA5" w:rsidP="00413733">
            <w:pPr>
              <w:pStyle w:val="DMETW26170BIPCONSBS"/>
              <w:rPr>
                <w:rFonts w:ascii="Verdana" w:eastAsia="Verdana" w:hAnsi="Verdana" w:cs="Verdana"/>
                <w:b/>
                <w:noProof/>
                <w:color w:val="000000"/>
                <w:sz w:val="18"/>
              </w:rPr>
            </w:pPr>
            <w:r>
              <w:rPr>
                <w:rFonts w:ascii="Verdana" w:hAnsi="Verdana"/>
                <w:b/>
                <w:noProof/>
                <w:color w:val="000000"/>
                <w:sz w:val="18"/>
              </w:rPr>
              <w:t>NEKRATKOROČNA SREDSTVA</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345E8379" w14:textId="77777777" w:rsidR="00846AA5" w:rsidRDefault="00846AA5" w:rsidP="00413733">
            <w:pPr>
              <w:pStyle w:val="DMETW26170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28E69977" w14:textId="77777777" w:rsidR="00846AA5" w:rsidRDefault="00846AA5" w:rsidP="00413733">
            <w:pPr>
              <w:pStyle w:val="DMETW26170BIPCONSBS"/>
              <w:rPr>
                <w:rFonts w:ascii="Verdana" w:eastAsia="Verdana" w:hAnsi="Verdana" w:cs="Verdana"/>
                <w:noProof/>
                <w:color w:val="000000"/>
                <w:sz w:val="18"/>
                <w:lang w:bidi="en-GB"/>
              </w:rPr>
            </w:pPr>
          </w:p>
        </w:tc>
      </w:tr>
      <w:tr w:rsidR="00846AA5" w14:paraId="4CD4EE89"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05ED3B52" w14:textId="77777777" w:rsidR="00846AA5" w:rsidRDefault="00846AA5" w:rsidP="00413733">
            <w:pPr>
              <w:pStyle w:val="DMETW26170BIPCONSBS"/>
              <w:rPr>
                <w:rFonts w:ascii="Verdana" w:eastAsia="Verdana" w:hAnsi="Verdana" w:cs="Verdana"/>
                <w:i/>
                <w:noProof/>
                <w:color w:val="000000"/>
                <w:sz w:val="18"/>
              </w:rPr>
            </w:pPr>
            <w:r>
              <w:rPr>
                <w:rFonts w:ascii="Verdana" w:hAnsi="Verdana"/>
                <w:i/>
                <w:noProof/>
                <w:color w:val="000000"/>
                <w:sz w:val="18"/>
              </w:rPr>
              <w:t>Finančna sredstva</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9095BA1"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 xml:space="preserve"> 69</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70D1B15"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 xml:space="preserve"> 39</w:t>
            </w:r>
          </w:p>
        </w:tc>
      </w:tr>
      <w:tr w:rsidR="00846AA5" w14:paraId="5C5788CC"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1FCFEBFE" w14:textId="77777777" w:rsidR="00846AA5" w:rsidRDefault="00846AA5" w:rsidP="00413733">
            <w:pPr>
              <w:pStyle w:val="DMETW26170BIPCONSBS"/>
              <w:rPr>
                <w:rFonts w:ascii="Verdana" w:eastAsia="Verdana" w:hAnsi="Verdana" w:cs="Verdana"/>
                <w:i/>
                <w:noProof/>
                <w:color w:val="000000"/>
                <w:sz w:val="18"/>
              </w:rPr>
            </w:pPr>
            <w:r>
              <w:rPr>
                <w:rFonts w:ascii="Verdana" w:hAnsi="Verdana"/>
                <w:i/>
                <w:noProof/>
                <w:color w:val="000000"/>
                <w:sz w:val="18"/>
              </w:rPr>
              <w:t>Predhodno financiranje</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69D2A2C"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 xml:space="preserve"> 503</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667849E"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 xml:space="preserve"> 726</w:t>
            </w:r>
          </w:p>
        </w:tc>
      </w:tr>
      <w:tr w:rsidR="00846AA5" w14:paraId="242DBC4A" w14:textId="77777777" w:rsidTr="00413733">
        <w:trPr>
          <w:trHeight w:hRule="exact" w:val="225"/>
        </w:trPr>
        <w:tc>
          <w:tcPr>
            <w:tcW w:w="6874"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2527ED6D" w14:textId="77777777" w:rsidR="00846AA5" w:rsidRDefault="00846AA5" w:rsidP="00413733">
            <w:pPr>
              <w:pStyle w:val="DMETW26170BIPCONSBS"/>
              <w:rPr>
                <w:rFonts w:ascii="Verdana" w:eastAsia="Verdana" w:hAnsi="Verdana" w:cs="Verdana"/>
                <w:i/>
                <w:noProof/>
                <w:color w:val="000000"/>
                <w:sz w:val="18"/>
              </w:rPr>
            </w:pPr>
            <w:r>
              <w:rPr>
                <w:rFonts w:ascii="Verdana" w:hAnsi="Verdana"/>
                <w:i/>
                <w:noProof/>
                <w:color w:val="000000"/>
                <w:sz w:val="18"/>
              </w:rPr>
              <w:t>Menjalne terjatve</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07CC36FB"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 xml:space="preserve"> 7</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4066007E"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 xml:space="preserve"> 4</w:t>
            </w:r>
          </w:p>
        </w:tc>
      </w:tr>
      <w:tr w:rsidR="00846AA5" w14:paraId="45EE3745" w14:textId="77777777" w:rsidTr="00413733">
        <w:trPr>
          <w:trHeight w:hRule="exact" w:val="225"/>
        </w:trPr>
        <w:tc>
          <w:tcPr>
            <w:tcW w:w="68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99D268C" w14:textId="77777777" w:rsidR="00846AA5" w:rsidRDefault="00846AA5" w:rsidP="00413733">
            <w:pPr>
              <w:pStyle w:val="DMETW26170BIPCONSBS"/>
              <w:rPr>
                <w:rFonts w:ascii="Verdana" w:eastAsia="Verdana" w:hAnsi="Verdana" w:cs="Verdana"/>
                <w:noProof/>
                <w:color w:val="000000"/>
                <w:sz w:val="18"/>
              </w:rPr>
            </w:pPr>
          </w:p>
        </w:tc>
        <w:tc>
          <w:tcPr>
            <w:tcW w:w="14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CDC7D28" w14:textId="77777777" w:rsidR="00846AA5" w:rsidRDefault="00846AA5" w:rsidP="00413733">
            <w:pPr>
              <w:pStyle w:val="DMETW26170BIPCONSBS"/>
              <w:jc w:val="right"/>
              <w:rPr>
                <w:rFonts w:ascii="Verdana" w:eastAsia="Verdana" w:hAnsi="Verdana" w:cs="Verdana"/>
                <w:b/>
                <w:noProof/>
                <w:color w:val="000000"/>
                <w:sz w:val="18"/>
              </w:rPr>
            </w:pPr>
            <w:r>
              <w:rPr>
                <w:rFonts w:ascii="Verdana" w:hAnsi="Verdana"/>
                <w:b/>
                <w:noProof/>
                <w:color w:val="000000"/>
                <w:sz w:val="18"/>
              </w:rPr>
              <w:t xml:space="preserve"> 580</w:t>
            </w:r>
          </w:p>
        </w:tc>
        <w:tc>
          <w:tcPr>
            <w:tcW w:w="14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1BA5F7D" w14:textId="77777777" w:rsidR="00846AA5" w:rsidRDefault="00846AA5" w:rsidP="00413733">
            <w:pPr>
              <w:pStyle w:val="DMETW26170BIPCONSBS"/>
              <w:jc w:val="right"/>
              <w:rPr>
                <w:rFonts w:ascii="Verdana" w:eastAsia="Verdana" w:hAnsi="Verdana" w:cs="Verdana"/>
                <w:b/>
                <w:noProof/>
                <w:color w:val="000000"/>
                <w:sz w:val="18"/>
              </w:rPr>
            </w:pPr>
            <w:r>
              <w:rPr>
                <w:rFonts w:ascii="Verdana" w:hAnsi="Verdana"/>
                <w:b/>
                <w:noProof/>
                <w:color w:val="000000"/>
                <w:sz w:val="18"/>
              </w:rPr>
              <w:t xml:space="preserve"> 770</w:t>
            </w:r>
          </w:p>
        </w:tc>
      </w:tr>
      <w:tr w:rsidR="00846AA5" w14:paraId="639425B6" w14:textId="77777777" w:rsidTr="00413733">
        <w:trPr>
          <w:trHeight w:hRule="exact" w:val="225"/>
        </w:trPr>
        <w:tc>
          <w:tcPr>
            <w:tcW w:w="6874"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5ECB2B61" w14:textId="77777777" w:rsidR="00846AA5" w:rsidRDefault="00846AA5" w:rsidP="00413733">
            <w:pPr>
              <w:pStyle w:val="DMETW26170BIPCONSBS"/>
              <w:rPr>
                <w:rFonts w:ascii="Verdana" w:eastAsia="Verdana" w:hAnsi="Verdana" w:cs="Verdana"/>
                <w:b/>
                <w:noProof/>
                <w:color w:val="000000"/>
                <w:sz w:val="18"/>
              </w:rPr>
            </w:pPr>
            <w:r>
              <w:rPr>
                <w:rFonts w:ascii="Verdana" w:hAnsi="Verdana"/>
                <w:b/>
                <w:noProof/>
                <w:color w:val="000000"/>
                <w:sz w:val="18"/>
              </w:rPr>
              <w:t>KRATKOROČNA SREDSTVA</w:t>
            </w:r>
          </w:p>
        </w:tc>
        <w:tc>
          <w:tcPr>
            <w:tcW w:w="1442"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334C15DC" w14:textId="77777777" w:rsidR="00846AA5" w:rsidRDefault="00846AA5" w:rsidP="00413733">
            <w:pPr>
              <w:pStyle w:val="DMETW26170BIPCONSBS"/>
              <w:jc w:val="right"/>
              <w:rPr>
                <w:rFonts w:ascii="Verdana" w:eastAsia="Verdana" w:hAnsi="Verdana" w:cs="Verdana"/>
                <w:noProof/>
                <w:color w:val="000000"/>
                <w:sz w:val="18"/>
              </w:rPr>
            </w:pPr>
          </w:p>
        </w:tc>
        <w:tc>
          <w:tcPr>
            <w:tcW w:w="1442"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08EF68CD" w14:textId="77777777" w:rsidR="00846AA5" w:rsidRDefault="00846AA5" w:rsidP="00413733">
            <w:pPr>
              <w:pStyle w:val="DMETW26170BIPCONSBS"/>
              <w:jc w:val="right"/>
              <w:rPr>
                <w:rFonts w:ascii="Verdana" w:eastAsia="Verdana" w:hAnsi="Verdana" w:cs="Verdana"/>
                <w:noProof/>
                <w:color w:val="000000"/>
                <w:sz w:val="18"/>
                <w:lang w:bidi="en-GB"/>
              </w:rPr>
            </w:pPr>
          </w:p>
        </w:tc>
      </w:tr>
      <w:tr w:rsidR="00846AA5" w14:paraId="61B9A4F9"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45779B85" w14:textId="77777777" w:rsidR="00846AA5" w:rsidRDefault="00846AA5" w:rsidP="00413733">
            <w:pPr>
              <w:pStyle w:val="DMETW26170BIPCONSBS"/>
              <w:rPr>
                <w:rFonts w:ascii="Verdana" w:eastAsia="Verdana" w:hAnsi="Verdana" w:cs="Verdana"/>
                <w:i/>
                <w:noProof/>
                <w:color w:val="000000"/>
                <w:sz w:val="18"/>
              </w:rPr>
            </w:pPr>
            <w:r>
              <w:rPr>
                <w:rFonts w:ascii="Verdana" w:hAnsi="Verdana"/>
                <w:i/>
                <w:noProof/>
                <w:color w:val="000000"/>
                <w:sz w:val="18"/>
              </w:rPr>
              <w:t>Finančna sredstva</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8962672"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 xml:space="preserve"> 3</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34D90D2"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w:t>
            </w:r>
          </w:p>
        </w:tc>
      </w:tr>
      <w:tr w:rsidR="00846AA5" w14:paraId="019CEAAA"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29FAD8BF" w14:textId="77777777" w:rsidR="00846AA5" w:rsidRDefault="00846AA5" w:rsidP="00413733">
            <w:pPr>
              <w:pStyle w:val="DMETW26170BIPCONSBS"/>
              <w:rPr>
                <w:rFonts w:ascii="Verdana" w:eastAsia="Verdana" w:hAnsi="Verdana" w:cs="Verdana"/>
                <w:i/>
                <w:noProof/>
                <w:color w:val="000000"/>
                <w:sz w:val="18"/>
              </w:rPr>
            </w:pPr>
            <w:r>
              <w:rPr>
                <w:rFonts w:ascii="Verdana" w:hAnsi="Verdana"/>
                <w:i/>
                <w:noProof/>
                <w:color w:val="000000"/>
                <w:sz w:val="18"/>
              </w:rPr>
              <w:t>Predhodno financiranje</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759EDA2"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1 711</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6FFE15F2"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1 902</w:t>
            </w:r>
          </w:p>
        </w:tc>
      </w:tr>
      <w:tr w:rsidR="00846AA5" w14:paraId="03DFABC9"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7BE33812" w14:textId="77777777" w:rsidR="00846AA5" w:rsidRDefault="00846AA5" w:rsidP="00413733">
            <w:pPr>
              <w:pStyle w:val="DMETW26170BIPCONSBS"/>
              <w:rPr>
                <w:rFonts w:ascii="Verdana" w:eastAsia="Verdana" w:hAnsi="Verdana" w:cs="Verdana"/>
                <w:i/>
                <w:noProof/>
                <w:color w:val="000000"/>
                <w:sz w:val="18"/>
              </w:rPr>
            </w:pPr>
            <w:r>
              <w:rPr>
                <w:rFonts w:ascii="Verdana" w:hAnsi="Verdana"/>
                <w:i/>
                <w:noProof/>
                <w:color w:val="000000"/>
                <w:sz w:val="18"/>
              </w:rPr>
              <w:t>Menjalne terjatve in nemenjalni izterljivi zneski</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6EB1335"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 xml:space="preserve"> 66</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34CC9A0"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 xml:space="preserve"> 85</w:t>
            </w:r>
          </w:p>
        </w:tc>
      </w:tr>
      <w:tr w:rsidR="00846AA5" w14:paraId="7FE485D8" w14:textId="77777777" w:rsidTr="00413733">
        <w:trPr>
          <w:trHeight w:hRule="exact" w:val="225"/>
        </w:trPr>
        <w:tc>
          <w:tcPr>
            <w:tcW w:w="6874"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36CDFB63" w14:textId="77777777" w:rsidR="00846AA5" w:rsidRDefault="00846AA5" w:rsidP="00413733">
            <w:pPr>
              <w:pStyle w:val="DMETW26170BIPCONSBS"/>
              <w:rPr>
                <w:rFonts w:ascii="Verdana" w:eastAsia="Verdana" w:hAnsi="Verdana" w:cs="Verdana"/>
                <w:i/>
                <w:noProof/>
                <w:color w:val="000000"/>
                <w:sz w:val="18"/>
              </w:rPr>
            </w:pPr>
            <w:r>
              <w:rPr>
                <w:rFonts w:ascii="Verdana" w:hAnsi="Verdana"/>
                <w:i/>
                <w:noProof/>
                <w:color w:val="000000"/>
                <w:sz w:val="18"/>
              </w:rPr>
              <w:t xml:space="preserve">Denarna sredstva in njihovi ustrezniki </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1731D5BE"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1 189</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6DE18627"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1 177</w:t>
            </w:r>
          </w:p>
        </w:tc>
      </w:tr>
      <w:tr w:rsidR="00846AA5" w14:paraId="1F39A170" w14:textId="77777777" w:rsidTr="00413733">
        <w:trPr>
          <w:trHeight w:hRule="exact" w:val="225"/>
        </w:trPr>
        <w:tc>
          <w:tcPr>
            <w:tcW w:w="6874" w:type="dxa"/>
            <w:tcBorders>
              <w:top w:val="single" w:sz="4" w:space="0" w:color="016794"/>
              <w:left w:val="nil"/>
              <w:bottom w:val="nil"/>
              <w:right w:val="nil"/>
              <w:tl2br w:val="nil"/>
              <w:tr2bl w:val="nil"/>
            </w:tcBorders>
            <w:shd w:val="clear" w:color="auto" w:fill="auto"/>
            <w:tcMar>
              <w:left w:w="60" w:type="dxa"/>
              <w:right w:w="60" w:type="dxa"/>
            </w:tcMar>
            <w:vAlign w:val="bottom"/>
          </w:tcPr>
          <w:p w14:paraId="7CEF9D16" w14:textId="77777777" w:rsidR="00846AA5" w:rsidRDefault="00846AA5" w:rsidP="00413733">
            <w:pPr>
              <w:pStyle w:val="DMETW26170BIPCONSBS"/>
              <w:rPr>
                <w:rFonts w:ascii="Verdana" w:eastAsia="Verdana" w:hAnsi="Verdana" w:cs="Verdana"/>
                <w:noProof/>
                <w:color w:val="000000"/>
                <w:sz w:val="18"/>
              </w:rPr>
            </w:pP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14:paraId="0F6A4B4F" w14:textId="77777777" w:rsidR="00846AA5" w:rsidRDefault="00846AA5" w:rsidP="00413733">
            <w:pPr>
              <w:pStyle w:val="DMETW26170BIPCONSBS"/>
              <w:jc w:val="right"/>
              <w:rPr>
                <w:rFonts w:ascii="Verdana" w:eastAsia="Verdana" w:hAnsi="Verdana" w:cs="Verdana"/>
                <w:b/>
                <w:noProof/>
                <w:color w:val="000000"/>
                <w:sz w:val="18"/>
              </w:rPr>
            </w:pPr>
            <w:r>
              <w:rPr>
                <w:rFonts w:ascii="Verdana" w:hAnsi="Verdana"/>
                <w:b/>
                <w:noProof/>
                <w:color w:val="000000"/>
                <w:sz w:val="18"/>
              </w:rPr>
              <w:t>2 970</w:t>
            </w: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14:paraId="7BD7C1FB" w14:textId="77777777" w:rsidR="00846AA5" w:rsidRDefault="00846AA5" w:rsidP="00413733">
            <w:pPr>
              <w:pStyle w:val="DMETW26170BIPCONSBS"/>
              <w:jc w:val="right"/>
              <w:rPr>
                <w:rFonts w:ascii="Verdana" w:eastAsia="Verdana" w:hAnsi="Verdana" w:cs="Verdana"/>
                <w:b/>
                <w:noProof/>
                <w:color w:val="000000"/>
                <w:sz w:val="18"/>
              </w:rPr>
            </w:pPr>
            <w:r>
              <w:rPr>
                <w:rFonts w:ascii="Verdana" w:hAnsi="Verdana"/>
                <w:b/>
                <w:noProof/>
                <w:color w:val="000000"/>
                <w:sz w:val="18"/>
              </w:rPr>
              <w:t>3 164</w:t>
            </w:r>
          </w:p>
        </w:tc>
      </w:tr>
      <w:tr w:rsidR="00846AA5" w14:paraId="05B3D48D" w14:textId="77777777" w:rsidTr="00413733">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00F304DB" w14:textId="77777777" w:rsidR="00846AA5" w:rsidRDefault="00846AA5" w:rsidP="00413733">
            <w:pPr>
              <w:pStyle w:val="DMETW26170BIPCONSBS"/>
              <w:rPr>
                <w:rFonts w:ascii="Verdana" w:eastAsia="Verdana" w:hAnsi="Verdana" w:cs="Verdana"/>
                <w:b/>
                <w:noProof/>
                <w:color w:val="000000"/>
                <w:sz w:val="18"/>
              </w:rPr>
            </w:pPr>
            <w:r>
              <w:rPr>
                <w:rFonts w:ascii="Verdana" w:hAnsi="Verdana"/>
                <w:b/>
                <w:noProof/>
                <w:color w:val="000000"/>
                <w:sz w:val="18"/>
              </w:rPr>
              <w:t>SREDSTVA SKUPAJ</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060DFDC2" w14:textId="77777777" w:rsidR="00846AA5" w:rsidRDefault="00846AA5" w:rsidP="00413733">
            <w:pPr>
              <w:pStyle w:val="DMETW26170BIPCONSBS"/>
              <w:jc w:val="right"/>
              <w:rPr>
                <w:rFonts w:ascii="Verdana" w:eastAsia="Verdana" w:hAnsi="Verdana" w:cs="Verdana"/>
                <w:b/>
                <w:noProof/>
                <w:color w:val="000000"/>
                <w:sz w:val="18"/>
              </w:rPr>
            </w:pPr>
            <w:r>
              <w:rPr>
                <w:rFonts w:ascii="Verdana" w:hAnsi="Verdana"/>
                <w:b/>
                <w:noProof/>
                <w:color w:val="000000"/>
                <w:sz w:val="18"/>
              </w:rPr>
              <w:t xml:space="preserve"> 3 550</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61CCB7CB" w14:textId="77777777" w:rsidR="00846AA5" w:rsidRDefault="00846AA5" w:rsidP="00413733">
            <w:pPr>
              <w:pStyle w:val="DMETW26170BIPCONSBS"/>
              <w:jc w:val="right"/>
              <w:rPr>
                <w:rFonts w:ascii="Verdana" w:eastAsia="Verdana" w:hAnsi="Verdana" w:cs="Verdana"/>
                <w:b/>
                <w:noProof/>
                <w:color w:val="000000"/>
                <w:sz w:val="18"/>
              </w:rPr>
            </w:pPr>
            <w:r>
              <w:rPr>
                <w:rFonts w:ascii="Verdana" w:hAnsi="Verdana"/>
                <w:b/>
                <w:noProof/>
                <w:color w:val="000000"/>
                <w:sz w:val="18"/>
              </w:rPr>
              <w:t xml:space="preserve"> 3 934</w:t>
            </w:r>
          </w:p>
        </w:tc>
      </w:tr>
      <w:tr w:rsidR="00846AA5" w14:paraId="475EE299"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5EEDEBBB" w14:textId="77777777" w:rsidR="00846AA5" w:rsidRDefault="00846AA5" w:rsidP="00413733">
            <w:pPr>
              <w:pStyle w:val="DMETW26170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68793BD9" w14:textId="77777777" w:rsidR="00846AA5" w:rsidRDefault="00846AA5" w:rsidP="00413733">
            <w:pPr>
              <w:pStyle w:val="DMETW26170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DF9E8A6" w14:textId="77777777" w:rsidR="00846AA5" w:rsidRDefault="00846AA5" w:rsidP="00413733">
            <w:pPr>
              <w:pStyle w:val="DMETW26170BIPCONSBS"/>
              <w:jc w:val="right"/>
              <w:rPr>
                <w:rFonts w:ascii="Verdana" w:eastAsia="Verdana" w:hAnsi="Verdana" w:cs="Verdana"/>
                <w:noProof/>
                <w:color w:val="000000"/>
                <w:sz w:val="18"/>
                <w:lang w:bidi="en-GB"/>
              </w:rPr>
            </w:pPr>
          </w:p>
        </w:tc>
      </w:tr>
      <w:tr w:rsidR="00846AA5" w14:paraId="075FC3A3"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1E27ED90" w14:textId="77777777" w:rsidR="00846AA5" w:rsidRDefault="00846AA5" w:rsidP="00413733">
            <w:pPr>
              <w:pStyle w:val="DMETW26170BIPCONSBS"/>
              <w:rPr>
                <w:rFonts w:ascii="Verdana" w:eastAsia="Verdana" w:hAnsi="Verdana" w:cs="Verdana"/>
                <w:b/>
                <w:noProof/>
                <w:color w:val="000000"/>
                <w:sz w:val="18"/>
              </w:rPr>
            </w:pPr>
            <w:r>
              <w:rPr>
                <w:rFonts w:ascii="Verdana" w:hAnsi="Verdana"/>
                <w:b/>
                <w:noProof/>
                <w:color w:val="000000"/>
                <w:sz w:val="18"/>
              </w:rPr>
              <w:t>NEKRATKOROČNE OBVEZNOSTI</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CD168F4" w14:textId="77777777" w:rsidR="00846AA5" w:rsidRDefault="00846AA5" w:rsidP="00413733">
            <w:pPr>
              <w:pStyle w:val="DMETW26170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8B448F6" w14:textId="77777777" w:rsidR="00846AA5" w:rsidRDefault="00846AA5" w:rsidP="00413733">
            <w:pPr>
              <w:pStyle w:val="DMETW26170BIPCONSBS"/>
              <w:jc w:val="right"/>
              <w:rPr>
                <w:rFonts w:ascii="Verdana" w:eastAsia="Verdana" w:hAnsi="Verdana" w:cs="Verdana"/>
                <w:noProof/>
                <w:color w:val="000000"/>
                <w:sz w:val="18"/>
                <w:lang w:bidi="en-GB"/>
              </w:rPr>
            </w:pPr>
          </w:p>
        </w:tc>
      </w:tr>
      <w:tr w:rsidR="00846AA5" w14:paraId="2A552420"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7FE0F584" w14:textId="77777777" w:rsidR="00846AA5" w:rsidRDefault="00846AA5" w:rsidP="00413733">
            <w:pPr>
              <w:pStyle w:val="DMETW26170BIPCONSBS"/>
              <w:rPr>
                <w:rFonts w:ascii="Verdana" w:eastAsia="Verdana" w:hAnsi="Verdana" w:cs="Verdana"/>
                <w:i/>
                <w:noProof/>
                <w:color w:val="000000"/>
                <w:sz w:val="18"/>
              </w:rPr>
            </w:pPr>
            <w:r>
              <w:rPr>
                <w:rFonts w:ascii="Verdana" w:hAnsi="Verdana"/>
                <w:i/>
                <w:noProof/>
                <w:color w:val="000000"/>
                <w:sz w:val="18"/>
              </w:rPr>
              <w:t>Finančne obveznosti</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437B6B8"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 xml:space="preserve"> (101)</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869B518"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 xml:space="preserve"> (154)</w:t>
            </w:r>
          </w:p>
        </w:tc>
      </w:tr>
      <w:tr w:rsidR="00846AA5" w14:paraId="4394A195" w14:textId="77777777" w:rsidTr="00413733">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1F57A144" w14:textId="77777777" w:rsidR="00846AA5" w:rsidRDefault="00846AA5" w:rsidP="00413733">
            <w:pPr>
              <w:pStyle w:val="DMETW26170BIPCONSBS"/>
              <w:jc w:val="right"/>
              <w:rPr>
                <w:rFonts w:ascii="Verdana" w:eastAsia="Verdana" w:hAnsi="Verdana" w:cs="Verdana"/>
                <w:b/>
                <w:noProof/>
                <w:color w:val="000000"/>
                <w:sz w:val="18"/>
              </w:rPr>
            </w:pP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7FD265AC" w14:textId="77777777" w:rsidR="00846AA5" w:rsidRDefault="00846AA5" w:rsidP="00413733">
            <w:pPr>
              <w:pStyle w:val="DMETW26170BIPCONSBS"/>
              <w:jc w:val="right"/>
              <w:rPr>
                <w:rFonts w:ascii="Verdana" w:eastAsia="Verdana" w:hAnsi="Verdana" w:cs="Verdana"/>
                <w:b/>
                <w:noProof/>
                <w:color w:val="000000"/>
                <w:sz w:val="18"/>
              </w:rPr>
            </w:pPr>
            <w:r>
              <w:rPr>
                <w:rFonts w:ascii="Verdana" w:hAnsi="Verdana"/>
                <w:b/>
                <w:noProof/>
                <w:color w:val="000000"/>
                <w:sz w:val="18"/>
              </w:rPr>
              <w:t xml:space="preserve">  (101)</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45936BA0" w14:textId="77777777" w:rsidR="00846AA5" w:rsidRDefault="00846AA5" w:rsidP="00413733">
            <w:pPr>
              <w:pStyle w:val="DMETW26170BIPCONSBS"/>
              <w:jc w:val="right"/>
              <w:rPr>
                <w:rFonts w:ascii="Verdana" w:eastAsia="Verdana" w:hAnsi="Verdana" w:cs="Verdana"/>
                <w:b/>
                <w:noProof/>
                <w:color w:val="000000"/>
                <w:sz w:val="18"/>
              </w:rPr>
            </w:pPr>
            <w:r>
              <w:rPr>
                <w:rFonts w:ascii="Verdana" w:hAnsi="Verdana"/>
                <w:b/>
                <w:noProof/>
                <w:color w:val="000000"/>
                <w:sz w:val="18"/>
              </w:rPr>
              <w:t xml:space="preserve">  (154)</w:t>
            </w:r>
          </w:p>
        </w:tc>
      </w:tr>
      <w:tr w:rsidR="00846AA5" w14:paraId="21589DBF"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38079D68" w14:textId="77777777" w:rsidR="00846AA5" w:rsidRDefault="00846AA5" w:rsidP="00413733">
            <w:pPr>
              <w:pStyle w:val="DMETW26170BIPCONSBS"/>
              <w:rPr>
                <w:rFonts w:ascii="Verdana" w:eastAsia="Verdana" w:hAnsi="Verdana" w:cs="Verdana"/>
                <w:b/>
                <w:noProof/>
                <w:color w:val="000000"/>
                <w:sz w:val="18"/>
              </w:rPr>
            </w:pPr>
            <w:r>
              <w:rPr>
                <w:rFonts w:ascii="Verdana" w:hAnsi="Verdana"/>
                <w:b/>
                <w:noProof/>
                <w:color w:val="000000"/>
                <w:sz w:val="18"/>
              </w:rPr>
              <w:t>KRATKOROČNE OBVEZNOSTI</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72E752D" w14:textId="77777777" w:rsidR="00846AA5" w:rsidRDefault="00846AA5" w:rsidP="00413733">
            <w:pPr>
              <w:pStyle w:val="DMETW26170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6C520361" w14:textId="77777777" w:rsidR="00846AA5" w:rsidRDefault="00846AA5" w:rsidP="00413733">
            <w:pPr>
              <w:pStyle w:val="DMETW26170BIPCONSBS"/>
              <w:jc w:val="right"/>
              <w:rPr>
                <w:rFonts w:ascii="Verdana" w:eastAsia="Verdana" w:hAnsi="Verdana" w:cs="Verdana"/>
                <w:noProof/>
                <w:color w:val="000000"/>
                <w:sz w:val="18"/>
                <w:lang w:bidi="en-GB"/>
              </w:rPr>
            </w:pPr>
          </w:p>
        </w:tc>
      </w:tr>
      <w:tr w:rsidR="00846AA5" w14:paraId="758AC8DE"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5FA86574" w14:textId="77777777" w:rsidR="00846AA5" w:rsidRDefault="00846AA5" w:rsidP="00413733">
            <w:pPr>
              <w:pStyle w:val="DMETW26170BIPCONSBS"/>
              <w:rPr>
                <w:rFonts w:ascii="Verdana" w:eastAsia="Verdana" w:hAnsi="Verdana" w:cs="Verdana"/>
                <w:i/>
                <w:noProof/>
                <w:color w:val="000000"/>
                <w:sz w:val="18"/>
              </w:rPr>
            </w:pPr>
            <w:r>
              <w:rPr>
                <w:rFonts w:ascii="Verdana" w:hAnsi="Verdana"/>
                <w:i/>
                <w:noProof/>
                <w:color w:val="000000"/>
                <w:sz w:val="18"/>
              </w:rPr>
              <w:t>Obveznosti iz poslovanja</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A48EE67"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 xml:space="preserve"> (462)</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3AEEC866"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 xml:space="preserve"> (557)</w:t>
            </w:r>
          </w:p>
        </w:tc>
      </w:tr>
      <w:tr w:rsidR="00846AA5" w14:paraId="70B5C994" w14:textId="77777777" w:rsidTr="00413733">
        <w:trPr>
          <w:trHeight w:hRule="exact" w:val="225"/>
        </w:trPr>
        <w:tc>
          <w:tcPr>
            <w:tcW w:w="6874"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6848E85A" w14:textId="77777777" w:rsidR="00846AA5" w:rsidRDefault="00846AA5" w:rsidP="00413733">
            <w:pPr>
              <w:pStyle w:val="DMETW26170BIPCONSBS"/>
              <w:rPr>
                <w:rFonts w:ascii="Verdana" w:eastAsia="Verdana" w:hAnsi="Verdana" w:cs="Verdana"/>
                <w:i/>
                <w:noProof/>
                <w:color w:val="000000"/>
                <w:sz w:val="18"/>
              </w:rPr>
            </w:pPr>
            <w:r>
              <w:rPr>
                <w:rFonts w:ascii="Verdana" w:hAnsi="Verdana"/>
                <w:i/>
                <w:noProof/>
                <w:color w:val="000000"/>
                <w:sz w:val="18"/>
              </w:rPr>
              <w:t>Pasivne časovne razmejitve</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5006C0B3"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(1 282)</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2E1B8478"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(1 162)</w:t>
            </w:r>
          </w:p>
        </w:tc>
      </w:tr>
      <w:tr w:rsidR="00846AA5" w14:paraId="236B1A0F" w14:textId="77777777" w:rsidTr="00413733">
        <w:trPr>
          <w:trHeight w:hRule="exact" w:val="225"/>
        </w:trPr>
        <w:tc>
          <w:tcPr>
            <w:tcW w:w="6874" w:type="dxa"/>
            <w:tcBorders>
              <w:top w:val="single" w:sz="4" w:space="0" w:color="016794"/>
              <w:left w:val="nil"/>
              <w:bottom w:val="nil"/>
              <w:right w:val="nil"/>
              <w:tl2br w:val="nil"/>
              <w:tr2bl w:val="nil"/>
            </w:tcBorders>
            <w:shd w:val="clear" w:color="auto" w:fill="auto"/>
            <w:tcMar>
              <w:left w:w="60" w:type="dxa"/>
              <w:right w:w="60" w:type="dxa"/>
            </w:tcMar>
            <w:vAlign w:val="bottom"/>
          </w:tcPr>
          <w:p w14:paraId="090338BE" w14:textId="77777777" w:rsidR="00846AA5" w:rsidRDefault="00846AA5" w:rsidP="00413733">
            <w:pPr>
              <w:pStyle w:val="DMETW26170BIPCONSBS"/>
              <w:rPr>
                <w:rFonts w:ascii="Verdana" w:eastAsia="Verdana" w:hAnsi="Verdana" w:cs="Verdana"/>
                <w:noProof/>
                <w:color w:val="000000"/>
                <w:sz w:val="18"/>
              </w:rPr>
            </w:pP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14:paraId="5BA47BCE" w14:textId="77777777" w:rsidR="00846AA5" w:rsidRDefault="00846AA5" w:rsidP="00413733">
            <w:pPr>
              <w:pStyle w:val="DMETW26170BIPCONSBS"/>
              <w:jc w:val="right"/>
              <w:rPr>
                <w:rFonts w:ascii="Verdana" w:eastAsia="Verdana" w:hAnsi="Verdana" w:cs="Verdana"/>
                <w:b/>
                <w:noProof/>
                <w:color w:val="000000"/>
                <w:sz w:val="18"/>
              </w:rPr>
            </w:pPr>
            <w:r>
              <w:rPr>
                <w:rFonts w:ascii="Verdana" w:hAnsi="Verdana"/>
                <w:b/>
                <w:noProof/>
                <w:color w:val="000000"/>
                <w:sz w:val="18"/>
              </w:rPr>
              <w:t>(1 744)</w:t>
            </w: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14:paraId="502E832C" w14:textId="77777777" w:rsidR="00846AA5" w:rsidRDefault="00846AA5" w:rsidP="00413733">
            <w:pPr>
              <w:pStyle w:val="DMETW26170BIPCONSBS"/>
              <w:jc w:val="right"/>
              <w:rPr>
                <w:rFonts w:ascii="Verdana" w:eastAsia="Verdana" w:hAnsi="Verdana" w:cs="Verdana"/>
                <w:b/>
                <w:noProof/>
                <w:color w:val="000000"/>
                <w:sz w:val="18"/>
              </w:rPr>
            </w:pPr>
            <w:r>
              <w:rPr>
                <w:rFonts w:ascii="Verdana" w:hAnsi="Verdana"/>
                <w:b/>
                <w:noProof/>
                <w:color w:val="000000"/>
                <w:sz w:val="18"/>
              </w:rPr>
              <w:t>(1 719)</w:t>
            </w:r>
          </w:p>
        </w:tc>
      </w:tr>
      <w:tr w:rsidR="00846AA5" w14:paraId="5BA4E6FA" w14:textId="77777777" w:rsidTr="00413733">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5ED37A94" w14:textId="77777777" w:rsidR="00846AA5" w:rsidRDefault="00846AA5" w:rsidP="00413733">
            <w:pPr>
              <w:pStyle w:val="DMETW26170BIPCONSBS"/>
              <w:rPr>
                <w:rFonts w:ascii="Verdana" w:eastAsia="Verdana" w:hAnsi="Verdana" w:cs="Verdana"/>
                <w:b/>
                <w:noProof/>
                <w:color w:val="000000"/>
                <w:sz w:val="18"/>
              </w:rPr>
            </w:pPr>
            <w:r>
              <w:rPr>
                <w:rFonts w:ascii="Verdana" w:hAnsi="Verdana"/>
                <w:b/>
                <w:noProof/>
                <w:color w:val="000000"/>
                <w:sz w:val="18"/>
              </w:rPr>
              <w:t>OBVEZNOSTI SKUPAJ</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72126464" w14:textId="77777777" w:rsidR="00846AA5" w:rsidRDefault="00846AA5" w:rsidP="00413733">
            <w:pPr>
              <w:pStyle w:val="DMETW26170BIPCONSBS"/>
              <w:jc w:val="right"/>
              <w:rPr>
                <w:rFonts w:ascii="Verdana" w:eastAsia="Verdana" w:hAnsi="Verdana" w:cs="Verdana"/>
                <w:b/>
                <w:noProof/>
                <w:color w:val="000000"/>
                <w:sz w:val="18"/>
              </w:rPr>
            </w:pPr>
            <w:r>
              <w:rPr>
                <w:rFonts w:ascii="Verdana" w:hAnsi="Verdana"/>
                <w:b/>
                <w:noProof/>
                <w:color w:val="000000"/>
                <w:sz w:val="18"/>
              </w:rPr>
              <w:t xml:space="preserve"> (1 845)</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46A24E5C" w14:textId="77777777" w:rsidR="00846AA5" w:rsidRDefault="00846AA5" w:rsidP="00413733">
            <w:pPr>
              <w:pStyle w:val="DMETW26170BIPCONSBS"/>
              <w:jc w:val="right"/>
              <w:rPr>
                <w:rFonts w:ascii="Verdana" w:eastAsia="Verdana" w:hAnsi="Verdana" w:cs="Verdana"/>
                <w:b/>
                <w:noProof/>
                <w:color w:val="000000"/>
                <w:sz w:val="18"/>
              </w:rPr>
            </w:pPr>
            <w:r>
              <w:rPr>
                <w:rFonts w:ascii="Verdana" w:hAnsi="Verdana"/>
                <w:b/>
                <w:noProof/>
                <w:color w:val="000000"/>
                <w:sz w:val="18"/>
              </w:rPr>
              <w:t xml:space="preserve"> (1 873)</w:t>
            </w:r>
          </w:p>
        </w:tc>
      </w:tr>
      <w:tr w:rsidR="00846AA5" w14:paraId="12E07D5D"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603DF091" w14:textId="77777777" w:rsidR="00846AA5" w:rsidRDefault="00846AA5" w:rsidP="00413733">
            <w:pPr>
              <w:pStyle w:val="DMETW26170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4342CC28" w14:textId="77777777" w:rsidR="00846AA5" w:rsidRDefault="00846AA5" w:rsidP="00413733">
            <w:pPr>
              <w:pStyle w:val="DMETW26170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49F006E" w14:textId="77777777" w:rsidR="00846AA5" w:rsidRDefault="00846AA5" w:rsidP="00413733">
            <w:pPr>
              <w:pStyle w:val="DMETW26170BIPCONSBS"/>
              <w:jc w:val="right"/>
              <w:rPr>
                <w:rFonts w:ascii="Verdana" w:eastAsia="Verdana" w:hAnsi="Verdana" w:cs="Verdana"/>
                <w:noProof/>
                <w:color w:val="000000"/>
                <w:sz w:val="18"/>
                <w:lang w:bidi="en-GB"/>
              </w:rPr>
            </w:pPr>
          </w:p>
        </w:tc>
      </w:tr>
      <w:tr w:rsidR="00846AA5" w14:paraId="53285918" w14:textId="77777777" w:rsidTr="00413733">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493626EF" w14:textId="77777777" w:rsidR="00846AA5" w:rsidRDefault="00846AA5" w:rsidP="00413733">
            <w:pPr>
              <w:pStyle w:val="DMETW26170BIPCONSBS"/>
              <w:rPr>
                <w:rFonts w:ascii="Verdana" w:eastAsia="Verdana" w:hAnsi="Verdana" w:cs="Verdana"/>
                <w:b/>
                <w:noProof/>
                <w:color w:val="000000"/>
                <w:sz w:val="18"/>
              </w:rPr>
            </w:pPr>
            <w:r>
              <w:rPr>
                <w:rFonts w:ascii="Verdana" w:hAnsi="Verdana"/>
                <w:b/>
                <w:noProof/>
                <w:color w:val="000000"/>
                <w:sz w:val="18"/>
              </w:rPr>
              <w:t>ČISTA SREDSTVA</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3D8089F9" w14:textId="77777777" w:rsidR="00846AA5" w:rsidRDefault="00846AA5" w:rsidP="00413733">
            <w:pPr>
              <w:pStyle w:val="DMETW26170BIPCONSBS"/>
              <w:jc w:val="right"/>
              <w:rPr>
                <w:rFonts w:ascii="Verdana" w:eastAsia="Verdana" w:hAnsi="Verdana" w:cs="Verdana"/>
                <w:b/>
                <w:noProof/>
                <w:color w:val="000000"/>
                <w:sz w:val="18"/>
              </w:rPr>
            </w:pPr>
            <w:r>
              <w:rPr>
                <w:rFonts w:ascii="Verdana" w:hAnsi="Verdana"/>
                <w:b/>
                <w:noProof/>
                <w:color w:val="000000"/>
                <w:sz w:val="18"/>
              </w:rPr>
              <w:t xml:space="preserve"> 1 705</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0739E58F" w14:textId="77777777" w:rsidR="00846AA5" w:rsidRDefault="00846AA5" w:rsidP="00413733">
            <w:pPr>
              <w:pStyle w:val="DMETW26170BIPCONSBS"/>
              <w:jc w:val="right"/>
              <w:rPr>
                <w:rFonts w:ascii="Verdana" w:eastAsia="Verdana" w:hAnsi="Verdana" w:cs="Verdana"/>
                <w:b/>
                <w:noProof/>
                <w:color w:val="000000"/>
                <w:sz w:val="18"/>
              </w:rPr>
            </w:pPr>
            <w:r>
              <w:rPr>
                <w:rFonts w:ascii="Verdana" w:hAnsi="Verdana"/>
                <w:b/>
                <w:noProof/>
                <w:color w:val="000000"/>
                <w:sz w:val="18"/>
              </w:rPr>
              <w:t xml:space="preserve"> 2 061</w:t>
            </w:r>
          </w:p>
        </w:tc>
      </w:tr>
      <w:tr w:rsidR="00846AA5" w14:paraId="47745487"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4DEEC5C2" w14:textId="77777777" w:rsidR="00846AA5" w:rsidRDefault="00846AA5" w:rsidP="00413733">
            <w:pPr>
              <w:pStyle w:val="DMETW26170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C258DB9" w14:textId="77777777" w:rsidR="00846AA5" w:rsidRDefault="00846AA5" w:rsidP="00413733">
            <w:pPr>
              <w:pStyle w:val="DMETW26170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27BAE1C7" w14:textId="77777777" w:rsidR="00846AA5" w:rsidRDefault="00846AA5" w:rsidP="00413733">
            <w:pPr>
              <w:pStyle w:val="DMETW26170BIPCONSBS"/>
              <w:jc w:val="right"/>
              <w:rPr>
                <w:rFonts w:ascii="Verdana" w:eastAsia="Verdana" w:hAnsi="Verdana" w:cs="Verdana"/>
                <w:noProof/>
                <w:color w:val="000000"/>
                <w:sz w:val="18"/>
                <w:lang w:bidi="en-GB"/>
              </w:rPr>
            </w:pPr>
          </w:p>
        </w:tc>
      </w:tr>
      <w:tr w:rsidR="00846AA5" w14:paraId="132376FC"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54DB9296" w14:textId="77777777" w:rsidR="00846AA5" w:rsidRDefault="00846AA5" w:rsidP="00413733">
            <w:pPr>
              <w:pStyle w:val="DMETW26170BIPCONSBS"/>
              <w:rPr>
                <w:rFonts w:ascii="Verdana" w:eastAsia="Verdana" w:hAnsi="Verdana" w:cs="Verdana"/>
                <w:b/>
                <w:noProof/>
                <w:color w:val="000000"/>
                <w:sz w:val="18"/>
              </w:rPr>
            </w:pPr>
            <w:r>
              <w:rPr>
                <w:rFonts w:ascii="Verdana" w:hAnsi="Verdana"/>
                <w:b/>
                <w:noProof/>
                <w:color w:val="000000"/>
                <w:sz w:val="18"/>
              </w:rPr>
              <w:t>SREDSTVA IN REZERVE</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69372A4" w14:textId="77777777" w:rsidR="00846AA5" w:rsidRDefault="00846AA5" w:rsidP="00413733">
            <w:pPr>
              <w:pStyle w:val="DMETW26170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61A1B180" w14:textId="77777777" w:rsidR="00846AA5" w:rsidRDefault="00846AA5" w:rsidP="00413733">
            <w:pPr>
              <w:pStyle w:val="DMETW26170BIPCONSBS"/>
              <w:jc w:val="right"/>
              <w:rPr>
                <w:rFonts w:ascii="Verdana" w:eastAsia="Verdana" w:hAnsi="Verdana" w:cs="Verdana"/>
                <w:noProof/>
                <w:color w:val="000000"/>
                <w:sz w:val="18"/>
                <w:lang w:bidi="en-GB"/>
              </w:rPr>
            </w:pPr>
          </w:p>
        </w:tc>
      </w:tr>
      <w:tr w:rsidR="00846AA5" w14:paraId="15FCB868"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52986236" w14:textId="77777777" w:rsidR="00846AA5" w:rsidRDefault="00846AA5" w:rsidP="00413733">
            <w:pPr>
              <w:pStyle w:val="DMETW26170BIPCONSBS"/>
              <w:rPr>
                <w:rFonts w:ascii="Verdana" w:eastAsia="Verdana" w:hAnsi="Verdana" w:cs="Verdana"/>
                <w:i/>
                <w:noProof/>
                <w:color w:val="000000"/>
                <w:sz w:val="18"/>
              </w:rPr>
            </w:pPr>
            <w:r>
              <w:rPr>
                <w:rFonts w:ascii="Verdana" w:hAnsi="Verdana"/>
                <w:i/>
                <w:noProof/>
                <w:color w:val="000000"/>
                <w:sz w:val="18"/>
              </w:rPr>
              <w:t>Vpoklicani kapital Sklada – delujoči ERS</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3AFC8217"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65 100</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4178958"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62 643</w:t>
            </w:r>
          </w:p>
        </w:tc>
      </w:tr>
      <w:tr w:rsidR="00846AA5" w14:paraId="3672E35D"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1B3B338B" w14:textId="77777777" w:rsidR="00846AA5" w:rsidRDefault="00846AA5" w:rsidP="00413733">
            <w:pPr>
              <w:pStyle w:val="DMETW26170BIPCONSBS"/>
              <w:rPr>
                <w:rFonts w:ascii="Verdana" w:eastAsia="Verdana" w:hAnsi="Verdana" w:cs="Verdana"/>
                <w:i/>
                <w:noProof/>
                <w:color w:val="000000"/>
                <w:sz w:val="18"/>
              </w:rPr>
            </w:pPr>
            <w:r>
              <w:rPr>
                <w:rFonts w:ascii="Verdana" w:hAnsi="Verdana"/>
                <w:i/>
                <w:noProof/>
                <w:color w:val="000000"/>
                <w:sz w:val="18"/>
              </w:rPr>
              <w:t>Vpoklicani kapital Sklada zaključenih ERS, ki se prenese naprej</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49351318"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2 252</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42A5105"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2 252</w:t>
            </w:r>
          </w:p>
        </w:tc>
      </w:tr>
      <w:tr w:rsidR="00846AA5" w14:paraId="1303D6CD"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7089499D" w14:textId="77777777" w:rsidR="00846AA5" w:rsidRDefault="00846AA5" w:rsidP="00413733">
            <w:pPr>
              <w:pStyle w:val="DMETW26170BIPCONSBS"/>
              <w:rPr>
                <w:rFonts w:ascii="Verdana" w:eastAsia="Verdana" w:hAnsi="Verdana" w:cs="Verdana"/>
                <w:i/>
                <w:noProof/>
                <w:color w:val="000000"/>
                <w:sz w:val="18"/>
              </w:rPr>
            </w:pPr>
            <w:r>
              <w:rPr>
                <w:rFonts w:ascii="Verdana" w:hAnsi="Verdana"/>
                <w:i/>
                <w:noProof/>
                <w:color w:val="000000"/>
                <w:sz w:val="18"/>
              </w:rPr>
              <w:t>Poslovni izid, prenesen iz prejšnjih let</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DD9FC47"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(62 834)</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EB00D88"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(59 860)</w:t>
            </w:r>
          </w:p>
        </w:tc>
      </w:tr>
      <w:tr w:rsidR="00846AA5" w14:paraId="20496F1E" w14:textId="77777777" w:rsidTr="00413733">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15543963" w14:textId="77777777" w:rsidR="00846AA5" w:rsidRDefault="00846AA5" w:rsidP="00413733">
            <w:pPr>
              <w:pStyle w:val="DMETW26170BIPCONSBS"/>
              <w:rPr>
                <w:rFonts w:ascii="Verdana" w:eastAsia="Verdana" w:hAnsi="Verdana" w:cs="Verdana"/>
                <w:i/>
                <w:noProof/>
                <w:color w:val="000000"/>
                <w:sz w:val="18"/>
              </w:rPr>
            </w:pPr>
            <w:r>
              <w:rPr>
                <w:rFonts w:ascii="Verdana" w:hAnsi="Verdana"/>
                <w:i/>
                <w:noProof/>
                <w:color w:val="000000"/>
                <w:sz w:val="18"/>
              </w:rPr>
              <w:t>Poslovni izid za zadevno leto</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B2A464F"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(2 813)</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FD81924" w14:textId="77777777" w:rsidR="00846AA5" w:rsidRDefault="00846AA5" w:rsidP="00413733">
            <w:pPr>
              <w:pStyle w:val="DMETW26170BIPCONSBS"/>
              <w:jc w:val="right"/>
              <w:rPr>
                <w:rFonts w:ascii="Verdana" w:eastAsia="Verdana" w:hAnsi="Verdana" w:cs="Verdana"/>
                <w:i/>
                <w:noProof/>
                <w:color w:val="000000"/>
                <w:sz w:val="18"/>
              </w:rPr>
            </w:pPr>
            <w:r>
              <w:rPr>
                <w:rFonts w:ascii="Verdana" w:hAnsi="Verdana"/>
                <w:i/>
                <w:noProof/>
                <w:color w:val="000000"/>
                <w:sz w:val="18"/>
              </w:rPr>
              <w:t>(2 974)</w:t>
            </w:r>
          </w:p>
        </w:tc>
      </w:tr>
      <w:tr w:rsidR="00846AA5" w14:paraId="647F61E7" w14:textId="77777777" w:rsidTr="00413733">
        <w:trPr>
          <w:trHeight w:hRule="exact" w:val="228"/>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3C38A140" w14:textId="77777777" w:rsidR="00846AA5" w:rsidRDefault="00846AA5" w:rsidP="00413733">
            <w:pPr>
              <w:pStyle w:val="DMETW26170BIPCONSBS"/>
              <w:rPr>
                <w:rFonts w:ascii="Verdana" w:eastAsia="Verdana" w:hAnsi="Verdana" w:cs="Verdana"/>
                <w:b/>
                <w:noProof/>
                <w:color w:val="000000"/>
                <w:sz w:val="18"/>
              </w:rPr>
            </w:pPr>
            <w:r>
              <w:rPr>
                <w:rFonts w:ascii="Verdana" w:hAnsi="Verdana"/>
                <w:b/>
                <w:noProof/>
                <w:color w:val="000000"/>
                <w:sz w:val="18"/>
              </w:rPr>
              <w:t>ČISTA SREDSTVA</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638ED570" w14:textId="77777777" w:rsidR="00846AA5" w:rsidRDefault="00846AA5" w:rsidP="00413733">
            <w:pPr>
              <w:pStyle w:val="DMETW26170BIPCONSBS"/>
              <w:jc w:val="right"/>
              <w:rPr>
                <w:rFonts w:ascii="Verdana" w:eastAsia="Verdana" w:hAnsi="Verdana" w:cs="Verdana"/>
                <w:b/>
                <w:noProof/>
                <w:color w:val="000000"/>
                <w:sz w:val="18"/>
              </w:rPr>
            </w:pPr>
            <w:r>
              <w:rPr>
                <w:rFonts w:ascii="Verdana" w:hAnsi="Verdana"/>
                <w:b/>
                <w:noProof/>
                <w:color w:val="000000"/>
                <w:sz w:val="18"/>
              </w:rPr>
              <w:t xml:space="preserve"> 1 705</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799F0493" w14:textId="77777777" w:rsidR="00846AA5" w:rsidRDefault="00846AA5" w:rsidP="00413733">
            <w:pPr>
              <w:pStyle w:val="DMETW26170BIPCONSBS"/>
              <w:jc w:val="right"/>
              <w:rPr>
                <w:rFonts w:ascii="Verdana" w:eastAsia="Verdana" w:hAnsi="Verdana" w:cs="Verdana"/>
                <w:b/>
                <w:noProof/>
                <w:color w:val="000000"/>
                <w:sz w:val="18"/>
              </w:rPr>
            </w:pPr>
            <w:r>
              <w:rPr>
                <w:rFonts w:ascii="Verdana" w:hAnsi="Verdana"/>
                <w:b/>
                <w:noProof/>
                <w:color w:val="000000"/>
                <w:sz w:val="18"/>
              </w:rPr>
              <w:t xml:space="preserve"> 2 061</w:t>
            </w:r>
          </w:p>
        </w:tc>
      </w:tr>
    </w:tbl>
    <w:p w14:paraId="3056B55B" w14:textId="77777777" w:rsidR="00846AA5" w:rsidRDefault="00846AA5" w:rsidP="008C2B0E">
      <w:pPr>
        <w:pStyle w:val="HEADERTITLE1"/>
      </w:pPr>
    </w:p>
    <w:p w14:paraId="1DF065BA" w14:textId="77777777" w:rsidR="008C2B0E" w:rsidRDefault="008C2B0E" w:rsidP="008C2B0E">
      <w:pPr>
        <w:pStyle w:val="HEADERTITLE1"/>
      </w:pPr>
      <w:bookmarkStart w:id="158" w:name="DOC_TBL00058_1_1"/>
      <w:bookmarkEnd w:id="158"/>
    </w:p>
    <w:p w14:paraId="2A7B441F" w14:textId="77777777" w:rsidR="0013357F" w:rsidRDefault="0013357F" w:rsidP="008C2B0E">
      <w:pPr>
        <w:pStyle w:val="HEADERTITLE1"/>
      </w:pPr>
    </w:p>
    <w:p w14:paraId="55F131E7" w14:textId="77777777" w:rsidR="0013357F" w:rsidRDefault="0013357F" w:rsidP="008C2B0E">
      <w:pPr>
        <w:pStyle w:val="HEADERTITLE1"/>
        <w:sectPr w:rsidR="0013357F" w:rsidSect="00285E55">
          <w:headerReference w:type="even" r:id="rId323"/>
          <w:headerReference w:type="default" r:id="rId324"/>
          <w:footerReference w:type="even" r:id="rId325"/>
          <w:footerReference w:type="default" r:id="rId326"/>
          <w:headerReference w:type="first" r:id="rId327"/>
          <w:footerReference w:type="first" r:id="rId328"/>
          <w:pgSz w:w="11906" w:h="16838" w:code="9"/>
          <w:pgMar w:top="1134" w:right="1134" w:bottom="1134" w:left="1134" w:header="708" w:footer="708" w:gutter="0"/>
          <w:cols w:space="708"/>
          <w:docGrid w:linePitch="360"/>
        </w:sectPr>
      </w:pPr>
    </w:p>
    <w:p w14:paraId="21144030" w14:textId="77777777" w:rsidR="008C2B0E" w:rsidRDefault="00120B71" w:rsidP="008C2B0E">
      <w:pPr>
        <w:pStyle w:val="HEADERTITLE1"/>
      </w:pPr>
      <w:bookmarkStart w:id="159" w:name="_Toc9948407"/>
      <w:bookmarkStart w:id="160" w:name="_Toc135908694"/>
      <w:r>
        <w:t>KONSOLIDIRANI IZKAZ FINANČNEGA USPEHA</w:t>
      </w:r>
      <w:bookmarkEnd w:id="159"/>
      <w:bookmarkEnd w:id="160"/>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8"/>
        <w:gridCol w:w="1936"/>
        <w:gridCol w:w="1444"/>
      </w:tblGrid>
      <w:tr w:rsidR="00846AA5" w14:paraId="06D92B71"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53FF2EDA" w14:textId="77777777" w:rsidR="00846AA5" w:rsidRDefault="00846AA5" w:rsidP="00413733">
            <w:pPr>
              <w:pStyle w:val="DMETW26170BIPCONSPL"/>
              <w:jc w:val="right"/>
              <w:rPr>
                <w:rFonts w:ascii="Verdana" w:eastAsia="Verdana" w:hAnsi="Verdana" w:cs="Verdana"/>
                <w:noProof/>
                <w:color w:val="000000"/>
                <w:sz w:val="18"/>
              </w:rPr>
            </w:pPr>
            <w:bookmarkStart w:id="161" w:name="DOC_TBL00059_1_1"/>
            <w:bookmarkEnd w:id="161"/>
          </w:p>
        </w:tc>
        <w:tc>
          <w:tcPr>
            <w:tcW w:w="1830" w:type="dxa"/>
            <w:tcBorders>
              <w:top w:val="nil"/>
              <w:left w:val="nil"/>
              <w:bottom w:val="nil"/>
              <w:right w:val="nil"/>
              <w:tl2br w:val="nil"/>
              <w:tr2bl w:val="nil"/>
            </w:tcBorders>
            <w:shd w:val="clear" w:color="auto" w:fill="auto"/>
            <w:tcMar>
              <w:left w:w="60" w:type="dxa"/>
              <w:right w:w="60" w:type="dxa"/>
            </w:tcMar>
            <w:vAlign w:val="center"/>
          </w:tcPr>
          <w:p w14:paraId="7FB53A0F" w14:textId="77777777" w:rsidR="00846AA5" w:rsidRDefault="00846AA5" w:rsidP="00413733">
            <w:pPr>
              <w:pStyle w:val="DMETW26170BIPCONSPL"/>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14:paraId="66813B9F" w14:textId="77777777" w:rsidR="00846AA5" w:rsidRDefault="00846AA5" w:rsidP="00413733">
            <w:pPr>
              <w:pStyle w:val="DMETW26170BIPCONSPL"/>
              <w:jc w:val="right"/>
              <w:rPr>
                <w:rFonts w:ascii="Verdana" w:eastAsia="Verdana" w:hAnsi="Verdana" w:cs="Verdana"/>
                <w:i/>
                <w:noProof/>
                <w:color w:val="000000"/>
                <w:sz w:val="16"/>
              </w:rPr>
            </w:pPr>
            <w:r>
              <w:rPr>
                <w:rFonts w:ascii="Verdana" w:hAnsi="Verdana"/>
                <w:i/>
                <w:noProof/>
                <w:color w:val="000000"/>
                <w:sz w:val="16"/>
              </w:rPr>
              <w:t>v milijonih EUR</w:t>
            </w:r>
          </w:p>
        </w:tc>
      </w:tr>
      <w:tr w:rsidR="00846AA5" w14:paraId="02BD317D" w14:textId="77777777" w:rsidTr="00E91173">
        <w:trPr>
          <w:trHeight w:val="255"/>
        </w:trPr>
        <w:tc>
          <w:tcPr>
            <w:tcW w:w="6030" w:type="dxa"/>
            <w:tcBorders>
              <w:top w:val="nil"/>
              <w:left w:val="nil"/>
              <w:bottom w:val="nil"/>
              <w:right w:val="nil"/>
              <w:tl2br w:val="nil"/>
              <w:tr2bl w:val="nil"/>
            </w:tcBorders>
            <w:shd w:val="solid" w:color="016794" w:fill="FFFFFF"/>
            <w:tcMar>
              <w:left w:w="60" w:type="dxa"/>
              <w:right w:w="60" w:type="dxa"/>
            </w:tcMar>
            <w:vAlign w:val="bottom"/>
          </w:tcPr>
          <w:p w14:paraId="54643802" w14:textId="77777777" w:rsidR="00846AA5" w:rsidRDefault="00846AA5" w:rsidP="00413733">
            <w:pPr>
              <w:pStyle w:val="DMETW26170BIPCONSPL"/>
              <w:rPr>
                <w:rFonts w:ascii="Verdana" w:eastAsia="Verdana" w:hAnsi="Verdana" w:cs="Verdana"/>
                <w:noProof/>
                <w:color w:val="FFFFFF"/>
              </w:rPr>
            </w:pPr>
          </w:p>
        </w:tc>
        <w:tc>
          <w:tcPr>
            <w:tcW w:w="1830" w:type="dxa"/>
            <w:tcBorders>
              <w:top w:val="nil"/>
              <w:left w:val="nil"/>
              <w:bottom w:val="nil"/>
              <w:right w:val="nil"/>
              <w:tl2br w:val="nil"/>
              <w:tr2bl w:val="nil"/>
            </w:tcBorders>
            <w:shd w:val="solid" w:color="016794" w:fill="FFFFFF"/>
            <w:tcMar>
              <w:left w:w="60" w:type="dxa"/>
              <w:right w:w="60" w:type="dxa"/>
            </w:tcMar>
            <w:vAlign w:val="bottom"/>
          </w:tcPr>
          <w:p w14:paraId="23C59A24" w14:textId="77777777" w:rsidR="00846AA5" w:rsidRDefault="00846AA5" w:rsidP="00413733">
            <w:pPr>
              <w:pStyle w:val="DMETW26170BIPCONSPL"/>
              <w:jc w:val="center"/>
              <w:rPr>
                <w:rFonts w:ascii="Verdana" w:eastAsia="Verdana" w:hAnsi="Verdana" w:cs="Verdana"/>
                <w:noProof/>
                <w:color w:val="FFFFFF"/>
              </w:rPr>
            </w:pPr>
            <w:r>
              <w:rPr>
                <w:rFonts w:ascii="Verdana" w:hAnsi="Verdana"/>
                <w:noProof/>
                <w:color w:val="FFFFFF"/>
              </w:rPr>
              <w:t>2022</w:t>
            </w:r>
          </w:p>
        </w:tc>
        <w:tc>
          <w:tcPr>
            <w:tcW w:w="1365" w:type="dxa"/>
            <w:tcBorders>
              <w:top w:val="nil"/>
              <w:left w:val="nil"/>
              <w:bottom w:val="nil"/>
              <w:right w:val="nil"/>
              <w:tl2br w:val="nil"/>
              <w:tr2bl w:val="nil"/>
            </w:tcBorders>
            <w:shd w:val="solid" w:color="016794" w:fill="FFFFFF"/>
            <w:tcMar>
              <w:left w:w="60" w:type="dxa"/>
              <w:right w:w="60" w:type="dxa"/>
            </w:tcMar>
            <w:vAlign w:val="bottom"/>
          </w:tcPr>
          <w:p w14:paraId="6EB722C1" w14:textId="77777777" w:rsidR="00846AA5" w:rsidRDefault="00846AA5" w:rsidP="00413733">
            <w:pPr>
              <w:pStyle w:val="DMETW26170BIPCONSPL"/>
              <w:jc w:val="right"/>
              <w:rPr>
                <w:rFonts w:ascii="Verdana" w:eastAsia="Verdana" w:hAnsi="Verdana" w:cs="Verdana"/>
                <w:noProof/>
                <w:color w:val="FFFFFF"/>
              </w:rPr>
            </w:pPr>
            <w:r>
              <w:rPr>
                <w:rFonts w:ascii="Verdana" w:hAnsi="Verdana"/>
                <w:noProof/>
                <w:color w:val="FFFFFF"/>
              </w:rPr>
              <w:t>2021</w:t>
            </w:r>
          </w:p>
        </w:tc>
      </w:tr>
      <w:tr w:rsidR="00846AA5" w14:paraId="62DA35BE"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2F204720" w14:textId="77777777" w:rsidR="00846AA5" w:rsidRDefault="00846AA5" w:rsidP="00413733">
            <w:pPr>
              <w:pStyle w:val="DMETW26170BIPCONSPL"/>
              <w:rPr>
                <w:rFonts w:ascii="Verdana" w:eastAsia="Verdana" w:hAnsi="Verdana" w:cs="Verdana"/>
                <w:b/>
                <w:noProof/>
                <w:color w:val="000000"/>
                <w:sz w:val="18"/>
              </w:rPr>
            </w:pPr>
            <w:r>
              <w:rPr>
                <w:rFonts w:ascii="Verdana" w:hAnsi="Verdana"/>
                <w:b/>
                <w:noProof/>
                <w:color w:val="000000"/>
                <w:sz w:val="18"/>
              </w:rPr>
              <w:t>PRIHODKI</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045571BE" w14:textId="77777777" w:rsidR="00846AA5" w:rsidRDefault="00846AA5" w:rsidP="00413733">
            <w:pPr>
              <w:pStyle w:val="DMETW26170BIPCONSPL"/>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14:paraId="5CF94BB5" w14:textId="77777777" w:rsidR="00846AA5" w:rsidRDefault="00846AA5" w:rsidP="00413733">
            <w:pPr>
              <w:pStyle w:val="DMETW26170BIPCONSPL"/>
              <w:rPr>
                <w:rFonts w:ascii="Verdana" w:eastAsia="Verdana" w:hAnsi="Verdana" w:cs="Verdana"/>
                <w:noProof/>
                <w:color w:val="000000"/>
                <w:sz w:val="18"/>
                <w:lang w:bidi="en-GB"/>
              </w:rPr>
            </w:pPr>
          </w:p>
        </w:tc>
      </w:tr>
      <w:tr w:rsidR="00846AA5" w14:paraId="4461B2C5"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684CB5CE" w14:textId="77777777" w:rsidR="00846AA5" w:rsidRDefault="00846AA5" w:rsidP="00413733">
            <w:pPr>
              <w:pStyle w:val="DMETW26170BIPCONSPL"/>
              <w:rPr>
                <w:rFonts w:ascii="Verdana" w:eastAsia="Verdana" w:hAnsi="Verdana" w:cs="Verdana"/>
                <w:b/>
                <w:noProof/>
                <w:color w:val="000000"/>
                <w:sz w:val="18"/>
              </w:rPr>
            </w:pPr>
            <w:r>
              <w:rPr>
                <w:rFonts w:ascii="Verdana" w:hAnsi="Verdana"/>
                <w:b/>
                <w:noProof/>
                <w:color w:val="000000"/>
                <w:sz w:val="18"/>
              </w:rPr>
              <w:t>Prihodki iz nemenjalnih poslov</w:t>
            </w:r>
          </w:p>
        </w:tc>
        <w:tc>
          <w:tcPr>
            <w:tcW w:w="1830" w:type="dxa"/>
            <w:tcBorders>
              <w:top w:val="nil"/>
              <w:left w:val="nil"/>
              <w:bottom w:val="nil"/>
              <w:right w:val="nil"/>
              <w:tl2br w:val="nil"/>
              <w:tr2bl w:val="nil"/>
            </w:tcBorders>
            <w:shd w:val="clear" w:color="auto" w:fill="auto"/>
            <w:tcMar>
              <w:left w:w="60" w:type="dxa"/>
              <w:right w:w="60" w:type="dxa"/>
            </w:tcMar>
            <w:vAlign w:val="bottom"/>
          </w:tcPr>
          <w:p w14:paraId="61E77C5F" w14:textId="77777777" w:rsidR="00846AA5" w:rsidRDefault="00846AA5" w:rsidP="00413733">
            <w:pPr>
              <w:pStyle w:val="DMETW26170BIPCONSPL"/>
              <w:jc w:val="right"/>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bottom"/>
          </w:tcPr>
          <w:p w14:paraId="089B2EDE" w14:textId="77777777" w:rsidR="00846AA5" w:rsidRDefault="00846AA5" w:rsidP="00413733">
            <w:pPr>
              <w:pStyle w:val="DMETW26170BIPCONSPL"/>
              <w:jc w:val="right"/>
              <w:rPr>
                <w:rFonts w:ascii="Verdana" w:eastAsia="Verdana" w:hAnsi="Verdana" w:cs="Verdana"/>
                <w:noProof/>
                <w:color w:val="000000"/>
                <w:sz w:val="18"/>
                <w:lang w:bidi="en-GB"/>
              </w:rPr>
            </w:pPr>
          </w:p>
        </w:tc>
      </w:tr>
      <w:tr w:rsidR="00846AA5" w14:paraId="30195F93"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73140B47" w14:textId="77777777" w:rsidR="00846AA5" w:rsidRDefault="00846AA5" w:rsidP="00413733">
            <w:pPr>
              <w:pStyle w:val="DMETW26170BIPCONSPL"/>
              <w:rPr>
                <w:rFonts w:ascii="Verdana" w:eastAsia="Verdana" w:hAnsi="Verdana" w:cs="Verdana"/>
                <w:i/>
                <w:noProof/>
                <w:color w:val="000000"/>
                <w:sz w:val="18"/>
              </w:rPr>
            </w:pPr>
            <w:r>
              <w:rPr>
                <w:rFonts w:ascii="Verdana" w:hAnsi="Verdana"/>
                <w:i/>
                <w:noProof/>
                <w:color w:val="000000"/>
                <w:sz w:val="18"/>
              </w:rPr>
              <w:t>Dejavnosti izterjave</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63018938" w14:textId="77777777" w:rsidR="00846AA5" w:rsidRDefault="00846AA5" w:rsidP="00413733">
            <w:pPr>
              <w:pStyle w:val="DMETW26170BIPCONSPL"/>
              <w:jc w:val="right"/>
              <w:rPr>
                <w:rFonts w:ascii="Verdana" w:eastAsia="Verdana" w:hAnsi="Verdana" w:cs="Verdana"/>
                <w:i/>
                <w:noProof/>
                <w:color w:val="000000"/>
                <w:sz w:val="18"/>
              </w:rPr>
            </w:pPr>
            <w:r>
              <w:rPr>
                <w:rFonts w:ascii="Verdana" w:hAnsi="Verdana"/>
                <w:i/>
                <w:noProof/>
                <w:color w:val="000000"/>
                <w:sz w:val="18"/>
              </w:rPr>
              <w:t xml:space="preserve"> 19</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4CFA0EDF" w14:textId="77777777" w:rsidR="00846AA5" w:rsidRDefault="00846AA5" w:rsidP="00413733">
            <w:pPr>
              <w:pStyle w:val="DMETW26170BIPCONSPL"/>
              <w:jc w:val="right"/>
              <w:rPr>
                <w:rFonts w:ascii="Verdana" w:eastAsia="Verdana" w:hAnsi="Verdana" w:cs="Verdana"/>
                <w:i/>
                <w:noProof/>
                <w:color w:val="000000"/>
                <w:sz w:val="18"/>
              </w:rPr>
            </w:pPr>
            <w:r>
              <w:rPr>
                <w:rFonts w:ascii="Verdana" w:hAnsi="Verdana"/>
                <w:i/>
                <w:noProof/>
                <w:color w:val="000000"/>
                <w:sz w:val="18"/>
              </w:rPr>
              <w:t xml:space="preserve"> 27</w:t>
            </w:r>
          </w:p>
        </w:tc>
      </w:tr>
      <w:tr w:rsidR="00846AA5" w14:paraId="726A30FE" w14:textId="77777777" w:rsidTr="00E91173">
        <w:trPr>
          <w:trHeight w:val="255"/>
        </w:trPr>
        <w:tc>
          <w:tcPr>
            <w:tcW w:w="6030" w:type="dxa"/>
            <w:tcBorders>
              <w:top w:val="nil"/>
              <w:left w:val="nil"/>
              <w:bottom w:val="single" w:sz="4" w:space="0" w:color="016794"/>
              <w:right w:val="nil"/>
              <w:tl2br w:val="nil"/>
              <w:tr2bl w:val="nil"/>
            </w:tcBorders>
            <w:shd w:val="clear" w:color="auto" w:fill="auto"/>
            <w:tcMar>
              <w:left w:w="60" w:type="dxa"/>
              <w:right w:w="60" w:type="dxa"/>
            </w:tcMar>
            <w:vAlign w:val="center"/>
          </w:tcPr>
          <w:p w14:paraId="587446B8" w14:textId="77777777" w:rsidR="00846AA5" w:rsidRDefault="00846AA5" w:rsidP="00413733">
            <w:pPr>
              <w:pStyle w:val="DMETW26170BIPCONSPL"/>
              <w:rPr>
                <w:rFonts w:ascii="Verdana" w:eastAsia="Verdana" w:hAnsi="Verdana" w:cs="Verdana"/>
                <w:i/>
                <w:noProof/>
                <w:color w:val="000000"/>
                <w:sz w:val="18"/>
              </w:rPr>
            </w:pPr>
            <w:r>
              <w:rPr>
                <w:rFonts w:ascii="Verdana" w:hAnsi="Verdana"/>
                <w:i/>
                <w:noProof/>
                <w:color w:val="000000"/>
                <w:sz w:val="18"/>
              </w:rPr>
              <w:t>Prihodki iz donacij skrbniškim skladom</w:t>
            </w:r>
          </w:p>
        </w:tc>
        <w:tc>
          <w:tcPr>
            <w:tcW w:w="1830" w:type="dxa"/>
            <w:tcBorders>
              <w:top w:val="nil"/>
              <w:left w:val="nil"/>
              <w:bottom w:val="single" w:sz="4" w:space="0" w:color="016794"/>
              <w:right w:val="nil"/>
              <w:tl2br w:val="nil"/>
              <w:tr2bl w:val="nil"/>
            </w:tcBorders>
            <w:shd w:val="clear" w:color="auto" w:fill="auto"/>
            <w:tcMar>
              <w:left w:w="60" w:type="dxa"/>
              <w:right w:w="60" w:type="dxa"/>
            </w:tcMar>
            <w:vAlign w:val="center"/>
          </w:tcPr>
          <w:p w14:paraId="7FC9E325" w14:textId="77777777" w:rsidR="00846AA5" w:rsidRDefault="00846AA5" w:rsidP="00413733">
            <w:pPr>
              <w:pStyle w:val="DMETW26170BIPCONSPL"/>
              <w:jc w:val="right"/>
              <w:rPr>
                <w:rFonts w:ascii="Verdana" w:eastAsia="Verdana" w:hAnsi="Verdana" w:cs="Verdana"/>
                <w:i/>
                <w:noProof/>
                <w:color w:val="000000"/>
                <w:sz w:val="18"/>
              </w:rPr>
            </w:pPr>
            <w:r>
              <w:rPr>
                <w:rFonts w:ascii="Verdana" w:hAnsi="Verdana"/>
                <w:i/>
                <w:noProof/>
                <w:color w:val="000000"/>
                <w:sz w:val="18"/>
              </w:rPr>
              <w:t xml:space="preserve"> 169</w:t>
            </w:r>
          </w:p>
        </w:tc>
        <w:tc>
          <w:tcPr>
            <w:tcW w:w="1365" w:type="dxa"/>
            <w:tcBorders>
              <w:top w:val="nil"/>
              <w:left w:val="nil"/>
              <w:bottom w:val="single" w:sz="4" w:space="0" w:color="016794"/>
              <w:right w:val="nil"/>
              <w:tl2br w:val="nil"/>
              <w:tr2bl w:val="nil"/>
            </w:tcBorders>
            <w:shd w:val="clear" w:color="auto" w:fill="auto"/>
            <w:tcMar>
              <w:left w:w="60" w:type="dxa"/>
              <w:right w:w="60" w:type="dxa"/>
            </w:tcMar>
            <w:vAlign w:val="center"/>
          </w:tcPr>
          <w:p w14:paraId="7F1C0EA1" w14:textId="77777777" w:rsidR="00846AA5" w:rsidRDefault="00846AA5" w:rsidP="00413733">
            <w:pPr>
              <w:pStyle w:val="DMETW26170BIPCONSPL"/>
              <w:jc w:val="right"/>
              <w:rPr>
                <w:rFonts w:ascii="Verdana" w:eastAsia="Verdana" w:hAnsi="Verdana" w:cs="Verdana"/>
                <w:i/>
                <w:noProof/>
                <w:color w:val="000000"/>
                <w:sz w:val="18"/>
              </w:rPr>
            </w:pPr>
            <w:r>
              <w:rPr>
                <w:rFonts w:ascii="Verdana" w:hAnsi="Verdana"/>
                <w:i/>
                <w:noProof/>
                <w:color w:val="000000"/>
                <w:sz w:val="18"/>
              </w:rPr>
              <w:t xml:space="preserve"> 272</w:t>
            </w:r>
          </w:p>
        </w:tc>
      </w:tr>
      <w:tr w:rsidR="00846AA5" w14:paraId="0581D620" w14:textId="77777777" w:rsidTr="00E91173">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EE67FE0" w14:textId="77777777" w:rsidR="00846AA5" w:rsidRDefault="00846AA5" w:rsidP="00413733">
            <w:pPr>
              <w:pStyle w:val="DMETW26170BIPCONSPL"/>
              <w:jc w:val="center"/>
              <w:rPr>
                <w:rFonts w:ascii="Verdana" w:eastAsia="Verdana" w:hAnsi="Verdana" w:cs="Verdana"/>
                <w:i/>
                <w:noProof/>
                <w:color w:val="000000"/>
                <w:sz w:val="18"/>
              </w:rPr>
            </w:pP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BC49B1B" w14:textId="77777777" w:rsidR="00846AA5" w:rsidRDefault="00846AA5" w:rsidP="00413733">
            <w:pPr>
              <w:pStyle w:val="DMETW26170BIPCONSPL"/>
              <w:jc w:val="right"/>
              <w:rPr>
                <w:rFonts w:ascii="Verdana" w:eastAsia="Verdana" w:hAnsi="Verdana" w:cs="Verdana"/>
                <w:b/>
                <w:noProof/>
                <w:color w:val="000000"/>
                <w:sz w:val="18"/>
              </w:rPr>
            </w:pPr>
            <w:r>
              <w:rPr>
                <w:rFonts w:ascii="Verdana" w:hAnsi="Verdana"/>
                <w:b/>
                <w:noProof/>
                <w:color w:val="000000"/>
                <w:sz w:val="18"/>
              </w:rPr>
              <w:t xml:space="preserve">  188</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07F0F7B" w14:textId="77777777" w:rsidR="00846AA5" w:rsidRDefault="00846AA5" w:rsidP="00413733">
            <w:pPr>
              <w:pStyle w:val="DMETW26170BIPCONSPL"/>
              <w:jc w:val="right"/>
              <w:rPr>
                <w:rFonts w:ascii="Verdana" w:eastAsia="Verdana" w:hAnsi="Verdana" w:cs="Verdana"/>
                <w:b/>
                <w:noProof/>
                <w:color w:val="000000"/>
                <w:sz w:val="18"/>
              </w:rPr>
            </w:pPr>
            <w:r>
              <w:rPr>
                <w:rFonts w:ascii="Verdana" w:hAnsi="Verdana"/>
                <w:b/>
                <w:noProof/>
                <w:color w:val="000000"/>
                <w:sz w:val="18"/>
              </w:rPr>
              <w:t xml:space="preserve">  300</w:t>
            </w:r>
          </w:p>
        </w:tc>
      </w:tr>
      <w:tr w:rsidR="00846AA5" w14:paraId="467BF917" w14:textId="77777777" w:rsidTr="00E91173">
        <w:trPr>
          <w:trHeight w:val="255"/>
        </w:trPr>
        <w:tc>
          <w:tcPr>
            <w:tcW w:w="6030" w:type="dxa"/>
            <w:tcBorders>
              <w:top w:val="single" w:sz="4" w:space="0" w:color="016794"/>
              <w:left w:val="nil"/>
              <w:bottom w:val="nil"/>
              <w:right w:val="nil"/>
              <w:tl2br w:val="nil"/>
              <w:tr2bl w:val="nil"/>
            </w:tcBorders>
            <w:shd w:val="clear" w:color="auto" w:fill="auto"/>
            <w:tcMar>
              <w:left w:w="60" w:type="dxa"/>
              <w:right w:w="60" w:type="dxa"/>
            </w:tcMar>
            <w:vAlign w:val="center"/>
          </w:tcPr>
          <w:p w14:paraId="61004770" w14:textId="77777777" w:rsidR="00846AA5" w:rsidRDefault="00846AA5" w:rsidP="00413733">
            <w:pPr>
              <w:pStyle w:val="DMETW26170BIPCONSPL"/>
              <w:rPr>
                <w:rFonts w:ascii="Verdana" w:eastAsia="Verdana" w:hAnsi="Verdana" w:cs="Verdana"/>
                <w:b/>
                <w:noProof/>
                <w:color w:val="000000"/>
                <w:sz w:val="18"/>
              </w:rPr>
            </w:pPr>
            <w:r>
              <w:rPr>
                <w:rFonts w:ascii="Verdana" w:hAnsi="Verdana"/>
                <w:b/>
                <w:noProof/>
                <w:color w:val="000000"/>
                <w:sz w:val="18"/>
              </w:rPr>
              <w:t>Prihodki iz menjalnih poslov</w:t>
            </w:r>
          </w:p>
        </w:tc>
        <w:tc>
          <w:tcPr>
            <w:tcW w:w="1830" w:type="dxa"/>
            <w:tcBorders>
              <w:top w:val="single" w:sz="4" w:space="0" w:color="016794"/>
              <w:left w:val="nil"/>
              <w:bottom w:val="nil"/>
              <w:right w:val="nil"/>
              <w:tl2br w:val="nil"/>
              <w:tr2bl w:val="nil"/>
            </w:tcBorders>
            <w:shd w:val="clear" w:color="auto" w:fill="auto"/>
            <w:tcMar>
              <w:left w:w="60" w:type="dxa"/>
              <w:right w:w="60" w:type="dxa"/>
            </w:tcMar>
            <w:vAlign w:val="bottom"/>
          </w:tcPr>
          <w:p w14:paraId="62C18E45" w14:textId="77777777" w:rsidR="00846AA5" w:rsidRDefault="00846AA5" w:rsidP="00413733">
            <w:pPr>
              <w:pStyle w:val="DMETW26170BIPCONSPL"/>
              <w:jc w:val="right"/>
              <w:rPr>
                <w:rFonts w:ascii="Verdana" w:eastAsia="Verdana" w:hAnsi="Verdana" w:cs="Verdana"/>
                <w:noProof/>
                <w:color w:val="000000"/>
                <w:sz w:val="18"/>
              </w:rPr>
            </w:pPr>
          </w:p>
        </w:tc>
        <w:tc>
          <w:tcPr>
            <w:tcW w:w="1365" w:type="dxa"/>
            <w:tcBorders>
              <w:top w:val="single" w:sz="4" w:space="0" w:color="016794"/>
              <w:left w:val="nil"/>
              <w:bottom w:val="nil"/>
              <w:right w:val="nil"/>
              <w:tl2br w:val="nil"/>
              <w:tr2bl w:val="nil"/>
            </w:tcBorders>
            <w:shd w:val="clear" w:color="auto" w:fill="auto"/>
            <w:tcMar>
              <w:left w:w="60" w:type="dxa"/>
              <w:right w:w="60" w:type="dxa"/>
            </w:tcMar>
            <w:vAlign w:val="bottom"/>
          </w:tcPr>
          <w:p w14:paraId="367BCD33" w14:textId="77777777" w:rsidR="00846AA5" w:rsidRDefault="00846AA5" w:rsidP="00413733">
            <w:pPr>
              <w:pStyle w:val="DMETW26170BIPCONSPL"/>
              <w:jc w:val="right"/>
              <w:rPr>
                <w:rFonts w:ascii="Verdana" w:eastAsia="Verdana" w:hAnsi="Verdana" w:cs="Verdana"/>
                <w:noProof/>
                <w:color w:val="000000"/>
                <w:sz w:val="18"/>
                <w:lang w:bidi="en-GB"/>
              </w:rPr>
            </w:pPr>
          </w:p>
        </w:tc>
      </w:tr>
      <w:tr w:rsidR="00846AA5" w14:paraId="0F436DEF"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1D0FBFD9" w14:textId="77777777" w:rsidR="00846AA5" w:rsidRDefault="00846AA5" w:rsidP="00413733">
            <w:pPr>
              <w:pStyle w:val="DMETW26170BIPCONSPL"/>
              <w:rPr>
                <w:rFonts w:ascii="Verdana" w:eastAsia="Verdana" w:hAnsi="Verdana" w:cs="Verdana"/>
                <w:i/>
                <w:noProof/>
                <w:color w:val="000000"/>
                <w:sz w:val="18"/>
              </w:rPr>
            </w:pPr>
            <w:r>
              <w:rPr>
                <w:rFonts w:ascii="Verdana" w:hAnsi="Verdana"/>
                <w:i/>
                <w:noProof/>
                <w:color w:val="000000"/>
                <w:sz w:val="18"/>
              </w:rPr>
              <w:t>Finančni prihodki</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003FAF2B" w14:textId="77777777" w:rsidR="00846AA5" w:rsidRDefault="00846AA5" w:rsidP="00413733">
            <w:pPr>
              <w:pStyle w:val="DMETW26170BIPCONSPL"/>
              <w:jc w:val="right"/>
              <w:rPr>
                <w:rFonts w:ascii="Verdana" w:eastAsia="Verdana" w:hAnsi="Verdana" w:cs="Verdana"/>
                <w:i/>
                <w:noProof/>
                <w:color w:val="000000"/>
                <w:sz w:val="18"/>
              </w:rPr>
            </w:pPr>
            <w:r>
              <w:rPr>
                <w:rFonts w:ascii="Verdana" w:hAnsi="Verdana"/>
                <w:i/>
                <w:noProof/>
                <w:color w:val="000000"/>
                <w:sz w:val="18"/>
              </w:rPr>
              <w:t xml:space="preserve"> 3</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262FB51A" w14:textId="77777777" w:rsidR="00846AA5" w:rsidRDefault="00846AA5" w:rsidP="00413733">
            <w:pPr>
              <w:pStyle w:val="DMETW26170BIPCONSPL"/>
              <w:jc w:val="right"/>
              <w:rPr>
                <w:rFonts w:ascii="Verdana" w:eastAsia="Verdana" w:hAnsi="Verdana" w:cs="Verdana"/>
                <w:i/>
                <w:noProof/>
                <w:color w:val="000000"/>
                <w:sz w:val="18"/>
              </w:rPr>
            </w:pPr>
            <w:r>
              <w:rPr>
                <w:rFonts w:ascii="Verdana" w:hAnsi="Verdana"/>
                <w:i/>
                <w:noProof/>
                <w:color w:val="000000"/>
                <w:sz w:val="18"/>
              </w:rPr>
              <w:t xml:space="preserve"> (25)</w:t>
            </w:r>
          </w:p>
        </w:tc>
      </w:tr>
      <w:tr w:rsidR="00846AA5" w14:paraId="65FB72D2" w14:textId="77777777" w:rsidTr="00E91173">
        <w:trPr>
          <w:trHeight w:val="255"/>
        </w:trPr>
        <w:tc>
          <w:tcPr>
            <w:tcW w:w="6030" w:type="dxa"/>
            <w:tcBorders>
              <w:top w:val="nil"/>
              <w:left w:val="nil"/>
              <w:bottom w:val="single" w:sz="4" w:space="0" w:color="016794"/>
              <w:right w:val="nil"/>
              <w:tl2br w:val="nil"/>
              <w:tr2bl w:val="nil"/>
            </w:tcBorders>
            <w:shd w:val="clear" w:color="auto" w:fill="auto"/>
            <w:tcMar>
              <w:left w:w="60" w:type="dxa"/>
              <w:right w:w="60" w:type="dxa"/>
            </w:tcMar>
            <w:vAlign w:val="center"/>
          </w:tcPr>
          <w:p w14:paraId="28DD1044" w14:textId="77777777" w:rsidR="00846AA5" w:rsidRDefault="00846AA5" w:rsidP="00413733">
            <w:pPr>
              <w:pStyle w:val="DMETW26170BIPCONSPL"/>
              <w:rPr>
                <w:rFonts w:ascii="Verdana" w:eastAsia="Verdana" w:hAnsi="Verdana" w:cs="Verdana"/>
                <w:i/>
                <w:noProof/>
                <w:color w:val="000000"/>
                <w:sz w:val="18"/>
              </w:rPr>
            </w:pPr>
            <w:r>
              <w:rPr>
                <w:rFonts w:ascii="Verdana" w:hAnsi="Verdana"/>
                <w:i/>
                <w:noProof/>
                <w:color w:val="000000"/>
                <w:sz w:val="18"/>
              </w:rPr>
              <w:t>Drugi prihodki</w:t>
            </w:r>
          </w:p>
        </w:tc>
        <w:tc>
          <w:tcPr>
            <w:tcW w:w="1830" w:type="dxa"/>
            <w:tcBorders>
              <w:top w:val="nil"/>
              <w:left w:val="nil"/>
              <w:bottom w:val="single" w:sz="4" w:space="0" w:color="016794"/>
              <w:right w:val="nil"/>
              <w:tl2br w:val="nil"/>
              <w:tr2bl w:val="nil"/>
            </w:tcBorders>
            <w:shd w:val="clear" w:color="auto" w:fill="auto"/>
            <w:tcMar>
              <w:left w:w="60" w:type="dxa"/>
              <w:right w:w="60" w:type="dxa"/>
            </w:tcMar>
            <w:vAlign w:val="center"/>
          </w:tcPr>
          <w:p w14:paraId="43C5BB26" w14:textId="77777777" w:rsidR="00846AA5" w:rsidRDefault="00846AA5" w:rsidP="00413733">
            <w:pPr>
              <w:pStyle w:val="DMETW26170BIPCONSPL"/>
              <w:jc w:val="right"/>
              <w:rPr>
                <w:rFonts w:ascii="Verdana" w:eastAsia="Verdana" w:hAnsi="Verdana" w:cs="Verdana"/>
                <w:i/>
                <w:noProof/>
                <w:color w:val="000000"/>
                <w:sz w:val="18"/>
              </w:rPr>
            </w:pPr>
            <w:r>
              <w:rPr>
                <w:rFonts w:ascii="Verdana" w:hAnsi="Verdana"/>
                <w:i/>
                <w:noProof/>
                <w:color w:val="000000"/>
                <w:sz w:val="18"/>
              </w:rPr>
              <w:t xml:space="preserve"> 96</w:t>
            </w:r>
          </w:p>
        </w:tc>
        <w:tc>
          <w:tcPr>
            <w:tcW w:w="1365" w:type="dxa"/>
            <w:tcBorders>
              <w:top w:val="nil"/>
              <w:left w:val="nil"/>
              <w:bottom w:val="single" w:sz="4" w:space="0" w:color="016794"/>
              <w:right w:val="nil"/>
              <w:tl2br w:val="nil"/>
              <w:tr2bl w:val="nil"/>
            </w:tcBorders>
            <w:shd w:val="clear" w:color="auto" w:fill="auto"/>
            <w:tcMar>
              <w:left w:w="60" w:type="dxa"/>
              <w:right w:w="60" w:type="dxa"/>
            </w:tcMar>
            <w:vAlign w:val="center"/>
          </w:tcPr>
          <w:p w14:paraId="13A96E5C" w14:textId="77777777" w:rsidR="00846AA5" w:rsidRDefault="00846AA5" w:rsidP="00413733">
            <w:pPr>
              <w:pStyle w:val="DMETW26170BIPCONSPL"/>
              <w:jc w:val="right"/>
              <w:rPr>
                <w:rFonts w:ascii="Verdana" w:eastAsia="Verdana" w:hAnsi="Verdana" w:cs="Verdana"/>
                <w:i/>
                <w:noProof/>
                <w:color w:val="000000"/>
                <w:sz w:val="18"/>
              </w:rPr>
            </w:pPr>
            <w:r>
              <w:rPr>
                <w:rFonts w:ascii="Verdana" w:hAnsi="Verdana"/>
                <w:i/>
                <w:noProof/>
                <w:color w:val="000000"/>
                <w:sz w:val="18"/>
              </w:rPr>
              <w:t xml:space="preserve"> 90</w:t>
            </w:r>
          </w:p>
        </w:tc>
      </w:tr>
      <w:tr w:rsidR="00846AA5" w14:paraId="66F6CF1A" w14:textId="77777777" w:rsidTr="00E91173">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A70D35A" w14:textId="77777777" w:rsidR="00846AA5" w:rsidRDefault="00846AA5" w:rsidP="00413733">
            <w:pPr>
              <w:pStyle w:val="DMETW26170BIPCONSPL"/>
              <w:jc w:val="center"/>
              <w:rPr>
                <w:rFonts w:ascii="Verdana" w:eastAsia="Verdana" w:hAnsi="Verdana" w:cs="Verdana"/>
                <w:i/>
                <w:noProof/>
                <w:color w:val="000000"/>
                <w:sz w:val="18"/>
              </w:rPr>
            </w:pP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5692791" w14:textId="77777777" w:rsidR="00846AA5" w:rsidRDefault="00846AA5" w:rsidP="00413733">
            <w:pPr>
              <w:pStyle w:val="DMETW26170BIPCONSPL"/>
              <w:jc w:val="right"/>
              <w:rPr>
                <w:rFonts w:ascii="Verdana" w:eastAsia="Verdana" w:hAnsi="Verdana" w:cs="Verdana"/>
                <w:b/>
                <w:noProof/>
                <w:color w:val="000000"/>
                <w:sz w:val="18"/>
              </w:rPr>
            </w:pPr>
            <w:r>
              <w:rPr>
                <w:rFonts w:ascii="Verdana" w:hAnsi="Verdana"/>
                <w:b/>
                <w:noProof/>
                <w:color w:val="000000"/>
                <w:sz w:val="18"/>
              </w:rPr>
              <w:t xml:space="preserve">  99</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E1FD9E4" w14:textId="77777777" w:rsidR="00846AA5" w:rsidRDefault="00846AA5" w:rsidP="00413733">
            <w:pPr>
              <w:pStyle w:val="DMETW26170BIPCONSPL"/>
              <w:jc w:val="right"/>
              <w:rPr>
                <w:rFonts w:ascii="Verdana" w:eastAsia="Verdana" w:hAnsi="Verdana" w:cs="Verdana"/>
                <w:b/>
                <w:noProof/>
                <w:color w:val="000000"/>
                <w:sz w:val="18"/>
              </w:rPr>
            </w:pPr>
            <w:r>
              <w:rPr>
                <w:rFonts w:ascii="Verdana" w:hAnsi="Verdana"/>
                <w:b/>
                <w:noProof/>
                <w:color w:val="000000"/>
                <w:sz w:val="18"/>
              </w:rPr>
              <w:t xml:space="preserve">  64</w:t>
            </w:r>
          </w:p>
        </w:tc>
      </w:tr>
      <w:tr w:rsidR="00846AA5" w14:paraId="6DB93159" w14:textId="77777777" w:rsidTr="00E91173">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573F908" w14:textId="77777777" w:rsidR="00846AA5" w:rsidRDefault="00846AA5" w:rsidP="00413733">
            <w:pPr>
              <w:pStyle w:val="DMETW26170BIPCONSPL"/>
              <w:rPr>
                <w:rFonts w:ascii="Verdana" w:eastAsia="Verdana" w:hAnsi="Verdana" w:cs="Verdana"/>
                <w:b/>
                <w:noProof/>
                <w:color w:val="000000"/>
                <w:sz w:val="18"/>
              </w:rPr>
            </w:pPr>
            <w:r>
              <w:rPr>
                <w:rFonts w:ascii="Verdana" w:hAnsi="Verdana"/>
                <w:b/>
                <w:noProof/>
                <w:color w:val="000000"/>
                <w:sz w:val="18"/>
              </w:rPr>
              <w:t>Prihodki skupaj</w:t>
            </w: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D25608D" w14:textId="77777777" w:rsidR="00846AA5" w:rsidRDefault="00846AA5" w:rsidP="00413733">
            <w:pPr>
              <w:pStyle w:val="DMETW26170BIPCONSPL"/>
              <w:jc w:val="right"/>
              <w:rPr>
                <w:rFonts w:ascii="Verdana" w:eastAsia="Verdana" w:hAnsi="Verdana" w:cs="Verdana"/>
                <w:b/>
                <w:noProof/>
                <w:color w:val="000000"/>
                <w:sz w:val="18"/>
              </w:rPr>
            </w:pPr>
            <w:r>
              <w:rPr>
                <w:rFonts w:ascii="Verdana" w:hAnsi="Verdana"/>
                <w:b/>
                <w:noProof/>
                <w:color w:val="000000"/>
                <w:sz w:val="18"/>
              </w:rPr>
              <w:t xml:space="preserve">  287</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DF5E759" w14:textId="77777777" w:rsidR="00846AA5" w:rsidRDefault="00846AA5" w:rsidP="00413733">
            <w:pPr>
              <w:pStyle w:val="DMETW26170BIPCONSPL"/>
              <w:jc w:val="right"/>
              <w:rPr>
                <w:rFonts w:ascii="Verdana" w:eastAsia="Verdana" w:hAnsi="Verdana" w:cs="Verdana"/>
                <w:b/>
                <w:noProof/>
                <w:color w:val="000000"/>
                <w:sz w:val="18"/>
              </w:rPr>
            </w:pPr>
            <w:r>
              <w:rPr>
                <w:rFonts w:ascii="Verdana" w:hAnsi="Verdana"/>
                <w:b/>
                <w:noProof/>
                <w:color w:val="000000"/>
                <w:sz w:val="18"/>
              </w:rPr>
              <w:t xml:space="preserve">  364</w:t>
            </w:r>
          </w:p>
        </w:tc>
      </w:tr>
      <w:tr w:rsidR="00846AA5" w14:paraId="506AEA7E" w14:textId="77777777" w:rsidTr="00E91173">
        <w:trPr>
          <w:trHeight w:val="255"/>
        </w:trPr>
        <w:tc>
          <w:tcPr>
            <w:tcW w:w="6030" w:type="dxa"/>
            <w:tcBorders>
              <w:top w:val="single" w:sz="4" w:space="0" w:color="016794"/>
              <w:left w:val="nil"/>
              <w:bottom w:val="nil"/>
              <w:right w:val="nil"/>
              <w:tl2br w:val="nil"/>
              <w:tr2bl w:val="nil"/>
            </w:tcBorders>
            <w:shd w:val="clear" w:color="auto" w:fill="auto"/>
            <w:tcMar>
              <w:left w:w="60" w:type="dxa"/>
              <w:right w:w="60" w:type="dxa"/>
            </w:tcMar>
            <w:vAlign w:val="center"/>
          </w:tcPr>
          <w:p w14:paraId="74A7125F" w14:textId="77777777" w:rsidR="00846AA5" w:rsidRDefault="00846AA5" w:rsidP="00413733">
            <w:pPr>
              <w:pStyle w:val="DMETW26170BIPCONSPL"/>
              <w:rPr>
                <w:rFonts w:ascii="Verdana" w:eastAsia="Verdana" w:hAnsi="Verdana" w:cs="Verdana"/>
                <w:b/>
                <w:noProof/>
                <w:color w:val="000000"/>
                <w:sz w:val="18"/>
              </w:rPr>
            </w:pPr>
            <w:r>
              <w:rPr>
                <w:rFonts w:ascii="Verdana" w:hAnsi="Verdana"/>
                <w:b/>
                <w:noProof/>
                <w:color w:val="000000"/>
                <w:sz w:val="18"/>
              </w:rPr>
              <w:t>ODHODKI</w:t>
            </w:r>
          </w:p>
        </w:tc>
        <w:tc>
          <w:tcPr>
            <w:tcW w:w="1830" w:type="dxa"/>
            <w:tcBorders>
              <w:top w:val="single" w:sz="4" w:space="0" w:color="016794"/>
              <w:left w:val="nil"/>
              <w:bottom w:val="nil"/>
              <w:right w:val="nil"/>
              <w:tl2br w:val="nil"/>
              <w:tr2bl w:val="nil"/>
            </w:tcBorders>
            <w:shd w:val="clear" w:color="auto" w:fill="auto"/>
            <w:tcMar>
              <w:left w:w="60" w:type="dxa"/>
              <w:right w:w="60" w:type="dxa"/>
            </w:tcMar>
            <w:vAlign w:val="center"/>
          </w:tcPr>
          <w:p w14:paraId="4878CE35" w14:textId="77777777" w:rsidR="00846AA5" w:rsidRDefault="00846AA5" w:rsidP="00413733">
            <w:pPr>
              <w:pStyle w:val="DMETW26170BIPCONSPL"/>
              <w:jc w:val="right"/>
              <w:rPr>
                <w:rFonts w:ascii="Verdana" w:eastAsia="Verdana" w:hAnsi="Verdana" w:cs="Verdana"/>
                <w:noProof/>
                <w:color w:val="000000"/>
                <w:sz w:val="18"/>
              </w:rPr>
            </w:pPr>
          </w:p>
        </w:tc>
        <w:tc>
          <w:tcPr>
            <w:tcW w:w="1365" w:type="dxa"/>
            <w:tcBorders>
              <w:top w:val="single" w:sz="4" w:space="0" w:color="016794"/>
              <w:left w:val="nil"/>
              <w:bottom w:val="nil"/>
              <w:right w:val="nil"/>
              <w:tl2br w:val="nil"/>
              <w:tr2bl w:val="nil"/>
            </w:tcBorders>
            <w:shd w:val="clear" w:color="auto" w:fill="auto"/>
            <w:tcMar>
              <w:left w:w="60" w:type="dxa"/>
              <w:right w:w="60" w:type="dxa"/>
            </w:tcMar>
            <w:vAlign w:val="center"/>
          </w:tcPr>
          <w:p w14:paraId="5D8B9F4B" w14:textId="77777777" w:rsidR="00846AA5" w:rsidRDefault="00846AA5" w:rsidP="00413733">
            <w:pPr>
              <w:pStyle w:val="DMETW26170BIPCONSPL"/>
              <w:jc w:val="right"/>
              <w:rPr>
                <w:rFonts w:ascii="Verdana" w:eastAsia="Verdana" w:hAnsi="Verdana" w:cs="Verdana"/>
                <w:noProof/>
                <w:color w:val="000000"/>
                <w:sz w:val="18"/>
                <w:lang w:bidi="en-GB"/>
              </w:rPr>
            </w:pPr>
          </w:p>
        </w:tc>
      </w:tr>
      <w:tr w:rsidR="00846AA5" w14:paraId="4EA77278"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30B2D358" w14:textId="77777777" w:rsidR="00846AA5" w:rsidRDefault="00846AA5" w:rsidP="00413733">
            <w:pPr>
              <w:pStyle w:val="DMETW26170BIPCONSPL"/>
              <w:rPr>
                <w:rFonts w:ascii="Verdana" w:eastAsia="Verdana" w:hAnsi="Verdana" w:cs="Verdana"/>
                <w:i/>
                <w:noProof/>
                <w:color w:val="000000"/>
                <w:sz w:val="18"/>
              </w:rPr>
            </w:pPr>
            <w:r>
              <w:rPr>
                <w:rFonts w:ascii="Verdana" w:hAnsi="Verdana"/>
                <w:i/>
                <w:noProof/>
                <w:color w:val="000000"/>
                <w:sz w:val="18"/>
              </w:rPr>
              <w:t>Instrumenti pomoči</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57629C34" w14:textId="77777777" w:rsidR="00846AA5" w:rsidRDefault="00846AA5" w:rsidP="00413733">
            <w:pPr>
              <w:pStyle w:val="DMETW26170BIPCONSPL"/>
              <w:jc w:val="right"/>
              <w:rPr>
                <w:rFonts w:ascii="Verdana" w:eastAsia="Verdana" w:hAnsi="Verdana" w:cs="Verdana"/>
                <w:i/>
                <w:noProof/>
                <w:color w:val="000000"/>
                <w:sz w:val="18"/>
              </w:rPr>
            </w:pPr>
            <w:r>
              <w:rPr>
                <w:rFonts w:ascii="Verdana" w:hAnsi="Verdana"/>
                <w:i/>
                <w:noProof/>
                <w:color w:val="000000"/>
                <w:sz w:val="18"/>
              </w:rPr>
              <w:t>(2 331)</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7D0F4A6F" w14:textId="77777777" w:rsidR="00846AA5" w:rsidRDefault="00846AA5" w:rsidP="00413733">
            <w:pPr>
              <w:pStyle w:val="DMETW26170BIPCONSPL"/>
              <w:jc w:val="right"/>
              <w:rPr>
                <w:rFonts w:ascii="Verdana" w:eastAsia="Verdana" w:hAnsi="Verdana" w:cs="Verdana"/>
                <w:i/>
                <w:noProof/>
                <w:color w:val="000000"/>
                <w:sz w:val="18"/>
              </w:rPr>
            </w:pPr>
            <w:r>
              <w:rPr>
                <w:rFonts w:ascii="Verdana" w:hAnsi="Verdana"/>
                <w:i/>
                <w:noProof/>
                <w:color w:val="000000"/>
                <w:sz w:val="18"/>
              </w:rPr>
              <w:t>(2 218)</w:t>
            </w:r>
          </w:p>
        </w:tc>
      </w:tr>
      <w:tr w:rsidR="00846AA5" w14:paraId="02F7B278"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08DF4009" w14:textId="77777777" w:rsidR="00846AA5" w:rsidRDefault="00846AA5" w:rsidP="00413733">
            <w:pPr>
              <w:pStyle w:val="DMETW26170BIPCONSPL"/>
              <w:rPr>
                <w:rFonts w:ascii="Verdana" w:eastAsia="Verdana" w:hAnsi="Verdana" w:cs="Verdana"/>
                <w:i/>
                <w:noProof/>
                <w:color w:val="000000"/>
                <w:sz w:val="18"/>
              </w:rPr>
            </w:pPr>
            <w:r>
              <w:rPr>
                <w:rFonts w:ascii="Verdana" w:hAnsi="Verdana"/>
                <w:i/>
                <w:noProof/>
                <w:color w:val="000000"/>
                <w:sz w:val="18"/>
              </w:rPr>
              <w:t>Odhodki, ki so jih izvedli drugi subjekti</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77A855F5" w14:textId="77777777" w:rsidR="00846AA5" w:rsidRDefault="00846AA5" w:rsidP="00413733">
            <w:pPr>
              <w:pStyle w:val="DMETW26170BIPCONSPL"/>
              <w:jc w:val="right"/>
              <w:rPr>
                <w:rFonts w:ascii="Verdana" w:eastAsia="Verdana" w:hAnsi="Verdana" w:cs="Verdana"/>
                <w:i/>
                <w:noProof/>
                <w:color w:val="000000"/>
                <w:sz w:val="18"/>
              </w:rPr>
            </w:pPr>
            <w:r>
              <w:rPr>
                <w:rFonts w:ascii="Verdana" w:hAnsi="Verdana"/>
                <w:i/>
                <w:noProof/>
                <w:color w:val="000000"/>
                <w:sz w:val="18"/>
              </w:rPr>
              <w:t xml:space="preserve"> (1)</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0FF69D28" w14:textId="77777777" w:rsidR="00846AA5" w:rsidRDefault="00846AA5" w:rsidP="00413733">
            <w:pPr>
              <w:pStyle w:val="DMETW26170BIPCONSPL"/>
              <w:jc w:val="right"/>
              <w:rPr>
                <w:rFonts w:ascii="Verdana" w:eastAsia="Verdana" w:hAnsi="Verdana" w:cs="Verdana"/>
                <w:i/>
                <w:noProof/>
                <w:color w:val="000000"/>
                <w:sz w:val="18"/>
              </w:rPr>
            </w:pPr>
            <w:r>
              <w:rPr>
                <w:rFonts w:ascii="Verdana" w:hAnsi="Verdana"/>
                <w:i/>
                <w:noProof/>
                <w:color w:val="000000"/>
                <w:sz w:val="18"/>
              </w:rPr>
              <w:t>–</w:t>
            </w:r>
          </w:p>
        </w:tc>
      </w:tr>
      <w:tr w:rsidR="00846AA5" w14:paraId="59E45990"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73865C24" w14:textId="77777777" w:rsidR="00846AA5" w:rsidRDefault="00846AA5" w:rsidP="00413733">
            <w:pPr>
              <w:pStyle w:val="DMETW26170BIPCONSPL"/>
              <w:rPr>
                <w:rFonts w:ascii="Verdana" w:eastAsia="Verdana" w:hAnsi="Verdana" w:cs="Verdana"/>
                <w:i/>
                <w:noProof/>
                <w:color w:val="000000"/>
                <w:sz w:val="18"/>
              </w:rPr>
            </w:pPr>
            <w:r>
              <w:rPr>
                <w:rFonts w:ascii="Verdana" w:hAnsi="Verdana"/>
                <w:i/>
                <w:noProof/>
                <w:color w:val="000000"/>
                <w:sz w:val="18"/>
              </w:rPr>
              <w:t>Odhodki, ki so jih izvedli skrbniški skladi</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0489B3EA" w14:textId="77777777" w:rsidR="00846AA5" w:rsidRDefault="00846AA5" w:rsidP="00413733">
            <w:pPr>
              <w:pStyle w:val="DMETW26170BIPCONSPL"/>
              <w:jc w:val="right"/>
              <w:rPr>
                <w:rFonts w:ascii="Verdana" w:eastAsia="Verdana" w:hAnsi="Verdana" w:cs="Verdana"/>
                <w:i/>
                <w:noProof/>
                <w:color w:val="000000"/>
                <w:sz w:val="18"/>
              </w:rPr>
            </w:pPr>
            <w:r>
              <w:rPr>
                <w:rFonts w:ascii="Verdana" w:hAnsi="Verdana"/>
                <w:i/>
                <w:noProof/>
                <w:color w:val="000000"/>
                <w:sz w:val="18"/>
              </w:rPr>
              <w:t xml:space="preserve"> (611)</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31C7D287" w14:textId="77777777" w:rsidR="00846AA5" w:rsidRDefault="00846AA5" w:rsidP="00413733">
            <w:pPr>
              <w:pStyle w:val="DMETW26170BIPCONSPL"/>
              <w:jc w:val="right"/>
              <w:rPr>
                <w:rFonts w:ascii="Verdana" w:eastAsia="Verdana" w:hAnsi="Verdana" w:cs="Verdana"/>
                <w:i/>
                <w:noProof/>
                <w:color w:val="000000"/>
                <w:sz w:val="18"/>
              </w:rPr>
            </w:pPr>
            <w:r>
              <w:rPr>
                <w:rFonts w:ascii="Verdana" w:hAnsi="Verdana"/>
                <w:i/>
                <w:noProof/>
                <w:color w:val="000000"/>
                <w:sz w:val="18"/>
              </w:rPr>
              <w:t xml:space="preserve"> (902)</w:t>
            </w:r>
          </w:p>
        </w:tc>
      </w:tr>
      <w:tr w:rsidR="00846AA5" w14:paraId="0C96F803"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284CBEF5" w14:textId="77777777" w:rsidR="00846AA5" w:rsidRDefault="00846AA5" w:rsidP="00413733">
            <w:pPr>
              <w:pStyle w:val="DMETW26170BIPCONSPL"/>
              <w:rPr>
                <w:rFonts w:ascii="Verdana" w:eastAsia="Verdana" w:hAnsi="Verdana" w:cs="Verdana"/>
                <w:i/>
                <w:noProof/>
                <w:color w:val="000000"/>
                <w:sz w:val="18"/>
              </w:rPr>
            </w:pPr>
            <w:r>
              <w:rPr>
                <w:rFonts w:ascii="Verdana" w:hAnsi="Verdana"/>
                <w:i/>
                <w:noProof/>
                <w:color w:val="000000"/>
                <w:sz w:val="18"/>
              </w:rPr>
              <w:t>Odhodki za sofinanciranje</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23468816" w14:textId="77777777" w:rsidR="00846AA5" w:rsidRDefault="00846AA5" w:rsidP="00413733">
            <w:pPr>
              <w:pStyle w:val="DMETW26170BIPCONSPL"/>
              <w:jc w:val="right"/>
              <w:rPr>
                <w:rFonts w:ascii="Verdana" w:eastAsia="Verdana" w:hAnsi="Verdana" w:cs="Verdana"/>
                <w:i/>
                <w:noProof/>
                <w:color w:val="000000"/>
                <w:sz w:val="18"/>
              </w:rPr>
            </w:pPr>
            <w:r>
              <w:rPr>
                <w:rFonts w:ascii="Verdana" w:hAnsi="Verdana"/>
                <w:i/>
                <w:noProof/>
                <w:color w:val="000000"/>
                <w:sz w:val="18"/>
              </w:rPr>
              <w:t xml:space="preserve"> 4</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63DF679E" w14:textId="77777777" w:rsidR="00846AA5" w:rsidRDefault="00846AA5" w:rsidP="00413733">
            <w:pPr>
              <w:pStyle w:val="DMETW26170BIPCONSPL"/>
              <w:jc w:val="right"/>
              <w:rPr>
                <w:rFonts w:ascii="Verdana" w:eastAsia="Verdana" w:hAnsi="Verdana" w:cs="Verdana"/>
                <w:i/>
                <w:noProof/>
                <w:color w:val="000000"/>
                <w:sz w:val="18"/>
              </w:rPr>
            </w:pPr>
            <w:r>
              <w:rPr>
                <w:rFonts w:ascii="Verdana" w:hAnsi="Verdana"/>
                <w:i/>
                <w:noProof/>
                <w:color w:val="000000"/>
                <w:sz w:val="18"/>
              </w:rPr>
              <w:t xml:space="preserve"> (19)</w:t>
            </w:r>
          </w:p>
        </w:tc>
      </w:tr>
      <w:tr w:rsidR="00846AA5" w14:paraId="3F8764E9"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16B535E0" w14:textId="77777777" w:rsidR="00846AA5" w:rsidRDefault="00846AA5" w:rsidP="00413733">
            <w:pPr>
              <w:pStyle w:val="DMETW26170BIPCONSPL"/>
              <w:rPr>
                <w:rFonts w:ascii="Verdana" w:eastAsia="Verdana" w:hAnsi="Verdana" w:cs="Verdana"/>
                <w:i/>
                <w:noProof/>
                <w:color w:val="000000"/>
                <w:sz w:val="18"/>
              </w:rPr>
            </w:pPr>
            <w:r>
              <w:rPr>
                <w:rFonts w:ascii="Verdana" w:hAnsi="Verdana"/>
                <w:i/>
                <w:noProof/>
                <w:color w:val="000000"/>
                <w:sz w:val="18"/>
              </w:rPr>
              <w:t>Stroški financiranja</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40E0A15A" w14:textId="77777777" w:rsidR="00846AA5" w:rsidRDefault="00846AA5" w:rsidP="00413733">
            <w:pPr>
              <w:pStyle w:val="DMETW26170BIPCONSPL"/>
              <w:jc w:val="right"/>
              <w:rPr>
                <w:rFonts w:ascii="Verdana" w:eastAsia="Verdana" w:hAnsi="Verdana" w:cs="Verdana"/>
                <w:i/>
                <w:noProof/>
                <w:color w:val="000000"/>
                <w:sz w:val="18"/>
              </w:rPr>
            </w:pPr>
            <w:r>
              <w:rPr>
                <w:rFonts w:ascii="Verdana" w:hAnsi="Verdana"/>
                <w:i/>
                <w:noProof/>
                <w:color w:val="000000"/>
                <w:sz w:val="18"/>
              </w:rPr>
              <w:t xml:space="preserve"> (7)</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049ABE69" w14:textId="77777777" w:rsidR="00846AA5" w:rsidRDefault="00846AA5" w:rsidP="00413733">
            <w:pPr>
              <w:pStyle w:val="DMETW26170BIPCONSPL"/>
              <w:jc w:val="right"/>
              <w:rPr>
                <w:rFonts w:ascii="Verdana" w:eastAsia="Verdana" w:hAnsi="Verdana" w:cs="Verdana"/>
                <w:i/>
                <w:noProof/>
                <w:color w:val="000000"/>
                <w:sz w:val="18"/>
              </w:rPr>
            </w:pPr>
            <w:r>
              <w:rPr>
                <w:rFonts w:ascii="Verdana" w:hAnsi="Verdana"/>
                <w:i/>
                <w:noProof/>
                <w:color w:val="000000"/>
                <w:sz w:val="18"/>
              </w:rPr>
              <w:t xml:space="preserve"> (21)</w:t>
            </w:r>
          </w:p>
        </w:tc>
      </w:tr>
      <w:tr w:rsidR="00846AA5" w14:paraId="2382B339" w14:textId="77777777" w:rsidTr="00E91173">
        <w:trPr>
          <w:trHeight w:val="255"/>
        </w:trPr>
        <w:tc>
          <w:tcPr>
            <w:tcW w:w="6030" w:type="dxa"/>
            <w:tcBorders>
              <w:top w:val="nil"/>
              <w:left w:val="nil"/>
              <w:bottom w:val="single" w:sz="4" w:space="0" w:color="016794"/>
              <w:right w:val="nil"/>
              <w:tl2br w:val="nil"/>
              <w:tr2bl w:val="nil"/>
            </w:tcBorders>
            <w:shd w:val="clear" w:color="auto" w:fill="auto"/>
            <w:tcMar>
              <w:left w:w="60" w:type="dxa"/>
              <w:right w:w="60" w:type="dxa"/>
            </w:tcMar>
            <w:vAlign w:val="center"/>
          </w:tcPr>
          <w:p w14:paraId="48372346" w14:textId="77777777" w:rsidR="00846AA5" w:rsidRDefault="00846AA5" w:rsidP="00413733">
            <w:pPr>
              <w:pStyle w:val="DMETW26170BIPCONSPL"/>
              <w:rPr>
                <w:rFonts w:ascii="Verdana" w:eastAsia="Verdana" w:hAnsi="Verdana" w:cs="Verdana"/>
                <w:i/>
                <w:noProof/>
                <w:color w:val="000000"/>
                <w:sz w:val="18"/>
              </w:rPr>
            </w:pPr>
            <w:r>
              <w:rPr>
                <w:rFonts w:ascii="Verdana" w:hAnsi="Verdana"/>
                <w:i/>
                <w:noProof/>
                <w:color w:val="000000"/>
                <w:sz w:val="18"/>
              </w:rPr>
              <w:t>Drugi odhodki</w:t>
            </w:r>
          </w:p>
        </w:tc>
        <w:tc>
          <w:tcPr>
            <w:tcW w:w="1830" w:type="dxa"/>
            <w:tcBorders>
              <w:top w:val="nil"/>
              <w:left w:val="nil"/>
              <w:bottom w:val="single" w:sz="4" w:space="0" w:color="016794"/>
              <w:right w:val="nil"/>
              <w:tl2br w:val="nil"/>
              <w:tr2bl w:val="nil"/>
            </w:tcBorders>
            <w:shd w:val="clear" w:color="auto" w:fill="auto"/>
            <w:tcMar>
              <w:left w:w="60" w:type="dxa"/>
              <w:right w:w="60" w:type="dxa"/>
            </w:tcMar>
            <w:vAlign w:val="center"/>
          </w:tcPr>
          <w:p w14:paraId="06510C1A" w14:textId="77777777" w:rsidR="00846AA5" w:rsidRDefault="00846AA5" w:rsidP="00413733">
            <w:pPr>
              <w:pStyle w:val="DMETW26170BIPCONSPL"/>
              <w:jc w:val="right"/>
              <w:rPr>
                <w:rFonts w:ascii="Verdana" w:eastAsia="Verdana" w:hAnsi="Verdana" w:cs="Verdana"/>
                <w:i/>
                <w:noProof/>
                <w:color w:val="000000"/>
                <w:sz w:val="18"/>
              </w:rPr>
            </w:pPr>
            <w:r>
              <w:rPr>
                <w:rFonts w:ascii="Verdana" w:hAnsi="Verdana"/>
                <w:i/>
                <w:noProof/>
                <w:color w:val="000000"/>
                <w:sz w:val="18"/>
              </w:rPr>
              <w:t xml:space="preserve"> (155)</w:t>
            </w:r>
          </w:p>
        </w:tc>
        <w:tc>
          <w:tcPr>
            <w:tcW w:w="1365" w:type="dxa"/>
            <w:tcBorders>
              <w:top w:val="nil"/>
              <w:left w:val="nil"/>
              <w:bottom w:val="single" w:sz="4" w:space="0" w:color="016794"/>
              <w:right w:val="nil"/>
              <w:tl2br w:val="nil"/>
              <w:tr2bl w:val="nil"/>
            </w:tcBorders>
            <w:shd w:val="clear" w:color="auto" w:fill="auto"/>
            <w:tcMar>
              <w:left w:w="60" w:type="dxa"/>
              <w:right w:w="60" w:type="dxa"/>
            </w:tcMar>
            <w:vAlign w:val="center"/>
          </w:tcPr>
          <w:p w14:paraId="6E49E27C" w14:textId="77777777" w:rsidR="00846AA5" w:rsidRDefault="00846AA5" w:rsidP="00413733">
            <w:pPr>
              <w:pStyle w:val="DMETW26170BIPCONSPL"/>
              <w:jc w:val="right"/>
              <w:rPr>
                <w:rFonts w:ascii="Verdana" w:eastAsia="Verdana" w:hAnsi="Verdana" w:cs="Verdana"/>
                <w:i/>
                <w:noProof/>
                <w:color w:val="000000"/>
                <w:sz w:val="18"/>
              </w:rPr>
            </w:pPr>
            <w:r>
              <w:rPr>
                <w:rFonts w:ascii="Verdana" w:hAnsi="Verdana"/>
                <w:i/>
                <w:noProof/>
                <w:color w:val="000000"/>
                <w:sz w:val="18"/>
              </w:rPr>
              <w:t xml:space="preserve"> (178)</w:t>
            </w:r>
          </w:p>
        </w:tc>
      </w:tr>
      <w:tr w:rsidR="00846AA5" w14:paraId="19D4B882" w14:textId="77777777" w:rsidTr="00E91173">
        <w:trPr>
          <w:trHeight w:val="255"/>
        </w:trPr>
        <w:tc>
          <w:tcPr>
            <w:tcW w:w="6030" w:type="dxa"/>
            <w:tcBorders>
              <w:top w:val="single" w:sz="4" w:space="0" w:color="016794"/>
              <w:left w:val="nil"/>
              <w:bottom w:val="nil"/>
              <w:right w:val="nil"/>
              <w:tl2br w:val="nil"/>
              <w:tr2bl w:val="nil"/>
            </w:tcBorders>
            <w:shd w:val="clear" w:color="auto" w:fill="auto"/>
            <w:tcMar>
              <w:left w:w="60" w:type="dxa"/>
              <w:right w:w="60" w:type="dxa"/>
            </w:tcMar>
            <w:vAlign w:val="bottom"/>
          </w:tcPr>
          <w:p w14:paraId="68225511" w14:textId="77777777" w:rsidR="00846AA5" w:rsidRDefault="00846AA5" w:rsidP="00413733">
            <w:pPr>
              <w:pStyle w:val="DMETW26170BIPCONSPL"/>
              <w:rPr>
                <w:rFonts w:ascii="Verdana" w:eastAsia="Verdana" w:hAnsi="Verdana" w:cs="Verdana"/>
                <w:b/>
                <w:noProof/>
                <w:color w:val="000000"/>
                <w:sz w:val="18"/>
              </w:rPr>
            </w:pPr>
            <w:r>
              <w:rPr>
                <w:rFonts w:ascii="Verdana" w:hAnsi="Verdana"/>
                <w:b/>
                <w:noProof/>
                <w:color w:val="000000"/>
                <w:sz w:val="18"/>
              </w:rPr>
              <w:t>Odhodki skupaj</w:t>
            </w:r>
          </w:p>
        </w:tc>
        <w:tc>
          <w:tcPr>
            <w:tcW w:w="1830" w:type="dxa"/>
            <w:tcBorders>
              <w:top w:val="single" w:sz="4" w:space="0" w:color="016794"/>
              <w:left w:val="nil"/>
              <w:bottom w:val="nil"/>
              <w:right w:val="nil"/>
              <w:tl2br w:val="nil"/>
              <w:tr2bl w:val="nil"/>
            </w:tcBorders>
            <w:shd w:val="clear" w:color="auto" w:fill="auto"/>
            <w:tcMar>
              <w:left w:w="60" w:type="dxa"/>
              <w:right w:w="60" w:type="dxa"/>
            </w:tcMar>
            <w:vAlign w:val="bottom"/>
          </w:tcPr>
          <w:p w14:paraId="08265255" w14:textId="77777777" w:rsidR="00846AA5" w:rsidRDefault="00846AA5" w:rsidP="00413733">
            <w:pPr>
              <w:pStyle w:val="DMETW26170BIPCONSPL"/>
              <w:jc w:val="right"/>
              <w:rPr>
                <w:rFonts w:ascii="Verdana" w:eastAsia="Verdana" w:hAnsi="Verdana" w:cs="Verdana"/>
                <w:b/>
                <w:noProof/>
                <w:color w:val="000000"/>
                <w:sz w:val="18"/>
              </w:rPr>
            </w:pPr>
            <w:r>
              <w:rPr>
                <w:rFonts w:ascii="Verdana" w:hAnsi="Verdana"/>
                <w:b/>
                <w:noProof/>
                <w:color w:val="000000"/>
                <w:sz w:val="18"/>
              </w:rPr>
              <w:t xml:space="preserve"> (3 100)</w:t>
            </w:r>
          </w:p>
        </w:tc>
        <w:tc>
          <w:tcPr>
            <w:tcW w:w="1365" w:type="dxa"/>
            <w:tcBorders>
              <w:top w:val="single" w:sz="4" w:space="0" w:color="016794"/>
              <w:left w:val="nil"/>
              <w:bottom w:val="nil"/>
              <w:right w:val="nil"/>
              <w:tl2br w:val="nil"/>
              <w:tr2bl w:val="nil"/>
            </w:tcBorders>
            <w:shd w:val="clear" w:color="auto" w:fill="auto"/>
            <w:tcMar>
              <w:left w:w="60" w:type="dxa"/>
              <w:right w:w="60" w:type="dxa"/>
            </w:tcMar>
            <w:vAlign w:val="bottom"/>
          </w:tcPr>
          <w:p w14:paraId="41314299" w14:textId="77777777" w:rsidR="00846AA5" w:rsidRDefault="00846AA5" w:rsidP="00413733">
            <w:pPr>
              <w:pStyle w:val="DMETW26170BIPCONSPL"/>
              <w:jc w:val="right"/>
              <w:rPr>
                <w:rFonts w:ascii="Verdana" w:eastAsia="Verdana" w:hAnsi="Verdana" w:cs="Verdana"/>
                <w:b/>
                <w:noProof/>
                <w:color w:val="000000"/>
                <w:sz w:val="18"/>
              </w:rPr>
            </w:pPr>
            <w:r>
              <w:rPr>
                <w:rFonts w:ascii="Verdana" w:hAnsi="Verdana"/>
                <w:b/>
                <w:noProof/>
                <w:color w:val="000000"/>
                <w:sz w:val="18"/>
              </w:rPr>
              <w:t xml:space="preserve"> (3 338)</w:t>
            </w:r>
          </w:p>
        </w:tc>
      </w:tr>
      <w:tr w:rsidR="00846AA5" w14:paraId="3F948EF6"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10B70D4D" w14:textId="77777777" w:rsidR="00846AA5" w:rsidRDefault="00846AA5" w:rsidP="00413733">
            <w:pPr>
              <w:pStyle w:val="DMETW26170BIPCONSPL"/>
              <w:rPr>
                <w:rFonts w:ascii="Verdana" w:eastAsia="Verdana" w:hAnsi="Verdana" w:cs="Verdana"/>
                <w:b/>
                <w:noProof/>
                <w:color w:val="000000"/>
                <w:sz w:val="18"/>
              </w:rPr>
            </w:pPr>
          </w:p>
        </w:tc>
        <w:tc>
          <w:tcPr>
            <w:tcW w:w="1830" w:type="dxa"/>
            <w:tcBorders>
              <w:top w:val="nil"/>
              <w:left w:val="nil"/>
              <w:bottom w:val="nil"/>
              <w:right w:val="nil"/>
              <w:tl2br w:val="nil"/>
              <w:tr2bl w:val="nil"/>
            </w:tcBorders>
            <w:shd w:val="clear" w:color="auto" w:fill="auto"/>
            <w:tcMar>
              <w:left w:w="60" w:type="dxa"/>
              <w:right w:w="60" w:type="dxa"/>
            </w:tcMar>
            <w:vAlign w:val="center"/>
          </w:tcPr>
          <w:p w14:paraId="5985EDAE" w14:textId="77777777" w:rsidR="00846AA5" w:rsidRDefault="00846AA5" w:rsidP="00413733">
            <w:pPr>
              <w:pStyle w:val="DMETW26170BIPCONSPL"/>
              <w:jc w:val="right"/>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14:paraId="01FC1A96" w14:textId="77777777" w:rsidR="00846AA5" w:rsidRDefault="00846AA5" w:rsidP="00413733">
            <w:pPr>
              <w:pStyle w:val="DMETW26170BIPCONSPL"/>
              <w:jc w:val="right"/>
              <w:rPr>
                <w:rFonts w:ascii="Verdana" w:eastAsia="Verdana" w:hAnsi="Verdana" w:cs="Verdana"/>
                <w:noProof/>
                <w:color w:val="000000"/>
                <w:sz w:val="18"/>
                <w:lang w:bidi="en-GB"/>
              </w:rPr>
            </w:pPr>
          </w:p>
        </w:tc>
      </w:tr>
      <w:tr w:rsidR="00846AA5" w14:paraId="6DD9B3D6" w14:textId="77777777" w:rsidTr="00E91173">
        <w:trPr>
          <w:trHeight w:val="255"/>
        </w:trPr>
        <w:tc>
          <w:tcPr>
            <w:tcW w:w="6030" w:type="dxa"/>
            <w:tcBorders>
              <w:top w:val="nil"/>
              <w:left w:val="nil"/>
              <w:bottom w:val="nil"/>
              <w:right w:val="nil"/>
              <w:tl2br w:val="nil"/>
              <w:tr2bl w:val="nil"/>
            </w:tcBorders>
            <w:shd w:val="solid" w:color="CCE1EA" w:fill="FFFFFF"/>
            <w:tcMar>
              <w:left w:w="60" w:type="dxa"/>
              <w:right w:w="60" w:type="dxa"/>
            </w:tcMar>
            <w:vAlign w:val="bottom"/>
          </w:tcPr>
          <w:p w14:paraId="413D3C20" w14:textId="77777777" w:rsidR="00846AA5" w:rsidRDefault="00846AA5" w:rsidP="00413733">
            <w:pPr>
              <w:pStyle w:val="DMETW26170BIPCONSPL"/>
              <w:rPr>
                <w:rFonts w:ascii="Verdana" w:eastAsia="Verdana" w:hAnsi="Verdana" w:cs="Verdana"/>
                <w:b/>
                <w:noProof/>
                <w:color w:val="000000"/>
                <w:sz w:val="18"/>
              </w:rPr>
            </w:pPr>
            <w:r>
              <w:rPr>
                <w:rFonts w:ascii="Verdana" w:hAnsi="Verdana"/>
                <w:b/>
                <w:noProof/>
                <w:color w:val="000000"/>
                <w:sz w:val="18"/>
              </w:rPr>
              <w:t>POSLOVNI IZID ZA ZADEVNO LETO</w:t>
            </w:r>
          </w:p>
        </w:tc>
        <w:tc>
          <w:tcPr>
            <w:tcW w:w="1830" w:type="dxa"/>
            <w:tcBorders>
              <w:top w:val="nil"/>
              <w:left w:val="nil"/>
              <w:bottom w:val="nil"/>
              <w:right w:val="nil"/>
              <w:tl2br w:val="nil"/>
              <w:tr2bl w:val="nil"/>
            </w:tcBorders>
            <w:shd w:val="solid" w:color="CCE1EA" w:fill="FFFFFF"/>
            <w:tcMar>
              <w:left w:w="60" w:type="dxa"/>
              <w:right w:w="60" w:type="dxa"/>
            </w:tcMar>
            <w:vAlign w:val="center"/>
          </w:tcPr>
          <w:p w14:paraId="6538706A" w14:textId="77777777" w:rsidR="00846AA5" w:rsidRDefault="00846AA5" w:rsidP="00413733">
            <w:pPr>
              <w:pStyle w:val="DMETW26170BIPCONSPL"/>
              <w:jc w:val="right"/>
              <w:rPr>
                <w:rFonts w:ascii="Verdana" w:eastAsia="Verdana" w:hAnsi="Verdana" w:cs="Verdana"/>
                <w:b/>
                <w:noProof/>
                <w:color w:val="000000"/>
                <w:sz w:val="18"/>
              </w:rPr>
            </w:pPr>
            <w:r>
              <w:rPr>
                <w:rFonts w:ascii="Verdana" w:hAnsi="Verdana"/>
                <w:b/>
                <w:noProof/>
                <w:color w:val="000000"/>
                <w:sz w:val="18"/>
              </w:rPr>
              <w:t xml:space="preserve"> (2 813)</w:t>
            </w:r>
          </w:p>
        </w:tc>
        <w:tc>
          <w:tcPr>
            <w:tcW w:w="1365" w:type="dxa"/>
            <w:tcBorders>
              <w:top w:val="nil"/>
              <w:left w:val="nil"/>
              <w:bottom w:val="nil"/>
              <w:right w:val="nil"/>
              <w:tl2br w:val="nil"/>
              <w:tr2bl w:val="nil"/>
            </w:tcBorders>
            <w:shd w:val="solid" w:color="CCE1EA" w:fill="FFFFFF"/>
            <w:tcMar>
              <w:left w:w="60" w:type="dxa"/>
              <w:right w:w="60" w:type="dxa"/>
            </w:tcMar>
            <w:vAlign w:val="center"/>
          </w:tcPr>
          <w:p w14:paraId="413D75B7" w14:textId="77777777" w:rsidR="00846AA5" w:rsidRDefault="00846AA5" w:rsidP="00413733">
            <w:pPr>
              <w:pStyle w:val="DMETW26170BIPCONSPL"/>
              <w:jc w:val="right"/>
              <w:rPr>
                <w:rFonts w:ascii="Verdana" w:eastAsia="Verdana" w:hAnsi="Verdana" w:cs="Verdana"/>
                <w:b/>
                <w:noProof/>
                <w:color w:val="000000"/>
                <w:sz w:val="18"/>
              </w:rPr>
            </w:pPr>
            <w:r>
              <w:rPr>
                <w:rFonts w:ascii="Verdana" w:hAnsi="Verdana"/>
                <w:b/>
                <w:noProof/>
                <w:color w:val="000000"/>
                <w:sz w:val="18"/>
              </w:rPr>
              <w:t xml:space="preserve"> (2 974)</w:t>
            </w:r>
          </w:p>
        </w:tc>
      </w:tr>
    </w:tbl>
    <w:p w14:paraId="31668835" w14:textId="77777777" w:rsidR="00AE44ED" w:rsidRPr="008C2B0E" w:rsidRDefault="00AE44ED" w:rsidP="008C2B0E">
      <w:pPr>
        <w:pStyle w:val="HEADERTITLE1"/>
        <w:rPr>
          <w:lang w:val="en-US"/>
        </w:rPr>
      </w:pPr>
    </w:p>
    <w:p w14:paraId="45843378" w14:textId="77777777" w:rsidR="008C2B0E" w:rsidRDefault="008C2B0E" w:rsidP="008C2B0E">
      <w:pPr>
        <w:pStyle w:val="HEADERTITLE1"/>
        <w:rPr>
          <w:lang w:val="en-US"/>
        </w:rPr>
      </w:pPr>
    </w:p>
    <w:p w14:paraId="7BB750BE" w14:textId="77777777" w:rsidR="008C2B0E" w:rsidRDefault="008C2B0E" w:rsidP="008C2B0E">
      <w:pPr>
        <w:pStyle w:val="HEADERTITLE1"/>
        <w:rPr>
          <w:lang w:val="en-US"/>
        </w:rPr>
        <w:sectPr w:rsidR="008C2B0E" w:rsidSect="00285E55">
          <w:headerReference w:type="even" r:id="rId329"/>
          <w:headerReference w:type="default" r:id="rId330"/>
          <w:footerReference w:type="even" r:id="rId331"/>
          <w:footerReference w:type="default" r:id="rId332"/>
          <w:headerReference w:type="first" r:id="rId333"/>
          <w:footerReference w:type="first" r:id="rId334"/>
          <w:pgSz w:w="11906" w:h="16838" w:code="9"/>
          <w:pgMar w:top="1134" w:right="1134" w:bottom="1134" w:left="1134" w:header="708" w:footer="708" w:gutter="0"/>
          <w:cols w:space="708"/>
          <w:docGrid w:linePitch="360"/>
        </w:sectPr>
      </w:pPr>
    </w:p>
    <w:p w14:paraId="42A1742C" w14:textId="77777777" w:rsidR="008C2B0E" w:rsidRDefault="00120B71" w:rsidP="008C2B0E">
      <w:pPr>
        <w:pStyle w:val="HEADERTITLE1"/>
      </w:pPr>
      <w:bookmarkStart w:id="162" w:name="_Toc135908695"/>
      <w:r>
        <w:t>KONSOLIDIRANI IZKAZ DENARNIH TOKOV</w:t>
      </w:r>
      <w:bookmarkEnd w:id="1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1"/>
        <w:gridCol w:w="851"/>
        <w:gridCol w:w="1476"/>
      </w:tblGrid>
      <w:tr w:rsidR="00846AA5" w14:paraId="551DB717"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52E6A7D0" w14:textId="77777777" w:rsidR="00846AA5" w:rsidRDefault="00846AA5" w:rsidP="00413733">
            <w:pPr>
              <w:pStyle w:val="DMETW26170BIPCONSCF"/>
              <w:jc w:val="right"/>
              <w:rPr>
                <w:rFonts w:ascii="Verdana" w:eastAsia="Verdana" w:hAnsi="Verdana" w:cs="Verdana"/>
                <w:noProof/>
                <w:color w:val="000000"/>
                <w:sz w:val="18"/>
              </w:rPr>
            </w:pPr>
            <w:bookmarkStart w:id="163" w:name="DOC_TBL00060_1_1"/>
            <w:bookmarkEnd w:id="163"/>
          </w:p>
        </w:tc>
        <w:tc>
          <w:tcPr>
            <w:tcW w:w="851" w:type="dxa"/>
            <w:tcBorders>
              <w:top w:val="nil"/>
              <w:left w:val="nil"/>
              <w:bottom w:val="nil"/>
              <w:right w:val="nil"/>
              <w:tl2br w:val="nil"/>
              <w:tr2bl w:val="nil"/>
            </w:tcBorders>
            <w:shd w:val="clear" w:color="auto" w:fill="auto"/>
            <w:tcMar>
              <w:left w:w="60" w:type="dxa"/>
              <w:right w:w="60" w:type="dxa"/>
            </w:tcMar>
            <w:vAlign w:val="center"/>
          </w:tcPr>
          <w:p w14:paraId="75C0C215" w14:textId="77777777" w:rsidR="00846AA5" w:rsidRDefault="00846AA5" w:rsidP="00413733">
            <w:pPr>
              <w:pStyle w:val="DMETW26170BIPCONSCF"/>
              <w:rPr>
                <w:rFonts w:ascii="Verdana" w:eastAsia="Verdana" w:hAnsi="Verdana" w:cs="Verdana"/>
                <w:i/>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7EE29291" w14:textId="77777777" w:rsidR="00846AA5" w:rsidRDefault="00846AA5" w:rsidP="00413733">
            <w:pPr>
              <w:pStyle w:val="DMETW26170BIPCONSCF"/>
              <w:jc w:val="right"/>
              <w:rPr>
                <w:rFonts w:ascii="Verdana" w:eastAsia="Verdana" w:hAnsi="Verdana" w:cs="Verdana"/>
                <w:i/>
                <w:noProof/>
                <w:color w:val="000000"/>
                <w:sz w:val="16"/>
              </w:rPr>
            </w:pPr>
            <w:r>
              <w:rPr>
                <w:rFonts w:ascii="Verdana" w:hAnsi="Verdana"/>
                <w:i/>
                <w:noProof/>
                <w:color w:val="000000"/>
                <w:sz w:val="16"/>
              </w:rPr>
              <w:t>v milijonih EUR</w:t>
            </w:r>
          </w:p>
        </w:tc>
      </w:tr>
      <w:tr w:rsidR="00846AA5" w14:paraId="7C2FD56F" w14:textId="77777777" w:rsidTr="00E91173">
        <w:trPr>
          <w:trHeight w:val="255"/>
        </w:trPr>
        <w:tc>
          <w:tcPr>
            <w:tcW w:w="7431" w:type="dxa"/>
            <w:tcBorders>
              <w:top w:val="nil"/>
              <w:left w:val="nil"/>
              <w:bottom w:val="nil"/>
              <w:right w:val="nil"/>
              <w:tl2br w:val="nil"/>
              <w:tr2bl w:val="nil"/>
            </w:tcBorders>
            <w:shd w:val="solid" w:color="016794" w:fill="FFFFFF"/>
            <w:tcMar>
              <w:left w:w="60" w:type="dxa"/>
              <w:right w:w="60" w:type="dxa"/>
            </w:tcMar>
            <w:vAlign w:val="bottom"/>
          </w:tcPr>
          <w:p w14:paraId="7005D547" w14:textId="77777777" w:rsidR="00846AA5" w:rsidRDefault="00846AA5" w:rsidP="00413733">
            <w:pPr>
              <w:pStyle w:val="DMETW26170BIPCONSCF"/>
              <w:jc w:val="right"/>
              <w:rPr>
                <w:rFonts w:ascii="Verdana" w:eastAsia="Verdana" w:hAnsi="Verdana" w:cs="Verdana"/>
                <w:noProof/>
                <w:color w:val="FFFFFF"/>
              </w:rPr>
            </w:pPr>
          </w:p>
        </w:tc>
        <w:tc>
          <w:tcPr>
            <w:tcW w:w="851" w:type="dxa"/>
            <w:tcBorders>
              <w:top w:val="nil"/>
              <w:left w:val="nil"/>
              <w:bottom w:val="nil"/>
              <w:right w:val="nil"/>
              <w:tl2br w:val="nil"/>
              <w:tr2bl w:val="nil"/>
            </w:tcBorders>
            <w:shd w:val="solid" w:color="016794" w:fill="FFFFFF"/>
            <w:tcMar>
              <w:left w:w="60" w:type="dxa"/>
              <w:right w:w="60" w:type="dxa"/>
            </w:tcMar>
            <w:vAlign w:val="bottom"/>
          </w:tcPr>
          <w:p w14:paraId="2AD40286" w14:textId="77777777" w:rsidR="00846AA5" w:rsidRDefault="00846AA5" w:rsidP="00413733">
            <w:pPr>
              <w:pStyle w:val="DMETW26170BIPCONSCF"/>
              <w:jc w:val="right"/>
              <w:rPr>
                <w:rFonts w:ascii="Verdana" w:eastAsia="Verdana" w:hAnsi="Verdana" w:cs="Verdana"/>
                <w:noProof/>
                <w:color w:val="FFFFFF"/>
              </w:rPr>
            </w:pPr>
            <w:r>
              <w:rPr>
                <w:rFonts w:ascii="Verdana" w:hAnsi="Verdana"/>
                <w:noProof/>
                <w:color w:val="FFFFFF"/>
              </w:rPr>
              <w:t>2022</w:t>
            </w:r>
          </w:p>
        </w:tc>
        <w:tc>
          <w:tcPr>
            <w:tcW w:w="1476" w:type="dxa"/>
            <w:tcBorders>
              <w:top w:val="nil"/>
              <w:left w:val="nil"/>
              <w:bottom w:val="nil"/>
              <w:right w:val="nil"/>
              <w:tl2br w:val="nil"/>
              <w:tr2bl w:val="nil"/>
            </w:tcBorders>
            <w:shd w:val="solid" w:color="016794" w:fill="FFFFFF"/>
            <w:tcMar>
              <w:left w:w="60" w:type="dxa"/>
              <w:right w:w="60" w:type="dxa"/>
            </w:tcMar>
            <w:vAlign w:val="bottom"/>
          </w:tcPr>
          <w:p w14:paraId="2271A0BA" w14:textId="77777777" w:rsidR="00846AA5" w:rsidRDefault="00846AA5" w:rsidP="00413733">
            <w:pPr>
              <w:pStyle w:val="DMETW26170BIPCONSCF"/>
              <w:jc w:val="right"/>
              <w:rPr>
                <w:rFonts w:ascii="Verdana" w:eastAsia="Verdana" w:hAnsi="Verdana" w:cs="Verdana"/>
                <w:noProof/>
                <w:color w:val="FFFFFF"/>
              </w:rPr>
            </w:pPr>
            <w:r>
              <w:rPr>
                <w:rFonts w:ascii="Verdana" w:hAnsi="Verdana"/>
                <w:noProof/>
                <w:color w:val="FFFFFF"/>
              </w:rPr>
              <w:t>2021</w:t>
            </w:r>
          </w:p>
        </w:tc>
      </w:tr>
      <w:tr w:rsidR="00846AA5" w14:paraId="0C77DFC2"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521C09AB" w14:textId="77777777" w:rsidR="00846AA5" w:rsidRDefault="00846AA5" w:rsidP="00413733">
            <w:pPr>
              <w:pStyle w:val="DMETW26170BIPCONSCF"/>
              <w:rPr>
                <w:rFonts w:ascii="Verdana" w:eastAsia="Verdana" w:hAnsi="Verdana" w:cs="Verdana"/>
                <w:i/>
                <w:noProof/>
                <w:color w:val="000000"/>
                <w:sz w:val="18"/>
              </w:rPr>
            </w:pPr>
            <w:r>
              <w:rPr>
                <w:rFonts w:ascii="Verdana" w:hAnsi="Verdana"/>
                <w:i/>
                <w:noProof/>
                <w:color w:val="000000"/>
                <w:sz w:val="18"/>
              </w:rPr>
              <w:t>Poslovni izid za zadevno leto</w:t>
            </w:r>
          </w:p>
        </w:tc>
        <w:tc>
          <w:tcPr>
            <w:tcW w:w="851" w:type="dxa"/>
            <w:tcBorders>
              <w:top w:val="nil"/>
              <w:left w:val="nil"/>
              <w:bottom w:val="nil"/>
              <w:right w:val="nil"/>
              <w:tl2br w:val="nil"/>
              <w:tr2bl w:val="nil"/>
            </w:tcBorders>
            <w:shd w:val="clear" w:color="auto" w:fill="auto"/>
            <w:tcMar>
              <w:left w:w="60" w:type="dxa"/>
              <w:right w:w="60" w:type="dxa"/>
            </w:tcMar>
            <w:vAlign w:val="bottom"/>
          </w:tcPr>
          <w:p w14:paraId="18ABD930" w14:textId="77777777" w:rsidR="00846AA5" w:rsidRDefault="00846AA5" w:rsidP="00413733">
            <w:pPr>
              <w:pStyle w:val="DMETW26170BIPCONSCF"/>
              <w:jc w:val="right"/>
              <w:rPr>
                <w:rFonts w:ascii="Verdana" w:eastAsia="Verdana" w:hAnsi="Verdana" w:cs="Verdana"/>
                <w:i/>
                <w:noProof/>
                <w:color w:val="000000"/>
                <w:sz w:val="18"/>
              </w:rPr>
            </w:pPr>
            <w:r>
              <w:rPr>
                <w:rFonts w:ascii="Verdana" w:hAnsi="Verdana"/>
                <w:i/>
                <w:noProof/>
                <w:color w:val="000000"/>
                <w:sz w:val="18"/>
              </w:rPr>
              <w:t xml:space="preserve"> (2 813)</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13B7C7C7" w14:textId="77777777" w:rsidR="00846AA5" w:rsidRDefault="00846AA5" w:rsidP="00413733">
            <w:pPr>
              <w:pStyle w:val="DMETW26170BIPCONSCF"/>
              <w:jc w:val="right"/>
              <w:rPr>
                <w:rFonts w:ascii="Verdana" w:eastAsia="Verdana" w:hAnsi="Verdana" w:cs="Verdana"/>
                <w:i/>
                <w:noProof/>
                <w:color w:val="000000"/>
                <w:sz w:val="18"/>
              </w:rPr>
            </w:pPr>
            <w:r>
              <w:rPr>
                <w:rFonts w:ascii="Verdana" w:hAnsi="Verdana"/>
                <w:i/>
                <w:noProof/>
                <w:color w:val="000000"/>
                <w:sz w:val="18"/>
              </w:rPr>
              <w:t xml:space="preserve"> (2 974)</w:t>
            </w:r>
          </w:p>
        </w:tc>
      </w:tr>
      <w:tr w:rsidR="00846AA5" w14:paraId="23F02434"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6DCFCD5F" w14:textId="77777777" w:rsidR="00846AA5" w:rsidRDefault="00846AA5" w:rsidP="00413733">
            <w:pPr>
              <w:pStyle w:val="DMETW26170BIPCONSCF"/>
              <w:rPr>
                <w:rFonts w:ascii="Verdana" w:eastAsia="Verdana" w:hAnsi="Verdana" w:cs="Verdana"/>
                <w:b/>
                <w:noProof/>
                <w:color w:val="000000"/>
                <w:sz w:val="18"/>
              </w:rPr>
            </w:pPr>
            <w:r>
              <w:rPr>
                <w:rFonts w:ascii="Verdana" w:hAnsi="Verdana"/>
                <w:b/>
                <w:noProof/>
                <w:color w:val="000000"/>
                <w:sz w:val="18"/>
              </w:rPr>
              <w:t>Poslovanje</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5806A2AE" w14:textId="77777777" w:rsidR="00846AA5" w:rsidRDefault="00846AA5" w:rsidP="00413733">
            <w:pPr>
              <w:pStyle w:val="DMETW26170BIPCONSCF"/>
              <w:jc w:val="right"/>
              <w:rPr>
                <w:rFonts w:ascii="Verdana" w:eastAsia="Verdana" w:hAnsi="Verdana" w:cs="Verdana"/>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119BE014" w14:textId="77777777" w:rsidR="00846AA5" w:rsidRDefault="00846AA5" w:rsidP="00413733">
            <w:pPr>
              <w:pStyle w:val="DMETW26170BIPCONSCF"/>
              <w:jc w:val="right"/>
              <w:rPr>
                <w:rFonts w:ascii="Verdana" w:eastAsia="Verdana" w:hAnsi="Verdana" w:cs="Verdana"/>
                <w:noProof/>
                <w:color w:val="000000"/>
                <w:sz w:val="18"/>
                <w:lang w:bidi="en-GB"/>
              </w:rPr>
            </w:pPr>
          </w:p>
        </w:tc>
      </w:tr>
      <w:tr w:rsidR="00846AA5" w14:paraId="1E0212CB"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4EA99690" w14:textId="77777777" w:rsidR="00846AA5" w:rsidRDefault="00846AA5" w:rsidP="00413733">
            <w:pPr>
              <w:pStyle w:val="DMETW26170BIPCONSCF"/>
              <w:rPr>
                <w:rFonts w:ascii="Verdana" w:eastAsia="Verdana" w:hAnsi="Verdana" w:cs="Verdana"/>
                <w:i/>
                <w:noProof/>
                <w:color w:val="000000"/>
                <w:sz w:val="18"/>
              </w:rPr>
            </w:pPr>
            <w:r>
              <w:rPr>
                <w:rFonts w:ascii="Verdana" w:hAnsi="Verdana"/>
                <w:i/>
                <w:noProof/>
                <w:color w:val="000000"/>
                <w:sz w:val="18"/>
              </w:rPr>
              <w:t>Povečanje kapitala – prispevki</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5B01EA94" w14:textId="77777777" w:rsidR="00846AA5" w:rsidRDefault="00846AA5" w:rsidP="00413733">
            <w:pPr>
              <w:pStyle w:val="DMETW26170BIPCONSCF"/>
              <w:jc w:val="right"/>
              <w:rPr>
                <w:rFonts w:ascii="Verdana" w:eastAsia="Verdana" w:hAnsi="Verdana" w:cs="Verdana"/>
                <w:i/>
                <w:noProof/>
                <w:color w:val="000000"/>
                <w:sz w:val="18"/>
              </w:rPr>
            </w:pPr>
            <w:r>
              <w:rPr>
                <w:rFonts w:ascii="Verdana" w:hAnsi="Verdana"/>
                <w:i/>
                <w:noProof/>
                <w:color w:val="000000"/>
                <w:sz w:val="18"/>
              </w:rPr>
              <w:t>2 458</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7391088E" w14:textId="77777777" w:rsidR="00846AA5" w:rsidRDefault="00846AA5" w:rsidP="00413733">
            <w:pPr>
              <w:pStyle w:val="DMETW26170BIPCONSCF"/>
              <w:jc w:val="right"/>
              <w:rPr>
                <w:rFonts w:ascii="Verdana" w:eastAsia="Verdana" w:hAnsi="Verdana" w:cs="Verdana"/>
                <w:i/>
                <w:noProof/>
                <w:color w:val="000000"/>
                <w:sz w:val="18"/>
              </w:rPr>
            </w:pPr>
            <w:r>
              <w:rPr>
                <w:rFonts w:ascii="Verdana" w:hAnsi="Verdana"/>
                <w:i/>
                <w:noProof/>
                <w:color w:val="000000"/>
                <w:sz w:val="18"/>
              </w:rPr>
              <w:t>3 657</w:t>
            </w:r>
          </w:p>
        </w:tc>
      </w:tr>
      <w:tr w:rsidR="00846AA5" w14:paraId="4A7204CF"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5097BC1A" w14:textId="77777777" w:rsidR="00846AA5" w:rsidRDefault="00846AA5" w:rsidP="00413733">
            <w:pPr>
              <w:pStyle w:val="DMETW26170BIPCONSCF"/>
              <w:rPr>
                <w:rFonts w:ascii="Verdana" w:eastAsia="Verdana" w:hAnsi="Verdana" w:cs="Verdana"/>
                <w:i/>
                <w:noProof/>
                <w:color w:val="000000"/>
                <w:sz w:val="18"/>
              </w:rPr>
            </w:pPr>
            <w:r>
              <w:rPr>
                <w:rFonts w:ascii="Verdana" w:hAnsi="Verdana"/>
                <w:i/>
                <w:noProof/>
                <w:color w:val="000000"/>
                <w:sz w:val="18"/>
              </w:rPr>
              <w:t>(Povečanje)/zmanjšanje prispevkov za skrbniške sklade</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681820C9" w14:textId="77777777" w:rsidR="00846AA5" w:rsidRDefault="00846AA5" w:rsidP="00413733">
            <w:pPr>
              <w:pStyle w:val="DMETW26170BIPCONSCF"/>
              <w:jc w:val="right"/>
              <w:rPr>
                <w:rFonts w:ascii="Verdana" w:eastAsia="Verdana" w:hAnsi="Verdana" w:cs="Verdana"/>
                <w:i/>
                <w:noProof/>
                <w:color w:val="000000"/>
                <w:sz w:val="18"/>
              </w:rPr>
            </w:pPr>
            <w:r>
              <w:rPr>
                <w:rFonts w:ascii="Verdana" w:hAnsi="Verdana"/>
                <w:i/>
                <w:noProof/>
                <w:color w:val="000000"/>
                <w:sz w:val="18"/>
              </w:rPr>
              <w:t xml:space="preserve"> (0)</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00AEBC14" w14:textId="77777777" w:rsidR="00846AA5" w:rsidRDefault="00846AA5" w:rsidP="00413733">
            <w:pPr>
              <w:pStyle w:val="DMETW26170BIPCONSCF"/>
              <w:jc w:val="right"/>
              <w:rPr>
                <w:rFonts w:ascii="Verdana" w:eastAsia="Verdana" w:hAnsi="Verdana" w:cs="Verdana"/>
                <w:i/>
                <w:noProof/>
                <w:color w:val="000000"/>
                <w:sz w:val="18"/>
              </w:rPr>
            </w:pPr>
            <w:r>
              <w:rPr>
                <w:rFonts w:ascii="Verdana" w:hAnsi="Verdana"/>
                <w:i/>
                <w:noProof/>
                <w:color w:val="000000"/>
                <w:sz w:val="18"/>
              </w:rPr>
              <w:t>–</w:t>
            </w:r>
          </w:p>
        </w:tc>
      </w:tr>
      <w:tr w:rsidR="00846AA5" w14:paraId="4C9D27FA"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132F6639" w14:textId="77777777" w:rsidR="00846AA5" w:rsidRDefault="00846AA5" w:rsidP="00413733">
            <w:pPr>
              <w:pStyle w:val="DMETW26170BIPCONSCF"/>
              <w:rPr>
                <w:rFonts w:ascii="Verdana" w:eastAsia="Verdana" w:hAnsi="Verdana" w:cs="Verdana"/>
                <w:i/>
                <w:noProof/>
                <w:color w:val="000000"/>
                <w:sz w:val="18"/>
              </w:rPr>
            </w:pPr>
            <w:r>
              <w:rPr>
                <w:rFonts w:ascii="Verdana" w:hAnsi="Verdana"/>
                <w:i/>
                <w:noProof/>
                <w:color w:val="000000"/>
                <w:sz w:val="18"/>
              </w:rPr>
              <w:t>(Povečanje)/zmanjšanje predhodnega financiranja</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1C7162AA" w14:textId="77777777" w:rsidR="00846AA5" w:rsidRDefault="00846AA5" w:rsidP="00413733">
            <w:pPr>
              <w:pStyle w:val="DMETW26170BIPCONSCF"/>
              <w:jc w:val="right"/>
              <w:rPr>
                <w:rFonts w:ascii="Verdana" w:eastAsia="Verdana" w:hAnsi="Verdana" w:cs="Verdana"/>
                <w:i/>
                <w:noProof/>
                <w:color w:val="000000"/>
                <w:sz w:val="18"/>
              </w:rPr>
            </w:pPr>
            <w:r>
              <w:rPr>
                <w:rFonts w:ascii="Verdana" w:hAnsi="Verdana"/>
                <w:i/>
                <w:noProof/>
                <w:color w:val="000000"/>
                <w:sz w:val="18"/>
              </w:rPr>
              <w:t xml:space="preserve"> 414</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44E2D1F3" w14:textId="77777777" w:rsidR="00846AA5" w:rsidRDefault="00846AA5" w:rsidP="00413733">
            <w:pPr>
              <w:pStyle w:val="DMETW26170BIPCONSCF"/>
              <w:jc w:val="right"/>
              <w:rPr>
                <w:rFonts w:ascii="Verdana" w:eastAsia="Verdana" w:hAnsi="Verdana" w:cs="Verdana"/>
                <w:i/>
                <w:noProof/>
                <w:color w:val="000000"/>
                <w:sz w:val="18"/>
              </w:rPr>
            </w:pPr>
            <w:r>
              <w:rPr>
                <w:rFonts w:ascii="Verdana" w:hAnsi="Verdana"/>
                <w:i/>
                <w:noProof/>
                <w:color w:val="000000"/>
                <w:sz w:val="18"/>
              </w:rPr>
              <w:t xml:space="preserve"> 266</w:t>
            </w:r>
          </w:p>
        </w:tc>
      </w:tr>
      <w:tr w:rsidR="00846AA5" w14:paraId="4585D72C"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44136D59" w14:textId="77777777" w:rsidR="00846AA5" w:rsidRDefault="00846AA5" w:rsidP="00413733">
            <w:pPr>
              <w:pStyle w:val="DMETW26170BIPCONSCF"/>
              <w:rPr>
                <w:rFonts w:ascii="Verdana" w:eastAsia="Verdana" w:hAnsi="Verdana" w:cs="Verdana"/>
                <w:i/>
                <w:noProof/>
                <w:color w:val="000000"/>
                <w:sz w:val="18"/>
              </w:rPr>
            </w:pPr>
            <w:r>
              <w:rPr>
                <w:rFonts w:ascii="Verdana" w:hAnsi="Verdana"/>
                <w:i/>
                <w:noProof/>
                <w:color w:val="000000"/>
                <w:sz w:val="18"/>
              </w:rPr>
              <w:t>(Povečanje)/zmanjšanje menjalnih terjatev in izterljivih zneskov iz naslova nemenjalnih poslov</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3856CCC5" w14:textId="77777777" w:rsidR="00846AA5" w:rsidRDefault="00846AA5" w:rsidP="00413733">
            <w:pPr>
              <w:pStyle w:val="DMETW26170BIPCONSCF"/>
              <w:jc w:val="right"/>
              <w:rPr>
                <w:rFonts w:ascii="Verdana" w:eastAsia="Verdana" w:hAnsi="Verdana" w:cs="Verdana"/>
                <w:i/>
                <w:noProof/>
                <w:color w:val="000000"/>
                <w:sz w:val="18"/>
              </w:rPr>
            </w:pPr>
            <w:r>
              <w:rPr>
                <w:rFonts w:ascii="Verdana" w:hAnsi="Verdana"/>
                <w:i/>
                <w:noProof/>
                <w:color w:val="000000"/>
                <w:sz w:val="18"/>
              </w:rPr>
              <w:t xml:space="preserve"> 16</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74FA6872" w14:textId="77777777" w:rsidR="00846AA5" w:rsidRDefault="00846AA5" w:rsidP="00413733">
            <w:pPr>
              <w:pStyle w:val="DMETW26170BIPCONSCF"/>
              <w:jc w:val="right"/>
              <w:rPr>
                <w:rFonts w:ascii="Verdana" w:eastAsia="Verdana" w:hAnsi="Verdana" w:cs="Verdana"/>
                <w:i/>
                <w:noProof/>
                <w:color w:val="000000"/>
                <w:sz w:val="18"/>
              </w:rPr>
            </w:pPr>
            <w:r>
              <w:rPr>
                <w:rFonts w:ascii="Verdana" w:hAnsi="Verdana"/>
                <w:i/>
                <w:noProof/>
                <w:color w:val="000000"/>
                <w:sz w:val="18"/>
              </w:rPr>
              <w:t xml:space="preserve">  66</w:t>
            </w:r>
          </w:p>
        </w:tc>
      </w:tr>
      <w:tr w:rsidR="00846AA5" w14:paraId="5ACCC528"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3A9C9345" w14:textId="77777777" w:rsidR="00846AA5" w:rsidRDefault="00846AA5" w:rsidP="00413733">
            <w:pPr>
              <w:pStyle w:val="DMETW26170BIPCONSCF"/>
              <w:rPr>
                <w:rFonts w:ascii="Verdana" w:eastAsia="Verdana" w:hAnsi="Verdana" w:cs="Verdana"/>
                <w:i/>
                <w:noProof/>
                <w:color w:val="000000"/>
                <w:sz w:val="18"/>
              </w:rPr>
            </w:pPr>
            <w:r>
              <w:rPr>
                <w:rFonts w:ascii="Verdana" w:hAnsi="Verdana"/>
                <w:i/>
                <w:noProof/>
                <w:color w:val="000000"/>
                <w:sz w:val="18"/>
              </w:rPr>
              <w:t>Povečanje/(zmanjšanje) rezervacij</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23CA8134" w14:textId="77777777" w:rsidR="00846AA5" w:rsidRDefault="00846AA5" w:rsidP="00413733">
            <w:pPr>
              <w:pStyle w:val="DMETW26170BIPCONSCF"/>
              <w:jc w:val="right"/>
              <w:rPr>
                <w:rFonts w:ascii="Verdana" w:eastAsia="Verdana" w:hAnsi="Verdana" w:cs="Verdana"/>
                <w:i/>
                <w:noProof/>
                <w:color w:val="000000"/>
                <w:sz w:val="18"/>
              </w:rPr>
            </w:pPr>
            <w:r>
              <w:rPr>
                <w:rFonts w:ascii="Verdana" w:hAnsi="Verdana"/>
                <w:i/>
                <w:noProof/>
                <w:color w:val="000000"/>
                <w:sz w:val="18"/>
              </w:rPr>
              <w:t xml:space="preserve"> 1</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2ACB7824" w14:textId="77777777" w:rsidR="00846AA5" w:rsidRDefault="00846AA5" w:rsidP="00413733">
            <w:pPr>
              <w:pStyle w:val="DMETW26170BIPCONSCF"/>
              <w:jc w:val="right"/>
              <w:rPr>
                <w:rFonts w:ascii="Verdana" w:eastAsia="Verdana" w:hAnsi="Verdana" w:cs="Verdana"/>
                <w:i/>
                <w:noProof/>
                <w:color w:val="000000"/>
                <w:sz w:val="18"/>
              </w:rPr>
            </w:pPr>
            <w:r>
              <w:rPr>
                <w:rFonts w:ascii="Verdana" w:hAnsi="Verdana"/>
                <w:i/>
                <w:noProof/>
                <w:color w:val="000000"/>
                <w:sz w:val="18"/>
              </w:rPr>
              <w:t xml:space="preserve">  0</w:t>
            </w:r>
          </w:p>
        </w:tc>
      </w:tr>
      <w:tr w:rsidR="00846AA5" w14:paraId="6400EF19"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7CB485B1" w14:textId="77777777" w:rsidR="00846AA5" w:rsidRDefault="00846AA5" w:rsidP="00413733">
            <w:pPr>
              <w:pStyle w:val="DMETW26170BIPCONSCF"/>
              <w:rPr>
                <w:rFonts w:ascii="Verdana" w:eastAsia="Verdana" w:hAnsi="Verdana" w:cs="Verdana"/>
                <w:i/>
                <w:noProof/>
                <w:color w:val="000000"/>
                <w:sz w:val="18"/>
              </w:rPr>
            </w:pPr>
            <w:r>
              <w:rPr>
                <w:rFonts w:ascii="Verdana" w:hAnsi="Verdana"/>
                <w:i/>
                <w:noProof/>
                <w:color w:val="000000"/>
                <w:sz w:val="18"/>
              </w:rPr>
              <w:t>Povečanje/(zmanjšanje) finančnih obveznosti</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3479C24D" w14:textId="77777777" w:rsidR="00846AA5" w:rsidRDefault="00846AA5" w:rsidP="00413733">
            <w:pPr>
              <w:pStyle w:val="DMETW26170BIPCONSCF"/>
              <w:jc w:val="right"/>
              <w:rPr>
                <w:rFonts w:ascii="Verdana" w:eastAsia="Verdana" w:hAnsi="Verdana" w:cs="Verdana"/>
                <w:i/>
                <w:noProof/>
                <w:color w:val="000000"/>
                <w:sz w:val="18"/>
              </w:rPr>
            </w:pPr>
            <w:r>
              <w:rPr>
                <w:rFonts w:ascii="Verdana" w:hAnsi="Verdana"/>
                <w:i/>
                <w:noProof/>
                <w:color w:val="000000"/>
                <w:sz w:val="18"/>
              </w:rPr>
              <w:t xml:space="preserve"> (54)</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3E1FC623" w14:textId="77777777" w:rsidR="00846AA5" w:rsidRDefault="00846AA5" w:rsidP="00413733">
            <w:pPr>
              <w:pStyle w:val="DMETW26170BIPCONSCF"/>
              <w:jc w:val="right"/>
              <w:rPr>
                <w:rFonts w:ascii="Verdana" w:eastAsia="Verdana" w:hAnsi="Verdana" w:cs="Verdana"/>
                <w:i/>
                <w:noProof/>
                <w:color w:val="000000"/>
                <w:sz w:val="18"/>
              </w:rPr>
            </w:pPr>
            <w:r>
              <w:rPr>
                <w:rFonts w:ascii="Verdana" w:hAnsi="Verdana"/>
                <w:i/>
                <w:noProof/>
                <w:color w:val="000000"/>
                <w:sz w:val="18"/>
              </w:rPr>
              <w:t xml:space="preserve"> (19)</w:t>
            </w:r>
          </w:p>
        </w:tc>
      </w:tr>
      <w:tr w:rsidR="00846AA5" w14:paraId="7CE67834"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12E18FBD" w14:textId="77777777" w:rsidR="00846AA5" w:rsidRDefault="00846AA5" w:rsidP="00413733">
            <w:pPr>
              <w:pStyle w:val="DMETW26170BIPCONSCF"/>
              <w:rPr>
                <w:rFonts w:ascii="Verdana" w:eastAsia="Verdana" w:hAnsi="Verdana" w:cs="Verdana"/>
                <w:i/>
                <w:noProof/>
                <w:color w:val="000000"/>
                <w:sz w:val="18"/>
              </w:rPr>
            </w:pPr>
            <w:r>
              <w:rPr>
                <w:rFonts w:ascii="Verdana" w:hAnsi="Verdana"/>
                <w:i/>
                <w:noProof/>
                <w:color w:val="000000"/>
                <w:sz w:val="18"/>
              </w:rPr>
              <w:t>Povečanje/(zmanjšanje) obveznosti iz poslovanja</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72541096" w14:textId="77777777" w:rsidR="00846AA5" w:rsidRDefault="00846AA5" w:rsidP="00413733">
            <w:pPr>
              <w:pStyle w:val="DMETW26170BIPCONSCF"/>
              <w:jc w:val="right"/>
              <w:rPr>
                <w:rFonts w:ascii="Verdana" w:eastAsia="Verdana" w:hAnsi="Verdana" w:cs="Verdana"/>
                <w:i/>
                <w:noProof/>
                <w:color w:val="000000"/>
                <w:sz w:val="18"/>
              </w:rPr>
            </w:pPr>
            <w:r>
              <w:rPr>
                <w:rFonts w:ascii="Verdana" w:hAnsi="Verdana"/>
                <w:i/>
                <w:noProof/>
                <w:color w:val="000000"/>
                <w:sz w:val="18"/>
              </w:rPr>
              <w:t xml:space="preserve"> (96)</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1E0D3CE9" w14:textId="77777777" w:rsidR="00846AA5" w:rsidRDefault="00846AA5" w:rsidP="00413733">
            <w:pPr>
              <w:pStyle w:val="DMETW26170BIPCONSCF"/>
              <w:jc w:val="right"/>
              <w:rPr>
                <w:rFonts w:ascii="Verdana" w:eastAsia="Verdana" w:hAnsi="Verdana" w:cs="Verdana"/>
                <w:i/>
                <w:noProof/>
                <w:color w:val="000000"/>
                <w:sz w:val="18"/>
              </w:rPr>
            </w:pPr>
            <w:r>
              <w:rPr>
                <w:rFonts w:ascii="Verdana" w:hAnsi="Verdana"/>
                <w:i/>
                <w:noProof/>
                <w:color w:val="000000"/>
                <w:sz w:val="18"/>
              </w:rPr>
              <w:t xml:space="preserve"> (104)</w:t>
            </w:r>
          </w:p>
        </w:tc>
      </w:tr>
      <w:tr w:rsidR="00846AA5" w14:paraId="432E6829"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309E609F" w14:textId="77777777" w:rsidR="00846AA5" w:rsidRDefault="00846AA5" w:rsidP="00413733">
            <w:pPr>
              <w:pStyle w:val="DMETW26170BIPCONSCF"/>
              <w:rPr>
                <w:rFonts w:ascii="Verdana" w:eastAsia="Verdana" w:hAnsi="Verdana" w:cs="Verdana"/>
                <w:i/>
                <w:noProof/>
                <w:color w:val="000000"/>
                <w:sz w:val="18"/>
              </w:rPr>
            </w:pPr>
            <w:r>
              <w:rPr>
                <w:rFonts w:ascii="Verdana" w:hAnsi="Verdana"/>
                <w:i/>
                <w:noProof/>
                <w:color w:val="000000"/>
                <w:sz w:val="18"/>
              </w:rPr>
              <w:t>Povečanje/(zmanjšanje) pasivnih časovnih razmejitev</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46ED85CF" w14:textId="77777777" w:rsidR="00846AA5" w:rsidRDefault="00846AA5" w:rsidP="00413733">
            <w:pPr>
              <w:pStyle w:val="DMETW26170BIPCONSCF"/>
              <w:jc w:val="right"/>
              <w:rPr>
                <w:rFonts w:ascii="Verdana" w:eastAsia="Verdana" w:hAnsi="Verdana" w:cs="Verdana"/>
                <w:i/>
                <w:noProof/>
                <w:color w:val="000000"/>
                <w:sz w:val="18"/>
              </w:rPr>
            </w:pPr>
            <w:r>
              <w:rPr>
                <w:rFonts w:ascii="Verdana" w:hAnsi="Verdana"/>
                <w:i/>
                <w:noProof/>
                <w:color w:val="000000"/>
                <w:sz w:val="18"/>
              </w:rPr>
              <w:t xml:space="preserve"> 120</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21332C12" w14:textId="77777777" w:rsidR="00846AA5" w:rsidRDefault="00846AA5" w:rsidP="00413733">
            <w:pPr>
              <w:pStyle w:val="DMETW26170BIPCONSCF"/>
              <w:jc w:val="right"/>
              <w:rPr>
                <w:rFonts w:ascii="Verdana" w:eastAsia="Verdana" w:hAnsi="Verdana" w:cs="Verdana"/>
                <w:i/>
                <w:noProof/>
                <w:color w:val="000000"/>
                <w:sz w:val="18"/>
              </w:rPr>
            </w:pPr>
            <w:r>
              <w:rPr>
                <w:rFonts w:ascii="Verdana" w:hAnsi="Verdana"/>
                <w:i/>
                <w:noProof/>
                <w:color w:val="000000"/>
                <w:sz w:val="18"/>
              </w:rPr>
              <w:t xml:space="preserve">  (502)</w:t>
            </w:r>
          </w:p>
        </w:tc>
      </w:tr>
      <w:tr w:rsidR="00846AA5" w14:paraId="64A6EC38"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665EBA85" w14:textId="77777777" w:rsidR="00846AA5" w:rsidRDefault="00846AA5" w:rsidP="00413733">
            <w:pPr>
              <w:pStyle w:val="DMETW26170BIPCONSCF"/>
              <w:rPr>
                <w:rFonts w:ascii="Verdana" w:eastAsia="Verdana" w:hAnsi="Verdana" w:cs="Verdana"/>
                <w:i/>
                <w:noProof/>
                <w:color w:val="000000"/>
                <w:sz w:val="18"/>
              </w:rPr>
            </w:pPr>
            <w:r>
              <w:rPr>
                <w:rFonts w:ascii="Verdana" w:hAnsi="Verdana"/>
                <w:i/>
                <w:noProof/>
                <w:color w:val="000000"/>
                <w:sz w:val="18"/>
              </w:rPr>
              <w:t>Drugo gibanje nedenarnih sredstev</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5B26610C" w14:textId="77777777" w:rsidR="00846AA5" w:rsidRDefault="00846AA5" w:rsidP="00413733">
            <w:pPr>
              <w:pStyle w:val="DMETW26170BIPCONSCF"/>
              <w:jc w:val="right"/>
              <w:rPr>
                <w:rFonts w:ascii="Verdana" w:eastAsia="Verdana" w:hAnsi="Verdana" w:cs="Verdana"/>
                <w:i/>
                <w:noProof/>
                <w:color w:val="000000"/>
                <w:sz w:val="18"/>
              </w:rPr>
            </w:pPr>
            <w:r>
              <w:rPr>
                <w:rFonts w:ascii="Verdana" w:hAnsi="Verdana"/>
                <w:i/>
                <w:noProof/>
                <w:color w:val="000000"/>
                <w:sz w:val="18"/>
              </w:rPr>
              <w:t>–</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6A65F64E" w14:textId="77777777" w:rsidR="00846AA5" w:rsidRDefault="00846AA5" w:rsidP="00413733">
            <w:pPr>
              <w:pStyle w:val="DMETW26170BIPCONSCF"/>
              <w:jc w:val="right"/>
              <w:rPr>
                <w:rFonts w:ascii="Verdana" w:eastAsia="Verdana" w:hAnsi="Verdana" w:cs="Verdana"/>
                <w:i/>
                <w:noProof/>
                <w:color w:val="000000"/>
                <w:sz w:val="18"/>
              </w:rPr>
            </w:pPr>
            <w:r>
              <w:rPr>
                <w:rFonts w:ascii="Verdana" w:hAnsi="Verdana"/>
                <w:i/>
                <w:noProof/>
                <w:color w:val="000000"/>
                <w:sz w:val="18"/>
              </w:rPr>
              <w:t>–</w:t>
            </w:r>
          </w:p>
        </w:tc>
      </w:tr>
      <w:tr w:rsidR="00846AA5" w14:paraId="2E12444F"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72C11108" w14:textId="77777777" w:rsidR="00846AA5" w:rsidRDefault="00846AA5" w:rsidP="00413733">
            <w:pPr>
              <w:pStyle w:val="DMETW26170BIPCONSCF"/>
              <w:rPr>
                <w:rFonts w:ascii="Verdana" w:eastAsia="Verdana" w:hAnsi="Verdana" w:cs="Verdana"/>
                <w:i/>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73B7674D" w14:textId="77777777" w:rsidR="00846AA5" w:rsidRDefault="00846AA5" w:rsidP="00413733">
            <w:pPr>
              <w:pStyle w:val="DMETW26170BIPCONSCF"/>
              <w:jc w:val="right"/>
              <w:rPr>
                <w:rFonts w:ascii="Verdana" w:eastAsia="Verdana" w:hAnsi="Verdana" w:cs="Verdana"/>
                <w:i/>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5E02D780" w14:textId="77777777" w:rsidR="00846AA5" w:rsidRDefault="00846AA5" w:rsidP="00413733">
            <w:pPr>
              <w:pStyle w:val="DMETW26170BIPCONSCF"/>
              <w:jc w:val="right"/>
              <w:rPr>
                <w:rFonts w:ascii="Verdana" w:eastAsia="Verdana" w:hAnsi="Verdana" w:cs="Verdana"/>
                <w:i/>
                <w:noProof/>
                <w:color w:val="000000"/>
                <w:sz w:val="18"/>
                <w:lang w:bidi="en-GB"/>
              </w:rPr>
            </w:pPr>
          </w:p>
        </w:tc>
      </w:tr>
      <w:tr w:rsidR="00846AA5" w14:paraId="2C2D5416"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0DD35961" w14:textId="77777777" w:rsidR="00846AA5" w:rsidRDefault="00846AA5" w:rsidP="00413733">
            <w:pPr>
              <w:pStyle w:val="DMETW26170BIPCONSCF"/>
              <w:rPr>
                <w:rFonts w:ascii="Verdana" w:eastAsia="Verdana" w:hAnsi="Verdana" w:cs="Verdana"/>
                <w:b/>
                <w:noProof/>
                <w:color w:val="000000"/>
                <w:sz w:val="18"/>
              </w:rPr>
            </w:pPr>
            <w:r>
              <w:rPr>
                <w:rFonts w:ascii="Verdana" w:hAnsi="Verdana"/>
                <w:b/>
                <w:noProof/>
                <w:color w:val="000000"/>
                <w:sz w:val="18"/>
              </w:rPr>
              <w:t>Naložbene dejavnosti</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00188714" w14:textId="77777777" w:rsidR="00846AA5" w:rsidRDefault="00846AA5" w:rsidP="00413733">
            <w:pPr>
              <w:pStyle w:val="DMETW26170BIPCONSCF"/>
              <w:jc w:val="right"/>
              <w:rPr>
                <w:rFonts w:ascii="Verdana" w:eastAsia="Verdana" w:hAnsi="Verdana" w:cs="Verdana"/>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4802BD84" w14:textId="77777777" w:rsidR="00846AA5" w:rsidRDefault="00846AA5" w:rsidP="00413733">
            <w:pPr>
              <w:pStyle w:val="DMETW26170BIPCONSCF"/>
              <w:jc w:val="right"/>
              <w:rPr>
                <w:rFonts w:ascii="Verdana" w:eastAsia="Verdana" w:hAnsi="Verdana" w:cs="Verdana"/>
                <w:noProof/>
                <w:color w:val="000000"/>
                <w:sz w:val="18"/>
                <w:lang w:bidi="en-GB"/>
              </w:rPr>
            </w:pPr>
          </w:p>
        </w:tc>
      </w:tr>
      <w:tr w:rsidR="00846AA5" w14:paraId="3F6F6216"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61FF9D04" w14:textId="77777777" w:rsidR="00846AA5" w:rsidRDefault="00846AA5" w:rsidP="00413733">
            <w:pPr>
              <w:pStyle w:val="DMETW26170BIPCONSCF"/>
              <w:rPr>
                <w:rFonts w:ascii="Verdana" w:eastAsia="Verdana" w:hAnsi="Verdana" w:cs="Verdana"/>
                <w:i/>
                <w:noProof/>
                <w:color w:val="000000"/>
                <w:sz w:val="18"/>
              </w:rPr>
            </w:pPr>
            <w:r>
              <w:rPr>
                <w:rFonts w:ascii="Verdana" w:hAnsi="Verdana"/>
                <w:i/>
                <w:noProof/>
                <w:color w:val="000000"/>
                <w:sz w:val="18"/>
              </w:rPr>
              <w:t xml:space="preserve">(Povečanje)/zmanjšanje za prodajo razpoložljivih finančnih sredstev </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2637982B" w14:textId="77777777" w:rsidR="00846AA5" w:rsidRDefault="00846AA5" w:rsidP="00413733">
            <w:pPr>
              <w:pStyle w:val="DMETW26170BIPCONSCF"/>
              <w:jc w:val="right"/>
              <w:rPr>
                <w:rFonts w:ascii="Verdana" w:eastAsia="Verdana" w:hAnsi="Verdana" w:cs="Verdana"/>
                <w:i/>
                <w:noProof/>
                <w:color w:val="000000"/>
                <w:sz w:val="18"/>
              </w:rPr>
            </w:pPr>
            <w:r>
              <w:rPr>
                <w:rFonts w:ascii="Verdana" w:hAnsi="Verdana"/>
                <w:i/>
                <w:noProof/>
                <w:color w:val="000000"/>
                <w:sz w:val="18"/>
              </w:rPr>
              <w:t xml:space="preserve"> (33)</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3DD56ACF" w14:textId="77777777" w:rsidR="00846AA5" w:rsidRDefault="00846AA5" w:rsidP="00413733">
            <w:pPr>
              <w:pStyle w:val="DMETW26170BIPCONSCF"/>
              <w:jc w:val="right"/>
              <w:rPr>
                <w:rFonts w:ascii="Verdana" w:eastAsia="Verdana" w:hAnsi="Verdana" w:cs="Verdana"/>
                <w:i/>
                <w:noProof/>
                <w:color w:val="000000"/>
                <w:sz w:val="18"/>
              </w:rPr>
            </w:pPr>
            <w:r>
              <w:rPr>
                <w:rFonts w:ascii="Verdana" w:hAnsi="Verdana"/>
                <w:i/>
                <w:noProof/>
                <w:color w:val="000000"/>
                <w:sz w:val="18"/>
              </w:rPr>
              <w:t xml:space="preserve">  (7)</w:t>
            </w:r>
          </w:p>
        </w:tc>
      </w:tr>
      <w:tr w:rsidR="00846AA5" w14:paraId="2D59552E"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2F12CC7F" w14:textId="77777777" w:rsidR="00846AA5" w:rsidRDefault="00846AA5" w:rsidP="00413733">
            <w:pPr>
              <w:pStyle w:val="DMETW26170BIPCONSCF"/>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7F3BEA31" w14:textId="77777777" w:rsidR="00846AA5" w:rsidRDefault="00846AA5" w:rsidP="00413733">
            <w:pPr>
              <w:pStyle w:val="DMETW26170BIPCONSCF"/>
              <w:jc w:val="right"/>
              <w:rPr>
                <w:rFonts w:ascii="Verdana" w:eastAsia="Verdana" w:hAnsi="Verdana" w:cs="Verdana"/>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389453A3" w14:textId="77777777" w:rsidR="00846AA5" w:rsidRDefault="00846AA5" w:rsidP="00413733">
            <w:pPr>
              <w:pStyle w:val="DMETW26170BIPCONSCF"/>
              <w:jc w:val="right"/>
              <w:rPr>
                <w:rFonts w:ascii="Verdana" w:eastAsia="Verdana" w:hAnsi="Verdana" w:cs="Verdana"/>
                <w:noProof/>
                <w:color w:val="000000"/>
                <w:sz w:val="18"/>
                <w:lang w:bidi="en-GB"/>
              </w:rPr>
            </w:pPr>
          </w:p>
        </w:tc>
      </w:tr>
      <w:tr w:rsidR="00846AA5" w14:paraId="21C77BA0" w14:textId="77777777" w:rsidTr="00E91173">
        <w:trPr>
          <w:trHeight w:val="255"/>
        </w:trPr>
        <w:tc>
          <w:tcPr>
            <w:tcW w:w="7431" w:type="dxa"/>
            <w:tcBorders>
              <w:top w:val="nil"/>
              <w:left w:val="nil"/>
              <w:bottom w:val="nil"/>
              <w:right w:val="nil"/>
              <w:tl2br w:val="nil"/>
              <w:tr2bl w:val="nil"/>
            </w:tcBorders>
            <w:shd w:val="solid" w:color="CCE1EA" w:fill="FFFFFF"/>
            <w:tcMar>
              <w:left w:w="60" w:type="dxa"/>
              <w:right w:w="60" w:type="dxa"/>
            </w:tcMar>
            <w:vAlign w:val="bottom"/>
          </w:tcPr>
          <w:p w14:paraId="57258BB1" w14:textId="77777777" w:rsidR="00846AA5" w:rsidRDefault="00846AA5" w:rsidP="00413733">
            <w:pPr>
              <w:pStyle w:val="DMETW26170BIPCONSCF"/>
              <w:rPr>
                <w:rFonts w:ascii="Verdana" w:eastAsia="Verdana" w:hAnsi="Verdana" w:cs="Verdana"/>
                <w:b/>
                <w:noProof/>
                <w:color w:val="000000"/>
                <w:sz w:val="18"/>
              </w:rPr>
            </w:pPr>
            <w:r>
              <w:rPr>
                <w:rFonts w:ascii="Verdana" w:hAnsi="Verdana"/>
                <w:b/>
                <w:noProof/>
                <w:color w:val="000000"/>
                <w:sz w:val="18"/>
              </w:rPr>
              <w:t>ČISTI DENARNI TOK</w:t>
            </w:r>
          </w:p>
        </w:tc>
        <w:tc>
          <w:tcPr>
            <w:tcW w:w="851" w:type="dxa"/>
            <w:tcBorders>
              <w:top w:val="nil"/>
              <w:left w:val="nil"/>
              <w:bottom w:val="nil"/>
              <w:right w:val="nil"/>
              <w:tl2br w:val="nil"/>
              <w:tr2bl w:val="nil"/>
            </w:tcBorders>
            <w:shd w:val="solid" w:color="CCE1EA" w:fill="FFFFFF"/>
            <w:tcMar>
              <w:left w:w="60" w:type="dxa"/>
              <w:right w:w="60" w:type="dxa"/>
            </w:tcMar>
            <w:vAlign w:val="bottom"/>
          </w:tcPr>
          <w:p w14:paraId="566CF82A" w14:textId="77777777" w:rsidR="00846AA5" w:rsidRDefault="00846AA5" w:rsidP="00413733">
            <w:pPr>
              <w:pStyle w:val="DMETW26170BIPCONSCF"/>
              <w:jc w:val="right"/>
              <w:rPr>
                <w:rFonts w:ascii="Verdana" w:eastAsia="Verdana" w:hAnsi="Verdana" w:cs="Verdana"/>
                <w:b/>
                <w:noProof/>
                <w:color w:val="000000"/>
                <w:sz w:val="18"/>
              </w:rPr>
            </w:pPr>
            <w:r>
              <w:rPr>
                <w:rFonts w:ascii="Verdana" w:hAnsi="Verdana"/>
                <w:b/>
                <w:noProof/>
                <w:color w:val="000000"/>
                <w:sz w:val="18"/>
              </w:rPr>
              <w:t xml:space="preserve">  12</w:t>
            </w:r>
          </w:p>
        </w:tc>
        <w:tc>
          <w:tcPr>
            <w:tcW w:w="1476" w:type="dxa"/>
            <w:tcBorders>
              <w:top w:val="nil"/>
              <w:left w:val="nil"/>
              <w:bottom w:val="nil"/>
              <w:right w:val="nil"/>
              <w:tl2br w:val="nil"/>
              <w:tr2bl w:val="nil"/>
            </w:tcBorders>
            <w:shd w:val="solid" w:color="CCE1EA" w:fill="FFFFFF"/>
            <w:tcMar>
              <w:left w:w="60" w:type="dxa"/>
              <w:right w:w="60" w:type="dxa"/>
            </w:tcMar>
            <w:vAlign w:val="center"/>
          </w:tcPr>
          <w:p w14:paraId="2D794E8E" w14:textId="77777777" w:rsidR="00846AA5" w:rsidRDefault="00846AA5" w:rsidP="00413733">
            <w:pPr>
              <w:pStyle w:val="DMETW26170BIPCONSCF"/>
              <w:jc w:val="right"/>
              <w:rPr>
                <w:rFonts w:ascii="Verdana" w:eastAsia="Verdana" w:hAnsi="Verdana" w:cs="Verdana"/>
                <w:b/>
                <w:noProof/>
                <w:color w:val="000000"/>
                <w:sz w:val="18"/>
              </w:rPr>
            </w:pPr>
            <w:r>
              <w:rPr>
                <w:rFonts w:ascii="Verdana" w:hAnsi="Verdana"/>
                <w:b/>
                <w:noProof/>
                <w:color w:val="000000"/>
                <w:sz w:val="18"/>
              </w:rPr>
              <w:t xml:space="preserve">  384</w:t>
            </w:r>
          </w:p>
        </w:tc>
      </w:tr>
      <w:tr w:rsidR="00846AA5" w14:paraId="448BA64C"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7CDE5B06" w14:textId="77777777" w:rsidR="00846AA5" w:rsidRDefault="00846AA5" w:rsidP="00413733">
            <w:pPr>
              <w:pStyle w:val="DMETW26170BIPCONSCF"/>
              <w:rPr>
                <w:rFonts w:ascii="Verdana" w:eastAsia="Verdana" w:hAnsi="Verdana" w:cs="Verdana"/>
                <w:b/>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7956F454" w14:textId="77777777" w:rsidR="00846AA5" w:rsidRDefault="00846AA5" w:rsidP="00413733">
            <w:pPr>
              <w:pStyle w:val="DMETW26170BIPCONSCF"/>
              <w:jc w:val="right"/>
              <w:rPr>
                <w:rFonts w:ascii="Verdana" w:eastAsia="Verdana" w:hAnsi="Verdana" w:cs="Verdana"/>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17E84429" w14:textId="77777777" w:rsidR="00846AA5" w:rsidRDefault="00846AA5" w:rsidP="00413733">
            <w:pPr>
              <w:pStyle w:val="DMETW26170BIPCONSCF"/>
              <w:jc w:val="right"/>
              <w:rPr>
                <w:rFonts w:ascii="Verdana" w:eastAsia="Verdana" w:hAnsi="Verdana" w:cs="Verdana"/>
                <w:noProof/>
                <w:color w:val="000000"/>
                <w:sz w:val="18"/>
                <w:lang w:bidi="en-GB"/>
              </w:rPr>
            </w:pPr>
          </w:p>
        </w:tc>
      </w:tr>
      <w:tr w:rsidR="00846AA5" w14:paraId="547F36EE"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3C777D70" w14:textId="77777777" w:rsidR="00846AA5" w:rsidRDefault="00846AA5" w:rsidP="00413733">
            <w:pPr>
              <w:pStyle w:val="DMETW26170BIPCONSCF"/>
              <w:rPr>
                <w:rFonts w:ascii="Verdana" w:eastAsia="Verdana" w:hAnsi="Verdana" w:cs="Verdana"/>
                <w:noProof/>
                <w:color w:val="000000"/>
                <w:sz w:val="18"/>
              </w:rPr>
            </w:pPr>
            <w:r>
              <w:rPr>
                <w:rFonts w:ascii="Verdana" w:hAnsi="Verdana"/>
                <w:noProof/>
                <w:color w:val="000000"/>
                <w:sz w:val="18"/>
              </w:rPr>
              <w:t>Čisto povečanje/(zmanjšanje) denarnih sredstev in njihovih ustreznikov</w:t>
            </w:r>
          </w:p>
        </w:tc>
        <w:tc>
          <w:tcPr>
            <w:tcW w:w="851" w:type="dxa"/>
            <w:tcBorders>
              <w:top w:val="nil"/>
              <w:left w:val="nil"/>
              <w:bottom w:val="nil"/>
              <w:right w:val="nil"/>
              <w:tl2br w:val="nil"/>
              <w:tr2bl w:val="nil"/>
            </w:tcBorders>
            <w:shd w:val="clear" w:color="auto" w:fill="auto"/>
            <w:tcMar>
              <w:left w:w="60" w:type="dxa"/>
              <w:right w:w="60" w:type="dxa"/>
            </w:tcMar>
            <w:vAlign w:val="bottom"/>
          </w:tcPr>
          <w:p w14:paraId="4F1404A2" w14:textId="77777777" w:rsidR="00846AA5" w:rsidRDefault="00846AA5" w:rsidP="00413733">
            <w:pPr>
              <w:pStyle w:val="DMETW26170BIPCONSCF"/>
              <w:jc w:val="right"/>
              <w:rPr>
                <w:rFonts w:ascii="Verdana" w:eastAsia="Verdana" w:hAnsi="Verdana" w:cs="Verdana"/>
                <w:noProof/>
                <w:color w:val="000000"/>
                <w:sz w:val="18"/>
              </w:rPr>
            </w:pPr>
            <w:r>
              <w:rPr>
                <w:rFonts w:ascii="Verdana" w:hAnsi="Verdana"/>
                <w:noProof/>
                <w:color w:val="000000"/>
                <w:sz w:val="18"/>
              </w:rPr>
              <w:t xml:space="preserve"> 12</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4E02979D" w14:textId="77777777" w:rsidR="00846AA5" w:rsidRDefault="00846AA5" w:rsidP="00413733">
            <w:pPr>
              <w:pStyle w:val="DMETW26170BIPCONSCF"/>
              <w:jc w:val="right"/>
              <w:rPr>
                <w:rFonts w:ascii="Verdana" w:eastAsia="Verdana" w:hAnsi="Verdana" w:cs="Verdana"/>
                <w:noProof/>
                <w:color w:val="000000"/>
                <w:sz w:val="18"/>
              </w:rPr>
            </w:pPr>
            <w:r>
              <w:rPr>
                <w:rFonts w:ascii="Verdana" w:hAnsi="Verdana"/>
                <w:noProof/>
                <w:color w:val="000000"/>
                <w:sz w:val="18"/>
              </w:rPr>
              <w:t xml:space="preserve"> 384</w:t>
            </w:r>
          </w:p>
        </w:tc>
      </w:tr>
      <w:tr w:rsidR="00846AA5" w14:paraId="03D3CA39"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2F6B1A95" w14:textId="77777777" w:rsidR="00846AA5" w:rsidRDefault="00846AA5" w:rsidP="00413733">
            <w:pPr>
              <w:pStyle w:val="DMETW26170BIPCONSCF"/>
              <w:rPr>
                <w:rFonts w:ascii="Verdana" w:eastAsia="Verdana" w:hAnsi="Verdana" w:cs="Verdana"/>
                <w:noProof/>
                <w:color w:val="000000"/>
                <w:sz w:val="18"/>
              </w:rPr>
            </w:pPr>
            <w:r>
              <w:rPr>
                <w:rFonts w:ascii="Verdana" w:hAnsi="Verdana"/>
                <w:noProof/>
                <w:color w:val="000000"/>
                <w:sz w:val="18"/>
              </w:rPr>
              <w:t>Denarna sredstva in njihovi ustrezniki na začetku leta</w:t>
            </w:r>
          </w:p>
        </w:tc>
        <w:tc>
          <w:tcPr>
            <w:tcW w:w="851" w:type="dxa"/>
            <w:tcBorders>
              <w:top w:val="nil"/>
              <w:left w:val="nil"/>
              <w:bottom w:val="nil"/>
              <w:right w:val="nil"/>
              <w:tl2br w:val="nil"/>
              <w:tr2bl w:val="nil"/>
            </w:tcBorders>
            <w:shd w:val="clear" w:color="auto" w:fill="auto"/>
            <w:tcMar>
              <w:left w:w="60" w:type="dxa"/>
              <w:right w:w="60" w:type="dxa"/>
            </w:tcMar>
            <w:vAlign w:val="bottom"/>
          </w:tcPr>
          <w:p w14:paraId="3AE7A2F7" w14:textId="77777777" w:rsidR="00846AA5" w:rsidRDefault="00846AA5" w:rsidP="00413733">
            <w:pPr>
              <w:pStyle w:val="DMETW26170BIPCONSCF"/>
              <w:jc w:val="right"/>
              <w:rPr>
                <w:rFonts w:ascii="Verdana" w:eastAsia="Verdana" w:hAnsi="Verdana" w:cs="Verdana"/>
                <w:noProof/>
                <w:color w:val="000000"/>
                <w:sz w:val="18"/>
              </w:rPr>
            </w:pPr>
            <w:r>
              <w:rPr>
                <w:rFonts w:ascii="Verdana" w:hAnsi="Verdana"/>
                <w:noProof/>
                <w:color w:val="000000"/>
                <w:sz w:val="18"/>
              </w:rPr>
              <w:t xml:space="preserve"> 1 177</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6363B997" w14:textId="77777777" w:rsidR="00846AA5" w:rsidRDefault="00846AA5" w:rsidP="00413733">
            <w:pPr>
              <w:pStyle w:val="DMETW26170BIPCONSCF"/>
              <w:jc w:val="right"/>
              <w:rPr>
                <w:rFonts w:ascii="Verdana" w:eastAsia="Verdana" w:hAnsi="Verdana" w:cs="Verdana"/>
                <w:noProof/>
                <w:color w:val="000000"/>
                <w:sz w:val="18"/>
              </w:rPr>
            </w:pPr>
            <w:r>
              <w:rPr>
                <w:rFonts w:ascii="Verdana" w:hAnsi="Verdana"/>
                <w:noProof/>
                <w:color w:val="000000"/>
                <w:sz w:val="18"/>
              </w:rPr>
              <w:t xml:space="preserve">  793</w:t>
            </w:r>
          </w:p>
        </w:tc>
      </w:tr>
      <w:tr w:rsidR="00846AA5" w14:paraId="15840D84"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6F01A38D" w14:textId="77777777" w:rsidR="00846AA5" w:rsidRDefault="00846AA5" w:rsidP="00413733">
            <w:pPr>
              <w:pStyle w:val="DMETW26170BIPCONSCF"/>
              <w:rPr>
                <w:rFonts w:ascii="Verdana" w:eastAsia="Verdana" w:hAnsi="Verdana" w:cs="Verdana"/>
                <w:noProof/>
                <w:color w:val="000000"/>
                <w:sz w:val="18"/>
              </w:rPr>
            </w:pPr>
            <w:r>
              <w:rPr>
                <w:rFonts w:ascii="Verdana" w:hAnsi="Verdana"/>
                <w:noProof/>
                <w:color w:val="000000"/>
                <w:sz w:val="18"/>
              </w:rPr>
              <w:t>Denarna sredstva in njihovi ustrezniki ob koncu leta</w:t>
            </w:r>
          </w:p>
        </w:tc>
        <w:tc>
          <w:tcPr>
            <w:tcW w:w="851" w:type="dxa"/>
            <w:tcBorders>
              <w:top w:val="nil"/>
              <w:left w:val="nil"/>
              <w:bottom w:val="nil"/>
              <w:right w:val="nil"/>
              <w:tl2br w:val="nil"/>
              <w:tr2bl w:val="nil"/>
            </w:tcBorders>
            <w:shd w:val="clear" w:color="auto" w:fill="auto"/>
            <w:tcMar>
              <w:left w:w="60" w:type="dxa"/>
              <w:right w:w="60" w:type="dxa"/>
            </w:tcMar>
            <w:vAlign w:val="bottom"/>
          </w:tcPr>
          <w:p w14:paraId="2CEC56EE" w14:textId="77777777" w:rsidR="00846AA5" w:rsidRDefault="00846AA5" w:rsidP="00413733">
            <w:pPr>
              <w:pStyle w:val="DMETW26170BIPCONSCF"/>
              <w:jc w:val="right"/>
              <w:rPr>
                <w:rFonts w:ascii="Verdana" w:eastAsia="Verdana" w:hAnsi="Verdana" w:cs="Verdana"/>
                <w:noProof/>
                <w:color w:val="000000"/>
                <w:sz w:val="18"/>
              </w:rPr>
            </w:pPr>
            <w:r>
              <w:rPr>
                <w:rFonts w:ascii="Verdana" w:hAnsi="Verdana"/>
                <w:noProof/>
                <w:color w:val="000000"/>
                <w:sz w:val="18"/>
              </w:rPr>
              <w:t xml:space="preserve"> 1 189</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01CFA1EF" w14:textId="77777777" w:rsidR="00846AA5" w:rsidRDefault="00846AA5" w:rsidP="00413733">
            <w:pPr>
              <w:pStyle w:val="DMETW26170BIPCONSCF"/>
              <w:jc w:val="right"/>
              <w:rPr>
                <w:rFonts w:ascii="Verdana" w:eastAsia="Verdana" w:hAnsi="Verdana" w:cs="Verdana"/>
                <w:noProof/>
                <w:color w:val="000000"/>
                <w:sz w:val="18"/>
              </w:rPr>
            </w:pPr>
            <w:r>
              <w:rPr>
                <w:rFonts w:ascii="Verdana" w:hAnsi="Verdana"/>
                <w:noProof/>
                <w:color w:val="000000"/>
                <w:sz w:val="18"/>
              </w:rPr>
              <w:t xml:space="preserve"> 1 177</w:t>
            </w:r>
          </w:p>
        </w:tc>
      </w:tr>
    </w:tbl>
    <w:p w14:paraId="3D08A991" w14:textId="77777777" w:rsidR="00AE44ED" w:rsidRPr="008C2B0E" w:rsidRDefault="00AE44ED" w:rsidP="008C2B0E">
      <w:pPr>
        <w:pStyle w:val="HEADERTITLE1"/>
        <w:rPr>
          <w:lang w:val="en-US"/>
        </w:rPr>
      </w:pPr>
    </w:p>
    <w:bookmarkEnd w:id="128"/>
    <w:p w14:paraId="7CFB53FF" w14:textId="77777777" w:rsidR="008C2B0E" w:rsidRDefault="008C2B0E" w:rsidP="008C2B0E">
      <w:pPr>
        <w:rPr>
          <w:noProof/>
        </w:rPr>
        <w:sectPr w:rsidR="008C2B0E" w:rsidSect="00285E55">
          <w:headerReference w:type="even" r:id="rId335"/>
          <w:headerReference w:type="default" r:id="rId336"/>
          <w:footerReference w:type="even" r:id="rId337"/>
          <w:footerReference w:type="default" r:id="rId338"/>
          <w:headerReference w:type="first" r:id="rId339"/>
          <w:footerReference w:type="first" r:id="rId340"/>
          <w:pgSz w:w="11906" w:h="16838" w:code="9"/>
          <w:pgMar w:top="1134" w:right="1134" w:bottom="1134" w:left="1134" w:header="708" w:footer="708" w:gutter="0"/>
          <w:cols w:space="708"/>
          <w:docGrid w:linePitch="360"/>
        </w:sectPr>
      </w:pPr>
    </w:p>
    <w:p w14:paraId="50D25F1D" w14:textId="77777777" w:rsidR="00A77B3E" w:rsidRDefault="00120B71" w:rsidP="00C41A08">
      <w:pPr>
        <w:pStyle w:val="HEADERTITLE1"/>
      </w:pPr>
      <w:bookmarkStart w:id="164" w:name="_Toc135908696"/>
      <w:bookmarkStart w:id="165" w:name="_DMBM_26178"/>
      <w:r>
        <w:t>KONSOLIDIRANI IZKAZ SPREMEMB V ČISTIH SREDSTVIH</w:t>
      </w:r>
      <w:bookmarkEnd w:id="164"/>
    </w:p>
    <w:p w14:paraId="11204593" w14:textId="77777777" w:rsidR="00C41A08" w:rsidRDefault="00C41A08" w:rsidP="00C41A08">
      <w:pPr>
        <w:pStyle w:val="HEADERTITLE1"/>
      </w:pPr>
      <w:bookmarkStart w:id="166" w:name="DOC_TBL00061_1_1"/>
      <w:bookmarkEnd w:id="165"/>
      <w:bookmarkEnd w:id="166"/>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0"/>
        <w:gridCol w:w="1336"/>
        <w:gridCol w:w="1527"/>
        <w:gridCol w:w="1590"/>
        <w:gridCol w:w="1746"/>
        <w:gridCol w:w="1370"/>
        <w:gridCol w:w="1331"/>
        <w:gridCol w:w="1969"/>
      </w:tblGrid>
      <w:tr w:rsidR="002B6F4F" w14:paraId="2FBBB1D8" w14:textId="77777777" w:rsidTr="00413733">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14:paraId="08B006B9" w14:textId="77777777" w:rsidR="002B6F4F" w:rsidRDefault="002B6F4F" w:rsidP="00413733">
            <w:pPr>
              <w:pStyle w:val="DMETW26170BIPCONSNA"/>
              <w:rPr>
                <w:rFonts w:ascii="Verdana" w:eastAsia="Verdana" w:hAnsi="Verdana" w:cs="Verdana"/>
                <w:noProof/>
                <w:color w:val="000000"/>
                <w:sz w:val="18"/>
                <w:lang w:bidi="en-GB"/>
              </w:rPr>
            </w:pPr>
          </w:p>
        </w:tc>
        <w:tc>
          <w:tcPr>
            <w:tcW w:w="1349" w:type="dxa"/>
            <w:tcBorders>
              <w:top w:val="nil"/>
              <w:left w:val="nil"/>
              <w:bottom w:val="nil"/>
              <w:right w:val="nil"/>
              <w:tl2br w:val="nil"/>
              <w:tr2bl w:val="nil"/>
            </w:tcBorders>
            <w:shd w:val="clear" w:color="auto" w:fill="auto"/>
            <w:tcMar>
              <w:left w:w="60" w:type="dxa"/>
              <w:right w:w="60" w:type="dxa"/>
            </w:tcMar>
            <w:vAlign w:val="center"/>
          </w:tcPr>
          <w:p w14:paraId="63FEAA31" w14:textId="77777777" w:rsidR="002B6F4F" w:rsidRDefault="002B6F4F" w:rsidP="00413733">
            <w:pPr>
              <w:pStyle w:val="DMETW26170BIPCONSNA"/>
              <w:rPr>
                <w:rFonts w:ascii="Verdana" w:eastAsia="Verdana" w:hAnsi="Verdana" w:cs="Verdana"/>
                <w:noProof/>
                <w:color w:val="000000"/>
                <w:sz w:val="18"/>
              </w:rPr>
            </w:pPr>
          </w:p>
        </w:tc>
        <w:tc>
          <w:tcPr>
            <w:tcW w:w="1543" w:type="dxa"/>
            <w:tcBorders>
              <w:top w:val="nil"/>
              <w:left w:val="nil"/>
              <w:bottom w:val="nil"/>
              <w:right w:val="nil"/>
              <w:tl2br w:val="nil"/>
              <w:tr2bl w:val="nil"/>
            </w:tcBorders>
            <w:shd w:val="clear" w:color="auto" w:fill="auto"/>
            <w:tcMar>
              <w:left w:w="60" w:type="dxa"/>
              <w:right w:w="60" w:type="dxa"/>
            </w:tcMar>
            <w:vAlign w:val="center"/>
          </w:tcPr>
          <w:p w14:paraId="3BD4027A" w14:textId="77777777" w:rsidR="002B6F4F" w:rsidRDefault="002B6F4F" w:rsidP="00413733">
            <w:pPr>
              <w:pStyle w:val="DMETW26170BIPCONSNA"/>
              <w:rPr>
                <w:rFonts w:ascii="Verdana" w:eastAsia="Verdana" w:hAnsi="Verdana" w:cs="Verdana"/>
                <w:noProof/>
                <w:color w:val="000000"/>
                <w:sz w:val="18"/>
              </w:rPr>
            </w:pPr>
          </w:p>
        </w:tc>
        <w:tc>
          <w:tcPr>
            <w:tcW w:w="1606" w:type="dxa"/>
            <w:tcBorders>
              <w:top w:val="nil"/>
              <w:left w:val="nil"/>
              <w:bottom w:val="nil"/>
              <w:right w:val="nil"/>
              <w:tl2br w:val="nil"/>
              <w:tr2bl w:val="nil"/>
            </w:tcBorders>
            <w:shd w:val="clear" w:color="auto" w:fill="auto"/>
            <w:tcMar>
              <w:left w:w="60" w:type="dxa"/>
              <w:right w:w="60" w:type="dxa"/>
            </w:tcMar>
            <w:vAlign w:val="center"/>
          </w:tcPr>
          <w:p w14:paraId="4F6FD2A5" w14:textId="77777777" w:rsidR="002B6F4F" w:rsidRDefault="002B6F4F" w:rsidP="00413733">
            <w:pPr>
              <w:pStyle w:val="DMETW26170BIPCONSNA"/>
              <w:rPr>
                <w:rFonts w:ascii="Verdana" w:eastAsia="Verdana" w:hAnsi="Verdana" w:cs="Verdana"/>
                <w:noProof/>
                <w:color w:val="000000"/>
                <w:sz w:val="18"/>
              </w:rPr>
            </w:pPr>
          </w:p>
        </w:tc>
        <w:tc>
          <w:tcPr>
            <w:tcW w:w="1764" w:type="dxa"/>
            <w:tcBorders>
              <w:top w:val="nil"/>
              <w:left w:val="nil"/>
              <w:bottom w:val="nil"/>
              <w:right w:val="nil"/>
              <w:tl2br w:val="nil"/>
              <w:tr2bl w:val="nil"/>
            </w:tcBorders>
            <w:shd w:val="clear" w:color="auto" w:fill="auto"/>
            <w:tcMar>
              <w:left w:w="60" w:type="dxa"/>
              <w:right w:w="60" w:type="dxa"/>
            </w:tcMar>
            <w:vAlign w:val="center"/>
          </w:tcPr>
          <w:p w14:paraId="0FF0D2FE" w14:textId="77777777" w:rsidR="002B6F4F" w:rsidRDefault="002B6F4F" w:rsidP="00413733">
            <w:pPr>
              <w:pStyle w:val="DMETW26170BIPCONSNA"/>
              <w:rPr>
                <w:rFonts w:ascii="Verdana" w:eastAsia="Verdana" w:hAnsi="Verdana" w:cs="Verdana"/>
                <w:noProof/>
                <w:color w:val="000000"/>
                <w:sz w:val="18"/>
              </w:rPr>
            </w:pPr>
          </w:p>
        </w:tc>
        <w:tc>
          <w:tcPr>
            <w:tcW w:w="1384" w:type="dxa"/>
            <w:tcBorders>
              <w:top w:val="nil"/>
              <w:left w:val="nil"/>
              <w:bottom w:val="nil"/>
              <w:right w:val="nil"/>
              <w:tl2br w:val="nil"/>
              <w:tr2bl w:val="nil"/>
            </w:tcBorders>
            <w:shd w:val="clear" w:color="auto" w:fill="auto"/>
            <w:tcMar>
              <w:left w:w="60" w:type="dxa"/>
              <w:right w:w="60" w:type="dxa"/>
            </w:tcMar>
            <w:vAlign w:val="center"/>
          </w:tcPr>
          <w:p w14:paraId="24DB25F4" w14:textId="77777777" w:rsidR="002B6F4F" w:rsidRDefault="002B6F4F" w:rsidP="00413733">
            <w:pPr>
              <w:pStyle w:val="DMETW26170BIPCONSNA"/>
              <w:rPr>
                <w:rFonts w:ascii="Verdana" w:eastAsia="Verdana" w:hAnsi="Verdana" w:cs="Verdana"/>
                <w:noProof/>
                <w:color w:val="000000"/>
                <w:sz w:val="18"/>
              </w:rPr>
            </w:pPr>
          </w:p>
        </w:tc>
        <w:tc>
          <w:tcPr>
            <w:tcW w:w="1344" w:type="dxa"/>
            <w:tcBorders>
              <w:top w:val="nil"/>
              <w:left w:val="nil"/>
              <w:bottom w:val="nil"/>
              <w:right w:val="nil"/>
              <w:tl2br w:val="nil"/>
              <w:tr2bl w:val="nil"/>
            </w:tcBorders>
            <w:shd w:val="clear" w:color="auto" w:fill="auto"/>
            <w:tcMar>
              <w:left w:w="60" w:type="dxa"/>
              <w:right w:w="60" w:type="dxa"/>
            </w:tcMar>
            <w:vAlign w:val="center"/>
          </w:tcPr>
          <w:p w14:paraId="064BC6A7" w14:textId="77777777" w:rsidR="002B6F4F" w:rsidRDefault="002B6F4F" w:rsidP="00413733">
            <w:pPr>
              <w:pStyle w:val="DMETW26170BIPCONSNA"/>
              <w:rPr>
                <w:rFonts w:ascii="Verdana" w:eastAsia="Verdana" w:hAnsi="Verdana" w:cs="Verdana"/>
                <w:noProof/>
                <w:color w:val="000000"/>
                <w:sz w:val="18"/>
              </w:rPr>
            </w:pPr>
          </w:p>
        </w:tc>
        <w:tc>
          <w:tcPr>
            <w:tcW w:w="1989" w:type="dxa"/>
            <w:tcBorders>
              <w:top w:val="nil"/>
              <w:left w:val="nil"/>
              <w:bottom w:val="nil"/>
              <w:right w:val="nil"/>
              <w:tl2br w:val="nil"/>
              <w:tr2bl w:val="nil"/>
            </w:tcBorders>
            <w:shd w:val="clear" w:color="auto" w:fill="auto"/>
            <w:tcMar>
              <w:left w:w="60" w:type="dxa"/>
              <w:right w:w="60" w:type="dxa"/>
            </w:tcMar>
            <w:vAlign w:val="center"/>
          </w:tcPr>
          <w:p w14:paraId="2410B34F" w14:textId="77777777" w:rsidR="002B6F4F" w:rsidRDefault="002B6F4F" w:rsidP="00413733">
            <w:pPr>
              <w:pStyle w:val="DMETW26170BIPCONSNA"/>
              <w:jc w:val="right"/>
              <w:rPr>
                <w:rFonts w:ascii="Verdana" w:eastAsia="Verdana" w:hAnsi="Verdana" w:cs="Verdana"/>
                <w:i/>
                <w:noProof/>
                <w:color w:val="000000"/>
                <w:sz w:val="16"/>
              </w:rPr>
            </w:pPr>
            <w:r>
              <w:rPr>
                <w:rFonts w:ascii="Verdana" w:hAnsi="Verdana"/>
                <w:i/>
                <w:noProof/>
                <w:color w:val="000000"/>
                <w:sz w:val="16"/>
              </w:rPr>
              <w:t>v milijonih EUR</w:t>
            </w:r>
          </w:p>
        </w:tc>
      </w:tr>
      <w:tr w:rsidR="002B6F4F" w:rsidRPr="006B61DE" w14:paraId="10EE2EEE" w14:textId="77777777" w:rsidTr="00C80731">
        <w:trPr>
          <w:trHeight w:hRule="exact" w:val="1975"/>
        </w:trPr>
        <w:tc>
          <w:tcPr>
            <w:tcW w:w="3417" w:type="dxa"/>
            <w:tcBorders>
              <w:top w:val="nil"/>
              <w:left w:val="nil"/>
              <w:bottom w:val="nil"/>
              <w:right w:val="nil"/>
              <w:tl2br w:val="nil"/>
              <w:tr2bl w:val="nil"/>
            </w:tcBorders>
            <w:shd w:val="solid" w:color="016794" w:fill="FFFFFF"/>
            <w:tcMar>
              <w:left w:w="60" w:type="dxa"/>
              <w:right w:w="60" w:type="dxa"/>
            </w:tcMar>
            <w:vAlign w:val="bottom"/>
          </w:tcPr>
          <w:p w14:paraId="4EA284A2" w14:textId="77777777" w:rsidR="002B6F4F" w:rsidRDefault="002B6F4F" w:rsidP="00413733">
            <w:pPr>
              <w:pStyle w:val="DMETW26170BIPCONSNA"/>
              <w:jc w:val="center"/>
              <w:rPr>
                <w:rFonts w:ascii="Verdana" w:eastAsia="Verdana" w:hAnsi="Verdana" w:cs="Verdana"/>
                <w:noProof/>
                <w:color w:val="FFFFFF"/>
              </w:rPr>
            </w:pPr>
          </w:p>
        </w:tc>
        <w:tc>
          <w:tcPr>
            <w:tcW w:w="1349" w:type="dxa"/>
            <w:tcBorders>
              <w:top w:val="nil"/>
              <w:left w:val="nil"/>
              <w:bottom w:val="nil"/>
              <w:right w:val="nil"/>
              <w:tl2br w:val="nil"/>
              <w:tr2bl w:val="nil"/>
            </w:tcBorders>
            <w:shd w:val="solid" w:color="016794" w:fill="FFFFFF"/>
            <w:tcMar>
              <w:left w:w="60" w:type="dxa"/>
              <w:right w:w="60" w:type="dxa"/>
            </w:tcMar>
            <w:vAlign w:val="bottom"/>
          </w:tcPr>
          <w:p w14:paraId="4BC71A89" w14:textId="77777777" w:rsidR="002B6F4F" w:rsidRDefault="002B6F4F" w:rsidP="00413733">
            <w:pPr>
              <w:pStyle w:val="DMETW26170BIPCONSNA"/>
              <w:jc w:val="center"/>
              <w:rPr>
                <w:rFonts w:ascii="Verdana" w:eastAsia="Verdana" w:hAnsi="Verdana" w:cs="Verdana"/>
                <w:noProof/>
                <w:color w:val="FFFFFF"/>
              </w:rPr>
            </w:pPr>
            <w:r>
              <w:rPr>
                <w:rFonts w:ascii="Verdana" w:hAnsi="Verdana"/>
                <w:noProof/>
                <w:color w:val="FFFFFF"/>
              </w:rPr>
              <w:t>Kapital Sklada – delujoči ERS (A)</w:t>
            </w:r>
          </w:p>
        </w:tc>
        <w:tc>
          <w:tcPr>
            <w:tcW w:w="1543" w:type="dxa"/>
            <w:tcBorders>
              <w:top w:val="nil"/>
              <w:left w:val="nil"/>
              <w:bottom w:val="nil"/>
              <w:right w:val="nil"/>
              <w:tl2br w:val="nil"/>
              <w:tr2bl w:val="nil"/>
            </w:tcBorders>
            <w:shd w:val="solid" w:color="016794" w:fill="FFFFFF"/>
            <w:tcMar>
              <w:left w:w="60" w:type="dxa"/>
              <w:right w:w="60" w:type="dxa"/>
            </w:tcMar>
            <w:vAlign w:val="bottom"/>
          </w:tcPr>
          <w:p w14:paraId="3051D1E3" w14:textId="77777777" w:rsidR="002B6F4F" w:rsidRDefault="002B6F4F" w:rsidP="00413733">
            <w:pPr>
              <w:pStyle w:val="DMETW26170BIPCONSNA"/>
              <w:jc w:val="center"/>
              <w:rPr>
                <w:rFonts w:ascii="Verdana" w:eastAsia="Verdana" w:hAnsi="Verdana" w:cs="Verdana"/>
                <w:noProof/>
                <w:color w:val="FFFFFF"/>
              </w:rPr>
            </w:pPr>
            <w:r>
              <w:rPr>
                <w:rFonts w:ascii="Verdana" w:hAnsi="Verdana"/>
                <w:noProof/>
                <w:color w:val="FFFFFF"/>
              </w:rPr>
              <w:t>Nevpoklicana sredstva – delujoči ERS (B)</w:t>
            </w:r>
          </w:p>
        </w:tc>
        <w:tc>
          <w:tcPr>
            <w:tcW w:w="1606" w:type="dxa"/>
            <w:tcBorders>
              <w:top w:val="nil"/>
              <w:left w:val="nil"/>
              <w:bottom w:val="nil"/>
              <w:right w:val="nil"/>
              <w:tl2br w:val="nil"/>
              <w:tr2bl w:val="nil"/>
            </w:tcBorders>
            <w:shd w:val="solid" w:color="016794" w:fill="FFFFFF"/>
            <w:tcMar>
              <w:left w:w="60" w:type="dxa"/>
              <w:right w:w="60" w:type="dxa"/>
            </w:tcMar>
            <w:vAlign w:val="bottom"/>
          </w:tcPr>
          <w:p w14:paraId="4DEDBC51" w14:textId="77777777" w:rsidR="002B6F4F" w:rsidRDefault="002B6F4F" w:rsidP="00413733">
            <w:pPr>
              <w:pStyle w:val="DMETW26170BIPCONSNA"/>
              <w:jc w:val="center"/>
              <w:rPr>
                <w:rFonts w:ascii="Verdana" w:eastAsia="Verdana" w:hAnsi="Verdana" w:cs="Verdana"/>
                <w:noProof/>
                <w:color w:val="FFFFFF"/>
              </w:rPr>
            </w:pPr>
            <w:r>
              <w:rPr>
                <w:rFonts w:ascii="Verdana" w:hAnsi="Verdana"/>
                <w:noProof/>
                <w:color w:val="FFFFFF"/>
              </w:rPr>
              <w:t>Vpoklicani kapital Sklada – delujoči ERS (C) = (A) – (B)</w:t>
            </w:r>
          </w:p>
        </w:tc>
        <w:tc>
          <w:tcPr>
            <w:tcW w:w="1764" w:type="dxa"/>
            <w:tcBorders>
              <w:top w:val="nil"/>
              <w:left w:val="nil"/>
              <w:bottom w:val="nil"/>
              <w:right w:val="nil"/>
              <w:tl2br w:val="nil"/>
              <w:tr2bl w:val="nil"/>
            </w:tcBorders>
            <w:shd w:val="solid" w:color="016794" w:fill="FFFFFF"/>
            <w:tcMar>
              <w:left w:w="60" w:type="dxa"/>
              <w:right w:w="60" w:type="dxa"/>
            </w:tcMar>
            <w:vAlign w:val="bottom"/>
          </w:tcPr>
          <w:p w14:paraId="345E5AE0" w14:textId="77777777" w:rsidR="002B6F4F" w:rsidRDefault="002B6F4F" w:rsidP="00413733">
            <w:pPr>
              <w:pStyle w:val="DMETW26170BIPCONSNA"/>
              <w:jc w:val="center"/>
              <w:rPr>
                <w:rFonts w:ascii="Verdana" w:eastAsia="Verdana" w:hAnsi="Verdana" w:cs="Verdana"/>
                <w:noProof/>
                <w:color w:val="FFFFFF"/>
              </w:rPr>
            </w:pPr>
            <w:r>
              <w:rPr>
                <w:rFonts w:ascii="Verdana" w:hAnsi="Verdana"/>
                <w:noProof/>
                <w:color w:val="FFFFFF"/>
              </w:rPr>
              <w:t>Skupne rezerve (D)</w:t>
            </w:r>
          </w:p>
        </w:tc>
        <w:tc>
          <w:tcPr>
            <w:tcW w:w="1384" w:type="dxa"/>
            <w:tcBorders>
              <w:top w:val="nil"/>
              <w:left w:val="nil"/>
              <w:bottom w:val="nil"/>
              <w:right w:val="nil"/>
              <w:tl2br w:val="nil"/>
              <w:tr2bl w:val="nil"/>
            </w:tcBorders>
            <w:shd w:val="solid" w:color="016794" w:fill="FFFFFF"/>
            <w:tcMar>
              <w:left w:w="60" w:type="dxa"/>
              <w:right w:w="60" w:type="dxa"/>
            </w:tcMar>
            <w:vAlign w:val="bottom"/>
          </w:tcPr>
          <w:p w14:paraId="22D108FC" w14:textId="77777777" w:rsidR="002B6F4F" w:rsidRDefault="002B6F4F" w:rsidP="00413733">
            <w:pPr>
              <w:pStyle w:val="DMETW26170BIPCONSNA"/>
              <w:jc w:val="center"/>
              <w:rPr>
                <w:rFonts w:ascii="Verdana" w:eastAsia="Verdana" w:hAnsi="Verdana" w:cs="Verdana"/>
                <w:noProof/>
                <w:color w:val="FFFFFF"/>
              </w:rPr>
            </w:pPr>
            <w:r>
              <w:rPr>
                <w:rFonts w:ascii="Verdana" w:hAnsi="Verdana"/>
                <w:noProof/>
                <w:color w:val="FFFFFF"/>
              </w:rPr>
              <w:t>Vpoklicani kapital Sklada zaključenih ERS, ki se prenese naprej (E)</w:t>
            </w:r>
          </w:p>
        </w:tc>
        <w:tc>
          <w:tcPr>
            <w:tcW w:w="1344" w:type="dxa"/>
            <w:tcBorders>
              <w:top w:val="nil"/>
              <w:left w:val="nil"/>
              <w:bottom w:val="nil"/>
              <w:right w:val="nil"/>
              <w:tl2br w:val="nil"/>
              <w:tr2bl w:val="nil"/>
            </w:tcBorders>
            <w:shd w:val="solid" w:color="016794" w:fill="FFFFFF"/>
            <w:tcMar>
              <w:left w:w="60" w:type="dxa"/>
              <w:right w:w="60" w:type="dxa"/>
            </w:tcMar>
            <w:vAlign w:val="center"/>
          </w:tcPr>
          <w:p w14:paraId="48527B92" w14:textId="77777777" w:rsidR="002B6F4F" w:rsidRDefault="002B6F4F" w:rsidP="00413733">
            <w:pPr>
              <w:pStyle w:val="DMETW26170BIPCONSNA"/>
              <w:jc w:val="center"/>
              <w:rPr>
                <w:rFonts w:ascii="Verdana" w:eastAsia="Verdana" w:hAnsi="Verdana" w:cs="Verdana"/>
                <w:noProof/>
                <w:color w:val="FFFFFF"/>
              </w:rPr>
            </w:pPr>
            <w:r>
              <w:rPr>
                <w:rFonts w:ascii="Verdana" w:hAnsi="Verdana"/>
                <w:noProof/>
                <w:color w:val="FFFFFF"/>
              </w:rPr>
              <w:t>Rezerva, nastala zaradi vrednotenja na pošteno vrednost (F)</w:t>
            </w:r>
          </w:p>
        </w:tc>
        <w:tc>
          <w:tcPr>
            <w:tcW w:w="1989" w:type="dxa"/>
            <w:tcBorders>
              <w:top w:val="nil"/>
              <w:left w:val="nil"/>
              <w:bottom w:val="nil"/>
              <w:right w:val="nil"/>
              <w:tl2br w:val="nil"/>
              <w:tr2bl w:val="nil"/>
            </w:tcBorders>
            <w:shd w:val="solid" w:color="016794" w:fill="FFFFFF"/>
            <w:tcMar>
              <w:left w:w="60" w:type="dxa"/>
              <w:right w:w="60" w:type="dxa"/>
            </w:tcMar>
            <w:vAlign w:val="bottom"/>
          </w:tcPr>
          <w:p w14:paraId="1F5B6995" w14:textId="77777777" w:rsidR="002B6F4F" w:rsidRPr="00821181" w:rsidRDefault="002B6F4F" w:rsidP="00413733">
            <w:pPr>
              <w:pStyle w:val="DMETW26170BIPCONSNA"/>
              <w:jc w:val="center"/>
              <w:rPr>
                <w:rFonts w:ascii="Verdana" w:eastAsia="Verdana" w:hAnsi="Verdana" w:cs="Verdana"/>
                <w:noProof/>
                <w:color w:val="FFFFFF"/>
              </w:rPr>
            </w:pPr>
            <w:r>
              <w:rPr>
                <w:rFonts w:ascii="Verdana" w:hAnsi="Verdana"/>
                <w:noProof/>
                <w:color w:val="FFFFFF"/>
              </w:rPr>
              <w:t>Čista sredstva skupaj (C) + (D) + (E)+ (F)</w:t>
            </w:r>
          </w:p>
        </w:tc>
      </w:tr>
      <w:tr w:rsidR="002B6F4F" w14:paraId="19B93761" w14:textId="77777777" w:rsidTr="00413733">
        <w:trPr>
          <w:trHeight w:hRule="exact" w:val="225"/>
        </w:trPr>
        <w:tc>
          <w:tcPr>
            <w:tcW w:w="3417" w:type="dxa"/>
            <w:tcBorders>
              <w:top w:val="nil"/>
              <w:left w:val="nil"/>
              <w:bottom w:val="nil"/>
              <w:right w:val="nil"/>
              <w:tl2br w:val="nil"/>
              <w:tr2bl w:val="nil"/>
            </w:tcBorders>
            <w:shd w:val="solid" w:color="CCE1EA" w:fill="FFFFFF"/>
            <w:tcMar>
              <w:left w:w="60" w:type="dxa"/>
              <w:right w:w="60" w:type="dxa"/>
            </w:tcMar>
            <w:vAlign w:val="bottom"/>
          </w:tcPr>
          <w:p w14:paraId="1C8B23F9" w14:textId="77777777" w:rsidR="002B6F4F" w:rsidRDefault="002B6F4F" w:rsidP="00413733">
            <w:pPr>
              <w:pStyle w:val="DMETW26170BIPCONSNA"/>
              <w:rPr>
                <w:rFonts w:ascii="Verdana" w:eastAsia="Verdana" w:hAnsi="Verdana" w:cs="Verdana"/>
                <w:b/>
                <w:noProof/>
                <w:color w:val="000000"/>
                <w:sz w:val="18"/>
              </w:rPr>
            </w:pPr>
            <w:r>
              <w:rPr>
                <w:rFonts w:ascii="Verdana" w:hAnsi="Verdana"/>
                <w:b/>
                <w:noProof/>
                <w:color w:val="000000"/>
                <w:sz w:val="18"/>
              </w:rPr>
              <w:t>STANJE NA DAN 31. 12. 2020</w:t>
            </w:r>
          </w:p>
        </w:tc>
        <w:tc>
          <w:tcPr>
            <w:tcW w:w="1349" w:type="dxa"/>
            <w:tcBorders>
              <w:top w:val="nil"/>
              <w:left w:val="nil"/>
              <w:bottom w:val="nil"/>
              <w:right w:val="nil"/>
              <w:tl2br w:val="nil"/>
              <w:tr2bl w:val="nil"/>
            </w:tcBorders>
            <w:shd w:val="solid" w:color="CCE1EA" w:fill="FFFFFF"/>
            <w:tcMar>
              <w:left w:w="60" w:type="dxa"/>
              <w:right w:w="60" w:type="dxa"/>
            </w:tcMar>
            <w:vAlign w:val="bottom"/>
          </w:tcPr>
          <w:p w14:paraId="20EFD430"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73 041</w:t>
            </w:r>
          </w:p>
        </w:tc>
        <w:tc>
          <w:tcPr>
            <w:tcW w:w="1543" w:type="dxa"/>
            <w:tcBorders>
              <w:top w:val="nil"/>
              <w:left w:val="nil"/>
              <w:bottom w:val="nil"/>
              <w:right w:val="nil"/>
              <w:tl2br w:val="nil"/>
              <w:tr2bl w:val="nil"/>
            </w:tcBorders>
            <w:shd w:val="solid" w:color="CCE1EA" w:fill="FFFFFF"/>
            <w:tcMar>
              <w:left w:w="60" w:type="dxa"/>
              <w:right w:w="60" w:type="dxa"/>
            </w:tcMar>
            <w:vAlign w:val="bottom"/>
          </w:tcPr>
          <w:p w14:paraId="2BABE8EA"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14 055</w:t>
            </w:r>
          </w:p>
        </w:tc>
        <w:tc>
          <w:tcPr>
            <w:tcW w:w="1606" w:type="dxa"/>
            <w:tcBorders>
              <w:top w:val="nil"/>
              <w:left w:val="nil"/>
              <w:bottom w:val="nil"/>
              <w:right w:val="nil"/>
              <w:tl2br w:val="nil"/>
              <w:tr2bl w:val="nil"/>
            </w:tcBorders>
            <w:shd w:val="solid" w:color="CCE1EA" w:fill="FFFFFF"/>
            <w:tcMar>
              <w:left w:w="60" w:type="dxa"/>
              <w:right w:w="60" w:type="dxa"/>
            </w:tcMar>
            <w:vAlign w:val="bottom"/>
          </w:tcPr>
          <w:p w14:paraId="7D132AAD"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58 986</w:t>
            </w:r>
          </w:p>
        </w:tc>
        <w:tc>
          <w:tcPr>
            <w:tcW w:w="1764" w:type="dxa"/>
            <w:tcBorders>
              <w:top w:val="nil"/>
              <w:left w:val="nil"/>
              <w:bottom w:val="nil"/>
              <w:right w:val="nil"/>
              <w:tl2br w:val="nil"/>
              <w:tr2bl w:val="nil"/>
            </w:tcBorders>
            <w:shd w:val="solid" w:color="CCE1EA" w:fill="FFFFFF"/>
            <w:tcMar>
              <w:left w:w="60" w:type="dxa"/>
              <w:right w:w="60" w:type="dxa"/>
            </w:tcMar>
            <w:vAlign w:val="bottom"/>
          </w:tcPr>
          <w:p w14:paraId="63592E99"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(59 854)</w:t>
            </w:r>
          </w:p>
        </w:tc>
        <w:tc>
          <w:tcPr>
            <w:tcW w:w="1384" w:type="dxa"/>
            <w:tcBorders>
              <w:top w:val="nil"/>
              <w:left w:val="nil"/>
              <w:bottom w:val="nil"/>
              <w:right w:val="nil"/>
              <w:tl2br w:val="nil"/>
              <w:tr2bl w:val="nil"/>
            </w:tcBorders>
            <w:shd w:val="solid" w:color="CCE1EA" w:fill="FFFFFF"/>
            <w:tcMar>
              <w:left w:w="60" w:type="dxa"/>
              <w:right w:w="60" w:type="dxa"/>
            </w:tcMar>
            <w:vAlign w:val="bottom"/>
          </w:tcPr>
          <w:p w14:paraId="6F5D983E"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344" w:type="dxa"/>
            <w:tcBorders>
              <w:top w:val="nil"/>
              <w:left w:val="nil"/>
              <w:bottom w:val="nil"/>
              <w:right w:val="nil"/>
              <w:tl2br w:val="nil"/>
              <w:tr2bl w:val="nil"/>
            </w:tcBorders>
            <w:shd w:val="solid" w:color="CCE1EA" w:fill="FFFFFF"/>
            <w:tcMar>
              <w:left w:w="60" w:type="dxa"/>
              <w:right w:w="60" w:type="dxa"/>
            </w:tcMar>
            <w:vAlign w:val="bottom"/>
          </w:tcPr>
          <w:p w14:paraId="74A67B9B"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(5)</w:t>
            </w:r>
          </w:p>
        </w:tc>
        <w:tc>
          <w:tcPr>
            <w:tcW w:w="1989" w:type="dxa"/>
            <w:tcBorders>
              <w:top w:val="nil"/>
              <w:left w:val="nil"/>
              <w:bottom w:val="nil"/>
              <w:right w:val="nil"/>
              <w:tl2br w:val="nil"/>
              <w:tr2bl w:val="nil"/>
            </w:tcBorders>
            <w:shd w:val="solid" w:color="CCE1EA" w:fill="FFFFFF"/>
            <w:tcMar>
              <w:left w:w="60" w:type="dxa"/>
              <w:right w:w="60" w:type="dxa"/>
            </w:tcMar>
            <w:vAlign w:val="bottom"/>
          </w:tcPr>
          <w:p w14:paraId="31E0D788"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1 379</w:t>
            </w:r>
          </w:p>
        </w:tc>
      </w:tr>
      <w:tr w:rsidR="002B6F4F" w14:paraId="4185C8A1" w14:textId="77777777" w:rsidTr="00413733">
        <w:trPr>
          <w:trHeight w:hRule="exact" w:val="345"/>
        </w:trPr>
        <w:tc>
          <w:tcPr>
            <w:tcW w:w="3417" w:type="dxa"/>
            <w:tcBorders>
              <w:top w:val="nil"/>
              <w:left w:val="nil"/>
              <w:bottom w:val="nil"/>
              <w:right w:val="nil"/>
              <w:tl2br w:val="nil"/>
              <w:tr2bl w:val="nil"/>
            </w:tcBorders>
            <w:shd w:val="clear" w:color="auto" w:fill="auto"/>
            <w:tcMar>
              <w:left w:w="60" w:type="dxa"/>
              <w:right w:w="60" w:type="dxa"/>
            </w:tcMar>
            <w:vAlign w:val="center"/>
          </w:tcPr>
          <w:p w14:paraId="718E35D7" w14:textId="77777777" w:rsidR="002B6F4F" w:rsidRDefault="002B6F4F" w:rsidP="00413733">
            <w:pPr>
              <w:pStyle w:val="DMETW26170BIPCONSNA"/>
              <w:rPr>
                <w:rFonts w:ascii="Verdana" w:eastAsia="Verdana" w:hAnsi="Verdana" w:cs="Verdana"/>
                <w:i/>
                <w:noProof/>
                <w:color w:val="000000"/>
                <w:sz w:val="18"/>
              </w:rPr>
            </w:pPr>
            <w:r>
              <w:rPr>
                <w:rFonts w:ascii="Verdana" w:hAnsi="Verdana"/>
                <w:i/>
                <w:noProof/>
                <w:color w:val="000000"/>
                <w:sz w:val="18"/>
              </w:rPr>
              <w:t>Učinek revidiranih EAR 11</w:t>
            </w:r>
          </w:p>
        </w:tc>
        <w:tc>
          <w:tcPr>
            <w:tcW w:w="1349" w:type="dxa"/>
            <w:tcBorders>
              <w:top w:val="nil"/>
              <w:left w:val="nil"/>
              <w:bottom w:val="nil"/>
              <w:right w:val="nil"/>
              <w:tl2br w:val="nil"/>
              <w:tr2bl w:val="nil"/>
            </w:tcBorders>
            <w:shd w:val="clear" w:color="auto" w:fill="auto"/>
            <w:tcMar>
              <w:left w:w="60" w:type="dxa"/>
              <w:right w:w="60" w:type="dxa"/>
            </w:tcMar>
            <w:vAlign w:val="center"/>
          </w:tcPr>
          <w:p w14:paraId="77B45C62"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w:t>
            </w:r>
          </w:p>
        </w:tc>
        <w:tc>
          <w:tcPr>
            <w:tcW w:w="1543" w:type="dxa"/>
            <w:tcBorders>
              <w:top w:val="nil"/>
              <w:left w:val="nil"/>
              <w:bottom w:val="nil"/>
              <w:right w:val="nil"/>
              <w:tl2br w:val="nil"/>
              <w:tr2bl w:val="nil"/>
            </w:tcBorders>
            <w:shd w:val="clear" w:color="auto" w:fill="auto"/>
            <w:tcMar>
              <w:left w:w="60" w:type="dxa"/>
              <w:right w:w="60" w:type="dxa"/>
            </w:tcMar>
            <w:vAlign w:val="center"/>
          </w:tcPr>
          <w:p w14:paraId="5D490F5D"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w:t>
            </w:r>
          </w:p>
        </w:tc>
        <w:tc>
          <w:tcPr>
            <w:tcW w:w="1606" w:type="dxa"/>
            <w:tcBorders>
              <w:top w:val="nil"/>
              <w:left w:val="nil"/>
              <w:bottom w:val="nil"/>
              <w:right w:val="nil"/>
              <w:tl2br w:val="nil"/>
              <w:tr2bl w:val="nil"/>
            </w:tcBorders>
            <w:shd w:val="clear" w:color="auto" w:fill="auto"/>
            <w:tcMar>
              <w:left w:w="60" w:type="dxa"/>
              <w:right w:w="60" w:type="dxa"/>
            </w:tcMar>
            <w:vAlign w:val="center"/>
          </w:tcPr>
          <w:p w14:paraId="56DF550D"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w:t>
            </w:r>
          </w:p>
        </w:tc>
        <w:tc>
          <w:tcPr>
            <w:tcW w:w="1764" w:type="dxa"/>
            <w:tcBorders>
              <w:top w:val="nil"/>
              <w:left w:val="nil"/>
              <w:bottom w:val="nil"/>
              <w:right w:val="nil"/>
              <w:tl2br w:val="nil"/>
              <w:tr2bl w:val="nil"/>
            </w:tcBorders>
            <w:shd w:val="clear" w:color="auto" w:fill="auto"/>
            <w:tcMar>
              <w:left w:w="60" w:type="dxa"/>
              <w:right w:w="60" w:type="dxa"/>
            </w:tcMar>
            <w:vAlign w:val="center"/>
          </w:tcPr>
          <w:p w14:paraId="50CEADA3"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 xml:space="preserve"> (5)</w:t>
            </w:r>
          </w:p>
        </w:tc>
        <w:tc>
          <w:tcPr>
            <w:tcW w:w="1384" w:type="dxa"/>
            <w:tcBorders>
              <w:top w:val="nil"/>
              <w:left w:val="nil"/>
              <w:bottom w:val="nil"/>
              <w:right w:val="nil"/>
              <w:tl2br w:val="nil"/>
              <w:tr2bl w:val="nil"/>
            </w:tcBorders>
            <w:shd w:val="clear" w:color="auto" w:fill="auto"/>
            <w:tcMar>
              <w:left w:w="60" w:type="dxa"/>
              <w:right w:w="60" w:type="dxa"/>
            </w:tcMar>
            <w:vAlign w:val="center"/>
          </w:tcPr>
          <w:p w14:paraId="23E81EDB" w14:textId="77777777" w:rsidR="002B6F4F" w:rsidRDefault="002B6F4F" w:rsidP="00413733">
            <w:pPr>
              <w:pStyle w:val="DMETW26170BIPCONSNA"/>
              <w:jc w:val="right"/>
              <w:rPr>
                <w:rFonts w:ascii="Verdana" w:eastAsia="Verdana" w:hAnsi="Verdana" w:cs="Verdana"/>
                <w:i/>
                <w:noProof/>
                <w:color w:val="000000"/>
                <w:sz w:val="18"/>
              </w:rPr>
            </w:pPr>
          </w:p>
        </w:tc>
        <w:tc>
          <w:tcPr>
            <w:tcW w:w="1344" w:type="dxa"/>
            <w:tcBorders>
              <w:top w:val="nil"/>
              <w:left w:val="nil"/>
              <w:bottom w:val="nil"/>
              <w:right w:val="nil"/>
              <w:tl2br w:val="nil"/>
              <w:tr2bl w:val="nil"/>
            </w:tcBorders>
            <w:shd w:val="clear" w:color="auto" w:fill="auto"/>
            <w:tcMar>
              <w:left w:w="60" w:type="dxa"/>
              <w:right w:w="60" w:type="dxa"/>
            </w:tcMar>
            <w:vAlign w:val="center"/>
          </w:tcPr>
          <w:p w14:paraId="1AF48CD4"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 xml:space="preserve"> 5</w:t>
            </w:r>
          </w:p>
        </w:tc>
        <w:tc>
          <w:tcPr>
            <w:tcW w:w="1989" w:type="dxa"/>
            <w:tcBorders>
              <w:top w:val="nil"/>
              <w:left w:val="nil"/>
              <w:bottom w:val="nil"/>
              <w:right w:val="nil"/>
              <w:tl2br w:val="nil"/>
              <w:tr2bl w:val="nil"/>
            </w:tcBorders>
            <w:shd w:val="clear" w:color="auto" w:fill="auto"/>
            <w:tcMar>
              <w:left w:w="60" w:type="dxa"/>
              <w:right w:w="60" w:type="dxa"/>
            </w:tcMar>
            <w:vAlign w:val="center"/>
          </w:tcPr>
          <w:p w14:paraId="32CB6F9E" w14:textId="77777777" w:rsidR="002B6F4F" w:rsidRDefault="002B6F4F" w:rsidP="00413733">
            <w:pPr>
              <w:pStyle w:val="DMETW26170BIPCONSNA"/>
              <w:jc w:val="right"/>
              <w:rPr>
                <w:rFonts w:ascii="Verdana" w:eastAsia="Verdana" w:hAnsi="Verdana" w:cs="Verdana"/>
                <w:i/>
                <w:noProof/>
                <w:color w:val="000000"/>
                <w:sz w:val="18"/>
                <w:lang w:bidi="en-GB"/>
              </w:rPr>
            </w:pPr>
          </w:p>
        </w:tc>
      </w:tr>
      <w:tr w:rsidR="002B6F4F" w14:paraId="1D19652D" w14:textId="77777777" w:rsidTr="00413733">
        <w:trPr>
          <w:trHeight w:hRule="exact" w:val="225"/>
        </w:trPr>
        <w:tc>
          <w:tcPr>
            <w:tcW w:w="3417" w:type="dxa"/>
            <w:tcBorders>
              <w:top w:val="nil"/>
              <w:left w:val="nil"/>
              <w:bottom w:val="nil"/>
              <w:right w:val="nil"/>
              <w:tl2br w:val="nil"/>
              <w:tr2bl w:val="nil"/>
            </w:tcBorders>
            <w:shd w:val="solid" w:color="CCE1EA" w:fill="FFFFFF"/>
            <w:tcMar>
              <w:left w:w="60" w:type="dxa"/>
              <w:right w:w="60" w:type="dxa"/>
            </w:tcMar>
            <w:vAlign w:val="bottom"/>
          </w:tcPr>
          <w:p w14:paraId="446EA639" w14:textId="77777777" w:rsidR="002B6F4F" w:rsidRDefault="002B6F4F" w:rsidP="00413733">
            <w:pPr>
              <w:pStyle w:val="DMETW26170BIPCONSNA"/>
              <w:rPr>
                <w:rFonts w:ascii="Verdana" w:eastAsia="Verdana" w:hAnsi="Verdana" w:cs="Verdana"/>
                <w:b/>
                <w:noProof/>
                <w:color w:val="000000"/>
                <w:sz w:val="18"/>
              </w:rPr>
            </w:pPr>
            <w:r>
              <w:rPr>
                <w:rFonts w:ascii="Verdana" w:hAnsi="Verdana"/>
                <w:b/>
                <w:noProof/>
                <w:color w:val="000000"/>
                <w:sz w:val="18"/>
              </w:rPr>
              <w:t>STANJE NA DAN 1. 1. 2021</w:t>
            </w:r>
          </w:p>
        </w:tc>
        <w:tc>
          <w:tcPr>
            <w:tcW w:w="1349" w:type="dxa"/>
            <w:tcBorders>
              <w:top w:val="nil"/>
              <w:left w:val="nil"/>
              <w:bottom w:val="nil"/>
              <w:right w:val="nil"/>
              <w:tl2br w:val="nil"/>
              <w:tr2bl w:val="nil"/>
            </w:tcBorders>
            <w:shd w:val="solid" w:color="CCE1EA" w:fill="FFFFFF"/>
            <w:tcMar>
              <w:left w:w="60" w:type="dxa"/>
              <w:right w:w="60" w:type="dxa"/>
            </w:tcMar>
            <w:vAlign w:val="bottom"/>
          </w:tcPr>
          <w:p w14:paraId="63EBBB76"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73 041</w:t>
            </w:r>
          </w:p>
        </w:tc>
        <w:tc>
          <w:tcPr>
            <w:tcW w:w="1543" w:type="dxa"/>
            <w:tcBorders>
              <w:top w:val="nil"/>
              <w:left w:val="nil"/>
              <w:bottom w:val="nil"/>
              <w:right w:val="nil"/>
              <w:tl2br w:val="nil"/>
              <w:tr2bl w:val="nil"/>
            </w:tcBorders>
            <w:shd w:val="solid" w:color="CCE1EA" w:fill="FFFFFF"/>
            <w:tcMar>
              <w:left w:w="60" w:type="dxa"/>
              <w:right w:w="60" w:type="dxa"/>
            </w:tcMar>
            <w:vAlign w:val="bottom"/>
          </w:tcPr>
          <w:p w14:paraId="65838724"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14 055</w:t>
            </w:r>
          </w:p>
        </w:tc>
        <w:tc>
          <w:tcPr>
            <w:tcW w:w="1606" w:type="dxa"/>
            <w:tcBorders>
              <w:top w:val="nil"/>
              <w:left w:val="nil"/>
              <w:bottom w:val="nil"/>
              <w:right w:val="nil"/>
              <w:tl2br w:val="nil"/>
              <w:tr2bl w:val="nil"/>
            </w:tcBorders>
            <w:shd w:val="solid" w:color="CCE1EA" w:fill="FFFFFF"/>
            <w:tcMar>
              <w:left w:w="60" w:type="dxa"/>
              <w:right w:w="60" w:type="dxa"/>
            </w:tcMar>
            <w:vAlign w:val="bottom"/>
          </w:tcPr>
          <w:p w14:paraId="01E451CA"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58 986</w:t>
            </w:r>
          </w:p>
        </w:tc>
        <w:tc>
          <w:tcPr>
            <w:tcW w:w="1764" w:type="dxa"/>
            <w:tcBorders>
              <w:top w:val="nil"/>
              <w:left w:val="nil"/>
              <w:bottom w:val="nil"/>
              <w:right w:val="nil"/>
              <w:tl2br w:val="nil"/>
              <w:tr2bl w:val="nil"/>
            </w:tcBorders>
            <w:shd w:val="solid" w:color="CCE1EA" w:fill="FFFFFF"/>
            <w:tcMar>
              <w:left w:w="60" w:type="dxa"/>
              <w:right w:w="60" w:type="dxa"/>
            </w:tcMar>
            <w:vAlign w:val="bottom"/>
          </w:tcPr>
          <w:p w14:paraId="2F226077"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(59 860)</w:t>
            </w:r>
          </w:p>
        </w:tc>
        <w:tc>
          <w:tcPr>
            <w:tcW w:w="1384" w:type="dxa"/>
            <w:tcBorders>
              <w:top w:val="nil"/>
              <w:left w:val="nil"/>
              <w:bottom w:val="nil"/>
              <w:right w:val="nil"/>
              <w:tl2br w:val="nil"/>
              <w:tr2bl w:val="nil"/>
            </w:tcBorders>
            <w:shd w:val="solid" w:color="CCE1EA" w:fill="FFFFFF"/>
            <w:tcMar>
              <w:left w:w="60" w:type="dxa"/>
              <w:right w:w="60" w:type="dxa"/>
            </w:tcMar>
            <w:vAlign w:val="bottom"/>
          </w:tcPr>
          <w:p w14:paraId="54DB83E8"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344" w:type="dxa"/>
            <w:tcBorders>
              <w:top w:val="nil"/>
              <w:left w:val="nil"/>
              <w:bottom w:val="nil"/>
              <w:right w:val="nil"/>
              <w:tl2br w:val="nil"/>
              <w:tr2bl w:val="nil"/>
            </w:tcBorders>
            <w:shd w:val="solid" w:color="CCE1EA" w:fill="FFFFFF"/>
            <w:tcMar>
              <w:left w:w="60" w:type="dxa"/>
              <w:right w:w="60" w:type="dxa"/>
            </w:tcMar>
            <w:vAlign w:val="bottom"/>
          </w:tcPr>
          <w:p w14:paraId="0460417D"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w:t>
            </w:r>
          </w:p>
        </w:tc>
        <w:tc>
          <w:tcPr>
            <w:tcW w:w="1989" w:type="dxa"/>
            <w:tcBorders>
              <w:top w:val="nil"/>
              <w:left w:val="nil"/>
              <w:bottom w:val="nil"/>
              <w:right w:val="nil"/>
              <w:tl2br w:val="nil"/>
              <w:tr2bl w:val="nil"/>
            </w:tcBorders>
            <w:shd w:val="solid" w:color="CCE1EA" w:fill="FFFFFF"/>
            <w:tcMar>
              <w:left w:w="60" w:type="dxa"/>
              <w:right w:w="60" w:type="dxa"/>
            </w:tcMar>
            <w:vAlign w:val="bottom"/>
          </w:tcPr>
          <w:p w14:paraId="7BBD0297"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1 379</w:t>
            </w:r>
          </w:p>
        </w:tc>
      </w:tr>
      <w:tr w:rsidR="002B6F4F" w14:paraId="108E234A" w14:textId="77777777" w:rsidTr="00413733">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14:paraId="724B2ECF" w14:textId="77777777" w:rsidR="002B6F4F" w:rsidRDefault="002B6F4F" w:rsidP="00413733">
            <w:pPr>
              <w:pStyle w:val="DMETW26170BIPCONSNA"/>
              <w:rPr>
                <w:rFonts w:ascii="Verdana" w:eastAsia="Verdana" w:hAnsi="Verdana" w:cs="Verdana"/>
                <w:i/>
                <w:noProof/>
                <w:color w:val="000000"/>
                <w:sz w:val="18"/>
              </w:rPr>
            </w:pPr>
            <w:r>
              <w:rPr>
                <w:rFonts w:ascii="Verdana" w:hAnsi="Verdana"/>
                <w:i/>
                <w:noProof/>
                <w:color w:val="000000"/>
                <w:sz w:val="18"/>
              </w:rPr>
              <w:t>Povečanje kapitala – prispevki</w:t>
            </w:r>
          </w:p>
        </w:tc>
        <w:tc>
          <w:tcPr>
            <w:tcW w:w="1349" w:type="dxa"/>
            <w:tcBorders>
              <w:top w:val="nil"/>
              <w:left w:val="nil"/>
              <w:bottom w:val="nil"/>
              <w:right w:val="nil"/>
              <w:tl2br w:val="nil"/>
              <w:tr2bl w:val="nil"/>
            </w:tcBorders>
            <w:shd w:val="clear" w:color="auto" w:fill="auto"/>
            <w:tcMar>
              <w:left w:w="60" w:type="dxa"/>
              <w:right w:w="60" w:type="dxa"/>
            </w:tcMar>
            <w:vAlign w:val="center"/>
          </w:tcPr>
          <w:p w14:paraId="494FB5A2"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 xml:space="preserve"> (43)</w:t>
            </w:r>
          </w:p>
        </w:tc>
        <w:tc>
          <w:tcPr>
            <w:tcW w:w="1543" w:type="dxa"/>
            <w:tcBorders>
              <w:top w:val="nil"/>
              <w:left w:val="nil"/>
              <w:bottom w:val="nil"/>
              <w:right w:val="nil"/>
              <w:tl2br w:val="nil"/>
              <w:tr2bl w:val="nil"/>
            </w:tcBorders>
            <w:shd w:val="clear" w:color="auto" w:fill="auto"/>
            <w:tcMar>
              <w:left w:w="60" w:type="dxa"/>
              <w:right w:w="60" w:type="dxa"/>
            </w:tcMar>
            <w:vAlign w:val="center"/>
          </w:tcPr>
          <w:p w14:paraId="11F7DA33"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(3 700)</w:t>
            </w:r>
          </w:p>
        </w:tc>
        <w:tc>
          <w:tcPr>
            <w:tcW w:w="1606" w:type="dxa"/>
            <w:tcBorders>
              <w:top w:val="nil"/>
              <w:left w:val="nil"/>
              <w:bottom w:val="nil"/>
              <w:right w:val="nil"/>
              <w:tl2br w:val="nil"/>
              <w:tr2bl w:val="nil"/>
            </w:tcBorders>
            <w:shd w:val="clear" w:color="auto" w:fill="auto"/>
            <w:tcMar>
              <w:left w:w="60" w:type="dxa"/>
              <w:right w:w="60" w:type="dxa"/>
            </w:tcMar>
            <w:vAlign w:val="center"/>
          </w:tcPr>
          <w:p w14:paraId="6C7AA1E7"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3 657</w:t>
            </w:r>
          </w:p>
        </w:tc>
        <w:tc>
          <w:tcPr>
            <w:tcW w:w="1764" w:type="dxa"/>
            <w:tcBorders>
              <w:top w:val="nil"/>
              <w:left w:val="nil"/>
              <w:bottom w:val="nil"/>
              <w:right w:val="nil"/>
              <w:tl2br w:val="nil"/>
              <w:tr2bl w:val="nil"/>
            </w:tcBorders>
            <w:shd w:val="clear" w:color="auto" w:fill="auto"/>
            <w:tcMar>
              <w:left w:w="60" w:type="dxa"/>
              <w:right w:w="60" w:type="dxa"/>
            </w:tcMar>
            <w:vAlign w:val="center"/>
          </w:tcPr>
          <w:p w14:paraId="37A210C8"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w:t>
            </w:r>
          </w:p>
        </w:tc>
        <w:tc>
          <w:tcPr>
            <w:tcW w:w="1384" w:type="dxa"/>
            <w:tcBorders>
              <w:top w:val="nil"/>
              <w:left w:val="nil"/>
              <w:bottom w:val="nil"/>
              <w:right w:val="nil"/>
              <w:tl2br w:val="nil"/>
              <w:tr2bl w:val="nil"/>
            </w:tcBorders>
            <w:shd w:val="clear" w:color="auto" w:fill="auto"/>
            <w:tcMar>
              <w:left w:w="60" w:type="dxa"/>
              <w:right w:w="60" w:type="dxa"/>
            </w:tcMar>
            <w:vAlign w:val="center"/>
          </w:tcPr>
          <w:p w14:paraId="5F6A97DB"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w:t>
            </w:r>
          </w:p>
        </w:tc>
        <w:tc>
          <w:tcPr>
            <w:tcW w:w="1344" w:type="dxa"/>
            <w:tcBorders>
              <w:top w:val="nil"/>
              <w:left w:val="nil"/>
              <w:bottom w:val="nil"/>
              <w:right w:val="nil"/>
              <w:tl2br w:val="nil"/>
              <w:tr2bl w:val="nil"/>
            </w:tcBorders>
            <w:shd w:val="clear" w:color="auto" w:fill="auto"/>
            <w:tcMar>
              <w:left w:w="60" w:type="dxa"/>
              <w:right w:w="60" w:type="dxa"/>
            </w:tcMar>
            <w:vAlign w:val="center"/>
          </w:tcPr>
          <w:p w14:paraId="1750862D" w14:textId="77777777" w:rsidR="002B6F4F" w:rsidRDefault="002B6F4F" w:rsidP="00413733">
            <w:pPr>
              <w:pStyle w:val="DMETW26170BIPCONSNA"/>
              <w:jc w:val="right"/>
              <w:rPr>
                <w:rFonts w:ascii="Verdana" w:eastAsia="Verdana" w:hAnsi="Verdana" w:cs="Verdana"/>
                <w:i/>
                <w:noProof/>
                <w:color w:val="000000"/>
                <w:sz w:val="18"/>
              </w:rPr>
            </w:pPr>
          </w:p>
        </w:tc>
        <w:tc>
          <w:tcPr>
            <w:tcW w:w="1989" w:type="dxa"/>
            <w:tcBorders>
              <w:top w:val="nil"/>
              <w:left w:val="nil"/>
              <w:bottom w:val="nil"/>
              <w:right w:val="nil"/>
              <w:tl2br w:val="nil"/>
              <w:tr2bl w:val="nil"/>
            </w:tcBorders>
            <w:shd w:val="clear" w:color="auto" w:fill="auto"/>
            <w:tcMar>
              <w:left w:w="60" w:type="dxa"/>
              <w:right w:w="60" w:type="dxa"/>
            </w:tcMar>
            <w:vAlign w:val="center"/>
          </w:tcPr>
          <w:p w14:paraId="0738291E"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3 657</w:t>
            </w:r>
          </w:p>
        </w:tc>
      </w:tr>
      <w:tr w:rsidR="002B6F4F" w14:paraId="5D466CE1" w14:textId="77777777" w:rsidTr="00413733">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14:paraId="37EC9AFC" w14:textId="77777777" w:rsidR="002B6F4F" w:rsidRDefault="002B6F4F" w:rsidP="00413733">
            <w:pPr>
              <w:pStyle w:val="DMETW26170BIPCONSNA"/>
              <w:rPr>
                <w:rFonts w:ascii="Verdana" w:eastAsia="Verdana" w:hAnsi="Verdana" w:cs="Verdana"/>
                <w:i/>
                <w:noProof/>
                <w:color w:val="000000"/>
                <w:sz w:val="18"/>
              </w:rPr>
            </w:pPr>
            <w:r>
              <w:rPr>
                <w:rFonts w:ascii="Verdana" w:hAnsi="Verdana"/>
                <w:i/>
                <w:noProof/>
                <w:color w:val="000000"/>
                <w:sz w:val="18"/>
              </w:rPr>
              <w:t>Poslovni izid za zadevno leto</w:t>
            </w:r>
          </w:p>
        </w:tc>
        <w:tc>
          <w:tcPr>
            <w:tcW w:w="1349" w:type="dxa"/>
            <w:tcBorders>
              <w:top w:val="nil"/>
              <w:left w:val="nil"/>
              <w:bottom w:val="nil"/>
              <w:right w:val="nil"/>
              <w:tl2br w:val="nil"/>
              <w:tr2bl w:val="nil"/>
            </w:tcBorders>
            <w:shd w:val="clear" w:color="auto" w:fill="auto"/>
            <w:tcMar>
              <w:left w:w="60" w:type="dxa"/>
              <w:right w:w="60" w:type="dxa"/>
            </w:tcMar>
            <w:vAlign w:val="center"/>
          </w:tcPr>
          <w:p w14:paraId="0B028BDE"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w:t>
            </w:r>
          </w:p>
        </w:tc>
        <w:tc>
          <w:tcPr>
            <w:tcW w:w="1543" w:type="dxa"/>
            <w:tcBorders>
              <w:top w:val="nil"/>
              <w:left w:val="nil"/>
              <w:bottom w:val="nil"/>
              <w:right w:val="nil"/>
              <w:tl2br w:val="nil"/>
              <w:tr2bl w:val="nil"/>
            </w:tcBorders>
            <w:shd w:val="clear" w:color="auto" w:fill="auto"/>
            <w:tcMar>
              <w:left w:w="60" w:type="dxa"/>
              <w:right w:w="60" w:type="dxa"/>
            </w:tcMar>
            <w:vAlign w:val="center"/>
          </w:tcPr>
          <w:p w14:paraId="7BBC80B6"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w:t>
            </w:r>
          </w:p>
        </w:tc>
        <w:tc>
          <w:tcPr>
            <w:tcW w:w="1606" w:type="dxa"/>
            <w:tcBorders>
              <w:top w:val="nil"/>
              <w:left w:val="nil"/>
              <w:bottom w:val="nil"/>
              <w:right w:val="nil"/>
              <w:tl2br w:val="nil"/>
              <w:tr2bl w:val="nil"/>
            </w:tcBorders>
            <w:shd w:val="clear" w:color="auto" w:fill="auto"/>
            <w:tcMar>
              <w:left w:w="60" w:type="dxa"/>
              <w:right w:w="60" w:type="dxa"/>
            </w:tcMar>
            <w:vAlign w:val="center"/>
          </w:tcPr>
          <w:p w14:paraId="09A2C7BF"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w:t>
            </w:r>
          </w:p>
        </w:tc>
        <w:tc>
          <w:tcPr>
            <w:tcW w:w="1764" w:type="dxa"/>
            <w:tcBorders>
              <w:top w:val="nil"/>
              <w:left w:val="nil"/>
              <w:bottom w:val="nil"/>
              <w:right w:val="nil"/>
              <w:tl2br w:val="nil"/>
              <w:tr2bl w:val="nil"/>
            </w:tcBorders>
            <w:shd w:val="clear" w:color="auto" w:fill="auto"/>
            <w:tcMar>
              <w:left w:w="60" w:type="dxa"/>
              <w:right w:w="60" w:type="dxa"/>
            </w:tcMar>
            <w:vAlign w:val="center"/>
          </w:tcPr>
          <w:p w14:paraId="44D5A727"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(2 974)</w:t>
            </w:r>
          </w:p>
        </w:tc>
        <w:tc>
          <w:tcPr>
            <w:tcW w:w="1384" w:type="dxa"/>
            <w:tcBorders>
              <w:top w:val="nil"/>
              <w:left w:val="nil"/>
              <w:bottom w:val="nil"/>
              <w:right w:val="nil"/>
              <w:tl2br w:val="nil"/>
              <w:tr2bl w:val="nil"/>
            </w:tcBorders>
            <w:shd w:val="clear" w:color="auto" w:fill="auto"/>
            <w:tcMar>
              <w:left w:w="60" w:type="dxa"/>
              <w:right w:w="60" w:type="dxa"/>
            </w:tcMar>
            <w:vAlign w:val="center"/>
          </w:tcPr>
          <w:p w14:paraId="537A68EB"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w:t>
            </w:r>
          </w:p>
        </w:tc>
        <w:tc>
          <w:tcPr>
            <w:tcW w:w="1344" w:type="dxa"/>
            <w:tcBorders>
              <w:top w:val="nil"/>
              <w:left w:val="nil"/>
              <w:bottom w:val="nil"/>
              <w:right w:val="nil"/>
              <w:tl2br w:val="nil"/>
              <w:tr2bl w:val="nil"/>
            </w:tcBorders>
            <w:shd w:val="clear" w:color="auto" w:fill="auto"/>
            <w:tcMar>
              <w:left w:w="60" w:type="dxa"/>
              <w:right w:w="60" w:type="dxa"/>
            </w:tcMar>
            <w:vAlign w:val="center"/>
          </w:tcPr>
          <w:p w14:paraId="1A17F2D7" w14:textId="77777777" w:rsidR="002B6F4F" w:rsidRDefault="002B6F4F" w:rsidP="00413733">
            <w:pPr>
              <w:pStyle w:val="DMETW26170BIPCONSNA"/>
              <w:jc w:val="right"/>
              <w:rPr>
                <w:rFonts w:ascii="Verdana" w:eastAsia="Verdana" w:hAnsi="Verdana" w:cs="Verdana"/>
                <w:i/>
                <w:noProof/>
                <w:color w:val="000000"/>
                <w:sz w:val="18"/>
              </w:rPr>
            </w:pPr>
          </w:p>
        </w:tc>
        <w:tc>
          <w:tcPr>
            <w:tcW w:w="1989" w:type="dxa"/>
            <w:tcBorders>
              <w:top w:val="nil"/>
              <w:left w:val="nil"/>
              <w:bottom w:val="nil"/>
              <w:right w:val="nil"/>
              <w:tl2br w:val="nil"/>
              <w:tr2bl w:val="nil"/>
            </w:tcBorders>
            <w:shd w:val="clear" w:color="auto" w:fill="auto"/>
            <w:tcMar>
              <w:left w:w="60" w:type="dxa"/>
              <w:right w:w="60" w:type="dxa"/>
            </w:tcMar>
            <w:vAlign w:val="center"/>
          </w:tcPr>
          <w:p w14:paraId="23CBD210"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(2 974)</w:t>
            </w:r>
          </w:p>
        </w:tc>
      </w:tr>
      <w:tr w:rsidR="002B6F4F" w14:paraId="2319BCD1" w14:textId="77777777" w:rsidTr="00413733">
        <w:trPr>
          <w:trHeight w:hRule="exact" w:val="225"/>
        </w:trPr>
        <w:tc>
          <w:tcPr>
            <w:tcW w:w="3417" w:type="dxa"/>
            <w:tcBorders>
              <w:top w:val="nil"/>
              <w:left w:val="nil"/>
              <w:bottom w:val="nil"/>
              <w:right w:val="nil"/>
              <w:tl2br w:val="nil"/>
              <w:tr2bl w:val="nil"/>
            </w:tcBorders>
            <w:shd w:val="solid" w:color="CCE1EA" w:fill="FFFFFF"/>
            <w:tcMar>
              <w:left w:w="60" w:type="dxa"/>
              <w:right w:w="60" w:type="dxa"/>
            </w:tcMar>
            <w:vAlign w:val="bottom"/>
          </w:tcPr>
          <w:p w14:paraId="71CBCF00" w14:textId="77777777" w:rsidR="002B6F4F" w:rsidRDefault="002B6F4F" w:rsidP="00413733">
            <w:pPr>
              <w:pStyle w:val="DMETW26170BIPCONSNA"/>
              <w:rPr>
                <w:rFonts w:ascii="Verdana" w:eastAsia="Verdana" w:hAnsi="Verdana" w:cs="Verdana"/>
                <w:b/>
                <w:noProof/>
                <w:color w:val="000000"/>
                <w:sz w:val="18"/>
              </w:rPr>
            </w:pPr>
            <w:r>
              <w:rPr>
                <w:rFonts w:ascii="Verdana" w:hAnsi="Verdana"/>
                <w:b/>
                <w:noProof/>
                <w:color w:val="000000"/>
                <w:sz w:val="18"/>
              </w:rPr>
              <w:t>STANJE NA DAN 31. 12. 2021</w:t>
            </w:r>
          </w:p>
        </w:tc>
        <w:tc>
          <w:tcPr>
            <w:tcW w:w="1349" w:type="dxa"/>
            <w:tcBorders>
              <w:top w:val="nil"/>
              <w:left w:val="nil"/>
              <w:bottom w:val="nil"/>
              <w:right w:val="nil"/>
              <w:tl2br w:val="nil"/>
              <w:tr2bl w:val="nil"/>
            </w:tcBorders>
            <w:shd w:val="solid" w:color="CCE1EA" w:fill="FFFFFF"/>
            <w:tcMar>
              <w:left w:w="60" w:type="dxa"/>
              <w:right w:w="60" w:type="dxa"/>
            </w:tcMar>
            <w:vAlign w:val="bottom"/>
          </w:tcPr>
          <w:p w14:paraId="32D115FB"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72 998</w:t>
            </w:r>
          </w:p>
        </w:tc>
        <w:tc>
          <w:tcPr>
            <w:tcW w:w="1543" w:type="dxa"/>
            <w:tcBorders>
              <w:top w:val="nil"/>
              <w:left w:val="nil"/>
              <w:bottom w:val="nil"/>
              <w:right w:val="nil"/>
              <w:tl2br w:val="nil"/>
              <w:tr2bl w:val="nil"/>
            </w:tcBorders>
            <w:shd w:val="solid" w:color="CCE1EA" w:fill="FFFFFF"/>
            <w:tcMar>
              <w:left w:w="60" w:type="dxa"/>
              <w:right w:w="60" w:type="dxa"/>
            </w:tcMar>
            <w:vAlign w:val="bottom"/>
          </w:tcPr>
          <w:p w14:paraId="1A451614"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10 355</w:t>
            </w:r>
          </w:p>
        </w:tc>
        <w:tc>
          <w:tcPr>
            <w:tcW w:w="1606" w:type="dxa"/>
            <w:tcBorders>
              <w:top w:val="nil"/>
              <w:left w:val="nil"/>
              <w:bottom w:val="nil"/>
              <w:right w:val="nil"/>
              <w:tl2br w:val="nil"/>
              <w:tr2bl w:val="nil"/>
            </w:tcBorders>
            <w:shd w:val="solid" w:color="CCE1EA" w:fill="FFFFFF"/>
            <w:tcMar>
              <w:left w:w="60" w:type="dxa"/>
              <w:right w:w="60" w:type="dxa"/>
            </w:tcMar>
            <w:vAlign w:val="bottom"/>
          </w:tcPr>
          <w:p w14:paraId="676CB336"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62 643</w:t>
            </w:r>
          </w:p>
        </w:tc>
        <w:tc>
          <w:tcPr>
            <w:tcW w:w="1764" w:type="dxa"/>
            <w:tcBorders>
              <w:top w:val="nil"/>
              <w:left w:val="nil"/>
              <w:bottom w:val="nil"/>
              <w:right w:val="nil"/>
              <w:tl2br w:val="nil"/>
              <w:tr2bl w:val="nil"/>
            </w:tcBorders>
            <w:shd w:val="solid" w:color="CCE1EA" w:fill="FFFFFF"/>
            <w:tcMar>
              <w:left w:w="60" w:type="dxa"/>
              <w:right w:w="60" w:type="dxa"/>
            </w:tcMar>
            <w:vAlign w:val="bottom"/>
          </w:tcPr>
          <w:p w14:paraId="5024166D"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(62 834)</w:t>
            </w:r>
          </w:p>
        </w:tc>
        <w:tc>
          <w:tcPr>
            <w:tcW w:w="1384" w:type="dxa"/>
            <w:tcBorders>
              <w:top w:val="nil"/>
              <w:left w:val="nil"/>
              <w:bottom w:val="nil"/>
              <w:right w:val="nil"/>
              <w:tl2br w:val="nil"/>
              <w:tr2bl w:val="nil"/>
            </w:tcBorders>
            <w:shd w:val="solid" w:color="CCE1EA" w:fill="FFFFFF"/>
            <w:tcMar>
              <w:left w:w="60" w:type="dxa"/>
              <w:right w:w="60" w:type="dxa"/>
            </w:tcMar>
            <w:vAlign w:val="bottom"/>
          </w:tcPr>
          <w:p w14:paraId="137D3E73"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344" w:type="dxa"/>
            <w:tcBorders>
              <w:top w:val="nil"/>
              <w:left w:val="nil"/>
              <w:bottom w:val="nil"/>
              <w:right w:val="nil"/>
              <w:tl2br w:val="nil"/>
              <w:tr2bl w:val="nil"/>
            </w:tcBorders>
            <w:shd w:val="solid" w:color="CCE1EA" w:fill="FFFFFF"/>
            <w:tcMar>
              <w:left w:w="60" w:type="dxa"/>
              <w:right w:w="60" w:type="dxa"/>
            </w:tcMar>
            <w:vAlign w:val="bottom"/>
          </w:tcPr>
          <w:p w14:paraId="46D17601"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w:t>
            </w:r>
          </w:p>
        </w:tc>
        <w:tc>
          <w:tcPr>
            <w:tcW w:w="1989" w:type="dxa"/>
            <w:tcBorders>
              <w:top w:val="nil"/>
              <w:left w:val="nil"/>
              <w:bottom w:val="nil"/>
              <w:right w:val="nil"/>
              <w:tl2br w:val="nil"/>
              <w:tr2bl w:val="nil"/>
            </w:tcBorders>
            <w:shd w:val="solid" w:color="CCE1EA" w:fill="FFFFFF"/>
            <w:tcMar>
              <w:left w:w="60" w:type="dxa"/>
              <w:right w:w="60" w:type="dxa"/>
            </w:tcMar>
            <w:vAlign w:val="bottom"/>
          </w:tcPr>
          <w:p w14:paraId="6CA8CEFD"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2 061</w:t>
            </w:r>
          </w:p>
        </w:tc>
      </w:tr>
      <w:tr w:rsidR="002B6F4F" w14:paraId="56571BB7" w14:textId="77777777" w:rsidTr="00413733">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14:paraId="2D6D6FF9" w14:textId="77777777" w:rsidR="002B6F4F" w:rsidRDefault="002B6F4F" w:rsidP="00413733">
            <w:pPr>
              <w:pStyle w:val="DMETW26170BIPCONSNA"/>
              <w:rPr>
                <w:rFonts w:ascii="Verdana" w:eastAsia="Verdana" w:hAnsi="Verdana" w:cs="Verdana"/>
                <w:i/>
                <w:noProof/>
                <w:color w:val="000000"/>
                <w:sz w:val="18"/>
              </w:rPr>
            </w:pPr>
            <w:r>
              <w:rPr>
                <w:rFonts w:ascii="Verdana" w:hAnsi="Verdana"/>
                <w:i/>
                <w:noProof/>
                <w:color w:val="000000"/>
                <w:sz w:val="18"/>
              </w:rPr>
              <w:t>Povečanje kapitala – prispevki</w:t>
            </w:r>
          </w:p>
        </w:tc>
        <w:tc>
          <w:tcPr>
            <w:tcW w:w="1349" w:type="dxa"/>
            <w:tcBorders>
              <w:top w:val="nil"/>
              <w:left w:val="nil"/>
              <w:bottom w:val="nil"/>
              <w:right w:val="nil"/>
              <w:tl2br w:val="nil"/>
              <w:tr2bl w:val="nil"/>
            </w:tcBorders>
            <w:shd w:val="clear" w:color="auto" w:fill="auto"/>
            <w:tcMar>
              <w:left w:w="60" w:type="dxa"/>
              <w:right w:w="60" w:type="dxa"/>
            </w:tcMar>
            <w:vAlign w:val="center"/>
          </w:tcPr>
          <w:p w14:paraId="5A6D7953"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 xml:space="preserve"> (43)</w:t>
            </w:r>
          </w:p>
        </w:tc>
        <w:tc>
          <w:tcPr>
            <w:tcW w:w="1543" w:type="dxa"/>
            <w:tcBorders>
              <w:top w:val="nil"/>
              <w:left w:val="nil"/>
              <w:bottom w:val="nil"/>
              <w:right w:val="nil"/>
              <w:tl2br w:val="nil"/>
              <w:tr2bl w:val="nil"/>
            </w:tcBorders>
            <w:shd w:val="clear" w:color="auto" w:fill="auto"/>
            <w:tcMar>
              <w:left w:w="60" w:type="dxa"/>
              <w:right w:w="60" w:type="dxa"/>
            </w:tcMar>
            <w:vAlign w:val="center"/>
          </w:tcPr>
          <w:p w14:paraId="34D44523"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(2 500)</w:t>
            </w:r>
          </w:p>
        </w:tc>
        <w:tc>
          <w:tcPr>
            <w:tcW w:w="1606" w:type="dxa"/>
            <w:tcBorders>
              <w:top w:val="nil"/>
              <w:left w:val="nil"/>
              <w:bottom w:val="nil"/>
              <w:right w:val="nil"/>
              <w:tl2br w:val="nil"/>
              <w:tr2bl w:val="nil"/>
            </w:tcBorders>
            <w:shd w:val="clear" w:color="auto" w:fill="auto"/>
            <w:tcMar>
              <w:left w:w="60" w:type="dxa"/>
              <w:right w:w="60" w:type="dxa"/>
            </w:tcMar>
            <w:vAlign w:val="center"/>
          </w:tcPr>
          <w:p w14:paraId="4E6D1D57"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2 457</w:t>
            </w:r>
          </w:p>
        </w:tc>
        <w:tc>
          <w:tcPr>
            <w:tcW w:w="1764" w:type="dxa"/>
            <w:tcBorders>
              <w:top w:val="nil"/>
              <w:left w:val="nil"/>
              <w:bottom w:val="nil"/>
              <w:right w:val="nil"/>
              <w:tl2br w:val="nil"/>
              <w:tr2bl w:val="nil"/>
            </w:tcBorders>
            <w:shd w:val="clear" w:color="auto" w:fill="auto"/>
            <w:tcMar>
              <w:left w:w="60" w:type="dxa"/>
              <w:right w:w="60" w:type="dxa"/>
            </w:tcMar>
            <w:vAlign w:val="center"/>
          </w:tcPr>
          <w:p w14:paraId="4B0B7356" w14:textId="77777777" w:rsidR="002B6F4F" w:rsidRDefault="002B6F4F" w:rsidP="00413733">
            <w:pPr>
              <w:pStyle w:val="DMETW26170BIPCONSNA"/>
              <w:jc w:val="right"/>
              <w:rPr>
                <w:rFonts w:ascii="Verdana" w:eastAsia="Verdana" w:hAnsi="Verdana" w:cs="Verdana"/>
                <w:i/>
                <w:noProof/>
                <w:color w:val="000000"/>
                <w:sz w:val="18"/>
              </w:rPr>
            </w:pPr>
          </w:p>
        </w:tc>
        <w:tc>
          <w:tcPr>
            <w:tcW w:w="1384" w:type="dxa"/>
            <w:tcBorders>
              <w:top w:val="nil"/>
              <w:left w:val="nil"/>
              <w:bottom w:val="nil"/>
              <w:right w:val="nil"/>
              <w:tl2br w:val="nil"/>
              <w:tr2bl w:val="nil"/>
            </w:tcBorders>
            <w:shd w:val="clear" w:color="auto" w:fill="auto"/>
            <w:tcMar>
              <w:left w:w="60" w:type="dxa"/>
              <w:right w:w="60" w:type="dxa"/>
            </w:tcMar>
            <w:vAlign w:val="center"/>
          </w:tcPr>
          <w:p w14:paraId="11549731" w14:textId="77777777" w:rsidR="002B6F4F" w:rsidRDefault="002B6F4F" w:rsidP="00413733">
            <w:pPr>
              <w:pStyle w:val="DMETW26170BIPCONSNA"/>
              <w:jc w:val="right"/>
              <w:rPr>
                <w:rFonts w:ascii="Verdana" w:eastAsia="Verdana" w:hAnsi="Verdana" w:cs="Verdana"/>
                <w:i/>
                <w:noProof/>
                <w:color w:val="000000"/>
                <w:sz w:val="18"/>
              </w:rPr>
            </w:pPr>
          </w:p>
        </w:tc>
        <w:tc>
          <w:tcPr>
            <w:tcW w:w="1344" w:type="dxa"/>
            <w:tcBorders>
              <w:top w:val="nil"/>
              <w:left w:val="nil"/>
              <w:bottom w:val="nil"/>
              <w:right w:val="nil"/>
              <w:tl2br w:val="nil"/>
              <w:tr2bl w:val="nil"/>
            </w:tcBorders>
            <w:shd w:val="clear" w:color="auto" w:fill="auto"/>
            <w:tcMar>
              <w:left w:w="60" w:type="dxa"/>
              <w:right w:w="60" w:type="dxa"/>
            </w:tcMar>
            <w:vAlign w:val="center"/>
          </w:tcPr>
          <w:p w14:paraId="7538EA52" w14:textId="77777777" w:rsidR="002B6F4F" w:rsidRDefault="002B6F4F" w:rsidP="00413733">
            <w:pPr>
              <w:pStyle w:val="DMETW26170BIPCONSNA"/>
              <w:jc w:val="right"/>
              <w:rPr>
                <w:rFonts w:ascii="Verdana" w:eastAsia="Verdana" w:hAnsi="Verdana" w:cs="Verdana"/>
                <w:i/>
                <w:noProof/>
                <w:color w:val="000000"/>
                <w:sz w:val="18"/>
              </w:rPr>
            </w:pPr>
          </w:p>
        </w:tc>
        <w:tc>
          <w:tcPr>
            <w:tcW w:w="1989" w:type="dxa"/>
            <w:tcBorders>
              <w:top w:val="nil"/>
              <w:left w:val="nil"/>
              <w:bottom w:val="nil"/>
              <w:right w:val="nil"/>
              <w:tl2br w:val="nil"/>
              <w:tr2bl w:val="nil"/>
            </w:tcBorders>
            <w:shd w:val="clear" w:color="auto" w:fill="auto"/>
            <w:tcMar>
              <w:left w:w="60" w:type="dxa"/>
              <w:right w:w="60" w:type="dxa"/>
            </w:tcMar>
            <w:vAlign w:val="center"/>
          </w:tcPr>
          <w:p w14:paraId="23823C7C"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2 457</w:t>
            </w:r>
          </w:p>
        </w:tc>
      </w:tr>
      <w:tr w:rsidR="002B6F4F" w14:paraId="20254EFD" w14:textId="77777777" w:rsidTr="00413733">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14:paraId="66CF1DEF" w14:textId="77777777" w:rsidR="002B6F4F" w:rsidRDefault="002B6F4F" w:rsidP="00413733">
            <w:pPr>
              <w:pStyle w:val="DMETW26170BIPCONSNA"/>
              <w:rPr>
                <w:rFonts w:ascii="Verdana" w:eastAsia="Verdana" w:hAnsi="Verdana" w:cs="Verdana"/>
                <w:i/>
                <w:noProof/>
                <w:color w:val="000000"/>
                <w:sz w:val="18"/>
              </w:rPr>
            </w:pPr>
            <w:r>
              <w:rPr>
                <w:rFonts w:ascii="Verdana" w:hAnsi="Verdana"/>
                <w:i/>
                <w:noProof/>
                <w:color w:val="000000"/>
                <w:sz w:val="18"/>
              </w:rPr>
              <w:t>Poslovni izid za zadevno leto</w:t>
            </w:r>
          </w:p>
        </w:tc>
        <w:tc>
          <w:tcPr>
            <w:tcW w:w="1349" w:type="dxa"/>
            <w:tcBorders>
              <w:top w:val="nil"/>
              <w:left w:val="nil"/>
              <w:bottom w:val="nil"/>
              <w:right w:val="nil"/>
              <w:tl2br w:val="nil"/>
              <w:tr2bl w:val="nil"/>
            </w:tcBorders>
            <w:shd w:val="clear" w:color="auto" w:fill="auto"/>
            <w:tcMar>
              <w:left w:w="60" w:type="dxa"/>
              <w:right w:w="60" w:type="dxa"/>
            </w:tcMar>
            <w:vAlign w:val="center"/>
          </w:tcPr>
          <w:p w14:paraId="32BC4D97" w14:textId="77777777" w:rsidR="002B6F4F" w:rsidRDefault="002B6F4F" w:rsidP="00413733">
            <w:pPr>
              <w:pStyle w:val="DMETW26170BIPCONSNA"/>
              <w:jc w:val="right"/>
              <w:rPr>
                <w:rFonts w:ascii="Verdana" w:eastAsia="Verdana" w:hAnsi="Verdana" w:cs="Verdana"/>
                <w:i/>
                <w:noProof/>
                <w:color w:val="000000"/>
                <w:sz w:val="18"/>
              </w:rPr>
            </w:pPr>
          </w:p>
        </w:tc>
        <w:tc>
          <w:tcPr>
            <w:tcW w:w="1543" w:type="dxa"/>
            <w:tcBorders>
              <w:top w:val="nil"/>
              <w:left w:val="nil"/>
              <w:bottom w:val="nil"/>
              <w:right w:val="nil"/>
              <w:tl2br w:val="nil"/>
              <w:tr2bl w:val="nil"/>
            </w:tcBorders>
            <w:shd w:val="clear" w:color="auto" w:fill="auto"/>
            <w:tcMar>
              <w:left w:w="60" w:type="dxa"/>
              <w:right w:w="60" w:type="dxa"/>
            </w:tcMar>
            <w:vAlign w:val="center"/>
          </w:tcPr>
          <w:p w14:paraId="7CF965AE" w14:textId="77777777" w:rsidR="002B6F4F" w:rsidRDefault="002B6F4F" w:rsidP="00413733">
            <w:pPr>
              <w:pStyle w:val="DMETW26170BIPCONSNA"/>
              <w:jc w:val="right"/>
              <w:rPr>
                <w:rFonts w:ascii="Verdana" w:eastAsia="Verdana" w:hAnsi="Verdana" w:cs="Verdana"/>
                <w:i/>
                <w:noProof/>
                <w:color w:val="000000"/>
                <w:sz w:val="18"/>
              </w:rPr>
            </w:pPr>
          </w:p>
        </w:tc>
        <w:tc>
          <w:tcPr>
            <w:tcW w:w="1606" w:type="dxa"/>
            <w:tcBorders>
              <w:top w:val="nil"/>
              <w:left w:val="nil"/>
              <w:bottom w:val="nil"/>
              <w:right w:val="nil"/>
              <w:tl2br w:val="nil"/>
              <w:tr2bl w:val="nil"/>
            </w:tcBorders>
            <w:shd w:val="clear" w:color="auto" w:fill="auto"/>
            <w:tcMar>
              <w:left w:w="60" w:type="dxa"/>
              <w:right w:w="60" w:type="dxa"/>
            </w:tcMar>
            <w:vAlign w:val="center"/>
          </w:tcPr>
          <w:p w14:paraId="06BEBD86"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w:t>
            </w:r>
          </w:p>
        </w:tc>
        <w:tc>
          <w:tcPr>
            <w:tcW w:w="1764" w:type="dxa"/>
            <w:tcBorders>
              <w:top w:val="nil"/>
              <w:left w:val="nil"/>
              <w:bottom w:val="nil"/>
              <w:right w:val="nil"/>
              <w:tl2br w:val="nil"/>
              <w:tr2bl w:val="nil"/>
            </w:tcBorders>
            <w:shd w:val="clear" w:color="auto" w:fill="auto"/>
            <w:tcMar>
              <w:left w:w="60" w:type="dxa"/>
              <w:right w:w="60" w:type="dxa"/>
            </w:tcMar>
            <w:vAlign w:val="center"/>
          </w:tcPr>
          <w:p w14:paraId="5E797427"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(2 813)</w:t>
            </w:r>
          </w:p>
        </w:tc>
        <w:tc>
          <w:tcPr>
            <w:tcW w:w="1384" w:type="dxa"/>
            <w:tcBorders>
              <w:top w:val="nil"/>
              <w:left w:val="nil"/>
              <w:bottom w:val="nil"/>
              <w:right w:val="nil"/>
              <w:tl2br w:val="nil"/>
              <w:tr2bl w:val="nil"/>
            </w:tcBorders>
            <w:shd w:val="clear" w:color="auto" w:fill="auto"/>
            <w:tcMar>
              <w:left w:w="60" w:type="dxa"/>
              <w:right w:w="60" w:type="dxa"/>
            </w:tcMar>
            <w:vAlign w:val="center"/>
          </w:tcPr>
          <w:p w14:paraId="7469D807" w14:textId="77777777" w:rsidR="002B6F4F" w:rsidRDefault="002B6F4F" w:rsidP="00413733">
            <w:pPr>
              <w:pStyle w:val="DMETW26170BIPCONSNA"/>
              <w:jc w:val="right"/>
              <w:rPr>
                <w:rFonts w:ascii="Verdana" w:eastAsia="Verdana" w:hAnsi="Verdana" w:cs="Verdana"/>
                <w:i/>
                <w:noProof/>
                <w:color w:val="000000"/>
                <w:sz w:val="18"/>
              </w:rPr>
            </w:pPr>
          </w:p>
        </w:tc>
        <w:tc>
          <w:tcPr>
            <w:tcW w:w="1344" w:type="dxa"/>
            <w:tcBorders>
              <w:top w:val="nil"/>
              <w:left w:val="nil"/>
              <w:bottom w:val="nil"/>
              <w:right w:val="nil"/>
              <w:tl2br w:val="nil"/>
              <w:tr2bl w:val="nil"/>
            </w:tcBorders>
            <w:shd w:val="clear" w:color="auto" w:fill="auto"/>
            <w:tcMar>
              <w:left w:w="60" w:type="dxa"/>
              <w:right w:w="60" w:type="dxa"/>
            </w:tcMar>
            <w:vAlign w:val="center"/>
          </w:tcPr>
          <w:p w14:paraId="1B9178E9" w14:textId="77777777" w:rsidR="002B6F4F" w:rsidRDefault="002B6F4F" w:rsidP="00413733">
            <w:pPr>
              <w:pStyle w:val="DMETW26170BIPCONSNA"/>
              <w:jc w:val="right"/>
              <w:rPr>
                <w:rFonts w:ascii="Verdana" w:eastAsia="Verdana" w:hAnsi="Verdana" w:cs="Verdana"/>
                <w:i/>
                <w:noProof/>
                <w:color w:val="000000"/>
                <w:sz w:val="18"/>
              </w:rPr>
            </w:pPr>
          </w:p>
        </w:tc>
        <w:tc>
          <w:tcPr>
            <w:tcW w:w="1989" w:type="dxa"/>
            <w:tcBorders>
              <w:top w:val="nil"/>
              <w:left w:val="nil"/>
              <w:bottom w:val="nil"/>
              <w:right w:val="nil"/>
              <w:tl2br w:val="nil"/>
              <w:tr2bl w:val="nil"/>
            </w:tcBorders>
            <w:shd w:val="clear" w:color="auto" w:fill="auto"/>
            <w:tcMar>
              <w:left w:w="60" w:type="dxa"/>
              <w:right w:w="60" w:type="dxa"/>
            </w:tcMar>
            <w:vAlign w:val="center"/>
          </w:tcPr>
          <w:p w14:paraId="36D83991" w14:textId="77777777" w:rsidR="002B6F4F" w:rsidRDefault="002B6F4F" w:rsidP="00413733">
            <w:pPr>
              <w:pStyle w:val="DMETW26170BIPCONSNA"/>
              <w:jc w:val="right"/>
              <w:rPr>
                <w:rFonts w:ascii="Verdana" w:eastAsia="Verdana" w:hAnsi="Verdana" w:cs="Verdana"/>
                <w:i/>
                <w:noProof/>
                <w:color w:val="000000"/>
                <w:sz w:val="18"/>
              </w:rPr>
            </w:pPr>
            <w:r>
              <w:rPr>
                <w:rFonts w:ascii="Verdana" w:hAnsi="Verdana"/>
                <w:i/>
                <w:noProof/>
                <w:color w:val="000000"/>
                <w:sz w:val="18"/>
              </w:rPr>
              <w:t>(2 813)</w:t>
            </w:r>
          </w:p>
        </w:tc>
      </w:tr>
      <w:tr w:rsidR="002B6F4F" w14:paraId="35B92BBE" w14:textId="77777777" w:rsidTr="00413733">
        <w:trPr>
          <w:trHeight w:hRule="exact" w:val="228"/>
        </w:trPr>
        <w:tc>
          <w:tcPr>
            <w:tcW w:w="3417" w:type="dxa"/>
            <w:tcBorders>
              <w:top w:val="nil"/>
              <w:left w:val="nil"/>
              <w:bottom w:val="nil"/>
              <w:right w:val="nil"/>
              <w:tl2br w:val="nil"/>
              <w:tr2bl w:val="nil"/>
            </w:tcBorders>
            <w:shd w:val="solid" w:color="CCE1EA" w:fill="FFFFFF"/>
            <w:tcMar>
              <w:left w:w="60" w:type="dxa"/>
              <w:right w:w="60" w:type="dxa"/>
            </w:tcMar>
            <w:vAlign w:val="bottom"/>
          </w:tcPr>
          <w:p w14:paraId="5253F52F" w14:textId="77777777" w:rsidR="002B6F4F" w:rsidRDefault="002B6F4F" w:rsidP="00413733">
            <w:pPr>
              <w:pStyle w:val="DMETW26170BIPCONSNA"/>
              <w:rPr>
                <w:rFonts w:ascii="Verdana" w:eastAsia="Verdana" w:hAnsi="Verdana" w:cs="Verdana"/>
                <w:b/>
                <w:noProof/>
                <w:color w:val="000000"/>
                <w:sz w:val="18"/>
              </w:rPr>
            </w:pPr>
            <w:r>
              <w:rPr>
                <w:rFonts w:ascii="Verdana" w:hAnsi="Verdana"/>
                <w:b/>
                <w:noProof/>
                <w:color w:val="000000"/>
                <w:sz w:val="18"/>
              </w:rPr>
              <w:t>STANJE NA DAN 31. 12. 2022</w:t>
            </w:r>
          </w:p>
        </w:tc>
        <w:tc>
          <w:tcPr>
            <w:tcW w:w="1349" w:type="dxa"/>
            <w:tcBorders>
              <w:top w:val="nil"/>
              <w:left w:val="nil"/>
              <w:bottom w:val="nil"/>
              <w:right w:val="nil"/>
              <w:tl2br w:val="nil"/>
              <w:tr2bl w:val="nil"/>
            </w:tcBorders>
            <w:shd w:val="solid" w:color="CCE1EA" w:fill="FFFFFF"/>
            <w:tcMar>
              <w:left w:w="60" w:type="dxa"/>
              <w:right w:w="60" w:type="dxa"/>
            </w:tcMar>
            <w:vAlign w:val="bottom"/>
          </w:tcPr>
          <w:p w14:paraId="79F1EB88"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72 955</w:t>
            </w:r>
          </w:p>
        </w:tc>
        <w:tc>
          <w:tcPr>
            <w:tcW w:w="1543" w:type="dxa"/>
            <w:tcBorders>
              <w:top w:val="nil"/>
              <w:left w:val="nil"/>
              <w:bottom w:val="nil"/>
              <w:right w:val="nil"/>
              <w:tl2br w:val="nil"/>
              <w:tr2bl w:val="nil"/>
            </w:tcBorders>
            <w:shd w:val="solid" w:color="CCE1EA" w:fill="FFFFFF"/>
            <w:tcMar>
              <w:left w:w="60" w:type="dxa"/>
              <w:right w:w="60" w:type="dxa"/>
            </w:tcMar>
            <w:vAlign w:val="bottom"/>
          </w:tcPr>
          <w:p w14:paraId="50E5A9FB"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7 855</w:t>
            </w:r>
          </w:p>
        </w:tc>
        <w:tc>
          <w:tcPr>
            <w:tcW w:w="1606" w:type="dxa"/>
            <w:tcBorders>
              <w:top w:val="nil"/>
              <w:left w:val="nil"/>
              <w:bottom w:val="nil"/>
              <w:right w:val="nil"/>
              <w:tl2br w:val="nil"/>
              <w:tr2bl w:val="nil"/>
            </w:tcBorders>
            <w:shd w:val="solid" w:color="CCE1EA" w:fill="FFFFFF"/>
            <w:tcMar>
              <w:left w:w="60" w:type="dxa"/>
              <w:right w:w="60" w:type="dxa"/>
            </w:tcMar>
            <w:vAlign w:val="bottom"/>
          </w:tcPr>
          <w:p w14:paraId="15B6D97A"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65 100</w:t>
            </w:r>
          </w:p>
        </w:tc>
        <w:tc>
          <w:tcPr>
            <w:tcW w:w="1764" w:type="dxa"/>
            <w:tcBorders>
              <w:top w:val="nil"/>
              <w:left w:val="nil"/>
              <w:bottom w:val="nil"/>
              <w:right w:val="nil"/>
              <w:tl2br w:val="nil"/>
              <w:tr2bl w:val="nil"/>
            </w:tcBorders>
            <w:shd w:val="solid" w:color="CCE1EA" w:fill="FFFFFF"/>
            <w:tcMar>
              <w:left w:w="60" w:type="dxa"/>
              <w:right w:w="60" w:type="dxa"/>
            </w:tcMar>
            <w:vAlign w:val="bottom"/>
          </w:tcPr>
          <w:p w14:paraId="22C1E840"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(65 647)</w:t>
            </w:r>
          </w:p>
        </w:tc>
        <w:tc>
          <w:tcPr>
            <w:tcW w:w="1384" w:type="dxa"/>
            <w:tcBorders>
              <w:top w:val="nil"/>
              <w:left w:val="nil"/>
              <w:bottom w:val="nil"/>
              <w:right w:val="nil"/>
              <w:tl2br w:val="nil"/>
              <w:tr2bl w:val="nil"/>
            </w:tcBorders>
            <w:shd w:val="solid" w:color="CCE1EA" w:fill="FFFFFF"/>
            <w:tcMar>
              <w:left w:w="60" w:type="dxa"/>
              <w:right w:w="60" w:type="dxa"/>
            </w:tcMar>
            <w:vAlign w:val="bottom"/>
          </w:tcPr>
          <w:p w14:paraId="03F7AB4E"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2 252</w:t>
            </w:r>
          </w:p>
        </w:tc>
        <w:tc>
          <w:tcPr>
            <w:tcW w:w="1344" w:type="dxa"/>
            <w:tcBorders>
              <w:top w:val="nil"/>
              <w:left w:val="nil"/>
              <w:bottom w:val="nil"/>
              <w:right w:val="nil"/>
              <w:tl2br w:val="nil"/>
              <w:tr2bl w:val="nil"/>
            </w:tcBorders>
            <w:shd w:val="solid" w:color="CCE1EA" w:fill="FFFFFF"/>
            <w:tcMar>
              <w:left w:w="60" w:type="dxa"/>
              <w:right w:w="60" w:type="dxa"/>
            </w:tcMar>
            <w:vAlign w:val="bottom"/>
          </w:tcPr>
          <w:p w14:paraId="4F7390D3"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w:t>
            </w:r>
          </w:p>
        </w:tc>
        <w:tc>
          <w:tcPr>
            <w:tcW w:w="1989" w:type="dxa"/>
            <w:tcBorders>
              <w:top w:val="nil"/>
              <w:left w:val="nil"/>
              <w:bottom w:val="nil"/>
              <w:right w:val="nil"/>
              <w:tl2br w:val="nil"/>
              <w:tr2bl w:val="nil"/>
            </w:tcBorders>
            <w:shd w:val="solid" w:color="CCE1EA" w:fill="FFFFFF"/>
            <w:tcMar>
              <w:left w:w="60" w:type="dxa"/>
              <w:right w:w="60" w:type="dxa"/>
            </w:tcMar>
            <w:vAlign w:val="bottom"/>
          </w:tcPr>
          <w:p w14:paraId="1F87BF0D" w14:textId="77777777" w:rsidR="002B6F4F" w:rsidRDefault="002B6F4F" w:rsidP="00413733">
            <w:pPr>
              <w:pStyle w:val="DMETW26170BIPCONSNA"/>
              <w:jc w:val="right"/>
              <w:rPr>
                <w:rFonts w:ascii="Verdana" w:eastAsia="Verdana" w:hAnsi="Verdana" w:cs="Verdana"/>
                <w:b/>
                <w:noProof/>
                <w:color w:val="000000"/>
                <w:sz w:val="18"/>
              </w:rPr>
            </w:pPr>
            <w:r>
              <w:rPr>
                <w:rFonts w:ascii="Verdana" w:hAnsi="Verdana"/>
                <w:b/>
                <w:noProof/>
                <w:color w:val="000000"/>
                <w:sz w:val="18"/>
              </w:rPr>
              <w:t xml:space="preserve"> 1 705</w:t>
            </w:r>
          </w:p>
        </w:tc>
      </w:tr>
    </w:tbl>
    <w:p w14:paraId="31AD91EE" w14:textId="3BE66793" w:rsidR="002B6F4F" w:rsidRDefault="002B6F4F" w:rsidP="00C41A08">
      <w:pPr>
        <w:pStyle w:val="HEADERTITLE1"/>
        <w:sectPr w:rsidR="002B6F4F" w:rsidSect="00C41A08">
          <w:headerReference w:type="even" r:id="rId341"/>
          <w:headerReference w:type="default" r:id="rId342"/>
          <w:footerReference w:type="even" r:id="rId343"/>
          <w:footerReference w:type="default" r:id="rId344"/>
          <w:headerReference w:type="first" r:id="rId345"/>
          <w:footerReference w:type="first" r:id="rId346"/>
          <w:pgSz w:w="16838" w:h="11906" w:orient="landscape" w:code="9"/>
          <w:pgMar w:top="1134" w:right="1134" w:bottom="1134" w:left="1134" w:header="709" w:footer="709" w:gutter="0"/>
          <w:cols w:space="708"/>
          <w:docGrid w:linePitch="360"/>
        </w:sectPr>
      </w:pPr>
    </w:p>
    <w:p w14:paraId="6AC414E6" w14:textId="77777777" w:rsidR="008C30F3" w:rsidRDefault="008C30F3" w:rsidP="00A1015A">
      <w:pPr>
        <w:pStyle w:val="FIRSTCHAPTERPAGE1"/>
      </w:pPr>
      <w:bookmarkStart w:id="167" w:name="_Toc72848827"/>
      <w:bookmarkStart w:id="168" w:name="_Toc73026805"/>
      <w:bookmarkStart w:id="169" w:name="_DMBM_26186"/>
      <w:bookmarkStart w:id="170" w:name="_CSF_TOC_1_5"/>
    </w:p>
    <w:p w14:paraId="7F62B9A8" w14:textId="77777777" w:rsidR="008C30F3" w:rsidRDefault="008C30F3" w:rsidP="00A1015A">
      <w:pPr>
        <w:pStyle w:val="FIRSTCHAPTERPAGE1"/>
      </w:pPr>
    </w:p>
    <w:p w14:paraId="097956C6" w14:textId="77777777" w:rsidR="008C30F3" w:rsidRDefault="008C30F3" w:rsidP="00A1015A">
      <w:pPr>
        <w:pStyle w:val="FIRSTCHAPTERPAGE1"/>
      </w:pPr>
    </w:p>
    <w:p w14:paraId="0F029D69" w14:textId="77777777" w:rsidR="008C30F3" w:rsidRDefault="008C30F3" w:rsidP="00A1015A">
      <w:pPr>
        <w:pStyle w:val="FIRSTCHAPTERPAGE1"/>
      </w:pPr>
    </w:p>
    <w:p w14:paraId="725D7073" w14:textId="77777777" w:rsidR="008C30F3" w:rsidRDefault="008C30F3" w:rsidP="00A1015A">
      <w:pPr>
        <w:pStyle w:val="FIRSTCHAPTERPAGE1"/>
      </w:pPr>
    </w:p>
    <w:p w14:paraId="05AFEB89" w14:textId="77777777" w:rsidR="00E573A5" w:rsidRPr="00E573A5" w:rsidRDefault="00120B71" w:rsidP="00A1015A">
      <w:pPr>
        <w:pStyle w:val="FIRSTCHAPTERPAGE1"/>
      </w:pPr>
      <w:bookmarkStart w:id="171" w:name="_Toc135908602"/>
      <w:bookmarkStart w:id="172" w:name="_Toc135908697"/>
      <w:r>
        <w:t>POROČILO ERS O FINANČNEM IZVRŠEVANJU</w:t>
      </w:r>
      <w:bookmarkEnd w:id="167"/>
      <w:bookmarkEnd w:id="168"/>
      <w:bookmarkEnd w:id="171"/>
      <w:bookmarkEnd w:id="172"/>
    </w:p>
    <w:p w14:paraId="48EB8EB5" w14:textId="77777777" w:rsidR="00986D79" w:rsidRDefault="00120B71">
      <w:pPr>
        <w:rPr>
          <w:rFonts w:ascii="Verdana" w:hAnsi="Verdana"/>
          <w:b/>
          <w:noProof/>
          <w:color w:val="016794"/>
          <w:sz w:val="32"/>
          <w:szCs w:val="32"/>
        </w:rPr>
      </w:pPr>
      <w:r>
        <w:rPr>
          <w:noProof/>
        </w:rPr>
        <w:br w:type="page"/>
      </w:r>
    </w:p>
    <w:p w14:paraId="0FCE887A" w14:textId="77777777" w:rsidR="00E573A5" w:rsidRDefault="00E573A5" w:rsidP="00892157">
      <w:pPr>
        <w:pStyle w:val="HEADER1Part1"/>
        <w:rPr>
          <w:noProof/>
        </w:rPr>
        <w:sectPr w:rsidR="00E573A5" w:rsidSect="001B6A1D">
          <w:headerReference w:type="even" r:id="rId347"/>
          <w:headerReference w:type="default" r:id="rId348"/>
          <w:footerReference w:type="even" r:id="rId349"/>
          <w:footerReference w:type="default" r:id="rId350"/>
          <w:headerReference w:type="first" r:id="rId351"/>
          <w:footerReference w:type="first" r:id="rId352"/>
          <w:pgSz w:w="11906" w:h="16838" w:code="9"/>
          <w:pgMar w:top="1134" w:right="1134" w:bottom="1134" w:left="1134" w:header="709" w:footer="709" w:gutter="0"/>
          <w:cols w:space="708"/>
          <w:docGrid w:linePitch="360"/>
        </w:sectPr>
      </w:pPr>
    </w:p>
    <w:p w14:paraId="0156782E" w14:textId="77777777" w:rsidR="00E573A5" w:rsidRDefault="00120B71" w:rsidP="00E573A5">
      <w:pPr>
        <w:pStyle w:val="HEADERTABLE"/>
        <w:rPr>
          <w:noProof/>
        </w:rPr>
      </w:pPr>
      <w:r>
        <w:rPr>
          <w:noProof/>
        </w:rPr>
        <w:t>KAZALO</w:t>
      </w:r>
    </w:p>
    <w:p w14:paraId="588FD3C7" w14:textId="019219D2" w:rsidR="00DE46FE" w:rsidRDefault="00DE46FE">
      <w:pPr>
        <w:pStyle w:val="TOC1"/>
        <w:tabs>
          <w:tab w:val="left" w:pos="660"/>
          <w:tab w:val="right" w:leader="dot" w:pos="9628"/>
        </w:tabs>
        <w:rPr>
          <w:rFonts w:asciiTheme="minorHAnsi" w:eastAsiaTheme="minorEastAsia" w:hAnsiTheme="minorHAnsi" w:cstheme="minorBidi"/>
          <w:noProof/>
          <w:color w:val="auto"/>
          <w:szCs w:val="22"/>
        </w:rPr>
      </w:pPr>
      <w:r>
        <w:rPr>
          <w:noProof/>
          <w:sz w:val="18"/>
        </w:rPr>
        <w:fldChar w:fldCharType="begin"/>
      </w:r>
      <w:r>
        <w:rPr>
          <w:noProof/>
          <w:sz w:val="18"/>
        </w:rPr>
        <w:instrText xml:space="preserve"> TOC \h \z \t "HEADER 1_Part BUDG,1,HEADER 2_Part BUDG,2" </w:instrText>
      </w:r>
      <w:r>
        <w:rPr>
          <w:noProof/>
          <w:sz w:val="18"/>
        </w:rPr>
        <w:fldChar w:fldCharType="separate"/>
      </w:r>
      <w:hyperlink w:anchor="_Toc135909078" w:history="1">
        <w:r w:rsidRPr="0063184B">
          <w:rPr>
            <w:rStyle w:val="Hyperlink"/>
            <w:noProof/>
          </w:rPr>
          <w:t>1.</w:t>
        </w:r>
        <w:r>
          <w:rPr>
            <w:rFonts w:asciiTheme="minorHAnsi" w:eastAsiaTheme="minorEastAsia" w:hAnsiTheme="minorHAnsi" w:cstheme="minorBidi"/>
            <w:noProof/>
            <w:color w:val="auto"/>
          </w:rPr>
          <w:tab/>
        </w:r>
        <w:r w:rsidRPr="0063184B">
          <w:rPr>
            <w:rStyle w:val="Hyperlink"/>
            <w:noProof/>
          </w:rPr>
          <w:t>BACKGROUND</w:t>
        </w:r>
        <w:r>
          <w:rPr>
            <w:noProof/>
            <w:webHidden/>
          </w:rPr>
          <w:tab/>
        </w:r>
        <w:r>
          <w:rPr>
            <w:noProof/>
            <w:webHidden/>
          </w:rPr>
          <w:fldChar w:fldCharType="begin"/>
        </w:r>
        <w:r>
          <w:rPr>
            <w:noProof/>
            <w:webHidden/>
          </w:rPr>
          <w:instrText xml:space="preserve"> PAGEREF _Toc135909078 \h </w:instrText>
        </w:r>
        <w:r>
          <w:rPr>
            <w:noProof/>
            <w:webHidden/>
          </w:rPr>
        </w:r>
        <w:r>
          <w:rPr>
            <w:noProof/>
            <w:webHidden/>
          </w:rPr>
          <w:fldChar w:fldCharType="separate"/>
        </w:r>
        <w:r w:rsidR="00D41F2D">
          <w:rPr>
            <w:noProof/>
            <w:webHidden/>
          </w:rPr>
          <w:t>77</w:t>
        </w:r>
        <w:r>
          <w:rPr>
            <w:noProof/>
            <w:webHidden/>
          </w:rPr>
          <w:fldChar w:fldCharType="end"/>
        </w:r>
      </w:hyperlink>
    </w:p>
    <w:p w14:paraId="20BC6258" w14:textId="525D7FD6" w:rsidR="00DE46FE" w:rsidRDefault="00992B92">
      <w:pPr>
        <w:pStyle w:val="TOC2"/>
        <w:tabs>
          <w:tab w:val="left" w:pos="880"/>
          <w:tab w:val="right" w:leader="dot" w:pos="9628"/>
        </w:tabs>
        <w:rPr>
          <w:rFonts w:asciiTheme="minorHAnsi" w:eastAsiaTheme="minorEastAsia" w:hAnsiTheme="minorHAnsi" w:cstheme="minorBidi"/>
          <w:noProof/>
          <w:color w:val="auto"/>
          <w:sz w:val="22"/>
        </w:rPr>
      </w:pPr>
      <w:hyperlink w:anchor="_Toc135909079" w:history="1">
        <w:r w:rsidR="00DE46FE" w:rsidRPr="0063184B">
          <w:rPr>
            <w:rStyle w:val="Hyperlink"/>
            <w:noProof/>
          </w:rPr>
          <w:t>1.1.</w:t>
        </w:r>
        <w:r w:rsidR="00DE46FE">
          <w:rPr>
            <w:rFonts w:asciiTheme="minorHAnsi" w:eastAsiaTheme="minorEastAsia" w:hAnsiTheme="minorHAnsi" w:cstheme="minorBidi"/>
            <w:noProof/>
            <w:color w:val="auto"/>
            <w:sz w:val="22"/>
          </w:rPr>
          <w:tab/>
        </w:r>
        <w:r w:rsidR="00DE46FE" w:rsidRPr="0063184B">
          <w:rPr>
            <w:rStyle w:val="Hyperlink"/>
            <w:noProof/>
          </w:rPr>
          <w:t>Previous EDFs</w:t>
        </w:r>
        <w:r w:rsidR="00DE46FE">
          <w:rPr>
            <w:noProof/>
            <w:webHidden/>
          </w:rPr>
          <w:tab/>
        </w:r>
        <w:r w:rsidR="00DE46FE">
          <w:rPr>
            <w:noProof/>
            <w:webHidden/>
          </w:rPr>
          <w:fldChar w:fldCharType="begin"/>
        </w:r>
        <w:r w:rsidR="00DE46FE">
          <w:rPr>
            <w:noProof/>
            <w:webHidden/>
          </w:rPr>
          <w:instrText xml:space="preserve"> PAGEREF _Toc135909079 \h </w:instrText>
        </w:r>
        <w:r w:rsidR="00DE46FE">
          <w:rPr>
            <w:noProof/>
            <w:webHidden/>
          </w:rPr>
        </w:r>
        <w:r w:rsidR="00DE46FE">
          <w:rPr>
            <w:noProof/>
            <w:webHidden/>
          </w:rPr>
          <w:fldChar w:fldCharType="separate"/>
        </w:r>
        <w:r w:rsidR="00D41F2D">
          <w:rPr>
            <w:noProof/>
            <w:webHidden/>
          </w:rPr>
          <w:t>77</w:t>
        </w:r>
        <w:r w:rsidR="00DE46FE">
          <w:rPr>
            <w:noProof/>
            <w:webHidden/>
          </w:rPr>
          <w:fldChar w:fldCharType="end"/>
        </w:r>
      </w:hyperlink>
    </w:p>
    <w:p w14:paraId="761596C4" w14:textId="749E2991" w:rsidR="00DE46FE" w:rsidRDefault="00992B92">
      <w:pPr>
        <w:pStyle w:val="TOC2"/>
        <w:tabs>
          <w:tab w:val="left" w:pos="880"/>
          <w:tab w:val="right" w:leader="dot" w:pos="9628"/>
        </w:tabs>
        <w:rPr>
          <w:rFonts w:asciiTheme="minorHAnsi" w:eastAsiaTheme="minorEastAsia" w:hAnsiTheme="minorHAnsi" w:cstheme="minorBidi"/>
          <w:noProof/>
          <w:color w:val="auto"/>
          <w:sz w:val="22"/>
        </w:rPr>
      </w:pPr>
      <w:hyperlink w:anchor="_Toc135909080" w:history="1">
        <w:r w:rsidR="00DE46FE" w:rsidRPr="0063184B">
          <w:rPr>
            <w:rStyle w:val="Hyperlink"/>
            <w:noProof/>
          </w:rPr>
          <w:t>1.2.</w:t>
        </w:r>
        <w:r w:rsidR="00DE46FE">
          <w:rPr>
            <w:rFonts w:asciiTheme="minorHAnsi" w:eastAsiaTheme="minorEastAsia" w:hAnsiTheme="minorHAnsi" w:cstheme="minorBidi"/>
            <w:noProof/>
            <w:color w:val="auto"/>
            <w:sz w:val="22"/>
          </w:rPr>
          <w:tab/>
        </w:r>
        <w:r w:rsidR="00DE46FE" w:rsidRPr="0063184B">
          <w:rPr>
            <w:rStyle w:val="Hyperlink"/>
            <w:noProof/>
          </w:rPr>
          <w:t>10th and 11th EDF</w:t>
        </w:r>
        <w:r w:rsidR="00DE46FE">
          <w:rPr>
            <w:noProof/>
            <w:webHidden/>
          </w:rPr>
          <w:tab/>
        </w:r>
        <w:r w:rsidR="00DE46FE">
          <w:rPr>
            <w:noProof/>
            <w:webHidden/>
          </w:rPr>
          <w:fldChar w:fldCharType="begin"/>
        </w:r>
        <w:r w:rsidR="00DE46FE">
          <w:rPr>
            <w:noProof/>
            <w:webHidden/>
          </w:rPr>
          <w:instrText xml:space="preserve"> PAGEREF _Toc135909080 \h </w:instrText>
        </w:r>
        <w:r w:rsidR="00DE46FE">
          <w:rPr>
            <w:noProof/>
            <w:webHidden/>
          </w:rPr>
        </w:r>
        <w:r w:rsidR="00DE46FE">
          <w:rPr>
            <w:noProof/>
            <w:webHidden/>
          </w:rPr>
          <w:fldChar w:fldCharType="separate"/>
        </w:r>
        <w:r w:rsidR="00D41F2D">
          <w:rPr>
            <w:noProof/>
            <w:webHidden/>
          </w:rPr>
          <w:t>78</w:t>
        </w:r>
        <w:r w:rsidR="00DE46FE">
          <w:rPr>
            <w:noProof/>
            <w:webHidden/>
          </w:rPr>
          <w:fldChar w:fldCharType="end"/>
        </w:r>
      </w:hyperlink>
    </w:p>
    <w:p w14:paraId="3545E460" w14:textId="7E81F7F0" w:rsidR="00DE46FE" w:rsidRDefault="00992B92">
      <w:pPr>
        <w:pStyle w:val="TOC1"/>
        <w:tabs>
          <w:tab w:val="left" w:pos="660"/>
          <w:tab w:val="right" w:leader="dot" w:pos="9628"/>
        </w:tabs>
        <w:rPr>
          <w:rFonts w:asciiTheme="minorHAnsi" w:eastAsiaTheme="minorEastAsia" w:hAnsiTheme="minorHAnsi" w:cstheme="minorBidi"/>
          <w:noProof/>
          <w:color w:val="auto"/>
        </w:rPr>
      </w:pPr>
      <w:hyperlink w:anchor="_Toc135909081" w:history="1">
        <w:r w:rsidR="00DE46FE" w:rsidRPr="0063184B">
          <w:rPr>
            <w:rStyle w:val="Hyperlink"/>
            <w:noProof/>
          </w:rPr>
          <w:t>2.</w:t>
        </w:r>
        <w:r w:rsidR="00DE46FE">
          <w:rPr>
            <w:rFonts w:asciiTheme="minorHAnsi" w:eastAsiaTheme="minorEastAsia" w:hAnsiTheme="minorHAnsi" w:cstheme="minorBidi"/>
            <w:noProof/>
            <w:color w:val="auto"/>
          </w:rPr>
          <w:tab/>
        </w:r>
        <w:r w:rsidR="00DE46FE" w:rsidRPr="0063184B">
          <w:rPr>
            <w:rStyle w:val="Hyperlink"/>
            <w:noProof/>
          </w:rPr>
          <w:t>FINANCIAL IMPLEMENTATION</w:t>
        </w:r>
        <w:r w:rsidR="00DE46FE">
          <w:rPr>
            <w:noProof/>
            <w:webHidden/>
          </w:rPr>
          <w:tab/>
        </w:r>
        <w:r w:rsidR="00DE46FE">
          <w:rPr>
            <w:noProof/>
            <w:webHidden/>
          </w:rPr>
          <w:fldChar w:fldCharType="begin"/>
        </w:r>
        <w:r w:rsidR="00DE46FE">
          <w:rPr>
            <w:noProof/>
            <w:webHidden/>
          </w:rPr>
          <w:instrText xml:space="preserve"> PAGEREF _Toc135909081 \h </w:instrText>
        </w:r>
        <w:r w:rsidR="00DE46FE">
          <w:rPr>
            <w:noProof/>
            <w:webHidden/>
          </w:rPr>
        </w:r>
        <w:r w:rsidR="00DE46FE">
          <w:rPr>
            <w:noProof/>
            <w:webHidden/>
          </w:rPr>
          <w:fldChar w:fldCharType="separate"/>
        </w:r>
        <w:r w:rsidR="00D41F2D">
          <w:rPr>
            <w:noProof/>
            <w:webHidden/>
          </w:rPr>
          <w:t>79</w:t>
        </w:r>
        <w:r w:rsidR="00DE46FE">
          <w:rPr>
            <w:noProof/>
            <w:webHidden/>
          </w:rPr>
          <w:fldChar w:fldCharType="end"/>
        </w:r>
      </w:hyperlink>
    </w:p>
    <w:p w14:paraId="5557046D" w14:textId="6EB21C84" w:rsidR="00DE46FE" w:rsidRDefault="00992B92">
      <w:pPr>
        <w:pStyle w:val="TOC2"/>
        <w:tabs>
          <w:tab w:val="left" w:pos="880"/>
          <w:tab w:val="right" w:leader="dot" w:pos="9628"/>
        </w:tabs>
        <w:rPr>
          <w:rFonts w:asciiTheme="minorHAnsi" w:eastAsiaTheme="minorEastAsia" w:hAnsiTheme="minorHAnsi" w:cstheme="minorBidi"/>
          <w:noProof/>
          <w:color w:val="auto"/>
          <w:sz w:val="22"/>
        </w:rPr>
      </w:pPr>
      <w:hyperlink w:anchor="_Toc135909082" w:history="1">
        <w:r w:rsidR="00DE46FE" w:rsidRPr="0063184B">
          <w:rPr>
            <w:rStyle w:val="Hyperlink"/>
            <w:noProof/>
          </w:rPr>
          <w:t>2.1.</w:t>
        </w:r>
        <w:r w:rsidR="00DE46FE">
          <w:rPr>
            <w:rFonts w:asciiTheme="minorHAnsi" w:eastAsiaTheme="minorEastAsia" w:hAnsiTheme="minorHAnsi" w:cstheme="minorBidi"/>
            <w:noProof/>
            <w:color w:val="auto"/>
            <w:sz w:val="22"/>
          </w:rPr>
          <w:tab/>
        </w:r>
        <w:r w:rsidR="00DE46FE" w:rsidRPr="0063184B">
          <w:rPr>
            <w:rStyle w:val="Hyperlink"/>
            <w:noProof/>
          </w:rPr>
          <w:t>Financial outturn</w:t>
        </w:r>
        <w:r w:rsidR="00DE46FE">
          <w:rPr>
            <w:noProof/>
            <w:webHidden/>
          </w:rPr>
          <w:tab/>
        </w:r>
        <w:r w:rsidR="00DE46FE">
          <w:rPr>
            <w:noProof/>
            <w:webHidden/>
          </w:rPr>
          <w:fldChar w:fldCharType="begin"/>
        </w:r>
        <w:r w:rsidR="00DE46FE">
          <w:rPr>
            <w:noProof/>
            <w:webHidden/>
          </w:rPr>
          <w:instrText xml:space="preserve"> PAGEREF _Toc135909082 \h </w:instrText>
        </w:r>
        <w:r w:rsidR="00DE46FE">
          <w:rPr>
            <w:noProof/>
            <w:webHidden/>
          </w:rPr>
        </w:r>
        <w:r w:rsidR="00DE46FE">
          <w:rPr>
            <w:noProof/>
            <w:webHidden/>
          </w:rPr>
          <w:fldChar w:fldCharType="separate"/>
        </w:r>
        <w:r w:rsidR="00D41F2D">
          <w:rPr>
            <w:noProof/>
            <w:webHidden/>
          </w:rPr>
          <w:t>79</w:t>
        </w:r>
        <w:r w:rsidR="00DE46FE">
          <w:rPr>
            <w:noProof/>
            <w:webHidden/>
          </w:rPr>
          <w:fldChar w:fldCharType="end"/>
        </w:r>
      </w:hyperlink>
    </w:p>
    <w:p w14:paraId="0651A35E" w14:textId="1EB13ACE" w:rsidR="00DE46FE" w:rsidRDefault="00992B92">
      <w:pPr>
        <w:pStyle w:val="TOC2"/>
        <w:tabs>
          <w:tab w:val="left" w:pos="880"/>
          <w:tab w:val="right" w:leader="dot" w:pos="9628"/>
        </w:tabs>
        <w:rPr>
          <w:rFonts w:asciiTheme="minorHAnsi" w:eastAsiaTheme="minorEastAsia" w:hAnsiTheme="minorHAnsi" w:cstheme="minorBidi"/>
          <w:noProof/>
          <w:color w:val="auto"/>
          <w:sz w:val="22"/>
        </w:rPr>
      </w:pPr>
      <w:hyperlink w:anchor="_Toc135909083" w:history="1">
        <w:r w:rsidR="00DE46FE" w:rsidRPr="0063184B">
          <w:rPr>
            <w:rStyle w:val="Hyperlink"/>
            <w:noProof/>
          </w:rPr>
          <w:t>2.2.</w:t>
        </w:r>
        <w:r w:rsidR="00DE46FE">
          <w:rPr>
            <w:rFonts w:asciiTheme="minorHAnsi" w:eastAsiaTheme="minorEastAsia" w:hAnsiTheme="minorHAnsi" w:cstheme="minorBidi"/>
            <w:noProof/>
            <w:color w:val="auto"/>
            <w:sz w:val="22"/>
          </w:rPr>
          <w:tab/>
        </w:r>
        <w:r w:rsidR="00DE46FE" w:rsidRPr="0063184B">
          <w:rPr>
            <w:rStyle w:val="Hyperlink"/>
            <w:noProof/>
          </w:rPr>
          <w:t>Revenue</w:t>
        </w:r>
        <w:r w:rsidR="00DE46FE">
          <w:rPr>
            <w:noProof/>
            <w:webHidden/>
          </w:rPr>
          <w:tab/>
        </w:r>
        <w:r w:rsidR="00DE46FE">
          <w:rPr>
            <w:noProof/>
            <w:webHidden/>
          </w:rPr>
          <w:fldChar w:fldCharType="begin"/>
        </w:r>
        <w:r w:rsidR="00DE46FE">
          <w:rPr>
            <w:noProof/>
            <w:webHidden/>
          </w:rPr>
          <w:instrText xml:space="preserve"> PAGEREF _Toc135909083 \h </w:instrText>
        </w:r>
        <w:r w:rsidR="00DE46FE">
          <w:rPr>
            <w:noProof/>
            <w:webHidden/>
          </w:rPr>
        </w:r>
        <w:r w:rsidR="00DE46FE">
          <w:rPr>
            <w:noProof/>
            <w:webHidden/>
          </w:rPr>
          <w:fldChar w:fldCharType="separate"/>
        </w:r>
        <w:r w:rsidR="00D41F2D">
          <w:rPr>
            <w:noProof/>
            <w:webHidden/>
          </w:rPr>
          <w:t>83</w:t>
        </w:r>
        <w:r w:rsidR="00DE46FE">
          <w:rPr>
            <w:noProof/>
            <w:webHidden/>
          </w:rPr>
          <w:fldChar w:fldCharType="end"/>
        </w:r>
      </w:hyperlink>
    </w:p>
    <w:p w14:paraId="04F4F17E" w14:textId="74212FF0" w:rsidR="00DE46FE" w:rsidRDefault="00992B92">
      <w:pPr>
        <w:pStyle w:val="TOC2"/>
        <w:tabs>
          <w:tab w:val="left" w:pos="880"/>
          <w:tab w:val="right" w:leader="dot" w:pos="9628"/>
        </w:tabs>
        <w:rPr>
          <w:rFonts w:asciiTheme="minorHAnsi" w:eastAsiaTheme="minorEastAsia" w:hAnsiTheme="minorHAnsi" w:cstheme="minorBidi"/>
          <w:noProof/>
          <w:color w:val="auto"/>
          <w:sz w:val="22"/>
        </w:rPr>
      </w:pPr>
      <w:hyperlink w:anchor="_Toc135909084" w:history="1">
        <w:r w:rsidR="00DE46FE" w:rsidRPr="0063184B">
          <w:rPr>
            <w:rStyle w:val="Hyperlink"/>
            <w:noProof/>
          </w:rPr>
          <w:t>2.3.</w:t>
        </w:r>
        <w:r w:rsidR="00DE46FE">
          <w:rPr>
            <w:rFonts w:asciiTheme="minorHAnsi" w:eastAsiaTheme="minorEastAsia" w:hAnsiTheme="minorHAnsi" w:cstheme="minorBidi"/>
            <w:noProof/>
            <w:color w:val="auto"/>
            <w:sz w:val="22"/>
          </w:rPr>
          <w:tab/>
        </w:r>
        <w:r w:rsidR="00DE46FE" w:rsidRPr="0063184B">
          <w:rPr>
            <w:rStyle w:val="Hyperlink"/>
            <w:noProof/>
          </w:rPr>
          <w:t>Operational Expenditure and specific programmes</w:t>
        </w:r>
        <w:r w:rsidR="00DE46FE">
          <w:rPr>
            <w:noProof/>
            <w:webHidden/>
          </w:rPr>
          <w:tab/>
        </w:r>
        <w:r w:rsidR="00DE46FE">
          <w:rPr>
            <w:noProof/>
            <w:webHidden/>
          </w:rPr>
          <w:fldChar w:fldCharType="begin"/>
        </w:r>
        <w:r w:rsidR="00DE46FE">
          <w:rPr>
            <w:noProof/>
            <w:webHidden/>
          </w:rPr>
          <w:instrText xml:space="preserve"> PAGEREF _Toc135909084 \h </w:instrText>
        </w:r>
        <w:r w:rsidR="00DE46FE">
          <w:rPr>
            <w:noProof/>
            <w:webHidden/>
          </w:rPr>
        </w:r>
        <w:r w:rsidR="00DE46FE">
          <w:rPr>
            <w:noProof/>
            <w:webHidden/>
          </w:rPr>
          <w:fldChar w:fldCharType="separate"/>
        </w:r>
        <w:r w:rsidR="00D41F2D">
          <w:rPr>
            <w:noProof/>
            <w:webHidden/>
          </w:rPr>
          <w:t>84</w:t>
        </w:r>
        <w:r w:rsidR="00DE46FE">
          <w:rPr>
            <w:noProof/>
            <w:webHidden/>
          </w:rPr>
          <w:fldChar w:fldCharType="end"/>
        </w:r>
      </w:hyperlink>
    </w:p>
    <w:p w14:paraId="43E125EC" w14:textId="20797599" w:rsidR="00DE46FE" w:rsidRDefault="00992B92">
      <w:pPr>
        <w:pStyle w:val="TOC1"/>
        <w:tabs>
          <w:tab w:val="left" w:pos="660"/>
          <w:tab w:val="right" w:leader="dot" w:pos="9628"/>
        </w:tabs>
        <w:rPr>
          <w:rFonts w:asciiTheme="minorHAnsi" w:eastAsiaTheme="minorEastAsia" w:hAnsiTheme="minorHAnsi" w:cstheme="minorBidi"/>
          <w:noProof/>
          <w:color w:val="auto"/>
        </w:rPr>
      </w:pPr>
      <w:hyperlink w:anchor="_Toc135909085" w:history="1">
        <w:r w:rsidR="00DE46FE" w:rsidRPr="0063184B">
          <w:rPr>
            <w:rStyle w:val="Hyperlink"/>
            <w:noProof/>
          </w:rPr>
          <w:t>3.</w:t>
        </w:r>
        <w:r w:rsidR="00DE46FE">
          <w:rPr>
            <w:rFonts w:asciiTheme="minorHAnsi" w:eastAsiaTheme="minorEastAsia" w:hAnsiTheme="minorHAnsi" w:cstheme="minorBidi"/>
            <w:noProof/>
            <w:color w:val="auto"/>
          </w:rPr>
          <w:tab/>
        </w:r>
        <w:r w:rsidR="00DE46FE" w:rsidRPr="0063184B">
          <w:rPr>
            <w:rStyle w:val="Hyperlink"/>
            <w:noProof/>
          </w:rPr>
          <w:t>GLOSSARY</w:t>
        </w:r>
        <w:r w:rsidR="00DE46FE">
          <w:rPr>
            <w:noProof/>
            <w:webHidden/>
          </w:rPr>
          <w:tab/>
        </w:r>
        <w:r w:rsidR="00DE46FE">
          <w:rPr>
            <w:noProof/>
            <w:webHidden/>
          </w:rPr>
          <w:fldChar w:fldCharType="begin"/>
        </w:r>
        <w:r w:rsidR="00DE46FE">
          <w:rPr>
            <w:noProof/>
            <w:webHidden/>
          </w:rPr>
          <w:instrText xml:space="preserve"> PAGEREF _Toc135909085 \h </w:instrText>
        </w:r>
        <w:r w:rsidR="00DE46FE">
          <w:rPr>
            <w:noProof/>
            <w:webHidden/>
          </w:rPr>
        </w:r>
        <w:r w:rsidR="00DE46FE">
          <w:rPr>
            <w:noProof/>
            <w:webHidden/>
          </w:rPr>
          <w:fldChar w:fldCharType="separate"/>
        </w:r>
        <w:r w:rsidR="00D41F2D">
          <w:rPr>
            <w:noProof/>
            <w:webHidden/>
          </w:rPr>
          <w:t>90</w:t>
        </w:r>
        <w:r w:rsidR="00DE46FE">
          <w:rPr>
            <w:noProof/>
            <w:webHidden/>
          </w:rPr>
          <w:fldChar w:fldCharType="end"/>
        </w:r>
      </w:hyperlink>
    </w:p>
    <w:p w14:paraId="6D4D379A" w14:textId="2F789C96" w:rsidR="00986D79" w:rsidRDefault="00DE46FE" w:rsidP="00DE46FE">
      <w:pPr>
        <w:pStyle w:val="HEADER1Part1"/>
        <w:numPr>
          <w:ilvl w:val="0"/>
          <w:numId w:val="0"/>
        </w:numPr>
        <w:ind w:left="907" w:hanging="907"/>
        <w:rPr>
          <w:noProof/>
          <w:sz w:val="18"/>
        </w:rPr>
      </w:pPr>
      <w:r>
        <w:rPr>
          <w:noProof/>
          <w:sz w:val="18"/>
        </w:rPr>
        <w:fldChar w:fldCharType="end"/>
      </w:r>
      <w:r>
        <w:rPr>
          <w:noProof/>
        </w:rPr>
        <w:br w:type="page"/>
      </w:r>
    </w:p>
    <w:p w14:paraId="465B064F" w14:textId="77777777" w:rsidR="00E573A5" w:rsidRDefault="00E573A5" w:rsidP="00E573A5">
      <w:pPr>
        <w:pStyle w:val="HEADER1Part1"/>
        <w:rPr>
          <w:noProof/>
        </w:rPr>
        <w:sectPr w:rsidR="00E573A5" w:rsidSect="001B6A1D">
          <w:headerReference w:type="even" r:id="rId353"/>
          <w:headerReference w:type="default" r:id="rId354"/>
          <w:footerReference w:type="even" r:id="rId355"/>
          <w:footerReference w:type="default" r:id="rId356"/>
          <w:headerReference w:type="first" r:id="rId357"/>
          <w:footerReference w:type="first" r:id="rId358"/>
          <w:type w:val="continuous"/>
          <w:pgSz w:w="11906" w:h="16838" w:code="9"/>
          <w:pgMar w:top="1134" w:right="1134" w:bottom="1134" w:left="1134" w:header="709" w:footer="709" w:gutter="0"/>
          <w:cols w:space="708"/>
          <w:docGrid w:linePitch="360"/>
        </w:sectPr>
      </w:pPr>
    </w:p>
    <w:p w14:paraId="2D0DD15A" w14:textId="77777777" w:rsidR="0034605A" w:rsidRPr="00067775" w:rsidRDefault="00120B71" w:rsidP="00067775">
      <w:pPr>
        <w:pStyle w:val="HEADER1PartBUDG"/>
        <w:rPr>
          <w:noProof/>
        </w:rPr>
      </w:pPr>
      <w:bookmarkStart w:id="173" w:name="_Toc135909078"/>
      <w:r>
        <w:rPr>
          <w:noProof/>
        </w:rPr>
        <w:t>OZADJE</w:t>
      </w:r>
      <w:bookmarkEnd w:id="173"/>
    </w:p>
    <w:p w14:paraId="06253C92" w14:textId="77777777" w:rsidR="008903C6" w:rsidRPr="0034605A" w:rsidRDefault="00120B71" w:rsidP="00892157">
      <w:pPr>
        <w:pStyle w:val="Textstand-alone"/>
      </w:pPr>
      <w:r>
        <w:t xml:space="preserve">Evropski razvojni sklad (ERS), ki je začel delovati leta 1959, je glavni instrument zagotavljanja pomoči EU za razvojno sodelovanje afriškim, karibskim in pacifiškim državam (države AKP) ter čezmorskim državam in ozemljem (ČDO).  Njegov glavni cilj je zmanjšanje in v končni fazi izkoreninjenje revščine. </w:t>
      </w:r>
    </w:p>
    <w:p w14:paraId="5D915C78" w14:textId="77777777" w:rsidR="00D53830" w:rsidRPr="0034605A" w:rsidRDefault="00120B71" w:rsidP="00892157">
      <w:pPr>
        <w:pStyle w:val="Textstand-alone"/>
      </w:pPr>
      <w:r>
        <w:t xml:space="preserve">ERS je bil ustanovljen z notranjim sporazumom predstavnikov držav članic, upravlja pa ga poseben odbor. Sredstva ERS so ad hoc prispevki držav članic EU, ki odločajo o skupnem znesku, ki bo dodeljen skladu (v petletnem obdobju). Poleg teh prispevkov lahko države članice sklenejo tudi sporazume o sofinanciranju ali vplačajo prostovoljne finančne prispevke v ERS. Evropska komisija je odgovorna za finančno izvrševanje dejavnosti, ki se izvajajo s sredstvi ERS, Evropska investicijska banka upravlja Sklad za spodbujanje naložb. </w:t>
      </w:r>
    </w:p>
    <w:p w14:paraId="2C95409C" w14:textId="77777777" w:rsidR="00D53830" w:rsidRPr="0034605A" w:rsidRDefault="00120B71" w:rsidP="00892157">
      <w:pPr>
        <w:pStyle w:val="Textstand-alone"/>
      </w:pPr>
      <w:r>
        <w:t xml:space="preserve">ERS je sklad, ki deluje po načelu večletnosti. Vsak ERS je sklenjen za približno pet let in ga ureja posebna finančna uredba, ki zahteva pripravo računovodskih izkazov za vsak posamezen ERS. V skladu z navedenim se računovodski izkazi pripravljajo za vsak ERS posebej v zvezi z delom, ki ga upravlja Komisija. </w:t>
      </w:r>
    </w:p>
    <w:p w14:paraId="74DC726A" w14:textId="77777777" w:rsidR="0055270E" w:rsidRPr="0034605A" w:rsidRDefault="00120B71" w:rsidP="00892157">
      <w:pPr>
        <w:pStyle w:val="Textstand-alone"/>
      </w:pPr>
      <w:r>
        <w:t>Notranji sporazum o ustanovitvi zadnjega ERS, tj. 11. ERS (2014–2020), je začel veljati 1. marca 2015. Od leta 2021 je sodelovanje z državami AKP vključeno v Instrument za sosedstvo ter razvojno in mednarodno sodelovanje (NDICI). Vendar se bodo že začeti projekti, ki se financirajo v okviru ERS, še naprej izvajali skladno s pravnimi podlagami posameznih ERS.</w:t>
      </w:r>
    </w:p>
    <w:p w14:paraId="481E533B" w14:textId="008B564C" w:rsidR="008903C6" w:rsidRPr="0034605A" w:rsidRDefault="00120B71" w:rsidP="00892157">
      <w:pPr>
        <w:pStyle w:val="Textstand-alone"/>
      </w:pPr>
      <w:r>
        <w:t>To poročilo je pripravljeno v skladu s členom 39 finančne uredbe za 11. ERS</w:t>
      </w:r>
      <w:r>
        <w:rPr>
          <w:vertAlign w:val="superscript"/>
        </w:rPr>
        <w:footnoteReference w:id="10"/>
      </w:r>
      <w:r>
        <w:t>. Zagotavlja informacije o prihodkih in odhodkih ERS s poudarkom na pomembnih dogodkih, ki so močno vplivali na finančno izvajanje v letu 2020.</w:t>
      </w:r>
    </w:p>
    <w:p w14:paraId="4E6BC8B0" w14:textId="77777777" w:rsidR="001839CB" w:rsidRDefault="00120B71" w:rsidP="00892157">
      <w:pPr>
        <w:pStyle w:val="Textstand-alone"/>
      </w:pPr>
      <w:r>
        <w:t>Glede na to, da ni nobenih tekočih dejavnosti v okviru prejšnjih ERS</w:t>
      </w:r>
      <w:r>
        <w:rPr>
          <w:vertAlign w:val="superscript"/>
        </w:rPr>
        <w:footnoteReference w:id="11"/>
      </w:r>
      <w:r>
        <w:t>, so v to poročilo vključeni le podatki za 10. in 11. ERS.</w:t>
      </w:r>
    </w:p>
    <w:p w14:paraId="17FEE201" w14:textId="77777777" w:rsidR="00272D1E" w:rsidRPr="00067775" w:rsidRDefault="00120B71" w:rsidP="00067775">
      <w:pPr>
        <w:pStyle w:val="HEADER2PartBUDG"/>
        <w:rPr>
          <w:noProof/>
        </w:rPr>
      </w:pPr>
      <w:bookmarkStart w:id="174" w:name="_Toc135909079"/>
      <w:r>
        <w:rPr>
          <w:noProof/>
        </w:rPr>
        <w:t>Prejšnji ERS</w:t>
      </w:r>
      <w:bookmarkEnd w:id="174"/>
    </w:p>
    <w:p w14:paraId="28310094" w14:textId="77777777" w:rsidR="00D436F5" w:rsidRPr="008C30F3" w:rsidRDefault="00120B71" w:rsidP="00FE1801">
      <w:pPr>
        <w:pStyle w:val="HEADER4PartBUDG"/>
        <w:numPr>
          <w:ilvl w:val="0"/>
          <w:numId w:val="0"/>
        </w:numPr>
        <w:rPr>
          <w:noProof/>
          <w:color w:val="1F497D" w:themeColor="text2"/>
        </w:rPr>
      </w:pPr>
      <w:r>
        <w:rPr>
          <w:noProof/>
          <w:color w:val="1F497D" w:themeColor="text2"/>
        </w:rPr>
        <w:t>6. in 7. ERS</w:t>
      </w:r>
    </w:p>
    <w:p w14:paraId="7AEFFACA" w14:textId="77777777" w:rsidR="00585A0F" w:rsidRPr="0034605A" w:rsidRDefault="00120B71" w:rsidP="00892157">
      <w:pPr>
        <w:pStyle w:val="Textstand-alone"/>
      </w:pPr>
      <w:r>
        <w:t xml:space="preserve">6. ERS je bil zaključen leta 2006, 7. ERS pa leta 2008. Leta 2019 je Komisija zaključila preostale nezaključene posle v zvezi s projekti 8. ERS. </w:t>
      </w:r>
    </w:p>
    <w:p w14:paraId="63750D18" w14:textId="77777777" w:rsidR="00391D3F" w:rsidRDefault="00120B71" w:rsidP="00892157">
      <w:pPr>
        <w:pStyle w:val="Textstand-alone"/>
      </w:pPr>
      <w:r>
        <w:t>V skladu s členom 1(2)(b) Notranjega sporazuma za 9. ERS so bili sredstva in sproščene obveznosti prejšnjih ERS prerazporejeni v 9. ERS.</w:t>
      </w:r>
    </w:p>
    <w:p w14:paraId="1C843959" w14:textId="77777777" w:rsidR="00D436F5" w:rsidRPr="008C30F3" w:rsidRDefault="00120B71" w:rsidP="00390043">
      <w:pPr>
        <w:pStyle w:val="Textstand-alone"/>
        <w:rPr>
          <w:color w:val="1F497D" w:themeColor="text2"/>
        </w:rPr>
      </w:pPr>
      <w:r>
        <w:rPr>
          <w:color w:val="1F497D" w:themeColor="text2"/>
        </w:rPr>
        <w:t>8. in 9. ERS</w:t>
      </w:r>
    </w:p>
    <w:p w14:paraId="1798C6D4" w14:textId="35EEF166" w:rsidR="0019495E" w:rsidRDefault="00120B71" w:rsidP="0019495E">
      <w:pPr>
        <w:pStyle w:val="Textstand-alone"/>
      </w:pPr>
      <w:r>
        <w:t xml:space="preserve">Leto 2021 je zaznamoval finančni in operativni zaključek 8. ERS, katerega skupni odhodki so znašali 10 374 milijonov EUR. Komisija je državam članicam naznanila zaključek 8. ERS v sporočilu, ki je bilo predloženo Svetu oktobra 2021. </w:t>
      </w:r>
    </w:p>
    <w:p w14:paraId="5B106F08" w14:textId="580AB1E7" w:rsidR="00C72C60" w:rsidRDefault="00120B71" w:rsidP="00C72C60">
      <w:pPr>
        <w:pStyle w:val="Textstand-alone"/>
      </w:pPr>
      <w:r>
        <w:t>Vse dejavnosti 8. ERS so bile zaključene, opravljena so bila vsa preverjanja in kontrole, v zaključnem računu ERS pa so zaključene vse pogodbe in sklepi o financiranju. Vsi nalogi za izterjavo, ki so bili po operativnem zaključku še vedno odprti, so bili unovčeni ali opuščeni, razen desetih nalogov za izterjavo (vključno s šestimi sodnimi postopki, ki jih spremlja pravna služba). V skladu z Odločbo Komisije C(2003) 19044 je bilo teh deset nalogov za izterjavo prenesenih na 9. ERS.</w:t>
      </w:r>
    </w:p>
    <w:p w14:paraId="208072B4" w14:textId="77777777" w:rsidR="00C72C60" w:rsidRDefault="00120B71" w:rsidP="00C72C60">
      <w:pPr>
        <w:pStyle w:val="Textstand-alone"/>
      </w:pPr>
      <w:r>
        <w:t>Zaključek 9. ERS dobro napreduje. Še vedno je odprtih 19 pogodb, od katerih jih je 12 povezanih z ukrepi v Južnem Sudanu (Sklep Sveta 2011/315/EU). O teh se je odločalo po samoderogacijski klavzuli v okviru 9. ERS in bi se morali zaključiti do leta 2024.</w:t>
      </w:r>
    </w:p>
    <w:p w14:paraId="7ABD3356" w14:textId="77777777" w:rsidR="0019495E" w:rsidRPr="0034605A" w:rsidRDefault="00120B71" w:rsidP="008E184C">
      <w:pPr>
        <w:pStyle w:val="Textstand-alone"/>
      </w:pPr>
      <w:r>
        <w:t>Komisija je med letoma 2015 in 2022 izvedla tri vračila sredstev 8./9. ERS v skupnem znesku 1 868,6 milijona EUR</w:t>
      </w:r>
      <w:r>
        <w:rPr>
          <w:rStyle w:val="FootnoteReference"/>
        </w:rPr>
        <w:footnoteReference w:id="12"/>
      </w:r>
      <w:r>
        <w:t>. Preostali znesek v višini 43 milijonov EUR je bil povrnjen januarja 2023 v okviru plačila prvega obroka prispevkov držav članic v ERS.</w:t>
      </w:r>
    </w:p>
    <w:p w14:paraId="4767632D" w14:textId="77777777" w:rsidR="00272D1E" w:rsidRPr="00640607" w:rsidRDefault="00120B71" w:rsidP="00067775">
      <w:pPr>
        <w:pStyle w:val="HEADER2PartBUDG"/>
        <w:rPr>
          <w:noProof/>
        </w:rPr>
      </w:pPr>
      <w:bookmarkStart w:id="175" w:name="_Toc135909080"/>
      <w:r>
        <w:rPr>
          <w:noProof/>
        </w:rPr>
        <w:t>10. in 11. ERS</w:t>
      </w:r>
      <w:bookmarkEnd w:id="175"/>
      <w:r>
        <w:rPr>
          <w:noProof/>
        </w:rPr>
        <w:t xml:space="preserve"> </w:t>
      </w:r>
    </w:p>
    <w:p w14:paraId="645495C7" w14:textId="77777777" w:rsidR="00272D1E" w:rsidRPr="0034605A" w:rsidRDefault="00120B71" w:rsidP="00892157">
      <w:pPr>
        <w:pStyle w:val="Textstand-alone"/>
      </w:pPr>
      <w:r>
        <w:t>Sporazum o partnerstvu AKP-ES so 23. junija 2000 v Cotonouju podpisale države članice Evropske skupnosti ter afriške, karibske in pacifiške države (države AKP). Veljati je začel 1. aprila 2003 (ustanovitev 9. ERS). Sporazum iz Cotonouja je bil spremenjen dvakrat, in sicer prvič s sporazumom, podpisanim v Luxembourgu 25. junija 2005 (ustanovitev 10. ERS), drugič pa s sporazumom, podpisanim v Ouagadougouju 22. junija 2010 (ustanovitev 11. ERS).</w:t>
      </w:r>
    </w:p>
    <w:p w14:paraId="1C02EABB" w14:textId="77777777" w:rsidR="00272D1E" w:rsidRPr="0034605A" w:rsidRDefault="00120B71" w:rsidP="00892157">
      <w:pPr>
        <w:pStyle w:val="Textstand-alone"/>
      </w:pPr>
      <w:r>
        <w:t>Sklep o pridružitvi čezmorskih držav in ozemelj (ČDO) Evropski uniji (2001/822/ES), ki ga je 27. novembra 2001 sprejel Svet EU, je začel veljati 2. decembra 2001. Ta sklep je bil spremenjen 19. marca 2007 (Sklep 2007/249/ES).</w:t>
      </w:r>
    </w:p>
    <w:p w14:paraId="36F3CFF1" w14:textId="77777777" w:rsidR="00272D1E" w:rsidRPr="0034605A" w:rsidRDefault="00120B71" w:rsidP="00892157">
      <w:pPr>
        <w:pStyle w:val="Textstand-alone"/>
      </w:pPr>
      <w:r>
        <w:t>Notranji sporazum o financiranju pomoči Skupnosti v okviru večletnega finančnega okvira za obdobje 2014–2020 v skladu s spremenjenim Sporazumom iz Cotonouja, ki so ga sprejeli predstavniki vlad držav članic Evropske skupnosti avgusta 2013, je začel veljati marca 2015.</w:t>
      </w:r>
    </w:p>
    <w:p w14:paraId="427D1962" w14:textId="2D08DF8A" w:rsidR="00EA6560" w:rsidRPr="0034605A" w:rsidRDefault="00120B71" w:rsidP="00892157">
      <w:pPr>
        <w:pStyle w:val="Textstand-alone"/>
      </w:pPr>
      <w:r>
        <w:t>V okviru Sporazuma iz Cotonouja je za drugo obdobje (2008–2013) skupni proračun 10. ERS znašal 22 682 milijonov EUR. Od tega zneska je bilo:</w:t>
      </w:r>
    </w:p>
    <w:p w14:paraId="54438D5B" w14:textId="3885F554" w:rsidR="00EA6560" w:rsidRPr="0034605A" w:rsidRDefault="00120B71" w:rsidP="00795FDB">
      <w:pPr>
        <w:pStyle w:val="Textstand-alone"/>
        <w:numPr>
          <w:ilvl w:val="0"/>
          <w:numId w:val="25"/>
        </w:numPr>
        <w:spacing w:before="120" w:after="120"/>
        <w:ind w:left="714" w:hanging="357"/>
      </w:pPr>
      <w:r>
        <w:t xml:space="preserve">21 966 milijonov EUR dodeljenih državam AKP; </w:t>
      </w:r>
    </w:p>
    <w:p w14:paraId="3E92C436" w14:textId="06217BEC" w:rsidR="00EA6560" w:rsidRPr="0034605A" w:rsidRDefault="00120B71" w:rsidP="00795FDB">
      <w:pPr>
        <w:pStyle w:val="Textstand-alone"/>
        <w:numPr>
          <w:ilvl w:val="0"/>
          <w:numId w:val="25"/>
        </w:numPr>
        <w:spacing w:before="120" w:after="120"/>
        <w:ind w:left="714" w:hanging="357"/>
      </w:pPr>
      <w:r>
        <w:t xml:space="preserve">286 milijonov EUR dodeljenih ČDO in </w:t>
      </w:r>
    </w:p>
    <w:p w14:paraId="1F7E1187" w14:textId="77777777" w:rsidR="00EA6560" w:rsidRPr="0034605A" w:rsidRDefault="00120B71" w:rsidP="00795FDB">
      <w:pPr>
        <w:pStyle w:val="Textstand-alone"/>
        <w:numPr>
          <w:ilvl w:val="0"/>
          <w:numId w:val="25"/>
        </w:numPr>
        <w:spacing w:before="120" w:after="120"/>
        <w:ind w:left="714" w:hanging="357"/>
      </w:pPr>
      <w:r>
        <w:t xml:space="preserve">430 milijonov EUR dodeljenih Komisiji kot odhodki za podporo načrtovanju in izvrševanju ERS. </w:t>
      </w:r>
    </w:p>
    <w:p w14:paraId="42732D94" w14:textId="77777777" w:rsidR="00EA6560" w:rsidRPr="0034605A" w:rsidRDefault="00120B71" w:rsidP="00892157">
      <w:pPr>
        <w:pStyle w:val="Textstand-alone"/>
      </w:pPr>
      <w:r>
        <w:t xml:space="preserve">Znesek, dodeljen državam AKP, je razdeljen tako: </w:t>
      </w:r>
    </w:p>
    <w:p w14:paraId="57A84FD2" w14:textId="4B02FD29" w:rsidR="00EA6560" w:rsidRPr="0034605A" w:rsidRDefault="00120B71" w:rsidP="00795FDB">
      <w:pPr>
        <w:pStyle w:val="Textstand-alone"/>
        <w:numPr>
          <w:ilvl w:val="0"/>
          <w:numId w:val="25"/>
        </w:numPr>
        <w:spacing w:before="120" w:after="120"/>
        <w:ind w:left="714" w:hanging="357"/>
      </w:pPr>
      <w:r>
        <w:t>17 766 milijonov EUR za nacionalne in regionalne okvirne programe;</w:t>
      </w:r>
    </w:p>
    <w:p w14:paraId="6F0B08F2" w14:textId="4CB6EFAD" w:rsidR="00EA6560" w:rsidRPr="0034605A" w:rsidRDefault="00120B71" w:rsidP="00795FDB">
      <w:pPr>
        <w:pStyle w:val="Textstand-alone"/>
        <w:numPr>
          <w:ilvl w:val="0"/>
          <w:numId w:val="25"/>
        </w:numPr>
        <w:spacing w:before="120" w:after="120"/>
        <w:ind w:left="714" w:hanging="357"/>
      </w:pPr>
      <w:r>
        <w:t xml:space="preserve">2 700 milijonov EUR za sodelovanje med državami AKP in znotrajregijsko sodelovanje ter </w:t>
      </w:r>
    </w:p>
    <w:p w14:paraId="15632E11" w14:textId="77777777" w:rsidR="00EA6560" w:rsidRPr="0034605A" w:rsidRDefault="00120B71" w:rsidP="00795FDB">
      <w:pPr>
        <w:pStyle w:val="Textstand-alone"/>
        <w:numPr>
          <w:ilvl w:val="0"/>
          <w:numId w:val="25"/>
        </w:numPr>
        <w:spacing w:before="120" w:after="120"/>
        <w:ind w:left="714" w:hanging="357"/>
      </w:pPr>
      <w:r>
        <w:t xml:space="preserve">1 500 milijonov EUR za investicijske instrumente. </w:t>
      </w:r>
    </w:p>
    <w:p w14:paraId="18EB0949" w14:textId="77777777" w:rsidR="00EA6560" w:rsidRPr="0034605A" w:rsidRDefault="00120B71" w:rsidP="00892157">
      <w:pPr>
        <w:pStyle w:val="Textstand-alone"/>
      </w:pPr>
      <w:r>
        <w:t>Zlasti je povečan delež proračuna namenjen regionalnim programom, s čimer se poudarja pomen regionalnega gospodarskega povezovanja kot osnovnega okvira za nacionalni in lokalni razvoj. Novost v 10. ERS je bilo oblikovanje „zneskov za spodbudo“ za vsako državo.</w:t>
      </w:r>
    </w:p>
    <w:p w14:paraId="0BCFF776" w14:textId="77777777" w:rsidR="00272D1E" w:rsidRPr="0034605A" w:rsidRDefault="00120B71" w:rsidP="00892157">
      <w:pPr>
        <w:pStyle w:val="Textstand-alone"/>
      </w:pPr>
      <w:r>
        <w:t>V skladu s Sporazumom iz Cotonouja se tretje obdobje (2014–2020) pomoči Skupnosti državam AKP in ČDO financira iz 11. ERS s sredstvi v višini 30 506 milijonov EUR, od katerih je:</w:t>
      </w:r>
    </w:p>
    <w:p w14:paraId="44551759" w14:textId="77777777" w:rsidR="00272D1E" w:rsidRPr="0034605A" w:rsidRDefault="00120B71" w:rsidP="00EB70C5">
      <w:pPr>
        <w:pStyle w:val="Textstand-alone"/>
        <w:numPr>
          <w:ilvl w:val="0"/>
          <w:numId w:val="82"/>
        </w:numPr>
      </w:pPr>
      <w:r>
        <w:t>29 089 milijonov EUR dodeljenih državam AKP v skladu s členom 1(2)(a) in členom 2(d) Notranjega sporazuma; 27 955 milijonov EUR od tega zneska upravlja Evropska komisija;</w:t>
      </w:r>
    </w:p>
    <w:p w14:paraId="0F6D94FD" w14:textId="6B6F282C" w:rsidR="00272D1E" w:rsidRPr="0034605A" w:rsidRDefault="00120B71" w:rsidP="00EB70C5">
      <w:pPr>
        <w:pStyle w:val="Textstand-alone"/>
        <w:numPr>
          <w:ilvl w:val="0"/>
          <w:numId w:val="82"/>
        </w:numPr>
      </w:pPr>
      <w:r>
        <w:t>364,5 milijona EUR dodeljenih ČDO v skladu s členom 1(2)(a) in členom 3(1) Notranjega sporazuma; 359,5 milijona EUR od tega zneska upravlja Evropska komisija; ter</w:t>
      </w:r>
    </w:p>
    <w:p w14:paraId="79F977B6" w14:textId="77777777" w:rsidR="0034605A" w:rsidRDefault="00120B71" w:rsidP="00EB70C5">
      <w:pPr>
        <w:pStyle w:val="Textstand-alone"/>
        <w:numPr>
          <w:ilvl w:val="0"/>
          <w:numId w:val="82"/>
        </w:numPr>
      </w:pPr>
      <w:r>
        <w:t>1 052,5 milijona EUR dodeljenih Komisiji za financiranje stroškov, nastalih pri načrtovanju programov za sredstva 11. ERS in njihovem izvrševanju v skladu s členom 1(2)(a) Notranjega sporazuma.</w:t>
      </w:r>
    </w:p>
    <w:p w14:paraId="72727E18" w14:textId="77777777" w:rsidR="0034605A" w:rsidRDefault="00120B71">
      <w:pPr>
        <w:rPr>
          <w:rFonts w:ascii="Verdana" w:hAnsi="Verdana"/>
          <w:noProof/>
          <w:sz w:val="18"/>
          <w:szCs w:val="18"/>
        </w:rPr>
      </w:pPr>
      <w:r>
        <w:rPr>
          <w:noProof/>
        </w:rPr>
        <w:br w:type="page"/>
      </w:r>
    </w:p>
    <w:p w14:paraId="2D5C5E06" w14:textId="77777777" w:rsidR="007627E5" w:rsidRPr="00067775" w:rsidRDefault="00120B71" w:rsidP="00067775">
      <w:pPr>
        <w:pStyle w:val="HEADER1PartBUDG"/>
        <w:rPr>
          <w:noProof/>
        </w:rPr>
      </w:pPr>
      <w:bookmarkStart w:id="176" w:name="_Toc135909081"/>
      <w:r>
        <w:rPr>
          <w:noProof/>
        </w:rPr>
        <w:t>FINANČNO IZVRŠEVANJE</w:t>
      </w:r>
      <w:bookmarkEnd w:id="176"/>
    </w:p>
    <w:p w14:paraId="4B8FD708" w14:textId="14A1C0DD" w:rsidR="00DE4942" w:rsidRPr="00067775" w:rsidRDefault="00EB70C5" w:rsidP="00067775">
      <w:pPr>
        <w:pStyle w:val="HEADER2PartBUDG"/>
        <w:rPr>
          <w:noProof/>
        </w:rPr>
      </w:pPr>
      <w:bookmarkStart w:id="177" w:name="_Toc135909082"/>
      <w:r>
        <w:rPr>
          <w:noProof/>
        </w:rPr>
        <w:t>FINANČNI IZID</w:t>
      </w:r>
      <w:bookmarkEnd w:id="177"/>
    </w:p>
    <w:p w14:paraId="6839395A" w14:textId="77777777" w:rsidR="00942A41" w:rsidRDefault="00120B71" w:rsidP="00892157">
      <w:pPr>
        <w:pStyle w:val="HEADER5"/>
        <w:rPr>
          <w:noProof/>
        </w:rPr>
      </w:pPr>
      <w:r>
        <w:rPr>
          <w:noProof/>
        </w:rPr>
        <w:t>GIBANJE ODOBRITEV 10. ERS</w:t>
      </w:r>
    </w:p>
    <w:p w14:paraId="765A1DAA" w14:textId="77777777" w:rsidR="00F61617" w:rsidRDefault="00F61617" w:rsidP="00892157">
      <w:pPr>
        <w:pStyle w:val="HEADER5"/>
        <w:rPr>
          <w:noProof/>
        </w:rPr>
      </w:pPr>
    </w:p>
    <w:tbl>
      <w:tblPr>
        <w:tblW w:w="5000" w:type="pct"/>
        <w:tblLook w:val="04A0" w:firstRow="1" w:lastRow="0" w:firstColumn="1" w:lastColumn="0" w:noHBand="0" w:noVBand="1"/>
      </w:tblPr>
      <w:tblGrid>
        <w:gridCol w:w="411"/>
        <w:gridCol w:w="2923"/>
        <w:gridCol w:w="1252"/>
        <w:gridCol w:w="1971"/>
        <w:gridCol w:w="1252"/>
        <w:gridCol w:w="794"/>
        <w:gridCol w:w="1252"/>
      </w:tblGrid>
      <w:tr w:rsidR="00D04BFD" w14:paraId="09D4B568" w14:textId="77777777" w:rsidTr="008C6C80">
        <w:trPr>
          <w:trHeight w:val="297"/>
        </w:trPr>
        <w:tc>
          <w:tcPr>
            <w:tcW w:w="3408" w:type="dxa"/>
            <w:gridSpan w:val="2"/>
            <w:tcBorders>
              <w:top w:val="nil"/>
              <w:left w:val="nil"/>
              <w:bottom w:val="single" w:sz="4" w:space="0" w:color="auto"/>
              <w:right w:val="nil"/>
            </w:tcBorders>
            <w:shd w:val="clear" w:color="FFFFFF" w:fill="FFFFFF"/>
            <w:noWrap/>
            <w:vAlign w:val="center"/>
            <w:hideMark/>
          </w:tcPr>
          <w:p w14:paraId="7A30F924" w14:textId="77777777" w:rsidR="00F61617" w:rsidRPr="00F61617" w:rsidRDefault="00120B71" w:rsidP="00F61617">
            <w:pPr>
              <w:rPr>
                <w:rFonts w:ascii="Arial" w:hAnsi="Arial" w:cs="Arial"/>
                <w:noProof/>
                <w:color w:val="000000"/>
                <w:sz w:val="14"/>
                <w:szCs w:val="14"/>
              </w:rPr>
            </w:pPr>
            <w:r>
              <w:rPr>
                <w:rFonts w:ascii="Arial" w:hAnsi="Arial"/>
                <w:noProof/>
                <w:color w:val="000000"/>
                <w:sz w:val="14"/>
              </w:rPr>
              <w:t> </w:t>
            </w:r>
          </w:p>
        </w:tc>
        <w:tc>
          <w:tcPr>
            <w:tcW w:w="1318" w:type="dxa"/>
            <w:tcBorders>
              <w:top w:val="nil"/>
              <w:left w:val="nil"/>
              <w:bottom w:val="single" w:sz="4" w:space="0" w:color="auto"/>
              <w:right w:val="nil"/>
            </w:tcBorders>
            <w:shd w:val="clear" w:color="FFFFFF" w:fill="FFFFFF"/>
            <w:noWrap/>
            <w:vAlign w:val="center"/>
            <w:hideMark/>
          </w:tcPr>
          <w:p w14:paraId="43D2D9FB" w14:textId="77777777" w:rsidR="00F61617" w:rsidRPr="00F61617" w:rsidRDefault="00120B71" w:rsidP="00F61617">
            <w:pPr>
              <w:rPr>
                <w:rFonts w:ascii="Arial" w:hAnsi="Arial" w:cs="Arial"/>
                <w:noProof/>
                <w:color w:val="000000"/>
                <w:sz w:val="14"/>
                <w:szCs w:val="14"/>
              </w:rPr>
            </w:pPr>
            <w:r>
              <w:rPr>
                <w:rFonts w:ascii="Arial" w:hAnsi="Arial"/>
                <w:noProof/>
                <w:color w:val="000000"/>
                <w:sz w:val="14"/>
              </w:rPr>
              <w:t> </w:t>
            </w:r>
          </w:p>
        </w:tc>
        <w:tc>
          <w:tcPr>
            <w:tcW w:w="1722" w:type="dxa"/>
            <w:tcBorders>
              <w:top w:val="nil"/>
              <w:left w:val="nil"/>
              <w:bottom w:val="single" w:sz="4" w:space="0" w:color="auto"/>
              <w:right w:val="nil"/>
            </w:tcBorders>
            <w:shd w:val="clear" w:color="FFFFFF" w:fill="FFFFFF"/>
            <w:noWrap/>
            <w:vAlign w:val="center"/>
            <w:hideMark/>
          </w:tcPr>
          <w:p w14:paraId="0B014E6D" w14:textId="77777777" w:rsidR="00F61617" w:rsidRPr="00F61617" w:rsidRDefault="00120B71" w:rsidP="00F61617">
            <w:pPr>
              <w:rPr>
                <w:rFonts w:ascii="Arial" w:hAnsi="Arial" w:cs="Arial"/>
                <w:noProof/>
                <w:color w:val="000000"/>
                <w:sz w:val="14"/>
                <w:szCs w:val="14"/>
              </w:rPr>
            </w:pPr>
            <w:r>
              <w:rPr>
                <w:rFonts w:ascii="Arial" w:hAnsi="Arial"/>
                <w:noProof/>
                <w:color w:val="000000"/>
                <w:sz w:val="14"/>
              </w:rPr>
              <w:t> </w:t>
            </w:r>
          </w:p>
        </w:tc>
        <w:tc>
          <w:tcPr>
            <w:tcW w:w="1318" w:type="dxa"/>
            <w:tcBorders>
              <w:top w:val="nil"/>
              <w:left w:val="nil"/>
              <w:bottom w:val="single" w:sz="4" w:space="0" w:color="auto"/>
              <w:right w:val="nil"/>
            </w:tcBorders>
            <w:shd w:val="clear" w:color="FFFFFF" w:fill="FFFFFF"/>
            <w:noWrap/>
            <w:vAlign w:val="center"/>
            <w:hideMark/>
          </w:tcPr>
          <w:p w14:paraId="4C2A4FB6" w14:textId="77777777" w:rsidR="00F61617" w:rsidRPr="00F61617" w:rsidRDefault="00120B71" w:rsidP="00F61617">
            <w:pPr>
              <w:rPr>
                <w:rFonts w:ascii="Arial" w:hAnsi="Arial" w:cs="Arial"/>
                <w:noProof/>
                <w:color w:val="000000"/>
                <w:sz w:val="14"/>
                <w:szCs w:val="14"/>
              </w:rPr>
            </w:pPr>
            <w:r>
              <w:rPr>
                <w:rFonts w:ascii="Arial" w:hAnsi="Arial"/>
                <w:noProof/>
                <w:color w:val="000000"/>
                <w:sz w:val="14"/>
              </w:rPr>
              <w:t> </w:t>
            </w:r>
          </w:p>
        </w:tc>
        <w:tc>
          <w:tcPr>
            <w:tcW w:w="555" w:type="dxa"/>
            <w:tcBorders>
              <w:top w:val="nil"/>
              <w:left w:val="nil"/>
              <w:bottom w:val="single" w:sz="4" w:space="0" w:color="auto"/>
              <w:right w:val="nil"/>
            </w:tcBorders>
            <w:shd w:val="clear" w:color="FFFFFF" w:fill="FFFFFF"/>
            <w:noWrap/>
            <w:vAlign w:val="center"/>
            <w:hideMark/>
          </w:tcPr>
          <w:p w14:paraId="0E40E817" w14:textId="77777777" w:rsidR="00F61617" w:rsidRPr="00F61617" w:rsidRDefault="00120B71" w:rsidP="00F61617">
            <w:pPr>
              <w:rPr>
                <w:rFonts w:ascii="Arial" w:hAnsi="Arial" w:cs="Arial"/>
                <w:noProof/>
                <w:color w:val="000000"/>
                <w:sz w:val="14"/>
                <w:szCs w:val="14"/>
              </w:rPr>
            </w:pPr>
            <w:r>
              <w:rPr>
                <w:rFonts w:ascii="Arial" w:hAnsi="Arial"/>
                <w:noProof/>
                <w:color w:val="000000"/>
                <w:sz w:val="14"/>
              </w:rPr>
              <w:t> </w:t>
            </w:r>
          </w:p>
        </w:tc>
        <w:tc>
          <w:tcPr>
            <w:tcW w:w="1318" w:type="dxa"/>
            <w:tcBorders>
              <w:top w:val="nil"/>
              <w:left w:val="nil"/>
              <w:bottom w:val="single" w:sz="4" w:space="0" w:color="auto"/>
              <w:right w:val="nil"/>
            </w:tcBorders>
            <w:shd w:val="clear" w:color="FFFFFF" w:fill="FFFFFF"/>
            <w:noWrap/>
            <w:vAlign w:val="center"/>
            <w:hideMark/>
          </w:tcPr>
          <w:p w14:paraId="6B146E34" w14:textId="77777777" w:rsidR="00F61617" w:rsidRPr="00F61617" w:rsidRDefault="00120B71" w:rsidP="00F61617">
            <w:pPr>
              <w:rPr>
                <w:rFonts w:ascii="Arial" w:hAnsi="Arial" w:cs="Arial"/>
                <w:noProof/>
                <w:color w:val="000000"/>
                <w:sz w:val="14"/>
                <w:szCs w:val="14"/>
              </w:rPr>
            </w:pPr>
            <w:r>
              <w:rPr>
                <w:rFonts w:ascii="Arial" w:hAnsi="Arial"/>
                <w:noProof/>
                <w:color w:val="000000"/>
                <w:sz w:val="14"/>
              </w:rPr>
              <w:t> </w:t>
            </w:r>
          </w:p>
        </w:tc>
      </w:tr>
      <w:tr w:rsidR="00D04BFD" w14:paraId="767139A4" w14:textId="77777777" w:rsidTr="008C6C80">
        <w:trPr>
          <w:trHeight w:val="683"/>
        </w:trPr>
        <w:tc>
          <w:tcPr>
            <w:tcW w:w="9639" w:type="dxa"/>
            <w:gridSpan w:val="7"/>
            <w:tcBorders>
              <w:top w:val="single" w:sz="4" w:space="0" w:color="auto"/>
              <w:left w:val="single" w:sz="4" w:space="0" w:color="auto"/>
              <w:bottom w:val="nil"/>
              <w:right w:val="single" w:sz="4" w:space="0" w:color="auto"/>
            </w:tcBorders>
            <w:shd w:val="clear" w:color="FFFFFF" w:fill="FFFFFF"/>
            <w:vAlign w:val="center"/>
            <w:hideMark/>
          </w:tcPr>
          <w:p w14:paraId="40401BA4" w14:textId="77777777" w:rsidR="00F61617" w:rsidRPr="00F61617" w:rsidRDefault="00120B71" w:rsidP="00F61617">
            <w:pPr>
              <w:jc w:val="center"/>
              <w:rPr>
                <w:rFonts w:ascii="Arial" w:hAnsi="Arial" w:cs="Arial"/>
                <w:b/>
                <w:bCs/>
                <w:noProof/>
                <w:color w:val="000000"/>
                <w:sz w:val="14"/>
                <w:szCs w:val="14"/>
              </w:rPr>
            </w:pPr>
            <w:r>
              <w:rPr>
                <w:rFonts w:ascii="Arial" w:hAnsi="Arial"/>
                <w:b/>
                <w:noProof/>
                <w:color w:val="000000"/>
                <w:sz w:val="14"/>
              </w:rPr>
              <w:t>10. ERS</w:t>
            </w:r>
            <w:r>
              <w:rPr>
                <w:rFonts w:ascii="Arial" w:hAnsi="Arial"/>
                <w:b/>
                <w:noProof/>
                <w:color w:val="000000"/>
                <w:sz w:val="14"/>
              </w:rPr>
              <w:cr/>
            </w:r>
            <w:r>
              <w:rPr>
                <w:rFonts w:ascii="Arial" w:hAnsi="Arial"/>
                <w:b/>
                <w:noProof/>
                <w:color w:val="000000"/>
                <w:sz w:val="14"/>
              </w:rPr>
              <w:br/>
              <w:t>GIBANJE ODOBRITEV:  31. december 2022</w:t>
            </w:r>
            <w:r>
              <w:rPr>
                <w:rFonts w:ascii="Arial" w:hAnsi="Arial"/>
                <w:b/>
                <w:noProof/>
                <w:color w:val="000000"/>
                <w:sz w:val="14"/>
              </w:rPr>
              <w:cr/>
            </w:r>
            <w:r>
              <w:rPr>
                <w:rFonts w:ascii="Arial" w:hAnsi="Arial"/>
                <w:b/>
                <w:noProof/>
                <w:color w:val="000000"/>
                <w:sz w:val="14"/>
              </w:rPr>
              <w:br/>
              <w:t>ANALIZA SREDSTEV PO INSTRUMENTIH</w:t>
            </w:r>
          </w:p>
        </w:tc>
      </w:tr>
      <w:tr w:rsidR="00D04BFD" w14:paraId="5122434E" w14:textId="77777777" w:rsidTr="008C6C80">
        <w:trPr>
          <w:trHeight w:val="180"/>
        </w:trPr>
        <w:tc>
          <w:tcPr>
            <w:tcW w:w="3408" w:type="dxa"/>
            <w:gridSpan w:val="2"/>
            <w:tcBorders>
              <w:top w:val="nil"/>
              <w:left w:val="single" w:sz="4" w:space="0" w:color="auto"/>
              <w:bottom w:val="nil"/>
              <w:right w:val="nil"/>
            </w:tcBorders>
            <w:shd w:val="clear" w:color="FFFFFF" w:fill="FFFFFF"/>
            <w:noWrap/>
            <w:vAlign w:val="center"/>
            <w:hideMark/>
          </w:tcPr>
          <w:p w14:paraId="70BD4B53" w14:textId="77777777" w:rsidR="00F61617" w:rsidRPr="00F61617" w:rsidRDefault="00120B71" w:rsidP="00F61617">
            <w:pPr>
              <w:jc w:val="center"/>
              <w:rPr>
                <w:rFonts w:ascii="Arial" w:hAnsi="Arial" w:cs="Arial"/>
                <w:noProof/>
                <w:color w:val="000000"/>
                <w:sz w:val="14"/>
                <w:szCs w:val="14"/>
              </w:rPr>
            </w:pPr>
            <w:r>
              <w:rPr>
                <w:rFonts w:ascii="Arial" w:hAnsi="Arial"/>
                <w:noProof/>
                <w:color w:val="000000"/>
                <w:sz w:val="14"/>
              </w:rPr>
              <w:t> </w:t>
            </w:r>
          </w:p>
        </w:tc>
        <w:tc>
          <w:tcPr>
            <w:tcW w:w="1318" w:type="dxa"/>
            <w:tcBorders>
              <w:top w:val="nil"/>
              <w:left w:val="nil"/>
              <w:bottom w:val="nil"/>
              <w:right w:val="nil"/>
            </w:tcBorders>
            <w:shd w:val="clear" w:color="FFFFFF" w:fill="FFFFFF"/>
            <w:noWrap/>
            <w:vAlign w:val="center"/>
            <w:hideMark/>
          </w:tcPr>
          <w:p w14:paraId="28FFAE02" w14:textId="77777777" w:rsidR="00F61617" w:rsidRPr="00F61617" w:rsidRDefault="00120B71" w:rsidP="00F61617">
            <w:pPr>
              <w:jc w:val="center"/>
              <w:rPr>
                <w:rFonts w:ascii="Arial" w:hAnsi="Arial" w:cs="Arial"/>
                <w:noProof/>
                <w:color w:val="000000"/>
                <w:sz w:val="14"/>
                <w:szCs w:val="14"/>
              </w:rPr>
            </w:pPr>
            <w:r>
              <w:rPr>
                <w:rFonts w:ascii="Arial" w:hAnsi="Arial"/>
                <w:noProof/>
                <w:color w:val="000000"/>
                <w:sz w:val="14"/>
              </w:rPr>
              <w:t> </w:t>
            </w:r>
          </w:p>
        </w:tc>
        <w:tc>
          <w:tcPr>
            <w:tcW w:w="1722" w:type="dxa"/>
            <w:tcBorders>
              <w:top w:val="nil"/>
              <w:left w:val="nil"/>
              <w:bottom w:val="nil"/>
              <w:right w:val="nil"/>
            </w:tcBorders>
            <w:shd w:val="clear" w:color="FFFFFF" w:fill="FFFFFF"/>
            <w:noWrap/>
            <w:vAlign w:val="center"/>
            <w:hideMark/>
          </w:tcPr>
          <w:p w14:paraId="73C34A21" w14:textId="77777777" w:rsidR="00F61617" w:rsidRPr="00F61617" w:rsidRDefault="00120B71" w:rsidP="00F61617">
            <w:pPr>
              <w:jc w:val="center"/>
              <w:rPr>
                <w:rFonts w:ascii="Arial" w:hAnsi="Arial" w:cs="Arial"/>
                <w:noProof/>
                <w:color w:val="000000"/>
                <w:sz w:val="14"/>
                <w:szCs w:val="14"/>
              </w:rPr>
            </w:pPr>
            <w:r>
              <w:rPr>
                <w:rFonts w:ascii="Arial" w:hAnsi="Arial"/>
                <w:noProof/>
                <w:color w:val="000000"/>
                <w:sz w:val="14"/>
              </w:rPr>
              <w:t> </w:t>
            </w:r>
          </w:p>
        </w:tc>
        <w:tc>
          <w:tcPr>
            <w:tcW w:w="1318" w:type="dxa"/>
            <w:tcBorders>
              <w:top w:val="nil"/>
              <w:left w:val="nil"/>
              <w:bottom w:val="nil"/>
              <w:right w:val="nil"/>
            </w:tcBorders>
            <w:shd w:val="clear" w:color="FFFFFF" w:fill="FFFFFF"/>
            <w:noWrap/>
            <w:vAlign w:val="center"/>
            <w:hideMark/>
          </w:tcPr>
          <w:p w14:paraId="25FFD82A" w14:textId="77777777" w:rsidR="00F61617" w:rsidRPr="00F61617" w:rsidRDefault="00120B71" w:rsidP="00F61617">
            <w:pPr>
              <w:jc w:val="center"/>
              <w:rPr>
                <w:rFonts w:ascii="Arial" w:hAnsi="Arial" w:cs="Arial"/>
                <w:noProof/>
                <w:color w:val="000000"/>
                <w:sz w:val="14"/>
                <w:szCs w:val="14"/>
              </w:rPr>
            </w:pPr>
            <w:r>
              <w:rPr>
                <w:rFonts w:ascii="Arial" w:hAnsi="Arial"/>
                <w:noProof/>
                <w:color w:val="000000"/>
                <w:sz w:val="14"/>
              </w:rPr>
              <w:t> </w:t>
            </w:r>
          </w:p>
        </w:tc>
        <w:tc>
          <w:tcPr>
            <w:tcW w:w="555" w:type="dxa"/>
            <w:tcBorders>
              <w:top w:val="nil"/>
              <w:left w:val="nil"/>
              <w:bottom w:val="nil"/>
              <w:right w:val="nil"/>
            </w:tcBorders>
            <w:shd w:val="clear" w:color="FFFFFF" w:fill="FFFFFF"/>
            <w:noWrap/>
            <w:vAlign w:val="center"/>
            <w:hideMark/>
          </w:tcPr>
          <w:p w14:paraId="6314869E" w14:textId="77777777" w:rsidR="00F61617" w:rsidRPr="00F61617" w:rsidRDefault="00120B71" w:rsidP="00F61617">
            <w:pPr>
              <w:jc w:val="center"/>
              <w:rPr>
                <w:rFonts w:ascii="Arial" w:hAnsi="Arial" w:cs="Arial"/>
                <w:noProof/>
                <w:color w:val="000000"/>
                <w:sz w:val="14"/>
                <w:szCs w:val="14"/>
              </w:rPr>
            </w:pPr>
            <w:r>
              <w:rPr>
                <w:rFonts w:ascii="Arial" w:hAnsi="Arial"/>
                <w:noProof/>
                <w:color w:val="000000"/>
                <w:sz w:val="14"/>
              </w:rPr>
              <w:t> </w:t>
            </w:r>
          </w:p>
        </w:tc>
        <w:tc>
          <w:tcPr>
            <w:tcW w:w="1318" w:type="dxa"/>
            <w:tcBorders>
              <w:top w:val="nil"/>
              <w:left w:val="nil"/>
              <w:bottom w:val="nil"/>
              <w:right w:val="single" w:sz="4" w:space="0" w:color="auto"/>
            </w:tcBorders>
            <w:shd w:val="clear" w:color="FFFFFF" w:fill="FFFFFF"/>
            <w:noWrap/>
            <w:vAlign w:val="center"/>
            <w:hideMark/>
          </w:tcPr>
          <w:p w14:paraId="257D408E" w14:textId="77777777" w:rsidR="00F61617" w:rsidRPr="00F61617" w:rsidRDefault="00120B71" w:rsidP="00F61617">
            <w:pPr>
              <w:jc w:val="right"/>
              <w:rPr>
                <w:rFonts w:ascii="Arial" w:hAnsi="Arial" w:cs="Arial"/>
                <w:noProof/>
                <w:color w:val="000000"/>
                <w:sz w:val="14"/>
                <w:szCs w:val="14"/>
              </w:rPr>
            </w:pPr>
            <w:r>
              <w:rPr>
                <w:rFonts w:ascii="Arial" w:hAnsi="Arial"/>
                <w:noProof/>
                <w:color w:val="000000"/>
                <w:sz w:val="14"/>
              </w:rPr>
              <w:t>(v milijonih EUR)</w:t>
            </w:r>
          </w:p>
        </w:tc>
      </w:tr>
      <w:tr w:rsidR="00D04BFD" w14:paraId="6E27BBB4" w14:textId="77777777" w:rsidTr="008C6C80">
        <w:trPr>
          <w:trHeight w:val="990"/>
        </w:trPr>
        <w:tc>
          <w:tcPr>
            <w:tcW w:w="3408" w:type="dxa"/>
            <w:gridSpan w:val="2"/>
            <w:tcBorders>
              <w:top w:val="single" w:sz="4" w:space="0" w:color="000000"/>
              <w:left w:val="single" w:sz="4" w:space="0" w:color="auto"/>
              <w:bottom w:val="single" w:sz="4" w:space="0" w:color="000000"/>
              <w:right w:val="single" w:sz="4" w:space="0" w:color="000000"/>
            </w:tcBorders>
            <w:shd w:val="clear" w:color="FFFFFF" w:fill="FFFFFF"/>
            <w:vAlign w:val="center"/>
            <w:hideMark/>
          </w:tcPr>
          <w:p w14:paraId="2A7CD843" w14:textId="77777777" w:rsidR="00F61617" w:rsidRPr="00F61617" w:rsidRDefault="00120B71" w:rsidP="00F61617">
            <w:pPr>
              <w:jc w:val="center"/>
              <w:rPr>
                <w:rFonts w:ascii="Arial" w:hAnsi="Arial" w:cs="Arial"/>
                <w:b/>
                <w:bCs/>
                <w:noProof/>
                <w:color w:val="000000"/>
                <w:sz w:val="14"/>
                <w:szCs w:val="14"/>
              </w:rPr>
            </w:pPr>
            <w:r>
              <w:rPr>
                <w:rFonts w:ascii="Arial" w:hAnsi="Arial"/>
                <w:b/>
                <w:noProof/>
                <w:color w:val="000000"/>
                <w:sz w:val="14"/>
              </w:rPr>
              <w:t>INSTRUMENT</w:t>
            </w:r>
          </w:p>
        </w:tc>
        <w:tc>
          <w:tcPr>
            <w:tcW w:w="1318" w:type="dxa"/>
            <w:tcBorders>
              <w:top w:val="single" w:sz="4" w:space="0" w:color="000000"/>
              <w:left w:val="nil"/>
              <w:bottom w:val="single" w:sz="4" w:space="0" w:color="000000"/>
              <w:right w:val="single" w:sz="4" w:space="0" w:color="000000"/>
            </w:tcBorders>
            <w:shd w:val="clear" w:color="FFFFFF" w:fill="FFFFFF"/>
            <w:vAlign w:val="center"/>
            <w:hideMark/>
          </w:tcPr>
          <w:p w14:paraId="12813C6A" w14:textId="77777777" w:rsidR="00F61617" w:rsidRPr="00F61617" w:rsidRDefault="00120B71" w:rsidP="00F61617">
            <w:pPr>
              <w:jc w:val="center"/>
              <w:rPr>
                <w:rFonts w:ascii="Arial" w:hAnsi="Arial" w:cs="Arial"/>
                <w:b/>
                <w:bCs/>
                <w:noProof/>
                <w:color w:val="000000"/>
                <w:sz w:val="14"/>
                <w:szCs w:val="14"/>
              </w:rPr>
            </w:pPr>
            <w:r>
              <w:rPr>
                <w:rFonts w:ascii="Arial" w:hAnsi="Arial"/>
                <w:b/>
                <w:noProof/>
                <w:color w:val="000000"/>
                <w:sz w:val="14"/>
              </w:rPr>
              <w:t>ZAČETNA ODOBRITEV</w:t>
            </w:r>
          </w:p>
        </w:tc>
        <w:tc>
          <w:tcPr>
            <w:tcW w:w="1722" w:type="dxa"/>
            <w:tcBorders>
              <w:top w:val="single" w:sz="4" w:space="0" w:color="000000"/>
              <w:left w:val="nil"/>
              <w:bottom w:val="single" w:sz="4" w:space="0" w:color="000000"/>
              <w:right w:val="single" w:sz="4" w:space="0" w:color="000000"/>
            </w:tcBorders>
            <w:shd w:val="clear" w:color="FFFFFF" w:fill="FFFFFF"/>
            <w:vAlign w:val="center"/>
            <w:hideMark/>
          </w:tcPr>
          <w:p w14:paraId="02F75939" w14:textId="77777777" w:rsidR="00F61617" w:rsidRPr="00F61617" w:rsidRDefault="00120B71" w:rsidP="00F61617">
            <w:pPr>
              <w:jc w:val="center"/>
              <w:rPr>
                <w:rFonts w:ascii="Arial" w:hAnsi="Arial" w:cs="Arial"/>
                <w:b/>
                <w:bCs/>
                <w:noProof/>
                <w:color w:val="000000"/>
                <w:sz w:val="14"/>
                <w:szCs w:val="14"/>
              </w:rPr>
            </w:pPr>
            <w:r>
              <w:rPr>
                <w:rFonts w:ascii="Arial" w:hAnsi="Arial"/>
                <w:b/>
                <w:noProof/>
                <w:color w:val="000000"/>
                <w:sz w:val="14"/>
              </w:rPr>
              <w:t>POVEČANJA/ZMANJŠANJA ZDRUŽENIH SREDSTEV NA DAN 31. DECEMBRA 2021</w:t>
            </w:r>
          </w:p>
        </w:tc>
        <w:tc>
          <w:tcPr>
            <w:tcW w:w="1318" w:type="dxa"/>
            <w:tcBorders>
              <w:top w:val="single" w:sz="4" w:space="0" w:color="000000"/>
              <w:left w:val="nil"/>
              <w:bottom w:val="single" w:sz="4" w:space="0" w:color="000000"/>
              <w:right w:val="single" w:sz="4" w:space="0" w:color="000000"/>
            </w:tcBorders>
            <w:shd w:val="clear" w:color="FFFFFF" w:fill="FFFFFF"/>
            <w:vAlign w:val="center"/>
            <w:hideMark/>
          </w:tcPr>
          <w:p w14:paraId="66268159" w14:textId="77777777" w:rsidR="00F61617" w:rsidRPr="00F61617" w:rsidRDefault="00120B71" w:rsidP="00F61617">
            <w:pPr>
              <w:jc w:val="center"/>
              <w:rPr>
                <w:rFonts w:ascii="Arial" w:hAnsi="Arial" w:cs="Arial"/>
                <w:b/>
                <w:bCs/>
                <w:noProof/>
                <w:color w:val="000000"/>
                <w:sz w:val="14"/>
                <w:szCs w:val="14"/>
              </w:rPr>
            </w:pPr>
            <w:r>
              <w:rPr>
                <w:rFonts w:ascii="Arial" w:hAnsi="Arial"/>
                <w:b/>
                <w:noProof/>
                <w:color w:val="000000"/>
                <w:sz w:val="14"/>
              </w:rPr>
              <w:t>POVEČANJE ALI ZMANJŠANJE SREDSTEV V LETU 2022</w:t>
            </w:r>
          </w:p>
        </w:tc>
        <w:tc>
          <w:tcPr>
            <w:tcW w:w="555" w:type="dxa"/>
            <w:tcBorders>
              <w:top w:val="single" w:sz="4" w:space="0" w:color="000000"/>
              <w:left w:val="nil"/>
              <w:bottom w:val="single" w:sz="4" w:space="0" w:color="000000"/>
              <w:right w:val="single" w:sz="4" w:space="0" w:color="000000"/>
            </w:tcBorders>
            <w:shd w:val="clear" w:color="FFFFFF" w:fill="FFFFFF"/>
            <w:noWrap/>
            <w:vAlign w:val="center"/>
            <w:hideMark/>
          </w:tcPr>
          <w:p w14:paraId="6E3D2287" w14:textId="77777777" w:rsidR="00F61617" w:rsidRPr="00F61617" w:rsidRDefault="00120B71" w:rsidP="00F61617">
            <w:pPr>
              <w:jc w:val="center"/>
              <w:rPr>
                <w:rFonts w:ascii="Arial" w:hAnsi="Arial" w:cs="Arial"/>
                <w:b/>
                <w:bCs/>
                <w:noProof/>
                <w:color w:val="000000"/>
                <w:sz w:val="14"/>
                <w:szCs w:val="14"/>
              </w:rPr>
            </w:pPr>
            <w:r>
              <w:rPr>
                <w:rFonts w:ascii="Arial" w:hAnsi="Arial"/>
                <w:b/>
                <w:noProof/>
                <w:color w:val="000000"/>
                <w:sz w:val="14"/>
              </w:rPr>
              <w:t>Pojasnila</w:t>
            </w:r>
          </w:p>
        </w:tc>
        <w:tc>
          <w:tcPr>
            <w:tcW w:w="1318" w:type="dxa"/>
            <w:tcBorders>
              <w:top w:val="single" w:sz="4" w:space="0" w:color="000000"/>
              <w:left w:val="nil"/>
              <w:bottom w:val="single" w:sz="4" w:space="0" w:color="000000"/>
              <w:right w:val="single" w:sz="4" w:space="0" w:color="auto"/>
            </w:tcBorders>
            <w:shd w:val="clear" w:color="FFFFFF" w:fill="FFFFFF"/>
            <w:vAlign w:val="center"/>
            <w:hideMark/>
          </w:tcPr>
          <w:p w14:paraId="3A6274CD" w14:textId="77777777" w:rsidR="00F61617" w:rsidRPr="00F61617" w:rsidRDefault="00120B71" w:rsidP="00F61617">
            <w:pPr>
              <w:jc w:val="center"/>
              <w:rPr>
                <w:rFonts w:ascii="Arial" w:hAnsi="Arial" w:cs="Arial"/>
                <w:b/>
                <w:bCs/>
                <w:noProof/>
                <w:color w:val="000000"/>
                <w:sz w:val="14"/>
                <w:szCs w:val="14"/>
              </w:rPr>
            </w:pPr>
            <w:r>
              <w:rPr>
                <w:rFonts w:ascii="Arial" w:hAnsi="Arial"/>
                <w:b/>
                <w:noProof/>
                <w:color w:val="000000"/>
                <w:sz w:val="14"/>
              </w:rPr>
              <w:t>TRENUTNE ODOBRITVE</w:t>
            </w:r>
          </w:p>
        </w:tc>
      </w:tr>
      <w:tr w:rsidR="00D04BFD" w14:paraId="1C3E5EB2" w14:textId="77777777" w:rsidTr="008C6C80">
        <w:trPr>
          <w:trHeight w:val="297"/>
        </w:trPr>
        <w:tc>
          <w:tcPr>
            <w:tcW w:w="312" w:type="dxa"/>
            <w:vMerge w:val="restart"/>
            <w:tcBorders>
              <w:top w:val="nil"/>
              <w:left w:val="single" w:sz="4" w:space="0" w:color="auto"/>
              <w:bottom w:val="single" w:sz="4" w:space="0" w:color="000000"/>
              <w:right w:val="single" w:sz="4" w:space="0" w:color="000000"/>
            </w:tcBorders>
            <w:shd w:val="clear" w:color="FFFFFF" w:fill="FFFFFF"/>
            <w:vAlign w:val="center"/>
            <w:hideMark/>
          </w:tcPr>
          <w:p w14:paraId="0558E36D" w14:textId="77777777" w:rsidR="00F61617" w:rsidRPr="00F61617" w:rsidRDefault="00120B71" w:rsidP="00F61617">
            <w:pPr>
              <w:jc w:val="center"/>
              <w:rPr>
                <w:rFonts w:ascii="Arial" w:hAnsi="Arial" w:cs="Arial"/>
                <w:b/>
                <w:bCs/>
                <w:noProof/>
                <w:color w:val="000000"/>
                <w:sz w:val="14"/>
                <w:szCs w:val="14"/>
              </w:rPr>
            </w:pPr>
            <w:r>
              <w:rPr>
                <w:rFonts w:ascii="Arial" w:hAnsi="Arial"/>
                <w:b/>
                <w:noProof/>
                <w:color w:val="000000"/>
                <w:sz w:val="14"/>
              </w:rPr>
              <w:t>A</w:t>
            </w:r>
            <w:r>
              <w:rPr>
                <w:rFonts w:ascii="Arial" w:hAnsi="Arial"/>
                <w:b/>
                <w:noProof/>
                <w:color w:val="000000"/>
                <w:sz w:val="14"/>
              </w:rPr>
              <w:cr/>
            </w:r>
            <w:r>
              <w:rPr>
                <w:rFonts w:ascii="Arial" w:hAnsi="Arial"/>
                <w:b/>
                <w:noProof/>
                <w:color w:val="000000"/>
                <w:sz w:val="14"/>
              </w:rPr>
              <w:br/>
              <w:t>K</w:t>
            </w:r>
            <w:r>
              <w:rPr>
                <w:rFonts w:ascii="Arial" w:hAnsi="Arial"/>
                <w:b/>
                <w:noProof/>
                <w:color w:val="000000"/>
                <w:sz w:val="14"/>
              </w:rPr>
              <w:cr/>
            </w:r>
            <w:r>
              <w:rPr>
                <w:rFonts w:ascii="Arial" w:hAnsi="Arial"/>
                <w:b/>
                <w:noProof/>
                <w:color w:val="000000"/>
                <w:sz w:val="14"/>
              </w:rPr>
              <w:br/>
              <w:t>P</w:t>
            </w:r>
          </w:p>
        </w:tc>
        <w:tc>
          <w:tcPr>
            <w:tcW w:w="3096" w:type="dxa"/>
            <w:tcBorders>
              <w:top w:val="nil"/>
              <w:left w:val="nil"/>
              <w:bottom w:val="single" w:sz="4" w:space="0" w:color="000000"/>
              <w:right w:val="single" w:sz="4" w:space="0" w:color="000000"/>
            </w:tcBorders>
            <w:shd w:val="clear" w:color="FFFFFF" w:fill="FFFFFF"/>
            <w:noWrap/>
            <w:vAlign w:val="bottom"/>
            <w:hideMark/>
          </w:tcPr>
          <w:p w14:paraId="3E1989F7" w14:textId="77777777" w:rsidR="00F61617" w:rsidRPr="00F61617" w:rsidRDefault="00120B71" w:rsidP="00F61617">
            <w:pPr>
              <w:rPr>
                <w:rFonts w:ascii="Arial" w:hAnsi="Arial" w:cs="Arial"/>
                <w:b/>
                <w:bCs/>
                <w:i/>
                <w:iCs/>
                <w:noProof/>
                <w:color w:val="000000"/>
                <w:sz w:val="14"/>
                <w:szCs w:val="14"/>
              </w:rPr>
            </w:pPr>
            <w:r>
              <w:rPr>
                <w:rFonts w:ascii="Arial" w:hAnsi="Arial"/>
                <w:b/>
                <w:i/>
                <w:noProof/>
                <w:color w:val="000000"/>
                <w:sz w:val="14"/>
              </w:rPr>
              <w:t>Sofinanciranje</w:t>
            </w:r>
          </w:p>
        </w:tc>
        <w:tc>
          <w:tcPr>
            <w:tcW w:w="1318" w:type="dxa"/>
            <w:tcBorders>
              <w:top w:val="nil"/>
              <w:left w:val="nil"/>
              <w:bottom w:val="single" w:sz="4" w:space="0" w:color="000000"/>
              <w:right w:val="single" w:sz="4" w:space="0" w:color="000000"/>
            </w:tcBorders>
            <w:shd w:val="clear" w:color="FFFFFF" w:fill="FFFFFF"/>
            <w:noWrap/>
            <w:vAlign w:val="bottom"/>
            <w:hideMark/>
          </w:tcPr>
          <w:p w14:paraId="74CE9980" w14:textId="77777777" w:rsidR="00F61617" w:rsidRPr="00F61617" w:rsidRDefault="00120B71" w:rsidP="00F61617">
            <w:pPr>
              <w:jc w:val="right"/>
              <w:rPr>
                <w:rFonts w:ascii="Arial" w:hAnsi="Arial" w:cs="Arial"/>
                <w:b/>
                <w:bCs/>
                <w:i/>
                <w:iCs/>
                <w:noProof/>
                <w:color w:val="000000"/>
                <w:sz w:val="14"/>
                <w:szCs w:val="14"/>
              </w:rPr>
            </w:pPr>
            <w:r>
              <w:rPr>
                <w:rFonts w:ascii="Arial" w:hAnsi="Arial"/>
                <w:b/>
                <w:i/>
                <w:noProof/>
                <w:color w:val="000000"/>
                <w:sz w:val="14"/>
              </w:rPr>
              <w:t>0</w:t>
            </w:r>
          </w:p>
        </w:tc>
        <w:tc>
          <w:tcPr>
            <w:tcW w:w="1722" w:type="dxa"/>
            <w:tcBorders>
              <w:top w:val="nil"/>
              <w:left w:val="nil"/>
              <w:bottom w:val="single" w:sz="4" w:space="0" w:color="000000"/>
              <w:right w:val="single" w:sz="4" w:space="0" w:color="000000"/>
            </w:tcBorders>
            <w:shd w:val="clear" w:color="FFFFFF" w:fill="FFFFFF"/>
            <w:noWrap/>
            <w:vAlign w:val="bottom"/>
            <w:hideMark/>
          </w:tcPr>
          <w:p w14:paraId="34E3BC5C" w14:textId="77777777" w:rsidR="00F61617" w:rsidRPr="00F61617" w:rsidRDefault="00120B71" w:rsidP="00F61617">
            <w:pPr>
              <w:jc w:val="right"/>
              <w:rPr>
                <w:rFonts w:ascii="Arial" w:hAnsi="Arial" w:cs="Arial"/>
                <w:b/>
                <w:bCs/>
                <w:i/>
                <w:iCs/>
                <w:noProof/>
                <w:color w:val="000000"/>
                <w:sz w:val="14"/>
                <w:szCs w:val="14"/>
              </w:rPr>
            </w:pPr>
            <w:r>
              <w:rPr>
                <w:rFonts w:ascii="Arial" w:hAnsi="Arial"/>
                <w:b/>
                <w:i/>
                <w:noProof/>
                <w:color w:val="000000"/>
                <w:sz w:val="14"/>
              </w:rPr>
              <w:t>202</w:t>
            </w:r>
          </w:p>
        </w:tc>
        <w:tc>
          <w:tcPr>
            <w:tcW w:w="1318" w:type="dxa"/>
            <w:tcBorders>
              <w:top w:val="nil"/>
              <w:left w:val="nil"/>
              <w:bottom w:val="single" w:sz="4" w:space="0" w:color="000000"/>
              <w:right w:val="single" w:sz="4" w:space="0" w:color="000000"/>
            </w:tcBorders>
            <w:shd w:val="clear" w:color="FFFFFF" w:fill="FFFFFF"/>
            <w:noWrap/>
            <w:vAlign w:val="bottom"/>
            <w:hideMark/>
          </w:tcPr>
          <w:p w14:paraId="1FBDEED0" w14:textId="77777777" w:rsidR="00F61617" w:rsidRPr="00F61617" w:rsidRDefault="00120B71" w:rsidP="00F61617">
            <w:pPr>
              <w:jc w:val="right"/>
              <w:rPr>
                <w:rFonts w:ascii="Arial" w:hAnsi="Arial" w:cs="Arial"/>
                <w:b/>
                <w:bCs/>
                <w:i/>
                <w:iCs/>
                <w:noProof/>
                <w:color w:val="000000"/>
                <w:sz w:val="14"/>
                <w:szCs w:val="14"/>
              </w:rPr>
            </w:pPr>
            <w:r>
              <w:rPr>
                <w:rFonts w:ascii="Arial" w:hAnsi="Arial"/>
                <w:b/>
                <w:i/>
                <w:noProof/>
                <w:color w:val="000000"/>
                <w:sz w:val="14"/>
              </w:rPr>
              <w:t> </w:t>
            </w:r>
          </w:p>
        </w:tc>
        <w:tc>
          <w:tcPr>
            <w:tcW w:w="555" w:type="dxa"/>
            <w:tcBorders>
              <w:top w:val="nil"/>
              <w:left w:val="nil"/>
              <w:bottom w:val="single" w:sz="4" w:space="0" w:color="000000"/>
              <w:right w:val="single" w:sz="4" w:space="0" w:color="000000"/>
            </w:tcBorders>
            <w:shd w:val="clear" w:color="FFFFFF" w:fill="FFFFFF"/>
            <w:noWrap/>
            <w:vAlign w:val="bottom"/>
            <w:hideMark/>
          </w:tcPr>
          <w:p w14:paraId="547F6FC9" w14:textId="77777777" w:rsidR="00F61617" w:rsidRPr="00F61617" w:rsidRDefault="00120B71" w:rsidP="00F61617">
            <w:pPr>
              <w:rPr>
                <w:rFonts w:ascii="Arial" w:hAnsi="Arial" w:cs="Arial"/>
                <w:b/>
                <w:bCs/>
                <w:i/>
                <w:iCs/>
                <w:noProof/>
                <w:color w:val="000000"/>
                <w:sz w:val="14"/>
                <w:szCs w:val="14"/>
              </w:rPr>
            </w:pPr>
            <w:r>
              <w:rPr>
                <w:rFonts w:ascii="Arial" w:hAnsi="Arial"/>
                <w:b/>
                <w:i/>
                <w:noProof/>
                <w:color w:val="000000"/>
                <w:sz w:val="14"/>
              </w:rPr>
              <w:t> </w:t>
            </w:r>
          </w:p>
        </w:tc>
        <w:tc>
          <w:tcPr>
            <w:tcW w:w="1318" w:type="dxa"/>
            <w:tcBorders>
              <w:top w:val="nil"/>
              <w:left w:val="nil"/>
              <w:bottom w:val="single" w:sz="4" w:space="0" w:color="000000"/>
              <w:right w:val="single" w:sz="4" w:space="0" w:color="auto"/>
            </w:tcBorders>
            <w:shd w:val="clear" w:color="FFFFFF" w:fill="FFFFFF"/>
            <w:noWrap/>
            <w:vAlign w:val="bottom"/>
            <w:hideMark/>
          </w:tcPr>
          <w:p w14:paraId="37F06423" w14:textId="77777777" w:rsidR="00F61617" w:rsidRPr="00F61617" w:rsidRDefault="00120B71" w:rsidP="00F61617">
            <w:pPr>
              <w:jc w:val="right"/>
              <w:rPr>
                <w:rFonts w:ascii="Arial" w:hAnsi="Arial" w:cs="Arial"/>
                <w:b/>
                <w:bCs/>
                <w:i/>
                <w:iCs/>
                <w:noProof/>
                <w:color w:val="000000"/>
                <w:sz w:val="14"/>
                <w:szCs w:val="14"/>
              </w:rPr>
            </w:pPr>
            <w:r>
              <w:rPr>
                <w:rFonts w:ascii="Arial" w:hAnsi="Arial"/>
                <w:b/>
                <w:i/>
                <w:noProof/>
                <w:color w:val="000000"/>
                <w:sz w:val="14"/>
              </w:rPr>
              <w:t>202</w:t>
            </w:r>
          </w:p>
        </w:tc>
      </w:tr>
      <w:tr w:rsidR="00D04BFD" w14:paraId="3120C922" w14:textId="77777777" w:rsidTr="008C6C80">
        <w:trPr>
          <w:trHeight w:val="297"/>
        </w:trPr>
        <w:tc>
          <w:tcPr>
            <w:tcW w:w="312" w:type="dxa"/>
            <w:vMerge/>
            <w:tcBorders>
              <w:top w:val="nil"/>
              <w:left w:val="single" w:sz="4" w:space="0" w:color="auto"/>
              <w:bottom w:val="single" w:sz="4" w:space="0" w:color="000000"/>
              <w:right w:val="single" w:sz="4" w:space="0" w:color="000000"/>
            </w:tcBorders>
            <w:vAlign w:val="center"/>
            <w:hideMark/>
          </w:tcPr>
          <w:p w14:paraId="1FC38D2F" w14:textId="77777777" w:rsidR="00F61617" w:rsidRPr="00F61617" w:rsidRDefault="00F61617" w:rsidP="00F61617">
            <w:pPr>
              <w:rPr>
                <w:rFonts w:ascii="Arial" w:hAnsi="Arial" w:cs="Arial"/>
                <w:b/>
                <w:bCs/>
                <w:noProof/>
                <w:color w:val="000000"/>
                <w:sz w:val="14"/>
                <w:szCs w:val="14"/>
                <w:lang w:val="en-IE" w:eastAsia="en-IE"/>
              </w:rPr>
            </w:pPr>
          </w:p>
        </w:tc>
        <w:tc>
          <w:tcPr>
            <w:tcW w:w="3096" w:type="dxa"/>
            <w:tcBorders>
              <w:top w:val="nil"/>
              <w:left w:val="nil"/>
              <w:bottom w:val="single" w:sz="4" w:space="0" w:color="000000"/>
              <w:right w:val="single" w:sz="4" w:space="0" w:color="000000"/>
            </w:tcBorders>
            <w:shd w:val="clear" w:color="FFFFFF" w:fill="FFFFFF"/>
            <w:noWrap/>
            <w:vAlign w:val="bottom"/>
            <w:hideMark/>
          </w:tcPr>
          <w:p w14:paraId="2C0C1898" w14:textId="77777777" w:rsidR="00F61617" w:rsidRPr="00F61617" w:rsidRDefault="00120B71" w:rsidP="00F61617">
            <w:pPr>
              <w:rPr>
                <w:rFonts w:ascii="Arial" w:hAnsi="Arial" w:cs="Arial"/>
                <w:b/>
                <w:bCs/>
                <w:i/>
                <w:iCs/>
                <w:noProof/>
                <w:color w:val="000000"/>
                <w:sz w:val="14"/>
                <w:szCs w:val="14"/>
              </w:rPr>
            </w:pPr>
            <w:r>
              <w:rPr>
                <w:rFonts w:ascii="Arial" w:hAnsi="Arial"/>
                <w:b/>
                <w:i/>
                <w:noProof/>
                <w:color w:val="000000"/>
                <w:sz w:val="14"/>
              </w:rPr>
              <w:t>Redni prispevki držav članic</w:t>
            </w:r>
          </w:p>
        </w:tc>
        <w:tc>
          <w:tcPr>
            <w:tcW w:w="1318" w:type="dxa"/>
            <w:tcBorders>
              <w:top w:val="nil"/>
              <w:left w:val="nil"/>
              <w:bottom w:val="single" w:sz="4" w:space="0" w:color="000000"/>
              <w:right w:val="single" w:sz="4" w:space="0" w:color="000000"/>
            </w:tcBorders>
            <w:shd w:val="clear" w:color="FFFFFF" w:fill="FFFFFF"/>
            <w:noWrap/>
            <w:vAlign w:val="bottom"/>
            <w:hideMark/>
          </w:tcPr>
          <w:p w14:paraId="671854DC" w14:textId="77777777" w:rsidR="00F61617" w:rsidRPr="00F61617" w:rsidRDefault="00120B71" w:rsidP="00F61617">
            <w:pPr>
              <w:jc w:val="right"/>
              <w:rPr>
                <w:rFonts w:ascii="Arial" w:hAnsi="Arial" w:cs="Arial"/>
                <w:b/>
                <w:bCs/>
                <w:i/>
                <w:iCs/>
                <w:noProof/>
                <w:color w:val="000000"/>
                <w:sz w:val="14"/>
                <w:szCs w:val="14"/>
              </w:rPr>
            </w:pPr>
            <w:r>
              <w:rPr>
                <w:rFonts w:ascii="Arial" w:hAnsi="Arial"/>
                <w:b/>
                <w:i/>
                <w:noProof/>
                <w:color w:val="000000"/>
                <w:sz w:val="14"/>
              </w:rPr>
              <w:t>20 896</w:t>
            </w:r>
          </w:p>
        </w:tc>
        <w:tc>
          <w:tcPr>
            <w:tcW w:w="1722" w:type="dxa"/>
            <w:tcBorders>
              <w:top w:val="nil"/>
              <w:left w:val="nil"/>
              <w:bottom w:val="single" w:sz="4" w:space="0" w:color="000000"/>
              <w:right w:val="single" w:sz="4" w:space="0" w:color="000000"/>
            </w:tcBorders>
            <w:shd w:val="clear" w:color="FFFFFF" w:fill="FFFFFF"/>
            <w:noWrap/>
            <w:vAlign w:val="bottom"/>
            <w:hideMark/>
          </w:tcPr>
          <w:p w14:paraId="2B7C6D5D" w14:textId="77777777" w:rsidR="00F61617" w:rsidRPr="00F61617" w:rsidRDefault="00120B71" w:rsidP="00F61617">
            <w:pPr>
              <w:jc w:val="right"/>
              <w:rPr>
                <w:rFonts w:ascii="Arial" w:hAnsi="Arial" w:cs="Arial"/>
                <w:b/>
                <w:bCs/>
                <w:i/>
                <w:iCs/>
                <w:noProof/>
                <w:color w:val="FF0000"/>
                <w:sz w:val="14"/>
                <w:szCs w:val="14"/>
              </w:rPr>
            </w:pPr>
            <w:r>
              <w:rPr>
                <w:rFonts w:ascii="Arial" w:hAnsi="Arial"/>
                <w:b/>
                <w:i/>
                <w:noProof/>
                <w:color w:val="FF0000"/>
                <w:sz w:val="14"/>
              </w:rPr>
              <w:t>(391)</w:t>
            </w:r>
          </w:p>
        </w:tc>
        <w:tc>
          <w:tcPr>
            <w:tcW w:w="1318" w:type="dxa"/>
            <w:tcBorders>
              <w:top w:val="nil"/>
              <w:left w:val="nil"/>
              <w:bottom w:val="single" w:sz="4" w:space="0" w:color="000000"/>
              <w:right w:val="single" w:sz="4" w:space="0" w:color="000000"/>
            </w:tcBorders>
            <w:shd w:val="clear" w:color="FFFFFF" w:fill="FFFFFF"/>
            <w:noWrap/>
            <w:vAlign w:val="bottom"/>
            <w:hideMark/>
          </w:tcPr>
          <w:p w14:paraId="5F7C62C6" w14:textId="77777777" w:rsidR="00F61617" w:rsidRPr="00F61617" w:rsidRDefault="00120B71" w:rsidP="00F61617">
            <w:pPr>
              <w:jc w:val="right"/>
              <w:rPr>
                <w:rFonts w:ascii="Arial" w:hAnsi="Arial" w:cs="Arial"/>
                <w:b/>
                <w:bCs/>
                <w:i/>
                <w:iCs/>
                <w:noProof/>
                <w:color w:val="000000"/>
                <w:sz w:val="14"/>
                <w:szCs w:val="14"/>
              </w:rPr>
            </w:pPr>
            <w:r>
              <w:rPr>
                <w:rFonts w:ascii="Arial" w:hAnsi="Arial"/>
                <w:b/>
                <w:i/>
                <w:noProof/>
                <w:color w:val="000000"/>
                <w:sz w:val="14"/>
              </w:rPr>
              <w:t>337</w:t>
            </w:r>
          </w:p>
        </w:tc>
        <w:tc>
          <w:tcPr>
            <w:tcW w:w="555" w:type="dxa"/>
            <w:tcBorders>
              <w:top w:val="nil"/>
              <w:left w:val="nil"/>
              <w:bottom w:val="single" w:sz="4" w:space="0" w:color="000000"/>
              <w:right w:val="single" w:sz="4" w:space="0" w:color="000000"/>
            </w:tcBorders>
            <w:shd w:val="clear" w:color="FFFFFF" w:fill="FFFFFF"/>
            <w:noWrap/>
            <w:vAlign w:val="bottom"/>
            <w:hideMark/>
          </w:tcPr>
          <w:p w14:paraId="41E6258A" w14:textId="77777777" w:rsidR="00F61617" w:rsidRPr="00F61617" w:rsidRDefault="00120B71" w:rsidP="00F61617">
            <w:pPr>
              <w:rPr>
                <w:rFonts w:ascii="Arial" w:hAnsi="Arial" w:cs="Arial"/>
                <w:b/>
                <w:bCs/>
                <w:i/>
                <w:iCs/>
                <w:noProof/>
                <w:color w:val="000000"/>
                <w:sz w:val="14"/>
                <w:szCs w:val="14"/>
              </w:rPr>
            </w:pPr>
            <w:r>
              <w:rPr>
                <w:rFonts w:ascii="Arial" w:hAnsi="Arial"/>
                <w:b/>
                <w:i/>
                <w:noProof/>
                <w:color w:val="000000"/>
                <w:sz w:val="14"/>
              </w:rPr>
              <w:t> </w:t>
            </w:r>
          </w:p>
        </w:tc>
        <w:tc>
          <w:tcPr>
            <w:tcW w:w="1318" w:type="dxa"/>
            <w:tcBorders>
              <w:top w:val="nil"/>
              <w:left w:val="nil"/>
              <w:bottom w:val="single" w:sz="4" w:space="0" w:color="000000"/>
              <w:right w:val="single" w:sz="4" w:space="0" w:color="auto"/>
            </w:tcBorders>
            <w:shd w:val="clear" w:color="FFFFFF" w:fill="FFFFFF"/>
            <w:noWrap/>
            <w:vAlign w:val="bottom"/>
            <w:hideMark/>
          </w:tcPr>
          <w:p w14:paraId="353AF048" w14:textId="77777777" w:rsidR="00F61617" w:rsidRPr="00F61617" w:rsidRDefault="00120B71" w:rsidP="00F61617">
            <w:pPr>
              <w:jc w:val="right"/>
              <w:rPr>
                <w:rFonts w:ascii="Arial" w:hAnsi="Arial" w:cs="Arial"/>
                <w:b/>
                <w:bCs/>
                <w:i/>
                <w:iCs/>
                <w:noProof/>
                <w:color w:val="000000"/>
                <w:sz w:val="14"/>
                <w:szCs w:val="14"/>
              </w:rPr>
            </w:pPr>
            <w:r>
              <w:rPr>
                <w:rFonts w:ascii="Arial" w:hAnsi="Arial"/>
                <w:b/>
                <w:i/>
                <w:noProof/>
                <w:color w:val="000000"/>
                <w:sz w:val="14"/>
              </w:rPr>
              <w:t>20 842</w:t>
            </w:r>
          </w:p>
        </w:tc>
      </w:tr>
      <w:tr w:rsidR="00D04BFD" w14:paraId="4E98171C" w14:textId="77777777" w:rsidTr="008C6C80">
        <w:trPr>
          <w:trHeight w:val="297"/>
        </w:trPr>
        <w:tc>
          <w:tcPr>
            <w:tcW w:w="312" w:type="dxa"/>
            <w:vMerge/>
            <w:tcBorders>
              <w:top w:val="nil"/>
              <w:left w:val="single" w:sz="4" w:space="0" w:color="auto"/>
              <w:bottom w:val="single" w:sz="4" w:space="0" w:color="000000"/>
              <w:right w:val="single" w:sz="4" w:space="0" w:color="000000"/>
            </w:tcBorders>
            <w:vAlign w:val="center"/>
            <w:hideMark/>
          </w:tcPr>
          <w:p w14:paraId="51D0E20F" w14:textId="77777777" w:rsidR="00F61617" w:rsidRPr="00F61617" w:rsidRDefault="00F61617" w:rsidP="00F61617">
            <w:pPr>
              <w:rPr>
                <w:rFonts w:ascii="Arial" w:hAnsi="Arial" w:cs="Arial"/>
                <w:b/>
                <w:bCs/>
                <w:noProof/>
                <w:color w:val="000000"/>
                <w:sz w:val="14"/>
                <w:szCs w:val="14"/>
                <w:lang w:val="en-IE" w:eastAsia="en-IE"/>
              </w:rPr>
            </w:pPr>
          </w:p>
        </w:tc>
        <w:tc>
          <w:tcPr>
            <w:tcW w:w="3096" w:type="dxa"/>
            <w:tcBorders>
              <w:top w:val="nil"/>
              <w:left w:val="nil"/>
              <w:bottom w:val="single" w:sz="4" w:space="0" w:color="000000"/>
              <w:right w:val="single" w:sz="4" w:space="0" w:color="000000"/>
            </w:tcBorders>
            <w:shd w:val="clear" w:color="FFFFFF" w:fill="999999"/>
            <w:noWrap/>
            <w:vAlign w:val="bottom"/>
            <w:hideMark/>
          </w:tcPr>
          <w:p w14:paraId="557D48F1" w14:textId="77777777" w:rsidR="00F61617" w:rsidRPr="00F61617" w:rsidRDefault="00120B71" w:rsidP="00F61617">
            <w:pPr>
              <w:rPr>
                <w:rFonts w:ascii="Arial" w:hAnsi="Arial" w:cs="Arial"/>
                <w:b/>
                <w:bCs/>
                <w:noProof/>
                <w:color w:val="FFFFFF"/>
                <w:sz w:val="16"/>
                <w:szCs w:val="16"/>
              </w:rPr>
            </w:pPr>
            <w:r>
              <w:rPr>
                <w:rFonts w:ascii="Arial" w:hAnsi="Arial"/>
                <w:b/>
                <w:noProof/>
                <w:color w:val="FFFFFF"/>
                <w:sz w:val="16"/>
              </w:rPr>
              <w:t>VMESNI SEŠTEVEK ZA DRŽAVE AKP</w:t>
            </w:r>
          </w:p>
        </w:tc>
        <w:tc>
          <w:tcPr>
            <w:tcW w:w="1318" w:type="dxa"/>
            <w:tcBorders>
              <w:top w:val="nil"/>
              <w:left w:val="nil"/>
              <w:bottom w:val="single" w:sz="4" w:space="0" w:color="000000"/>
              <w:right w:val="single" w:sz="4" w:space="0" w:color="000000"/>
            </w:tcBorders>
            <w:shd w:val="clear" w:color="FFFFFF" w:fill="999999"/>
            <w:noWrap/>
            <w:vAlign w:val="bottom"/>
            <w:hideMark/>
          </w:tcPr>
          <w:p w14:paraId="42642A2E" w14:textId="77777777" w:rsidR="00F61617" w:rsidRPr="00F61617" w:rsidRDefault="00120B71" w:rsidP="00F61617">
            <w:pPr>
              <w:jc w:val="right"/>
              <w:rPr>
                <w:rFonts w:ascii="Arial" w:hAnsi="Arial" w:cs="Arial"/>
                <w:b/>
                <w:bCs/>
                <w:noProof/>
                <w:color w:val="FFFFFF"/>
                <w:sz w:val="16"/>
                <w:szCs w:val="16"/>
              </w:rPr>
            </w:pPr>
            <w:r>
              <w:rPr>
                <w:rFonts w:ascii="Arial" w:hAnsi="Arial"/>
                <w:b/>
                <w:noProof/>
                <w:color w:val="FFFFFF"/>
                <w:sz w:val="16"/>
              </w:rPr>
              <w:t>20 896</w:t>
            </w:r>
          </w:p>
        </w:tc>
        <w:tc>
          <w:tcPr>
            <w:tcW w:w="1722" w:type="dxa"/>
            <w:tcBorders>
              <w:top w:val="nil"/>
              <w:left w:val="nil"/>
              <w:bottom w:val="single" w:sz="4" w:space="0" w:color="000000"/>
              <w:right w:val="single" w:sz="4" w:space="0" w:color="000000"/>
            </w:tcBorders>
            <w:shd w:val="clear" w:color="FFFFFF" w:fill="999999"/>
            <w:noWrap/>
            <w:vAlign w:val="bottom"/>
            <w:hideMark/>
          </w:tcPr>
          <w:p w14:paraId="17B2FE61" w14:textId="77777777" w:rsidR="00F61617" w:rsidRPr="00F61617" w:rsidRDefault="00120B71" w:rsidP="00F61617">
            <w:pPr>
              <w:jc w:val="right"/>
              <w:rPr>
                <w:rFonts w:ascii="Arial" w:hAnsi="Arial" w:cs="Arial"/>
                <w:b/>
                <w:bCs/>
                <w:noProof/>
                <w:color w:val="FF0000"/>
                <w:sz w:val="16"/>
                <w:szCs w:val="16"/>
              </w:rPr>
            </w:pPr>
            <w:r>
              <w:rPr>
                <w:rFonts w:ascii="Arial" w:hAnsi="Arial"/>
                <w:b/>
                <w:noProof/>
                <w:color w:val="FF0000"/>
                <w:sz w:val="16"/>
              </w:rPr>
              <w:t>(189)</w:t>
            </w:r>
          </w:p>
        </w:tc>
        <w:tc>
          <w:tcPr>
            <w:tcW w:w="1318" w:type="dxa"/>
            <w:tcBorders>
              <w:top w:val="nil"/>
              <w:left w:val="nil"/>
              <w:bottom w:val="single" w:sz="4" w:space="0" w:color="000000"/>
              <w:right w:val="single" w:sz="4" w:space="0" w:color="000000"/>
            </w:tcBorders>
            <w:shd w:val="clear" w:color="FFFFFF" w:fill="999999"/>
            <w:noWrap/>
            <w:vAlign w:val="bottom"/>
            <w:hideMark/>
          </w:tcPr>
          <w:p w14:paraId="48D596A5" w14:textId="77777777" w:rsidR="00F61617" w:rsidRPr="00F61617" w:rsidRDefault="00120B71" w:rsidP="00F61617">
            <w:pPr>
              <w:jc w:val="right"/>
              <w:rPr>
                <w:rFonts w:ascii="Arial" w:hAnsi="Arial" w:cs="Arial"/>
                <w:b/>
                <w:bCs/>
                <w:noProof/>
                <w:color w:val="FFFFFF"/>
                <w:sz w:val="16"/>
                <w:szCs w:val="16"/>
              </w:rPr>
            </w:pPr>
            <w:r>
              <w:rPr>
                <w:rFonts w:ascii="Arial" w:hAnsi="Arial"/>
                <w:b/>
                <w:noProof/>
                <w:color w:val="FFFFFF"/>
                <w:sz w:val="16"/>
              </w:rPr>
              <w:t>337</w:t>
            </w:r>
          </w:p>
        </w:tc>
        <w:tc>
          <w:tcPr>
            <w:tcW w:w="555" w:type="dxa"/>
            <w:tcBorders>
              <w:top w:val="nil"/>
              <w:left w:val="nil"/>
              <w:bottom w:val="single" w:sz="4" w:space="0" w:color="000000"/>
              <w:right w:val="single" w:sz="4" w:space="0" w:color="000000"/>
            </w:tcBorders>
            <w:shd w:val="clear" w:color="FFFFFF" w:fill="999999"/>
            <w:noWrap/>
            <w:vAlign w:val="center"/>
            <w:hideMark/>
          </w:tcPr>
          <w:p w14:paraId="450115C0" w14:textId="77777777" w:rsidR="00F61617" w:rsidRPr="00F61617" w:rsidRDefault="00120B71" w:rsidP="00F61617">
            <w:pPr>
              <w:rPr>
                <w:rFonts w:ascii="Arial" w:hAnsi="Arial" w:cs="Arial"/>
                <w:b/>
                <w:bCs/>
                <w:noProof/>
                <w:color w:val="FFFFFF"/>
                <w:sz w:val="16"/>
                <w:szCs w:val="16"/>
              </w:rPr>
            </w:pPr>
            <w:r>
              <w:rPr>
                <w:rFonts w:ascii="Arial" w:hAnsi="Arial"/>
                <w:b/>
                <w:noProof/>
                <w:color w:val="FFFFFF"/>
                <w:sz w:val="16"/>
              </w:rPr>
              <w:t> </w:t>
            </w:r>
          </w:p>
        </w:tc>
        <w:tc>
          <w:tcPr>
            <w:tcW w:w="1318" w:type="dxa"/>
            <w:tcBorders>
              <w:top w:val="nil"/>
              <w:left w:val="nil"/>
              <w:bottom w:val="single" w:sz="4" w:space="0" w:color="000000"/>
              <w:right w:val="single" w:sz="4" w:space="0" w:color="auto"/>
            </w:tcBorders>
            <w:shd w:val="clear" w:color="FFFFFF" w:fill="999999"/>
            <w:noWrap/>
            <w:vAlign w:val="bottom"/>
            <w:hideMark/>
          </w:tcPr>
          <w:p w14:paraId="55AC5079" w14:textId="77777777" w:rsidR="00F61617" w:rsidRPr="00F61617" w:rsidRDefault="00120B71" w:rsidP="00F61617">
            <w:pPr>
              <w:jc w:val="right"/>
              <w:rPr>
                <w:rFonts w:ascii="Arial" w:hAnsi="Arial" w:cs="Arial"/>
                <w:b/>
                <w:bCs/>
                <w:noProof/>
                <w:color w:val="FFFFFF"/>
                <w:sz w:val="16"/>
                <w:szCs w:val="16"/>
              </w:rPr>
            </w:pPr>
            <w:r>
              <w:rPr>
                <w:rFonts w:ascii="Arial" w:hAnsi="Arial"/>
                <w:b/>
                <w:noProof/>
                <w:color w:val="FFFFFF"/>
                <w:sz w:val="16"/>
              </w:rPr>
              <w:t>21 044</w:t>
            </w:r>
          </w:p>
        </w:tc>
      </w:tr>
      <w:tr w:rsidR="00D04BFD" w14:paraId="5255DB31" w14:textId="77777777" w:rsidTr="008C6C80">
        <w:trPr>
          <w:trHeight w:val="150"/>
        </w:trPr>
        <w:tc>
          <w:tcPr>
            <w:tcW w:w="312" w:type="dxa"/>
            <w:tcBorders>
              <w:top w:val="nil"/>
              <w:left w:val="single" w:sz="4" w:space="0" w:color="auto"/>
              <w:bottom w:val="nil"/>
              <w:right w:val="nil"/>
            </w:tcBorders>
            <w:shd w:val="clear" w:color="FFFFFF" w:fill="FFFFFF"/>
            <w:noWrap/>
            <w:vAlign w:val="center"/>
            <w:hideMark/>
          </w:tcPr>
          <w:p w14:paraId="3BBB6F41" w14:textId="77777777" w:rsidR="00F61617" w:rsidRPr="00F61617" w:rsidRDefault="00120B71" w:rsidP="00F61617">
            <w:pPr>
              <w:rPr>
                <w:rFonts w:ascii="Arial" w:hAnsi="Arial" w:cs="Arial"/>
                <w:noProof/>
                <w:color w:val="000000"/>
              </w:rPr>
            </w:pPr>
            <w:r>
              <w:rPr>
                <w:rFonts w:ascii="Arial" w:hAnsi="Arial"/>
                <w:noProof/>
                <w:color w:val="000000"/>
              </w:rPr>
              <w:t> </w:t>
            </w:r>
          </w:p>
        </w:tc>
        <w:tc>
          <w:tcPr>
            <w:tcW w:w="3096" w:type="dxa"/>
            <w:tcBorders>
              <w:top w:val="nil"/>
              <w:left w:val="nil"/>
              <w:bottom w:val="nil"/>
              <w:right w:val="nil"/>
            </w:tcBorders>
            <w:shd w:val="clear" w:color="FFFFFF" w:fill="FFFFFF"/>
            <w:noWrap/>
            <w:vAlign w:val="center"/>
            <w:hideMark/>
          </w:tcPr>
          <w:p w14:paraId="20A7E18A" w14:textId="77777777" w:rsidR="00F61617" w:rsidRPr="00F61617" w:rsidRDefault="00120B71" w:rsidP="00F61617">
            <w:pPr>
              <w:rPr>
                <w:rFonts w:ascii="Arial" w:hAnsi="Arial" w:cs="Arial"/>
                <w:noProof/>
                <w:color w:val="000000"/>
              </w:rPr>
            </w:pPr>
            <w:r>
              <w:rPr>
                <w:rFonts w:ascii="Arial" w:hAnsi="Arial"/>
                <w:noProof/>
                <w:color w:val="000000"/>
              </w:rPr>
              <w:t> </w:t>
            </w:r>
          </w:p>
        </w:tc>
        <w:tc>
          <w:tcPr>
            <w:tcW w:w="1318" w:type="dxa"/>
            <w:tcBorders>
              <w:top w:val="nil"/>
              <w:left w:val="nil"/>
              <w:bottom w:val="nil"/>
              <w:right w:val="nil"/>
            </w:tcBorders>
            <w:shd w:val="clear" w:color="FFFFFF" w:fill="FFFFFF"/>
            <w:noWrap/>
            <w:vAlign w:val="center"/>
            <w:hideMark/>
          </w:tcPr>
          <w:p w14:paraId="63842533" w14:textId="77777777" w:rsidR="00F61617" w:rsidRPr="00F61617" w:rsidRDefault="00120B71" w:rsidP="00F61617">
            <w:pPr>
              <w:rPr>
                <w:rFonts w:ascii="Arial" w:hAnsi="Arial" w:cs="Arial"/>
                <w:noProof/>
                <w:color w:val="000000"/>
              </w:rPr>
            </w:pPr>
            <w:r>
              <w:rPr>
                <w:rFonts w:ascii="Arial" w:hAnsi="Arial"/>
                <w:noProof/>
                <w:color w:val="000000"/>
              </w:rPr>
              <w:t> </w:t>
            </w:r>
          </w:p>
        </w:tc>
        <w:tc>
          <w:tcPr>
            <w:tcW w:w="1722" w:type="dxa"/>
            <w:tcBorders>
              <w:top w:val="nil"/>
              <w:left w:val="nil"/>
              <w:bottom w:val="nil"/>
              <w:right w:val="nil"/>
            </w:tcBorders>
            <w:shd w:val="clear" w:color="FFFFFF" w:fill="FFFFFF"/>
            <w:noWrap/>
            <w:vAlign w:val="center"/>
            <w:hideMark/>
          </w:tcPr>
          <w:p w14:paraId="5F940CF6" w14:textId="77777777" w:rsidR="00F61617" w:rsidRPr="00F61617" w:rsidRDefault="00120B71" w:rsidP="00F61617">
            <w:pPr>
              <w:rPr>
                <w:rFonts w:ascii="Arial" w:hAnsi="Arial" w:cs="Arial"/>
                <w:noProof/>
                <w:color w:val="000000"/>
              </w:rPr>
            </w:pPr>
            <w:r>
              <w:rPr>
                <w:rFonts w:ascii="Arial" w:hAnsi="Arial"/>
                <w:noProof/>
                <w:color w:val="000000"/>
              </w:rPr>
              <w:t> </w:t>
            </w:r>
          </w:p>
        </w:tc>
        <w:tc>
          <w:tcPr>
            <w:tcW w:w="1318" w:type="dxa"/>
            <w:tcBorders>
              <w:top w:val="nil"/>
              <w:left w:val="nil"/>
              <w:bottom w:val="nil"/>
              <w:right w:val="nil"/>
            </w:tcBorders>
            <w:shd w:val="clear" w:color="FFFFFF" w:fill="FFFFFF"/>
            <w:noWrap/>
            <w:vAlign w:val="center"/>
            <w:hideMark/>
          </w:tcPr>
          <w:p w14:paraId="4DC227BC" w14:textId="77777777" w:rsidR="00F61617" w:rsidRPr="00F61617" w:rsidRDefault="00120B71" w:rsidP="00F61617">
            <w:pPr>
              <w:rPr>
                <w:rFonts w:ascii="Arial" w:hAnsi="Arial" w:cs="Arial"/>
                <w:noProof/>
                <w:color w:val="000000"/>
              </w:rPr>
            </w:pPr>
            <w:r>
              <w:rPr>
                <w:rFonts w:ascii="Arial" w:hAnsi="Arial"/>
                <w:noProof/>
                <w:color w:val="000000"/>
              </w:rPr>
              <w:t> </w:t>
            </w:r>
          </w:p>
        </w:tc>
        <w:tc>
          <w:tcPr>
            <w:tcW w:w="555" w:type="dxa"/>
            <w:tcBorders>
              <w:top w:val="nil"/>
              <w:left w:val="nil"/>
              <w:bottom w:val="nil"/>
              <w:right w:val="nil"/>
            </w:tcBorders>
            <w:shd w:val="clear" w:color="FFFFFF" w:fill="FFFFFF"/>
            <w:noWrap/>
            <w:vAlign w:val="center"/>
            <w:hideMark/>
          </w:tcPr>
          <w:p w14:paraId="2C7B467E" w14:textId="77777777" w:rsidR="00F61617" w:rsidRPr="00F61617" w:rsidRDefault="00120B71" w:rsidP="00F61617">
            <w:pPr>
              <w:rPr>
                <w:rFonts w:ascii="Arial" w:hAnsi="Arial" w:cs="Arial"/>
                <w:noProof/>
                <w:color w:val="000000"/>
              </w:rPr>
            </w:pPr>
            <w:r>
              <w:rPr>
                <w:rFonts w:ascii="Arial" w:hAnsi="Arial"/>
                <w:noProof/>
                <w:color w:val="000000"/>
              </w:rPr>
              <w:t> </w:t>
            </w:r>
          </w:p>
        </w:tc>
        <w:tc>
          <w:tcPr>
            <w:tcW w:w="1318" w:type="dxa"/>
            <w:tcBorders>
              <w:top w:val="nil"/>
              <w:left w:val="nil"/>
              <w:bottom w:val="nil"/>
              <w:right w:val="single" w:sz="4" w:space="0" w:color="auto"/>
            </w:tcBorders>
            <w:shd w:val="clear" w:color="FFFFFF" w:fill="FFFFFF"/>
            <w:noWrap/>
            <w:vAlign w:val="center"/>
            <w:hideMark/>
          </w:tcPr>
          <w:p w14:paraId="104C1888" w14:textId="77777777" w:rsidR="00F61617" w:rsidRPr="00F61617" w:rsidRDefault="00120B71" w:rsidP="00F61617">
            <w:pPr>
              <w:rPr>
                <w:rFonts w:ascii="Arial" w:hAnsi="Arial" w:cs="Arial"/>
                <w:noProof/>
                <w:color w:val="000000"/>
              </w:rPr>
            </w:pPr>
            <w:r>
              <w:rPr>
                <w:rFonts w:ascii="Arial" w:hAnsi="Arial"/>
                <w:noProof/>
                <w:color w:val="000000"/>
              </w:rPr>
              <w:t> </w:t>
            </w:r>
          </w:p>
        </w:tc>
      </w:tr>
      <w:tr w:rsidR="00D04BFD" w14:paraId="60C0C1F1" w14:textId="77777777" w:rsidTr="008C6C80">
        <w:trPr>
          <w:trHeight w:val="297"/>
        </w:trPr>
        <w:tc>
          <w:tcPr>
            <w:tcW w:w="312" w:type="dxa"/>
            <w:vMerge w:val="restart"/>
            <w:tcBorders>
              <w:top w:val="single" w:sz="4" w:space="0" w:color="000000"/>
              <w:left w:val="single" w:sz="4" w:space="0" w:color="auto"/>
              <w:bottom w:val="single" w:sz="4" w:space="0" w:color="000000"/>
              <w:right w:val="single" w:sz="4" w:space="0" w:color="000000"/>
            </w:tcBorders>
            <w:shd w:val="clear" w:color="FFFFFF" w:fill="FFFFFF"/>
            <w:vAlign w:val="center"/>
            <w:hideMark/>
          </w:tcPr>
          <w:p w14:paraId="42C6D313" w14:textId="163279F0" w:rsidR="00F61617" w:rsidRPr="00F61617" w:rsidRDefault="00120B71" w:rsidP="00F61617">
            <w:pPr>
              <w:jc w:val="center"/>
              <w:rPr>
                <w:rFonts w:ascii="Arial" w:hAnsi="Arial" w:cs="Arial"/>
                <w:b/>
                <w:bCs/>
                <w:noProof/>
                <w:color w:val="000000"/>
                <w:sz w:val="14"/>
                <w:szCs w:val="14"/>
              </w:rPr>
            </w:pPr>
            <w:r>
              <w:rPr>
                <w:rFonts w:ascii="Arial" w:hAnsi="Arial"/>
                <w:b/>
                <w:noProof/>
                <w:color w:val="000000"/>
                <w:sz w:val="14"/>
              </w:rPr>
              <w:t>Č</w:t>
            </w:r>
            <w:r>
              <w:rPr>
                <w:rFonts w:ascii="Arial" w:hAnsi="Arial"/>
                <w:b/>
                <w:noProof/>
                <w:color w:val="000000"/>
                <w:sz w:val="14"/>
              </w:rPr>
              <w:cr/>
            </w:r>
            <w:r>
              <w:rPr>
                <w:rFonts w:ascii="Arial" w:hAnsi="Arial"/>
                <w:b/>
                <w:noProof/>
                <w:color w:val="000000"/>
                <w:sz w:val="14"/>
              </w:rPr>
              <w:br/>
            </w:r>
            <w:r w:rsidR="00680F02">
              <w:rPr>
                <w:rFonts w:ascii="Arial" w:hAnsi="Arial"/>
                <w:b/>
                <w:noProof/>
                <w:color w:val="000000"/>
                <w:sz w:val="14"/>
              </w:rPr>
              <w:t>D</w:t>
            </w:r>
            <w:r>
              <w:rPr>
                <w:rFonts w:ascii="Arial" w:hAnsi="Arial"/>
                <w:b/>
                <w:noProof/>
                <w:color w:val="000000"/>
                <w:sz w:val="14"/>
              </w:rPr>
              <w:cr/>
            </w:r>
            <w:r>
              <w:rPr>
                <w:rFonts w:ascii="Arial" w:hAnsi="Arial"/>
                <w:b/>
                <w:noProof/>
                <w:color w:val="000000"/>
                <w:sz w:val="14"/>
              </w:rPr>
              <w:br/>
              <w:t>O</w:t>
            </w:r>
          </w:p>
        </w:tc>
        <w:tc>
          <w:tcPr>
            <w:tcW w:w="3096" w:type="dxa"/>
            <w:tcBorders>
              <w:top w:val="single" w:sz="4" w:space="0" w:color="000000"/>
              <w:left w:val="nil"/>
              <w:bottom w:val="single" w:sz="4" w:space="0" w:color="000000"/>
              <w:right w:val="single" w:sz="4" w:space="0" w:color="000000"/>
            </w:tcBorders>
            <w:shd w:val="clear" w:color="FFFFFF" w:fill="FFFFFF"/>
            <w:noWrap/>
            <w:vAlign w:val="bottom"/>
            <w:hideMark/>
          </w:tcPr>
          <w:p w14:paraId="609C456F" w14:textId="77777777" w:rsidR="00F61617" w:rsidRPr="00F61617" w:rsidRDefault="00120B71" w:rsidP="00F61617">
            <w:pPr>
              <w:rPr>
                <w:rFonts w:ascii="Arial" w:hAnsi="Arial" w:cs="Arial"/>
                <w:b/>
                <w:bCs/>
                <w:i/>
                <w:iCs/>
                <w:noProof/>
                <w:color w:val="000000"/>
                <w:sz w:val="14"/>
                <w:szCs w:val="14"/>
              </w:rPr>
            </w:pPr>
            <w:r>
              <w:rPr>
                <w:rFonts w:ascii="Arial" w:hAnsi="Arial"/>
                <w:b/>
                <w:i/>
                <w:noProof/>
                <w:color w:val="000000"/>
                <w:sz w:val="14"/>
              </w:rPr>
              <w:t>Redni prispevki držav članic</w:t>
            </w:r>
          </w:p>
        </w:tc>
        <w:tc>
          <w:tcPr>
            <w:tcW w:w="1318" w:type="dxa"/>
            <w:tcBorders>
              <w:top w:val="single" w:sz="4" w:space="0" w:color="000000"/>
              <w:left w:val="nil"/>
              <w:bottom w:val="single" w:sz="4" w:space="0" w:color="000000"/>
              <w:right w:val="single" w:sz="4" w:space="0" w:color="000000"/>
            </w:tcBorders>
            <w:shd w:val="clear" w:color="FFFFFF" w:fill="FFFFFF"/>
            <w:noWrap/>
            <w:vAlign w:val="bottom"/>
            <w:hideMark/>
          </w:tcPr>
          <w:p w14:paraId="6620A2BE" w14:textId="77777777" w:rsidR="00F61617" w:rsidRPr="00F61617" w:rsidRDefault="00120B71" w:rsidP="00F61617">
            <w:pPr>
              <w:jc w:val="right"/>
              <w:rPr>
                <w:rFonts w:ascii="Arial" w:hAnsi="Arial" w:cs="Arial"/>
                <w:b/>
                <w:bCs/>
                <w:i/>
                <w:iCs/>
                <w:noProof/>
                <w:color w:val="000000"/>
                <w:sz w:val="14"/>
                <w:szCs w:val="14"/>
              </w:rPr>
            </w:pPr>
            <w:r>
              <w:rPr>
                <w:rFonts w:ascii="Arial" w:hAnsi="Arial"/>
                <w:b/>
                <w:i/>
                <w:noProof/>
                <w:color w:val="000000"/>
                <w:sz w:val="14"/>
              </w:rPr>
              <w:t>0</w:t>
            </w:r>
          </w:p>
        </w:tc>
        <w:tc>
          <w:tcPr>
            <w:tcW w:w="1722" w:type="dxa"/>
            <w:tcBorders>
              <w:top w:val="single" w:sz="4" w:space="0" w:color="000000"/>
              <w:left w:val="nil"/>
              <w:bottom w:val="single" w:sz="4" w:space="0" w:color="000000"/>
              <w:right w:val="single" w:sz="4" w:space="0" w:color="000000"/>
            </w:tcBorders>
            <w:shd w:val="clear" w:color="FFFFFF" w:fill="FFFFFF"/>
            <w:noWrap/>
            <w:vAlign w:val="bottom"/>
            <w:hideMark/>
          </w:tcPr>
          <w:p w14:paraId="0D1030B0" w14:textId="77777777" w:rsidR="00F61617" w:rsidRPr="00F61617" w:rsidRDefault="00120B71" w:rsidP="00F61617">
            <w:pPr>
              <w:jc w:val="right"/>
              <w:rPr>
                <w:rFonts w:ascii="Arial" w:hAnsi="Arial" w:cs="Arial"/>
                <w:b/>
                <w:bCs/>
                <w:i/>
                <w:iCs/>
                <w:noProof/>
                <w:color w:val="000000"/>
                <w:sz w:val="14"/>
                <w:szCs w:val="14"/>
              </w:rPr>
            </w:pPr>
            <w:r>
              <w:rPr>
                <w:rFonts w:ascii="Arial" w:hAnsi="Arial"/>
                <w:b/>
                <w:i/>
                <w:noProof/>
                <w:color w:val="000000"/>
                <w:sz w:val="14"/>
              </w:rPr>
              <w:t>240</w:t>
            </w:r>
          </w:p>
        </w:tc>
        <w:tc>
          <w:tcPr>
            <w:tcW w:w="1318" w:type="dxa"/>
            <w:tcBorders>
              <w:top w:val="single" w:sz="4" w:space="0" w:color="000000"/>
              <w:left w:val="nil"/>
              <w:bottom w:val="single" w:sz="4" w:space="0" w:color="000000"/>
              <w:right w:val="single" w:sz="4" w:space="0" w:color="000000"/>
            </w:tcBorders>
            <w:shd w:val="clear" w:color="FFFFFF" w:fill="FFFFFF"/>
            <w:noWrap/>
            <w:vAlign w:val="bottom"/>
            <w:hideMark/>
          </w:tcPr>
          <w:p w14:paraId="4128855D" w14:textId="77777777" w:rsidR="00F61617" w:rsidRPr="00F61617" w:rsidRDefault="00120B71" w:rsidP="00F61617">
            <w:pPr>
              <w:jc w:val="right"/>
              <w:rPr>
                <w:rFonts w:ascii="Arial" w:hAnsi="Arial" w:cs="Arial"/>
                <w:b/>
                <w:bCs/>
                <w:i/>
                <w:iCs/>
                <w:noProof/>
                <w:color w:val="FF0000"/>
                <w:sz w:val="14"/>
                <w:szCs w:val="14"/>
              </w:rPr>
            </w:pPr>
            <w:r>
              <w:rPr>
                <w:rFonts w:ascii="Arial" w:hAnsi="Arial"/>
                <w:b/>
                <w:i/>
                <w:noProof/>
                <w:color w:val="FF0000"/>
                <w:sz w:val="14"/>
              </w:rPr>
              <w:t>(0)</w:t>
            </w:r>
          </w:p>
        </w:tc>
        <w:tc>
          <w:tcPr>
            <w:tcW w:w="555" w:type="dxa"/>
            <w:tcBorders>
              <w:top w:val="single" w:sz="4" w:space="0" w:color="000000"/>
              <w:left w:val="nil"/>
              <w:bottom w:val="single" w:sz="4" w:space="0" w:color="000000"/>
              <w:right w:val="single" w:sz="4" w:space="0" w:color="000000"/>
            </w:tcBorders>
            <w:shd w:val="clear" w:color="FFFFFF" w:fill="FFFFFF"/>
            <w:noWrap/>
            <w:vAlign w:val="bottom"/>
            <w:hideMark/>
          </w:tcPr>
          <w:p w14:paraId="4A9107D1" w14:textId="77777777" w:rsidR="00F61617" w:rsidRPr="00F61617" w:rsidRDefault="00120B71" w:rsidP="00F61617">
            <w:pPr>
              <w:rPr>
                <w:rFonts w:ascii="Arial" w:hAnsi="Arial" w:cs="Arial"/>
                <w:b/>
                <w:bCs/>
                <w:i/>
                <w:iCs/>
                <w:noProof/>
                <w:color w:val="000000"/>
                <w:sz w:val="14"/>
                <w:szCs w:val="14"/>
              </w:rPr>
            </w:pPr>
            <w:r>
              <w:rPr>
                <w:rFonts w:ascii="Arial" w:hAnsi="Arial"/>
                <w:b/>
                <w:i/>
                <w:noProof/>
                <w:color w:val="000000"/>
                <w:sz w:val="14"/>
              </w:rPr>
              <w:t> </w:t>
            </w:r>
          </w:p>
        </w:tc>
        <w:tc>
          <w:tcPr>
            <w:tcW w:w="1318" w:type="dxa"/>
            <w:tcBorders>
              <w:top w:val="single" w:sz="4" w:space="0" w:color="000000"/>
              <w:left w:val="nil"/>
              <w:bottom w:val="single" w:sz="4" w:space="0" w:color="000000"/>
              <w:right w:val="single" w:sz="4" w:space="0" w:color="auto"/>
            </w:tcBorders>
            <w:shd w:val="clear" w:color="FFFFFF" w:fill="FFFFFF"/>
            <w:noWrap/>
            <w:vAlign w:val="bottom"/>
            <w:hideMark/>
          </w:tcPr>
          <w:p w14:paraId="38E5BE42" w14:textId="77777777" w:rsidR="00F61617" w:rsidRPr="00F61617" w:rsidRDefault="00120B71" w:rsidP="00F61617">
            <w:pPr>
              <w:jc w:val="right"/>
              <w:rPr>
                <w:rFonts w:ascii="Arial" w:hAnsi="Arial" w:cs="Arial"/>
                <w:b/>
                <w:bCs/>
                <w:i/>
                <w:iCs/>
                <w:noProof/>
                <w:color w:val="000000"/>
                <w:sz w:val="14"/>
                <w:szCs w:val="14"/>
              </w:rPr>
            </w:pPr>
            <w:r>
              <w:rPr>
                <w:rFonts w:ascii="Arial" w:hAnsi="Arial"/>
                <w:b/>
                <w:i/>
                <w:noProof/>
                <w:color w:val="000000"/>
                <w:sz w:val="14"/>
              </w:rPr>
              <w:t>240</w:t>
            </w:r>
          </w:p>
        </w:tc>
      </w:tr>
      <w:tr w:rsidR="00D04BFD" w14:paraId="6FCE0E11" w14:textId="77777777" w:rsidTr="008C6C80">
        <w:trPr>
          <w:trHeight w:val="297"/>
        </w:trPr>
        <w:tc>
          <w:tcPr>
            <w:tcW w:w="312" w:type="dxa"/>
            <w:vMerge/>
            <w:tcBorders>
              <w:top w:val="single" w:sz="4" w:space="0" w:color="000000"/>
              <w:left w:val="single" w:sz="4" w:space="0" w:color="auto"/>
              <w:bottom w:val="single" w:sz="4" w:space="0" w:color="000000"/>
              <w:right w:val="single" w:sz="4" w:space="0" w:color="000000"/>
            </w:tcBorders>
            <w:vAlign w:val="center"/>
            <w:hideMark/>
          </w:tcPr>
          <w:p w14:paraId="5DDD1DD4" w14:textId="77777777" w:rsidR="00F61617" w:rsidRPr="00F61617" w:rsidRDefault="00F61617" w:rsidP="00F61617">
            <w:pPr>
              <w:rPr>
                <w:rFonts w:ascii="Arial" w:hAnsi="Arial" w:cs="Arial"/>
                <w:b/>
                <w:bCs/>
                <w:noProof/>
                <w:color w:val="000000"/>
                <w:sz w:val="14"/>
                <w:szCs w:val="14"/>
                <w:lang w:val="en-IE" w:eastAsia="en-IE"/>
              </w:rPr>
            </w:pPr>
          </w:p>
        </w:tc>
        <w:tc>
          <w:tcPr>
            <w:tcW w:w="3096" w:type="dxa"/>
            <w:tcBorders>
              <w:top w:val="nil"/>
              <w:left w:val="nil"/>
              <w:bottom w:val="single" w:sz="4" w:space="0" w:color="000000"/>
              <w:right w:val="single" w:sz="4" w:space="0" w:color="000000"/>
            </w:tcBorders>
            <w:shd w:val="clear" w:color="FFFFFF" w:fill="999999"/>
            <w:noWrap/>
            <w:vAlign w:val="bottom"/>
            <w:hideMark/>
          </w:tcPr>
          <w:p w14:paraId="06CE41B5" w14:textId="77777777" w:rsidR="00F61617" w:rsidRPr="00F61617" w:rsidRDefault="00120B71" w:rsidP="00F61617">
            <w:pPr>
              <w:rPr>
                <w:rFonts w:ascii="Arial" w:hAnsi="Arial" w:cs="Arial"/>
                <w:b/>
                <w:bCs/>
                <w:noProof/>
                <w:color w:val="FFFFFF"/>
                <w:sz w:val="16"/>
                <w:szCs w:val="16"/>
              </w:rPr>
            </w:pPr>
            <w:r>
              <w:rPr>
                <w:rFonts w:ascii="Arial" w:hAnsi="Arial"/>
                <w:b/>
                <w:noProof/>
                <w:color w:val="FFFFFF"/>
                <w:sz w:val="16"/>
              </w:rPr>
              <w:t>VMESNI SEŠTEVEK ZA ČDO</w:t>
            </w:r>
          </w:p>
        </w:tc>
        <w:tc>
          <w:tcPr>
            <w:tcW w:w="1318" w:type="dxa"/>
            <w:tcBorders>
              <w:top w:val="nil"/>
              <w:left w:val="nil"/>
              <w:bottom w:val="single" w:sz="4" w:space="0" w:color="000000"/>
              <w:right w:val="single" w:sz="4" w:space="0" w:color="000000"/>
            </w:tcBorders>
            <w:shd w:val="clear" w:color="FFFFFF" w:fill="999999"/>
            <w:noWrap/>
            <w:vAlign w:val="bottom"/>
            <w:hideMark/>
          </w:tcPr>
          <w:p w14:paraId="31BB819D" w14:textId="77777777" w:rsidR="00F61617" w:rsidRPr="00F61617" w:rsidRDefault="00120B71" w:rsidP="00F61617">
            <w:pPr>
              <w:jc w:val="right"/>
              <w:rPr>
                <w:rFonts w:ascii="Arial" w:hAnsi="Arial" w:cs="Arial"/>
                <w:b/>
                <w:bCs/>
                <w:noProof/>
                <w:color w:val="FFFFFF"/>
                <w:sz w:val="16"/>
                <w:szCs w:val="16"/>
              </w:rPr>
            </w:pPr>
            <w:r>
              <w:rPr>
                <w:rFonts w:ascii="Arial" w:hAnsi="Arial"/>
                <w:b/>
                <w:noProof/>
                <w:color w:val="FFFFFF"/>
                <w:sz w:val="16"/>
              </w:rPr>
              <w:t>0</w:t>
            </w:r>
          </w:p>
        </w:tc>
        <w:tc>
          <w:tcPr>
            <w:tcW w:w="1722" w:type="dxa"/>
            <w:tcBorders>
              <w:top w:val="nil"/>
              <w:left w:val="nil"/>
              <w:bottom w:val="single" w:sz="4" w:space="0" w:color="000000"/>
              <w:right w:val="single" w:sz="4" w:space="0" w:color="000000"/>
            </w:tcBorders>
            <w:shd w:val="clear" w:color="FFFFFF" w:fill="999999"/>
            <w:noWrap/>
            <w:vAlign w:val="bottom"/>
            <w:hideMark/>
          </w:tcPr>
          <w:p w14:paraId="01683B1B" w14:textId="77777777" w:rsidR="00F61617" w:rsidRPr="00F61617" w:rsidRDefault="00120B71" w:rsidP="00F61617">
            <w:pPr>
              <w:jc w:val="right"/>
              <w:rPr>
                <w:rFonts w:ascii="Arial" w:hAnsi="Arial" w:cs="Arial"/>
                <w:b/>
                <w:bCs/>
                <w:noProof/>
                <w:color w:val="FFFFFF"/>
                <w:sz w:val="16"/>
                <w:szCs w:val="16"/>
              </w:rPr>
            </w:pPr>
            <w:r>
              <w:rPr>
                <w:rFonts w:ascii="Arial" w:hAnsi="Arial"/>
                <w:b/>
                <w:noProof/>
                <w:color w:val="FFFFFF"/>
                <w:sz w:val="16"/>
              </w:rPr>
              <w:t>240</w:t>
            </w:r>
          </w:p>
        </w:tc>
        <w:tc>
          <w:tcPr>
            <w:tcW w:w="1318" w:type="dxa"/>
            <w:tcBorders>
              <w:top w:val="nil"/>
              <w:left w:val="nil"/>
              <w:bottom w:val="single" w:sz="4" w:space="0" w:color="000000"/>
              <w:right w:val="single" w:sz="4" w:space="0" w:color="000000"/>
            </w:tcBorders>
            <w:shd w:val="clear" w:color="FFFFFF" w:fill="999999"/>
            <w:noWrap/>
            <w:vAlign w:val="bottom"/>
            <w:hideMark/>
          </w:tcPr>
          <w:p w14:paraId="16B030D6" w14:textId="77777777" w:rsidR="00F61617" w:rsidRPr="00F61617" w:rsidRDefault="00120B71" w:rsidP="00F61617">
            <w:pPr>
              <w:jc w:val="right"/>
              <w:rPr>
                <w:rFonts w:ascii="Arial" w:hAnsi="Arial" w:cs="Arial"/>
                <w:b/>
                <w:bCs/>
                <w:noProof/>
                <w:color w:val="FF0000"/>
                <w:sz w:val="16"/>
                <w:szCs w:val="16"/>
              </w:rPr>
            </w:pPr>
            <w:r>
              <w:rPr>
                <w:rFonts w:ascii="Arial" w:hAnsi="Arial"/>
                <w:b/>
                <w:noProof/>
                <w:color w:val="FF0000"/>
                <w:sz w:val="16"/>
              </w:rPr>
              <w:t>(0)</w:t>
            </w:r>
          </w:p>
        </w:tc>
        <w:tc>
          <w:tcPr>
            <w:tcW w:w="555" w:type="dxa"/>
            <w:tcBorders>
              <w:top w:val="nil"/>
              <w:left w:val="nil"/>
              <w:bottom w:val="single" w:sz="4" w:space="0" w:color="000000"/>
              <w:right w:val="single" w:sz="4" w:space="0" w:color="000000"/>
            </w:tcBorders>
            <w:shd w:val="clear" w:color="FFFFFF" w:fill="999999"/>
            <w:noWrap/>
            <w:vAlign w:val="center"/>
            <w:hideMark/>
          </w:tcPr>
          <w:p w14:paraId="004E33CD" w14:textId="77777777" w:rsidR="00F61617" w:rsidRPr="00F61617" w:rsidRDefault="00120B71" w:rsidP="00F61617">
            <w:pPr>
              <w:rPr>
                <w:rFonts w:ascii="Arial" w:hAnsi="Arial" w:cs="Arial"/>
                <w:b/>
                <w:bCs/>
                <w:noProof/>
                <w:color w:val="FFFFFF"/>
                <w:sz w:val="16"/>
                <w:szCs w:val="16"/>
              </w:rPr>
            </w:pPr>
            <w:r>
              <w:rPr>
                <w:rFonts w:ascii="Arial" w:hAnsi="Arial"/>
                <w:b/>
                <w:noProof/>
                <w:color w:val="FFFFFF"/>
                <w:sz w:val="16"/>
              </w:rPr>
              <w:t> </w:t>
            </w:r>
          </w:p>
        </w:tc>
        <w:tc>
          <w:tcPr>
            <w:tcW w:w="1318" w:type="dxa"/>
            <w:tcBorders>
              <w:top w:val="nil"/>
              <w:left w:val="nil"/>
              <w:bottom w:val="single" w:sz="4" w:space="0" w:color="000000"/>
              <w:right w:val="single" w:sz="4" w:space="0" w:color="auto"/>
            </w:tcBorders>
            <w:shd w:val="clear" w:color="FFFFFF" w:fill="999999"/>
            <w:noWrap/>
            <w:vAlign w:val="bottom"/>
            <w:hideMark/>
          </w:tcPr>
          <w:p w14:paraId="5325E4F9" w14:textId="77777777" w:rsidR="00F61617" w:rsidRPr="00F61617" w:rsidRDefault="00120B71" w:rsidP="00F61617">
            <w:pPr>
              <w:jc w:val="right"/>
              <w:rPr>
                <w:rFonts w:ascii="Arial" w:hAnsi="Arial" w:cs="Arial"/>
                <w:b/>
                <w:bCs/>
                <w:noProof/>
                <w:color w:val="FFFFFF"/>
                <w:sz w:val="16"/>
                <w:szCs w:val="16"/>
              </w:rPr>
            </w:pPr>
            <w:r>
              <w:rPr>
                <w:rFonts w:ascii="Arial" w:hAnsi="Arial"/>
                <w:b/>
                <w:noProof/>
                <w:color w:val="FFFFFF"/>
                <w:sz w:val="16"/>
              </w:rPr>
              <w:t>240</w:t>
            </w:r>
          </w:p>
        </w:tc>
      </w:tr>
      <w:tr w:rsidR="00D04BFD" w14:paraId="0E5A21C0" w14:textId="77777777" w:rsidTr="008C6C80">
        <w:trPr>
          <w:trHeight w:val="150"/>
        </w:trPr>
        <w:tc>
          <w:tcPr>
            <w:tcW w:w="312" w:type="dxa"/>
            <w:tcBorders>
              <w:top w:val="nil"/>
              <w:left w:val="single" w:sz="4" w:space="0" w:color="auto"/>
              <w:bottom w:val="nil"/>
              <w:right w:val="nil"/>
            </w:tcBorders>
            <w:shd w:val="clear" w:color="FFFFFF" w:fill="FFFFFF"/>
            <w:noWrap/>
            <w:vAlign w:val="center"/>
            <w:hideMark/>
          </w:tcPr>
          <w:p w14:paraId="4EFE9E68" w14:textId="77777777" w:rsidR="00F61617" w:rsidRPr="00F61617" w:rsidRDefault="00120B71" w:rsidP="00F61617">
            <w:pPr>
              <w:rPr>
                <w:rFonts w:ascii="Arial" w:hAnsi="Arial" w:cs="Arial"/>
                <w:noProof/>
                <w:color w:val="000000"/>
              </w:rPr>
            </w:pPr>
            <w:r>
              <w:rPr>
                <w:rFonts w:ascii="Arial" w:hAnsi="Arial"/>
                <w:noProof/>
                <w:color w:val="000000"/>
              </w:rPr>
              <w:t> </w:t>
            </w:r>
          </w:p>
        </w:tc>
        <w:tc>
          <w:tcPr>
            <w:tcW w:w="3096" w:type="dxa"/>
            <w:tcBorders>
              <w:top w:val="nil"/>
              <w:left w:val="nil"/>
              <w:bottom w:val="nil"/>
              <w:right w:val="nil"/>
            </w:tcBorders>
            <w:shd w:val="clear" w:color="FFFFFF" w:fill="FFFFFF"/>
            <w:noWrap/>
            <w:vAlign w:val="center"/>
            <w:hideMark/>
          </w:tcPr>
          <w:p w14:paraId="190FDBEB" w14:textId="77777777" w:rsidR="00F61617" w:rsidRPr="00F61617" w:rsidRDefault="00120B71" w:rsidP="00F61617">
            <w:pPr>
              <w:rPr>
                <w:rFonts w:ascii="Arial" w:hAnsi="Arial" w:cs="Arial"/>
                <w:noProof/>
                <w:color w:val="000000"/>
              </w:rPr>
            </w:pPr>
            <w:r>
              <w:rPr>
                <w:rFonts w:ascii="Arial" w:hAnsi="Arial"/>
                <w:noProof/>
                <w:color w:val="000000"/>
              </w:rPr>
              <w:t> </w:t>
            </w:r>
          </w:p>
        </w:tc>
        <w:tc>
          <w:tcPr>
            <w:tcW w:w="1318" w:type="dxa"/>
            <w:tcBorders>
              <w:top w:val="nil"/>
              <w:left w:val="nil"/>
              <w:bottom w:val="nil"/>
              <w:right w:val="nil"/>
            </w:tcBorders>
            <w:shd w:val="clear" w:color="FFFFFF" w:fill="FFFFFF"/>
            <w:noWrap/>
            <w:vAlign w:val="center"/>
            <w:hideMark/>
          </w:tcPr>
          <w:p w14:paraId="10747B93" w14:textId="77777777" w:rsidR="00F61617" w:rsidRPr="00F61617" w:rsidRDefault="00120B71" w:rsidP="00F61617">
            <w:pPr>
              <w:rPr>
                <w:rFonts w:ascii="Arial" w:hAnsi="Arial" w:cs="Arial"/>
                <w:noProof/>
                <w:color w:val="000000"/>
              </w:rPr>
            </w:pPr>
            <w:r>
              <w:rPr>
                <w:rFonts w:ascii="Arial" w:hAnsi="Arial"/>
                <w:noProof/>
                <w:color w:val="000000"/>
              </w:rPr>
              <w:t> </w:t>
            </w:r>
          </w:p>
        </w:tc>
        <w:tc>
          <w:tcPr>
            <w:tcW w:w="1722" w:type="dxa"/>
            <w:tcBorders>
              <w:top w:val="nil"/>
              <w:left w:val="nil"/>
              <w:bottom w:val="nil"/>
              <w:right w:val="nil"/>
            </w:tcBorders>
            <w:shd w:val="clear" w:color="FFFFFF" w:fill="FFFFFF"/>
            <w:noWrap/>
            <w:vAlign w:val="center"/>
            <w:hideMark/>
          </w:tcPr>
          <w:p w14:paraId="5FB56887" w14:textId="77777777" w:rsidR="00F61617" w:rsidRPr="00F61617" w:rsidRDefault="00120B71" w:rsidP="00F61617">
            <w:pPr>
              <w:rPr>
                <w:rFonts w:ascii="Arial" w:hAnsi="Arial" w:cs="Arial"/>
                <w:noProof/>
                <w:color w:val="000000"/>
              </w:rPr>
            </w:pPr>
            <w:r>
              <w:rPr>
                <w:rFonts w:ascii="Arial" w:hAnsi="Arial"/>
                <w:noProof/>
                <w:color w:val="000000"/>
              </w:rPr>
              <w:t> </w:t>
            </w:r>
          </w:p>
        </w:tc>
        <w:tc>
          <w:tcPr>
            <w:tcW w:w="1318" w:type="dxa"/>
            <w:tcBorders>
              <w:top w:val="nil"/>
              <w:left w:val="nil"/>
              <w:bottom w:val="nil"/>
              <w:right w:val="nil"/>
            </w:tcBorders>
            <w:shd w:val="clear" w:color="FFFFFF" w:fill="FFFFFF"/>
            <w:noWrap/>
            <w:vAlign w:val="center"/>
            <w:hideMark/>
          </w:tcPr>
          <w:p w14:paraId="4D77F0BD" w14:textId="77777777" w:rsidR="00F61617" w:rsidRPr="00F61617" w:rsidRDefault="00120B71" w:rsidP="00F61617">
            <w:pPr>
              <w:rPr>
                <w:rFonts w:ascii="Arial" w:hAnsi="Arial" w:cs="Arial"/>
                <w:noProof/>
                <w:color w:val="000000"/>
              </w:rPr>
            </w:pPr>
            <w:r>
              <w:rPr>
                <w:rFonts w:ascii="Arial" w:hAnsi="Arial"/>
                <w:noProof/>
                <w:color w:val="000000"/>
              </w:rPr>
              <w:t> </w:t>
            </w:r>
          </w:p>
        </w:tc>
        <w:tc>
          <w:tcPr>
            <w:tcW w:w="555" w:type="dxa"/>
            <w:tcBorders>
              <w:top w:val="nil"/>
              <w:left w:val="nil"/>
              <w:bottom w:val="nil"/>
              <w:right w:val="nil"/>
            </w:tcBorders>
            <w:shd w:val="clear" w:color="FFFFFF" w:fill="FFFFFF"/>
            <w:noWrap/>
            <w:vAlign w:val="center"/>
            <w:hideMark/>
          </w:tcPr>
          <w:p w14:paraId="0D5B5981" w14:textId="77777777" w:rsidR="00F61617" w:rsidRPr="00F61617" w:rsidRDefault="00120B71" w:rsidP="00F61617">
            <w:pPr>
              <w:rPr>
                <w:rFonts w:ascii="Arial" w:hAnsi="Arial" w:cs="Arial"/>
                <w:noProof/>
                <w:color w:val="000000"/>
              </w:rPr>
            </w:pPr>
            <w:r>
              <w:rPr>
                <w:rFonts w:ascii="Arial" w:hAnsi="Arial"/>
                <w:noProof/>
                <w:color w:val="000000"/>
              </w:rPr>
              <w:t> </w:t>
            </w:r>
          </w:p>
        </w:tc>
        <w:tc>
          <w:tcPr>
            <w:tcW w:w="1318" w:type="dxa"/>
            <w:tcBorders>
              <w:top w:val="nil"/>
              <w:left w:val="nil"/>
              <w:bottom w:val="nil"/>
              <w:right w:val="single" w:sz="4" w:space="0" w:color="auto"/>
            </w:tcBorders>
            <w:shd w:val="clear" w:color="FFFFFF" w:fill="FFFFFF"/>
            <w:noWrap/>
            <w:vAlign w:val="center"/>
            <w:hideMark/>
          </w:tcPr>
          <w:p w14:paraId="04857159" w14:textId="77777777" w:rsidR="00F61617" w:rsidRPr="00F61617" w:rsidRDefault="00120B71" w:rsidP="00F61617">
            <w:pPr>
              <w:rPr>
                <w:rFonts w:ascii="Arial" w:hAnsi="Arial" w:cs="Arial"/>
                <w:noProof/>
                <w:color w:val="000000"/>
              </w:rPr>
            </w:pPr>
            <w:r>
              <w:rPr>
                <w:rFonts w:ascii="Arial" w:hAnsi="Arial"/>
                <w:noProof/>
                <w:color w:val="000000"/>
              </w:rPr>
              <w:t> </w:t>
            </w:r>
          </w:p>
        </w:tc>
      </w:tr>
      <w:tr w:rsidR="00D04BFD" w14:paraId="5BE3D317" w14:textId="77777777" w:rsidTr="008C6C80">
        <w:trPr>
          <w:trHeight w:val="297"/>
        </w:trPr>
        <w:tc>
          <w:tcPr>
            <w:tcW w:w="312" w:type="dxa"/>
            <w:tcBorders>
              <w:top w:val="single" w:sz="4" w:space="0" w:color="000000"/>
              <w:left w:val="single" w:sz="4" w:space="0" w:color="auto"/>
              <w:bottom w:val="single" w:sz="4" w:space="0" w:color="auto"/>
              <w:right w:val="nil"/>
            </w:tcBorders>
            <w:shd w:val="clear" w:color="FFFFFF" w:fill="808080"/>
            <w:noWrap/>
            <w:vAlign w:val="center"/>
            <w:hideMark/>
          </w:tcPr>
          <w:p w14:paraId="32CD81FE" w14:textId="77777777" w:rsidR="00F61617" w:rsidRPr="00F61617" w:rsidRDefault="00120B71" w:rsidP="00F61617">
            <w:pPr>
              <w:rPr>
                <w:rFonts w:ascii="Arial" w:hAnsi="Arial" w:cs="Arial"/>
                <w:noProof/>
                <w:color w:val="000000"/>
                <w:sz w:val="14"/>
                <w:szCs w:val="14"/>
              </w:rPr>
            </w:pPr>
            <w:r>
              <w:rPr>
                <w:rFonts w:ascii="Arial" w:hAnsi="Arial"/>
                <w:noProof/>
                <w:color w:val="000000"/>
                <w:sz w:val="14"/>
              </w:rPr>
              <w:t> </w:t>
            </w:r>
          </w:p>
        </w:tc>
        <w:tc>
          <w:tcPr>
            <w:tcW w:w="3096" w:type="dxa"/>
            <w:tcBorders>
              <w:top w:val="single" w:sz="4" w:space="0" w:color="000000"/>
              <w:left w:val="nil"/>
              <w:bottom w:val="single" w:sz="4" w:space="0" w:color="auto"/>
              <w:right w:val="single" w:sz="4" w:space="0" w:color="000000"/>
            </w:tcBorders>
            <w:shd w:val="clear" w:color="FFFFFF" w:fill="808080"/>
            <w:noWrap/>
            <w:vAlign w:val="bottom"/>
            <w:hideMark/>
          </w:tcPr>
          <w:p w14:paraId="1100AC71" w14:textId="77777777" w:rsidR="00F61617" w:rsidRPr="00F61617" w:rsidRDefault="00120B71" w:rsidP="00F61617">
            <w:pPr>
              <w:rPr>
                <w:rFonts w:ascii="Arial" w:hAnsi="Arial" w:cs="Arial"/>
                <w:b/>
                <w:bCs/>
                <w:noProof/>
                <w:color w:val="FFFFFF"/>
                <w:sz w:val="16"/>
                <w:szCs w:val="16"/>
              </w:rPr>
            </w:pPr>
            <w:r>
              <w:rPr>
                <w:rFonts w:ascii="Arial" w:hAnsi="Arial"/>
                <w:b/>
                <w:noProof/>
                <w:color w:val="FFFFFF"/>
                <w:sz w:val="16"/>
              </w:rPr>
              <w:t>10. ERS SKUPAJ</w:t>
            </w:r>
          </w:p>
        </w:tc>
        <w:tc>
          <w:tcPr>
            <w:tcW w:w="1318" w:type="dxa"/>
            <w:tcBorders>
              <w:top w:val="single" w:sz="4" w:space="0" w:color="000000"/>
              <w:left w:val="nil"/>
              <w:bottom w:val="single" w:sz="4" w:space="0" w:color="auto"/>
              <w:right w:val="single" w:sz="4" w:space="0" w:color="000000"/>
            </w:tcBorders>
            <w:shd w:val="clear" w:color="FFFFFF" w:fill="808080"/>
            <w:noWrap/>
            <w:vAlign w:val="bottom"/>
            <w:hideMark/>
          </w:tcPr>
          <w:p w14:paraId="61E4233F" w14:textId="77777777" w:rsidR="00F61617" w:rsidRPr="00F61617" w:rsidRDefault="00120B71" w:rsidP="00F61617">
            <w:pPr>
              <w:jc w:val="right"/>
              <w:rPr>
                <w:rFonts w:ascii="Arial" w:hAnsi="Arial" w:cs="Arial"/>
                <w:b/>
                <w:bCs/>
                <w:noProof/>
                <w:color w:val="FFFFFF"/>
                <w:sz w:val="16"/>
                <w:szCs w:val="16"/>
              </w:rPr>
            </w:pPr>
            <w:r>
              <w:rPr>
                <w:rFonts w:ascii="Arial" w:hAnsi="Arial"/>
                <w:b/>
                <w:noProof/>
                <w:color w:val="FFFFFF"/>
                <w:sz w:val="16"/>
              </w:rPr>
              <w:t>20 896</w:t>
            </w:r>
          </w:p>
        </w:tc>
        <w:tc>
          <w:tcPr>
            <w:tcW w:w="1722" w:type="dxa"/>
            <w:tcBorders>
              <w:top w:val="single" w:sz="4" w:space="0" w:color="000000"/>
              <w:left w:val="nil"/>
              <w:bottom w:val="single" w:sz="4" w:space="0" w:color="auto"/>
              <w:right w:val="single" w:sz="4" w:space="0" w:color="000000"/>
            </w:tcBorders>
            <w:shd w:val="clear" w:color="FFFFFF" w:fill="808080"/>
            <w:noWrap/>
            <w:vAlign w:val="bottom"/>
            <w:hideMark/>
          </w:tcPr>
          <w:p w14:paraId="08290A92" w14:textId="77777777" w:rsidR="00F61617" w:rsidRPr="00F61617" w:rsidRDefault="00120B71" w:rsidP="00F61617">
            <w:pPr>
              <w:jc w:val="right"/>
              <w:rPr>
                <w:rFonts w:ascii="Arial" w:hAnsi="Arial" w:cs="Arial"/>
                <w:b/>
                <w:bCs/>
                <w:noProof/>
                <w:color w:val="FFFFFF"/>
                <w:sz w:val="16"/>
                <w:szCs w:val="16"/>
              </w:rPr>
            </w:pPr>
            <w:r>
              <w:rPr>
                <w:rFonts w:ascii="Arial" w:hAnsi="Arial"/>
                <w:b/>
                <w:noProof/>
                <w:color w:val="FFFFFF"/>
                <w:sz w:val="16"/>
              </w:rPr>
              <w:t>51</w:t>
            </w:r>
          </w:p>
        </w:tc>
        <w:tc>
          <w:tcPr>
            <w:tcW w:w="1318" w:type="dxa"/>
            <w:tcBorders>
              <w:top w:val="single" w:sz="4" w:space="0" w:color="000000"/>
              <w:left w:val="nil"/>
              <w:bottom w:val="single" w:sz="4" w:space="0" w:color="auto"/>
              <w:right w:val="single" w:sz="4" w:space="0" w:color="000000"/>
            </w:tcBorders>
            <w:shd w:val="clear" w:color="FFFFFF" w:fill="808080"/>
            <w:noWrap/>
            <w:vAlign w:val="bottom"/>
            <w:hideMark/>
          </w:tcPr>
          <w:p w14:paraId="29873EFC" w14:textId="77777777" w:rsidR="00F61617" w:rsidRPr="00F61617" w:rsidRDefault="00120B71" w:rsidP="00F61617">
            <w:pPr>
              <w:jc w:val="right"/>
              <w:rPr>
                <w:rFonts w:ascii="Arial" w:hAnsi="Arial" w:cs="Arial"/>
                <w:b/>
                <w:bCs/>
                <w:noProof/>
                <w:color w:val="FFFFFF"/>
                <w:sz w:val="16"/>
                <w:szCs w:val="16"/>
              </w:rPr>
            </w:pPr>
            <w:r>
              <w:rPr>
                <w:rFonts w:ascii="Arial" w:hAnsi="Arial"/>
                <w:b/>
                <w:noProof/>
                <w:color w:val="FFFFFF"/>
                <w:sz w:val="16"/>
              </w:rPr>
              <w:t>337</w:t>
            </w:r>
          </w:p>
        </w:tc>
        <w:tc>
          <w:tcPr>
            <w:tcW w:w="555" w:type="dxa"/>
            <w:tcBorders>
              <w:top w:val="single" w:sz="4" w:space="0" w:color="000000"/>
              <w:left w:val="nil"/>
              <w:bottom w:val="single" w:sz="4" w:space="0" w:color="auto"/>
              <w:right w:val="single" w:sz="4" w:space="0" w:color="000000"/>
            </w:tcBorders>
            <w:shd w:val="clear" w:color="FFFFFF" w:fill="808080"/>
            <w:noWrap/>
            <w:vAlign w:val="center"/>
            <w:hideMark/>
          </w:tcPr>
          <w:p w14:paraId="44880903" w14:textId="77777777" w:rsidR="00F61617" w:rsidRPr="00F61617" w:rsidRDefault="00120B71" w:rsidP="00F61617">
            <w:pPr>
              <w:rPr>
                <w:rFonts w:ascii="Arial" w:hAnsi="Arial" w:cs="Arial"/>
                <w:noProof/>
                <w:color w:val="FFFFFF"/>
                <w:sz w:val="14"/>
                <w:szCs w:val="14"/>
              </w:rPr>
            </w:pPr>
            <w:r>
              <w:rPr>
                <w:rFonts w:ascii="Arial" w:hAnsi="Arial"/>
                <w:noProof/>
                <w:color w:val="FFFFFF"/>
                <w:sz w:val="14"/>
              </w:rPr>
              <w:t> </w:t>
            </w:r>
          </w:p>
        </w:tc>
        <w:tc>
          <w:tcPr>
            <w:tcW w:w="1318" w:type="dxa"/>
            <w:tcBorders>
              <w:top w:val="single" w:sz="4" w:space="0" w:color="000000"/>
              <w:left w:val="nil"/>
              <w:bottom w:val="single" w:sz="4" w:space="0" w:color="auto"/>
              <w:right w:val="single" w:sz="4" w:space="0" w:color="auto"/>
            </w:tcBorders>
            <w:shd w:val="clear" w:color="FFFFFF" w:fill="808080"/>
            <w:noWrap/>
            <w:vAlign w:val="bottom"/>
            <w:hideMark/>
          </w:tcPr>
          <w:p w14:paraId="31CE8C29" w14:textId="77777777" w:rsidR="00F61617" w:rsidRPr="00F61617" w:rsidRDefault="00120B71" w:rsidP="00F61617">
            <w:pPr>
              <w:jc w:val="right"/>
              <w:rPr>
                <w:rFonts w:ascii="Arial" w:hAnsi="Arial" w:cs="Arial"/>
                <w:b/>
                <w:bCs/>
                <w:noProof/>
                <w:color w:val="FFFFFF"/>
                <w:sz w:val="16"/>
                <w:szCs w:val="16"/>
              </w:rPr>
            </w:pPr>
            <w:r>
              <w:rPr>
                <w:rFonts w:ascii="Arial" w:hAnsi="Arial"/>
                <w:b/>
                <w:noProof/>
                <w:color w:val="FFFFFF"/>
                <w:sz w:val="16"/>
              </w:rPr>
              <w:t>21 284</w:t>
            </w:r>
          </w:p>
        </w:tc>
      </w:tr>
    </w:tbl>
    <w:p w14:paraId="4E25FD29" w14:textId="77777777" w:rsidR="00F61617" w:rsidRPr="003F1AF8" w:rsidRDefault="00F61617" w:rsidP="00892157">
      <w:pPr>
        <w:pStyle w:val="HEADER5"/>
        <w:rPr>
          <w:noProof/>
        </w:rPr>
      </w:pPr>
    </w:p>
    <w:p w14:paraId="226DE5A3" w14:textId="77777777" w:rsidR="00B96A11" w:rsidRDefault="00B96A11" w:rsidP="004F592F">
      <w:pPr>
        <w:jc w:val="both"/>
        <w:rPr>
          <w:rFonts w:cstheme="minorHAnsi"/>
          <w:noProof/>
          <w:sz w:val="18"/>
          <w:szCs w:val="18"/>
        </w:rPr>
      </w:pPr>
    </w:p>
    <w:p w14:paraId="6D0F6C96" w14:textId="77777777" w:rsidR="004629C0" w:rsidRPr="00893412" w:rsidRDefault="004629C0" w:rsidP="004F592F">
      <w:pPr>
        <w:jc w:val="both"/>
        <w:rPr>
          <w:rFonts w:cstheme="minorHAnsi"/>
          <w:noProof/>
          <w:sz w:val="18"/>
          <w:szCs w:val="18"/>
        </w:rPr>
      </w:pPr>
    </w:p>
    <w:p w14:paraId="03C5B68C" w14:textId="77777777" w:rsidR="00C244A4" w:rsidRDefault="00C244A4" w:rsidP="00892157">
      <w:pPr>
        <w:pStyle w:val="HEADER5"/>
        <w:rPr>
          <w:noProof/>
        </w:rPr>
      </w:pPr>
    </w:p>
    <w:p w14:paraId="52F8DCAB" w14:textId="77777777" w:rsidR="00C244A4" w:rsidRDefault="00120B71">
      <w:pPr>
        <w:rPr>
          <w:rFonts w:ascii="Verdana" w:hAnsi="Verdana"/>
          <w:b/>
          <w:noProof/>
          <w:color w:val="016794"/>
          <w:sz w:val="18"/>
          <w:szCs w:val="18"/>
        </w:rPr>
      </w:pPr>
      <w:r>
        <w:rPr>
          <w:noProof/>
        </w:rPr>
        <w:br w:type="page"/>
      </w:r>
    </w:p>
    <w:p w14:paraId="303674B9" w14:textId="77777777" w:rsidR="00E40377" w:rsidRPr="003F1AF8" w:rsidRDefault="00120B71" w:rsidP="00892157">
      <w:pPr>
        <w:pStyle w:val="HEADER5"/>
        <w:rPr>
          <w:noProof/>
        </w:rPr>
      </w:pPr>
      <w:r>
        <w:rPr>
          <w:noProof/>
        </w:rPr>
        <w:t>GIBANJE ODOBRITEV 11. ERS</w:t>
      </w:r>
    </w:p>
    <w:p w14:paraId="3428A690" w14:textId="77777777" w:rsidR="003F1AF8" w:rsidRDefault="003F1AF8" w:rsidP="004F592F">
      <w:pPr>
        <w:jc w:val="both"/>
        <w:rPr>
          <w:rFonts w:cstheme="minorHAnsi"/>
          <w:noProof/>
          <w:sz w:val="18"/>
          <w:szCs w:val="18"/>
        </w:rPr>
      </w:pPr>
    </w:p>
    <w:tbl>
      <w:tblPr>
        <w:tblW w:w="5000" w:type="pct"/>
        <w:tblLayout w:type="fixed"/>
        <w:tblLook w:val="04A0" w:firstRow="1" w:lastRow="0" w:firstColumn="1" w:lastColumn="0" w:noHBand="0" w:noVBand="1"/>
      </w:tblPr>
      <w:tblGrid>
        <w:gridCol w:w="332"/>
        <w:gridCol w:w="2404"/>
        <w:gridCol w:w="1830"/>
        <w:gridCol w:w="1813"/>
        <w:gridCol w:w="1284"/>
        <w:gridCol w:w="786"/>
        <w:gridCol w:w="1406"/>
      </w:tblGrid>
      <w:tr w:rsidR="00D04BFD" w14:paraId="62612159" w14:textId="77777777" w:rsidTr="005D7D58">
        <w:trPr>
          <w:trHeight w:val="683"/>
        </w:trPr>
        <w:tc>
          <w:tcPr>
            <w:tcW w:w="9629" w:type="dxa"/>
            <w:gridSpan w:val="7"/>
            <w:tcBorders>
              <w:top w:val="single" w:sz="4" w:space="0" w:color="auto"/>
              <w:left w:val="single" w:sz="4" w:space="0" w:color="auto"/>
              <w:bottom w:val="nil"/>
              <w:right w:val="single" w:sz="4" w:space="0" w:color="auto"/>
            </w:tcBorders>
            <w:shd w:val="clear" w:color="FFFFFF" w:fill="FFFFFF"/>
            <w:vAlign w:val="center"/>
            <w:hideMark/>
          </w:tcPr>
          <w:p w14:paraId="168AB57C" w14:textId="77777777" w:rsidR="00455E65" w:rsidRPr="00455E65" w:rsidRDefault="00120B71" w:rsidP="00455E65">
            <w:pPr>
              <w:jc w:val="center"/>
              <w:rPr>
                <w:rFonts w:ascii="Arial" w:hAnsi="Arial" w:cs="Arial"/>
                <w:b/>
                <w:bCs/>
                <w:noProof/>
                <w:color w:val="000000"/>
                <w:sz w:val="14"/>
                <w:szCs w:val="14"/>
              </w:rPr>
            </w:pPr>
            <w:r>
              <w:rPr>
                <w:rFonts w:ascii="Arial" w:hAnsi="Arial"/>
                <w:b/>
                <w:noProof/>
                <w:color w:val="000000"/>
                <w:sz w:val="14"/>
              </w:rPr>
              <w:t>11. ERS</w:t>
            </w:r>
            <w:r>
              <w:rPr>
                <w:rFonts w:ascii="Arial" w:hAnsi="Arial"/>
                <w:b/>
                <w:noProof/>
                <w:color w:val="000000"/>
                <w:sz w:val="14"/>
              </w:rPr>
              <w:cr/>
            </w:r>
            <w:r>
              <w:rPr>
                <w:rFonts w:ascii="Arial" w:hAnsi="Arial"/>
                <w:b/>
                <w:noProof/>
                <w:color w:val="000000"/>
                <w:sz w:val="14"/>
              </w:rPr>
              <w:br/>
              <w:t>GIBANJE ODOBRITEV:  31. december 2022</w:t>
            </w:r>
            <w:r>
              <w:rPr>
                <w:rFonts w:ascii="Arial" w:hAnsi="Arial"/>
                <w:b/>
                <w:noProof/>
                <w:color w:val="000000"/>
                <w:sz w:val="14"/>
              </w:rPr>
              <w:cr/>
            </w:r>
            <w:r>
              <w:rPr>
                <w:rFonts w:ascii="Arial" w:hAnsi="Arial"/>
                <w:b/>
                <w:noProof/>
                <w:color w:val="000000"/>
                <w:sz w:val="14"/>
              </w:rPr>
              <w:br/>
              <w:t>ANALIZA SREDSTEV PO INSTRUMENTIH</w:t>
            </w:r>
          </w:p>
        </w:tc>
      </w:tr>
      <w:tr w:rsidR="00D04BFD" w14:paraId="5AE7BD59" w14:textId="77777777" w:rsidTr="005D7D58">
        <w:trPr>
          <w:trHeight w:val="180"/>
        </w:trPr>
        <w:tc>
          <w:tcPr>
            <w:tcW w:w="2673" w:type="dxa"/>
            <w:gridSpan w:val="2"/>
            <w:tcBorders>
              <w:top w:val="nil"/>
              <w:left w:val="single" w:sz="4" w:space="0" w:color="auto"/>
              <w:bottom w:val="single" w:sz="4" w:space="0" w:color="auto"/>
              <w:right w:val="nil"/>
            </w:tcBorders>
            <w:shd w:val="clear" w:color="FFFFFF" w:fill="FFFFFF"/>
            <w:noWrap/>
            <w:vAlign w:val="center"/>
            <w:hideMark/>
          </w:tcPr>
          <w:p w14:paraId="4349423A" w14:textId="77777777" w:rsidR="00455E65" w:rsidRPr="00455E65" w:rsidRDefault="00120B71" w:rsidP="00455E65">
            <w:pPr>
              <w:jc w:val="center"/>
              <w:rPr>
                <w:rFonts w:ascii="Arial" w:hAnsi="Arial" w:cs="Arial"/>
                <w:noProof/>
                <w:color w:val="000000"/>
                <w:sz w:val="14"/>
                <w:szCs w:val="14"/>
              </w:rPr>
            </w:pPr>
            <w:r>
              <w:rPr>
                <w:rFonts w:ascii="Arial" w:hAnsi="Arial"/>
                <w:noProof/>
                <w:color w:val="000000"/>
                <w:sz w:val="14"/>
              </w:rPr>
              <w:t> </w:t>
            </w:r>
          </w:p>
        </w:tc>
        <w:tc>
          <w:tcPr>
            <w:tcW w:w="1788" w:type="dxa"/>
            <w:tcBorders>
              <w:top w:val="nil"/>
              <w:left w:val="nil"/>
              <w:bottom w:val="single" w:sz="4" w:space="0" w:color="auto"/>
              <w:right w:val="nil"/>
            </w:tcBorders>
            <w:shd w:val="clear" w:color="FFFFFF" w:fill="FFFFFF"/>
            <w:noWrap/>
            <w:vAlign w:val="center"/>
            <w:hideMark/>
          </w:tcPr>
          <w:p w14:paraId="6C7E7E50" w14:textId="77777777" w:rsidR="00455E65" w:rsidRPr="00455E65" w:rsidRDefault="00120B71" w:rsidP="00455E65">
            <w:pPr>
              <w:jc w:val="center"/>
              <w:rPr>
                <w:rFonts w:ascii="Arial" w:hAnsi="Arial" w:cs="Arial"/>
                <w:noProof/>
                <w:color w:val="000000"/>
                <w:sz w:val="14"/>
                <w:szCs w:val="14"/>
              </w:rPr>
            </w:pPr>
            <w:r>
              <w:rPr>
                <w:rFonts w:ascii="Arial" w:hAnsi="Arial"/>
                <w:noProof/>
                <w:color w:val="000000"/>
                <w:sz w:val="14"/>
              </w:rPr>
              <w:t> </w:t>
            </w:r>
          </w:p>
        </w:tc>
        <w:tc>
          <w:tcPr>
            <w:tcW w:w="1771" w:type="dxa"/>
            <w:tcBorders>
              <w:top w:val="nil"/>
              <w:left w:val="nil"/>
              <w:bottom w:val="single" w:sz="4" w:space="0" w:color="auto"/>
              <w:right w:val="nil"/>
            </w:tcBorders>
            <w:shd w:val="clear" w:color="FFFFFF" w:fill="FFFFFF"/>
            <w:noWrap/>
            <w:vAlign w:val="center"/>
            <w:hideMark/>
          </w:tcPr>
          <w:p w14:paraId="4BC0BBB2" w14:textId="77777777" w:rsidR="00455E65" w:rsidRPr="00455E65" w:rsidRDefault="00120B71" w:rsidP="00455E65">
            <w:pPr>
              <w:jc w:val="center"/>
              <w:rPr>
                <w:rFonts w:ascii="Arial" w:hAnsi="Arial" w:cs="Arial"/>
                <w:noProof/>
                <w:color w:val="000000"/>
                <w:sz w:val="14"/>
                <w:szCs w:val="14"/>
              </w:rPr>
            </w:pPr>
            <w:r>
              <w:rPr>
                <w:rFonts w:ascii="Arial" w:hAnsi="Arial"/>
                <w:noProof/>
                <w:color w:val="000000"/>
                <w:sz w:val="14"/>
              </w:rPr>
              <w:t> </w:t>
            </w:r>
          </w:p>
        </w:tc>
        <w:tc>
          <w:tcPr>
            <w:tcW w:w="1255" w:type="dxa"/>
            <w:tcBorders>
              <w:top w:val="nil"/>
              <w:left w:val="nil"/>
              <w:bottom w:val="single" w:sz="4" w:space="0" w:color="auto"/>
              <w:right w:val="nil"/>
            </w:tcBorders>
            <w:shd w:val="clear" w:color="FFFFFF" w:fill="FFFFFF"/>
            <w:noWrap/>
            <w:vAlign w:val="center"/>
            <w:hideMark/>
          </w:tcPr>
          <w:p w14:paraId="3BED8696" w14:textId="77777777" w:rsidR="00455E65" w:rsidRPr="00455E65" w:rsidRDefault="00120B71" w:rsidP="00455E65">
            <w:pPr>
              <w:jc w:val="center"/>
              <w:rPr>
                <w:rFonts w:ascii="Arial" w:hAnsi="Arial" w:cs="Arial"/>
                <w:noProof/>
                <w:color w:val="000000"/>
                <w:sz w:val="14"/>
                <w:szCs w:val="14"/>
              </w:rPr>
            </w:pPr>
            <w:r>
              <w:rPr>
                <w:rFonts w:ascii="Arial" w:hAnsi="Arial"/>
                <w:noProof/>
                <w:color w:val="000000"/>
                <w:sz w:val="14"/>
              </w:rPr>
              <w:t> </w:t>
            </w:r>
          </w:p>
        </w:tc>
        <w:tc>
          <w:tcPr>
            <w:tcW w:w="768" w:type="dxa"/>
            <w:tcBorders>
              <w:top w:val="nil"/>
              <w:left w:val="nil"/>
              <w:bottom w:val="single" w:sz="4" w:space="0" w:color="auto"/>
              <w:right w:val="nil"/>
            </w:tcBorders>
            <w:shd w:val="clear" w:color="FFFFFF" w:fill="FFFFFF"/>
            <w:noWrap/>
            <w:vAlign w:val="center"/>
            <w:hideMark/>
          </w:tcPr>
          <w:p w14:paraId="22510A0D" w14:textId="77777777" w:rsidR="00455E65" w:rsidRPr="00455E65" w:rsidRDefault="00120B71" w:rsidP="00455E65">
            <w:pPr>
              <w:jc w:val="center"/>
              <w:rPr>
                <w:rFonts w:ascii="Arial" w:hAnsi="Arial" w:cs="Arial"/>
                <w:noProof/>
                <w:color w:val="000000"/>
                <w:sz w:val="14"/>
                <w:szCs w:val="14"/>
              </w:rPr>
            </w:pPr>
            <w:r>
              <w:rPr>
                <w:rFonts w:ascii="Arial" w:hAnsi="Arial"/>
                <w:noProof/>
                <w:color w:val="000000"/>
                <w:sz w:val="14"/>
              </w:rPr>
              <w:t> </w:t>
            </w:r>
          </w:p>
        </w:tc>
        <w:tc>
          <w:tcPr>
            <w:tcW w:w="1374" w:type="dxa"/>
            <w:tcBorders>
              <w:top w:val="nil"/>
              <w:left w:val="nil"/>
              <w:bottom w:val="single" w:sz="4" w:space="0" w:color="auto"/>
              <w:right w:val="single" w:sz="4" w:space="0" w:color="auto"/>
            </w:tcBorders>
            <w:shd w:val="clear" w:color="FFFFFF" w:fill="FFFFFF"/>
            <w:noWrap/>
            <w:vAlign w:val="center"/>
            <w:hideMark/>
          </w:tcPr>
          <w:p w14:paraId="19FB5B3C" w14:textId="77777777" w:rsidR="00455E65" w:rsidRPr="00455E65" w:rsidRDefault="00120B71" w:rsidP="00455E65">
            <w:pPr>
              <w:jc w:val="right"/>
              <w:rPr>
                <w:rFonts w:ascii="Arial" w:hAnsi="Arial" w:cs="Arial"/>
                <w:noProof/>
                <w:color w:val="000000"/>
                <w:sz w:val="14"/>
                <w:szCs w:val="14"/>
              </w:rPr>
            </w:pPr>
            <w:r>
              <w:rPr>
                <w:rFonts w:ascii="Arial" w:hAnsi="Arial"/>
                <w:noProof/>
                <w:color w:val="000000"/>
                <w:sz w:val="14"/>
              </w:rPr>
              <w:t>(v milijonih EUR)</w:t>
            </w:r>
          </w:p>
        </w:tc>
      </w:tr>
      <w:tr w:rsidR="00D04BFD" w14:paraId="3CE53526" w14:textId="77777777" w:rsidTr="005D7D58">
        <w:trPr>
          <w:trHeight w:val="990"/>
        </w:trPr>
        <w:tc>
          <w:tcPr>
            <w:tcW w:w="2673" w:type="dxa"/>
            <w:gridSpan w:val="2"/>
            <w:tcBorders>
              <w:top w:val="single" w:sz="4" w:space="0" w:color="auto"/>
              <w:left w:val="single" w:sz="4" w:space="0" w:color="auto"/>
              <w:bottom w:val="single" w:sz="4" w:space="0" w:color="000000"/>
              <w:right w:val="single" w:sz="4" w:space="0" w:color="000000"/>
            </w:tcBorders>
            <w:shd w:val="clear" w:color="FFFFFF" w:fill="FFFFFF"/>
            <w:vAlign w:val="center"/>
            <w:hideMark/>
          </w:tcPr>
          <w:p w14:paraId="0757F426" w14:textId="77777777" w:rsidR="00455E65" w:rsidRPr="00455E65" w:rsidRDefault="00120B71" w:rsidP="00455E65">
            <w:pPr>
              <w:jc w:val="center"/>
              <w:rPr>
                <w:rFonts w:ascii="Arial" w:hAnsi="Arial" w:cs="Arial"/>
                <w:b/>
                <w:bCs/>
                <w:noProof/>
                <w:color w:val="000000"/>
                <w:sz w:val="14"/>
                <w:szCs w:val="14"/>
              </w:rPr>
            </w:pPr>
            <w:r>
              <w:rPr>
                <w:rFonts w:ascii="Arial" w:hAnsi="Arial"/>
                <w:b/>
                <w:noProof/>
                <w:color w:val="000000"/>
                <w:sz w:val="14"/>
              </w:rPr>
              <w:t>INSTRUMENT</w:t>
            </w:r>
          </w:p>
        </w:tc>
        <w:tc>
          <w:tcPr>
            <w:tcW w:w="1788" w:type="dxa"/>
            <w:tcBorders>
              <w:top w:val="single" w:sz="4" w:space="0" w:color="auto"/>
              <w:left w:val="nil"/>
              <w:bottom w:val="single" w:sz="4" w:space="0" w:color="000000"/>
              <w:right w:val="single" w:sz="4" w:space="0" w:color="000000"/>
            </w:tcBorders>
            <w:shd w:val="clear" w:color="FFFFFF" w:fill="FFFFFF"/>
            <w:vAlign w:val="center"/>
            <w:hideMark/>
          </w:tcPr>
          <w:p w14:paraId="543E1019" w14:textId="77777777" w:rsidR="00455E65" w:rsidRPr="00455E65" w:rsidRDefault="00120B71" w:rsidP="00455E65">
            <w:pPr>
              <w:jc w:val="center"/>
              <w:rPr>
                <w:rFonts w:ascii="Arial" w:hAnsi="Arial" w:cs="Arial"/>
                <w:b/>
                <w:bCs/>
                <w:noProof/>
                <w:color w:val="000000"/>
                <w:sz w:val="14"/>
                <w:szCs w:val="14"/>
              </w:rPr>
            </w:pPr>
            <w:r>
              <w:rPr>
                <w:rFonts w:ascii="Arial" w:hAnsi="Arial"/>
                <w:b/>
                <w:noProof/>
                <w:color w:val="000000"/>
                <w:sz w:val="14"/>
              </w:rPr>
              <w:t>ZAČETNA ODOBRITEV</w:t>
            </w:r>
          </w:p>
        </w:tc>
        <w:tc>
          <w:tcPr>
            <w:tcW w:w="1771" w:type="dxa"/>
            <w:tcBorders>
              <w:top w:val="single" w:sz="4" w:space="0" w:color="auto"/>
              <w:left w:val="nil"/>
              <w:bottom w:val="single" w:sz="4" w:space="0" w:color="000000"/>
              <w:right w:val="single" w:sz="4" w:space="0" w:color="000000"/>
            </w:tcBorders>
            <w:shd w:val="clear" w:color="FFFFFF" w:fill="FFFFFF"/>
            <w:vAlign w:val="center"/>
            <w:hideMark/>
          </w:tcPr>
          <w:p w14:paraId="6BFC750F" w14:textId="77777777" w:rsidR="00455E65" w:rsidRPr="00455E65" w:rsidRDefault="00120B71" w:rsidP="00455E65">
            <w:pPr>
              <w:jc w:val="center"/>
              <w:rPr>
                <w:rFonts w:ascii="Arial" w:hAnsi="Arial" w:cs="Arial"/>
                <w:b/>
                <w:bCs/>
                <w:noProof/>
                <w:color w:val="000000"/>
                <w:sz w:val="14"/>
                <w:szCs w:val="14"/>
              </w:rPr>
            </w:pPr>
            <w:r>
              <w:rPr>
                <w:rFonts w:ascii="Arial" w:hAnsi="Arial"/>
                <w:b/>
                <w:noProof/>
                <w:color w:val="000000"/>
                <w:sz w:val="14"/>
              </w:rPr>
              <w:t>POVEČANJA/ZMANJŠANJA ZDRUŽENIH SREDSTEV NA DAN 31. DECEMBRA 2021</w:t>
            </w:r>
          </w:p>
        </w:tc>
        <w:tc>
          <w:tcPr>
            <w:tcW w:w="1255" w:type="dxa"/>
            <w:tcBorders>
              <w:top w:val="single" w:sz="4" w:space="0" w:color="auto"/>
              <w:left w:val="nil"/>
              <w:bottom w:val="single" w:sz="4" w:space="0" w:color="000000"/>
              <w:right w:val="single" w:sz="4" w:space="0" w:color="000000"/>
            </w:tcBorders>
            <w:shd w:val="clear" w:color="FFFFFF" w:fill="FFFFFF"/>
            <w:vAlign w:val="center"/>
            <w:hideMark/>
          </w:tcPr>
          <w:p w14:paraId="4F23A274" w14:textId="77777777" w:rsidR="00455E65" w:rsidRPr="00455E65" w:rsidRDefault="00120B71" w:rsidP="00455E65">
            <w:pPr>
              <w:jc w:val="center"/>
              <w:rPr>
                <w:rFonts w:ascii="Arial" w:hAnsi="Arial" w:cs="Arial"/>
                <w:b/>
                <w:bCs/>
                <w:noProof/>
                <w:color w:val="000000"/>
                <w:sz w:val="14"/>
                <w:szCs w:val="14"/>
              </w:rPr>
            </w:pPr>
            <w:r>
              <w:rPr>
                <w:rFonts w:ascii="Arial" w:hAnsi="Arial"/>
                <w:b/>
                <w:noProof/>
                <w:color w:val="000000"/>
                <w:sz w:val="14"/>
              </w:rPr>
              <w:t>POVEČANJE ALI ZMANJŠANJE SREDSTEV V LETU 2022</w:t>
            </w:r>
          </w:p>
        </w:tc>
        <w:tc>
          <w:tcPr>
            <w:tcW w:w="768" w:type="dxa"/>
            <w:tcBorders>
              <w:top w:val="single" w:sz="4" w:space="0" w:color="auto"/>
              <w:left w:val="nil"/>
              <w:bottom w:val="single" w:sz="4" w:space="0" w:color="000000"/>
              <w:right w:val="single" w:sz="4" w:space="0" w:color="000000"/>
            </w:tcBorders>
            <w:shd w:val="clear" w:color="FFFFFF" w:fill="FFFFFF"/>
            <w:noWrap/>
            <w:vAlign w:val="center"/>
            <w:hideMark/>
          </w:tcPr>
          <w:p w14:paraId="251C2C76" w14:textId="77777777" w:rsidR="00455E65" w:rsidRPr="00455E65" w:rsidRDefault="00120B71" w:rsidP="00455E65">
            <w:pPr>
              <w:jc w:val="center"/>
              <w:rPr>
                <w:rFonts w:ascii="Arial" w:hAnsi="Arial" w:cs="Arial"/>
                <w:b/>
                <w:bCs/>
                <w:noProof/>
                <w:color w:val="000000"/>
                <w:sz w:val="14"/>
                <w:szCs w:val="14"/>
              </w:rPr>
            </w:pPr>
            <w:r>
              <w:rPr>
                <w:rFonts w:ascii="Arial" w:hAnsi="Arial"/>
                <w:b/>
                <w:noProof/>
                <w:color w:val="000000"/>
                <w:sz w:val="14"/>
              </w:rPr>
              <w:t>Pojasnila</w:t>
            </w:r>
          </w:p>
        </w:tc>
        <w:tc>
          <w:tcPr>
            <w:tcW w:w="1374" w:type="dxa"/>
            <w:tcBorders>
              <w:top w:val="single" w:sz="4" w:space="0" w:color="auto"/>
              <w:left w:val="nil"/>
              <w:bottom w:val="single" w:sz="4" w:space="0" w:color="000000"/>
              <w:right w:val="single" w:sz="4" w:space="0" w:color="auto"/>
            </w:tcBorders>
            <w:shd w:val="clear" w:color="FFFFFF" w:fill="FFFFFF"/>
            <w:vAlign w:val="center"/>
            <w:hideMark/>
          </w:tcPr>
          <w:p w14:paraId="44E2690F" w14:textId="77777777" w:rsidR="00455E65" w:rsidRPr="00455E65" w:rsidRDefault="00120B71" w:rsidP="00455E65">
            <w:pPr>
              <w:jc w:val="center"/>
              <w:rPr>
                <w:rFonts w:ascii="Arial" w:hAnsi="Arial" w:cs="Arial"/>
                <w:b/>
                <w:bCs/>
                <w:noProof/>
                <w:color w:val="000000"/>
                <w:sz w:val="14"/>
                <w:szCs w:val="14"/>
              </w:rPr>
            </w:pPr>
            <w:r>
              <w:rPr>
                <w:rFonts w:ascii="Arial" w:hAnsi="Arial"/>
                <w:b/>
                <w:noProof/>
                <w:color w:val="000000"/>
                <w:sz w:val="14"/>
              </w:rPr>
              <w:t>TRENUTNE ODOBRITVE</w:t>
            </w:r>
          </w:p>
        </w:tc>
      </w:tr>
      <w:tr w:rsidR="00D04BFD" w14:paraId="2839DDA1" w14:textId="77777777" w:rsidTr="005D7D58">
        <w:trPr>
          <w:trHeight w:val="297"/>
        </w:trPr>
        <w:tc>
          <w:tcPr>
            <w:tcW w:w="324" w:type="dxa"/>
            <w:vMerge w:val="restart"/>
            <w:tcBorders>
              <w:top w:val="nil"/>
              <w:left w:val="single" w:sz="4" w:space="0" w:color="auto"/>
              <w:bottom w:val="single" w:sz="4" w:space="0" w:color="000000"/>
              <w:right w:val="single" w:sz="4" w:space="0" w:color="000000"/>
            </w:tcBorders>
            <w:shd w:val="clear" w:color="FFFFFF" w:fill="FFFFFF"/>
            <w:vAlign w:val="center"/>
            <w:hideMark/>
          </w:tcPr>
          <w:p w14:paraId="4034BE55" w14:textId="77777777" w:rsidR="00455E65" w:rsidRPr="00455E65" w:rsidRDefault="00120B71" w:rsidP="00455E65">
            <w:pPr>
              <w:jc w:val="center"/>
              <w:rPr>
                <w:rFonts w:ascii="Arial" w:hAnsi="Arial" w:cs="Arial"/>
                <w:b/>
                <w:bCs/>
                <w:noProof/>
                <w:color w:val="000000"/>
                <w:sz w:val="14"/>
                <w:szCs w:val="14"/>
              </w:rPr>
            </w:pPr>
            <w:r>
              <w:rPr>
                <w:rFonts w:ascii="Arial" w:hAnsi="Arial"/>
                <w:b/>
                <w:noProof/>
                <w:color w:val="000000"/>
                <w:sz w:val="14"/>
              </w:rPr>
              <w:t>A</w:t>
            </w:r>
            <w:r>
              <w:rPr>
                <w:rFonts w:ascii="Arial" w:hAnsi="Arial"/>
                <w:b/>
                <w:noProof/>
                <w:color w:val="000000"/>
                <w:sz w:val="14"/>
              </w:rPr>
              <w:cr/>
            </w:r>
            <w:r>
              <w:rPr>
                <w:rFonts w:ascii="Arial" w:hAnsi="Arial"/>
                <w:b/>
                <w:noProof/>
                <w:color w:val="000000"/>
                <w:sz w:val="14"/>
              </w:rPr>
              <w:br/>
              <w:t>K</w:t>
            </w:r>
            <w:r>
              <w:rPr>
                <w:rFonts w:ascii="Arial" w:hAnsi="Arial"/>
                <w:b/>
                <w:noProof/>
                <w:color w:val="000000"/>
                <w:sz w:val="14"/>
              </w:rPr>
              <w:cr/>
            </w:r>
            <w:r>
              <w:rPr>
                <w:rFonts w:ascii="Arial" w:hAnsi="Arial"/>
                <w:b/>
                <w:noProof/>
                <w:color w:val="000000"/>
                <w:sz w:val="14"/>
              </w:rPr>
              <w:br/>
              <w:t>P</w:t>
            </w:r>
          </w:p>
        </w:tc>
        <w:tc>
          <w:tcPr>
            <w:tcW w:w="2349" w:type="dxa"/>
            <w:tcBorders>
              <w:top w:val="nil"/>
              <w:left w:val="nil"/>
              <w:bottom w:val="single" w:sz="4" w:space="0" w:color="000000"/>
              <w:right w:val="single" w:sz="4" w:space="0" w:color="000000"/>
            </w:tcBorders>
            <w:shd w:val="clear" w:color="FFFFFF" w:fill="FFFFFF"/>
            <w:noWrap/>
            <w:vAlign w:val="bottom"/>
            <w:hideMark/>
          </w:tcPr>
          <w:p w14:paraId="4276A051" w14:textId="77777777" w:rsidR="00455E65" w:rsidRPr="00455E65" w:rsidRDefault="00120B71" w:rsidP="00455E65">
            <w:pPr>
              <w:rPr>
                <w:rFonts w:ascii="Arial" w:hAnsi="Arial" w:cs="Arial"/>
                <w:b/>
                <w:bCs/>
                <w:i/>
                <w:iCs/>
                <w:noProof/>
                <w:color w:val="000000"/>
                <w:sz w:val="14"/>
                <w:szCs w:val="14"/>
              </w:rPr>
            </w:pPr>
            <w:r>
              <w:rPr>
                <w:rFonts w:ascii="Arial" w:hAnsi="Arial"/>
                <w:b/>
                <w:i/>
                <w:noProof/>
                <w:color w:val="000000"/>
                <w:sz w:val="14"/>
              </w:rPr>
              <w:t>Sofinanciranje</w:t>
            </w:r>
          </w:p>
        </w:tc>
        <w:tc>
          <w:tcPr>
            <w:tcW w:w="1788" w:type="dxa"/>
            <w:tcBorders>
              <w:top w:val="nil"/>
              <w:left w:val="nil"/>
              <w:bottom w:val="single" w:sz="4" w:space="0" w:color="000000"/>
              <w:right w:val="single" w:sz="4" w:space="0" w:color="000000"/>
            </w:tcBorders>
            <w:shd w:val="clear" w:color="FFFFFF" w:fill="FFFFFF"/>
            <w:noWrap/>
            <w:vAlign w:val="bottom"/>
            <w:hideMark/>
          </w:tcPr>
          <w:p w14:paraId="5BF10A4E"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0</w:t>
            </w:r>
          </w:p>
        </w:tc>
        <w:tc>
          <w:tcPr>
            <w:tcW w:w="1771" w:type="dxa"/>
            <w:tcBorders>
              <w:top w:val="nil"/>
              <w:left w:val="nil"/>
              <w:bottom w:val="single" w:sz="4" w:space="0" w:color="000000"/>
              <w:right w:val="single" w:sz="4" w:space="0" w:color="000000"/>
            </w:tcBorders>
            <w:shd w:val="clear" w:color="FFFFFF" w:fill="FFFFFF"/>
            <w:noWrap/>
            <w:vAlign w:val="bottom"/>
            <w:hideMark/>
          </w:tcPr>
          <w:p w14:paraId="49254C18"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88</w:t>
            </w:r>
          </w:p>
        </w:tc>
        <w:tc>
          <w:tcPr>
            <w:tcW w:w="1255" w:type="dxa"/>
            <w:tcBorders>
              <w:top w:val="nil"/>
              <w:left w:val="nil"/>
              <w:bottom w:val="single" w:sz="4" w:space="0" w:color="000000"/>
              <w:right w:val="single" w:sz="4" w:space="0" w:color="000000"/>
            </w:tcBorders>
            <w:shd w:val="clear" w:color="FFFFFF" w:fill="FFFFFF"/>
            <w:noWrap/>
            <w:vAlign w:val="bottom"/>
            <w:hideMark/>
          </w:tcPr>
          <w:p w14:paraId="36E514ED"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2</w:t>
            </w:r>
          </w:p>
        </w:tc>
        <w:tc>
          <w:tcPr>
            <w:tcW w:w="768" w:type="dxa"/>
            <w:tcBorders>
              <w:top w:val="nil"/>
              <w:left w:val="nil"/>
              <w:bottom w:val="single" w:sz="4" w:space="0" w:color="000000"/>
              <w:right w:val="single" w:sz="4" w:space="0" w:color="000000"/>
            </w:tcBorders>
            <w:shd w:val="clear" w:color="FFFFFF" w:fill="FFFFFF"/>
            <w:noWrap/>
            <w:vAlign w:val="bottom"/>
            <w:hideMark/>
          </w:tcPr>
          <w:p w14:paraId="0D60AAA2" w14:textId="77777777" w:rsidR="00455E65" w:rsidRPr="00455E65" w:rsidRDefault="00120B71" w:rsidP="00455E65">
            <w:pPr>
              <w:rPr>
                <w:rFonts w:ascii="Arial" w:hAnsi="Arial" w:cs="Arial"/>
                <w:b/>
                <w:bCs/>
                <w:i/>
                <w:iCs/>
                <w:noProof/>
                <w:color w:val="000000"/>
                <w:sz w:val="14"/>
                <w:szCs w:val="14"/>
              </w:rPr>
            </w:pPr>
            <w:r>
              <w:rPr>
                <w:rFonts w:ascii="Arial" w:hAnsi="Arial"/>
                <w:b/>
                <w:i/>
                <w:noProof/>
                <w:color w:val="000000"/>
                <w:sz w:val="14"/>
              </w:rPr>
              <w:t> </w:t>
            </w:r>
          </w:p>
        </w:tc>
        <w:tc>
          <w:tcPr>
            <w:tcW w:w="1374" w:type="dxa"/>
            <w:tcBorders>
              <w:top w:val="nil"/>
              <w:left w:val="nil"/>
              <w:bottom w:val="single" w:sz="4" w:space="0" w:color="000000"/>
              <w:right w:val="single" w:sz="4" w:space="0" w:color="auto"/>
            </w:tcBorders>
            <w:shd w:val="clear" w:color="FFFFFF" w:fill="FFFFFF"/>
            <w:noWrap/>
            <w:vAlign w:val="bottom"/>
            <w:hideMark/>
          </w:tcPr>
          <w:p w14:paraId="507EB6DB"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89</w:t>
            </w:r>
          </w:p>
        </w:tc>
      </w:tr>
      <w:tr w:rsidR="00D04BFD" w14:paraId="0CC0DAFD" w14:textId="77777777" w:rsidTr="005D7D58">
        <w:trPr>
          <w:trHeight w:val="297"/>
        </w:trPr>
        <w:tc>
          <w:tcPr>
            <w:tcW w:w="324" w:type="dxa"/>
            <w:vMerge/>
            <w:tcBorders>
              <w:top w:val="nil"/>
              <w:left w:val="single" w:sz="4" w:space="0" w:color="auto"/>
              <w:bottom w:val="single" w:sz="4" w:space="0" w:color="000000"/>
              <w:right w:val="single" w:sz="4" w:space="0" w:color="000000"/>
            </w:tcBorders>
            <w:vAlign w:val="center"/>
            <w:hideMark/>
          </w:tcPr>
          <w:p w14:paraId="4EF83CCF" w14:textId="77777777" w:rsidR="00455E65" w:rsidRPr="00455E65" w:rsidRDefault="00455E65" w:rsidP="00455E65">
            <w:pPr>
              <w:rPr>
                <w:rFonts w:ascii="Arial" w:hAnsi="Arial" w:cs="Arial"/>
                <w:b/>
                <w:bCs/>
                <w:noProof/>
                <w:color w:val="000000"/>
                <w:sz w:val="14"/>
                <w:szCs w:val="14"/>
                <w:lang w:val="en-IE" w:eastAsia="en-IE"/>
              </w:rPr>
            </w:pPr>
          </w:p>
        </w:tc>
        <w:tc>
          <w:tcPr>
            <w:tcW w:w="2349" w:type="dxa"/>
            <w:tcBorders>
              <w:top w:val="nil"/>
              <w:left w:val="nil"/>
              <w:bottom w:val="single" w:sz="4" w:space="0" w:color="000000"/>
              <w:right w:val="single" w:sz="4" w:space="0" w:color="000000"/>
            </w:tcBorders>
            <w:shd w:val="clear" w:color="FFFFFF" w:fill="FFFFFF"/>
            <w:noWrap/>
            <w:vAlign w:val="bottom"/>
            <w:hideMark/>
          </w:tcPr>
          <w:p w14:paraId="2441AA71" w14:textId="77777777" w:rsidR="00455E65" w:rsidRPr="00455E65" w:rsidRDefault="00120B71" w:rsidP="00455E65">
            <w:pPr>
              <w:rPr>
                <w:rFonts w:ascii="Arial" w:hAnsi="Arial" w:cs="Arial"/>
                <w:b/>
                <w:bCs/>
                <w:i/>
                <w:iCs/>
                <w:noProof/>
                <w:color w:val="000000"/>
                <w:sz w:val="14"/>
                <w:szCs w:val="14"/>
              </w:rPr>
            </w:pPr>
            <w:r>
              <w:rPr>
                <w:rFonts w:ascii="Arial" w:hAnsi="Arial"/>
                <w:b/>
                <w:i/>
                <w:noProof/>
                <w:color w:val="000000"/>
                <w:sz w:val="14"/>
              </w:rPr>
              <w:t>Notranji sporazumi EK o ravni storitve</w:t>
            </w:r>
          </w:p>
        </w:tc>
        <w:tc>
          <w:tcPr>
            <w:tcW w:w="1788" w:type="dxa"/>
            <w:tcBorders>
              <w:top w:val="nil"/>
              <w:left w:val="nil"/>
              <w:bottom w:val="single" w:sz="4" w:space="0" w:color="000000"/>
              <w:right w:val="single" w:sz="4" w:space="0" w:color="000000"/>
            </w:tcBorders>
            <w:shd w:val="clear" w:color="FFFFFF" w:fill="FFFFFF"/>
            <w:noWrap/>
            <w:vAlign w:val="bottom"/>
            <w:hideMark/>
          </w:tcPr>
          <w:p w14:paraId="06347158"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0</w:t>
            </w:r>
          </w:p>
        </w:tc>
        <w:tc>
          <w:tcPr>
            <w:tcW w:w="1771" w:type="dxa"/>
            <w:tcBorders>
              <w:top w:val="nil"/>
              <w:left w:val="nil"/>
              <w:bottom w:val="single" w:sz="4" w:space="0" w:color="000000"/>
              <w:right w:val="single" w:sz="4" w:space="0" w:color="000000"/>
            </w:tcBorders>
            <w:shd w:val="clear" w:color="FFFFFF" w:fill="FFFFFF"/>
            <w:noWrap/>
            <w:vAlign w:val="bottom"/>
            <w:hideMark/>
          </w:tcPr>
          <w:p w14:paraId="24ECEA9A"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1</w:t>
            </w:r>
          </w:p>
        </w:tc>
        <w:tc>
          <w:tcPr>
            <w:tcW w:w="1255" w:type="dxa"/>
            <w:tcBorders>
              <w:top w:val="nil"/>
              <w:left w:val="nil"/>
              <w:bottom w:val="single" w:sz="4" w:space="0" w:color="000000"/>
              <w:right w:val="single" w:sz="4" w:space="0" w:color="000000"/>
            </w:tcBorders>
            <w:shd w:val="clear" w:color="FFFFFF" w:fill="FFFFFF"/>
            <w:noWrap/>
            <w:vAlign w:val="bottom"/>
            <w:hideMark/>
          </w:tcPr>
          <w:p w14:paraId="2FF0E12D"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 </w:t>
            </w:r>
          </w:p>
        </w:tc>
        <w:tc>
          <w:tcPr>
            <w:tcW w:w="768" w:type="dxa"/>
            <w:tcBorders>
              <w:top w:val="nil"/>
              <w:left w:val="nil"/>
              <w:bottom w:val="single" w:sz="4" w:space="0" w:color="000000"/>
              <w:right w:val="single" w:sz="4" w:space="0" w:color="000000"/>
            </w:tcBorders>
            <w:shd w:val="clear" w:color="FFFFFF" w:fill="FFFFFF"/>
            <w:noWrap/>
            <w:vAlign w:val="bottom"/>
            <w:hideMark/>
          </w:tcPr>
          <w:p w14:paraId="46FB3CE9" w14:textId="77777777" w:rsidR="00455E65" w:rsidRPr="00455E65" w:rsidRDefault="00120B71" w:rsidP="00455E65">
            <w:pPr>
              <w:rPr>
                <w:rFonts w:ascii="Arial" w:hAnsi="Arial" w:cs="Arial"/>
                <w:b/>
                <w:bCs/>
                <w:i/>
                <w:iCs/>
                <w:noProof/>
                <w:color w:val="000000"/>
                <w:sz w:val="14"/>
                <w:szCs w:val="14"/>
              </w:rPr>
            </w:pPr>
            <w:r>
              <w:rPr>
                <w:rFonts w:ascii="Arial" w:hAnsi="Arial"/>
                <w:b/>
                <w:i/>
                <w:noProof/>
                <w:color w:val="000000"/>
                <w:sz w:val="14"/>
              </w:rPr>
              <w:t> </w:t>
            </w:r>
          </w:p>
        </w:tc>
        <w:tc>
          <w:tcPr>
            <w:tcW w:w="1374" w:type="dxa"/>
            <w:tcBorders>
              <w:top w:val="nil"/>
              <w:left w:val="nil"/>
              <w:bottom w:val="single" w:sz="4" w:space="0" w:color="000000"/>
              <w:right w:val="single" w:sz="4" w:space="0" w:color="auto"/>
            </w:tcBorders>
            <w:shd w:val="clear" w:color="FFFFFF" w:fill="FFFFFF"/>
            <w:noWrap/>
            <w:vAlign w:val="bottom"/>
            <w:hideMark/>
          </w:tcPr>
          <w:p w14:paraId="2F5C8E03"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1</w:t>
            </w:r>
          </w:p>
        </w:tc>
      </w:tr>
      <w:tr w:rsidR="00D04BFD" w14:paraId="53192589" w14:textId="77777777" w:rsidTr="005D7D58">
        <w:trPr>
          <w:trHeight w:val="297"/>
        </w:trPr>
        <w:tc>
          <w:tcPr>
            <w:tcW w:w="324" w:type="dxa"/>
            <w:vMerge/>
            <w:tcBorders>
              <w:top w:val="nil"/>
              <w:left w:val="single" w:sz="4" w:space="0" w:color="auto"/>
              <w:bottom w:val="single" w:sz="4" w:space="0" w:color="000000"/>
              <w:right w:val="single" w:sz="4" w:space="0" w:color="000000"/>
            </w:tcBorders>
            <w:vAlign w:val="center"/>
            <w:hideMark/>
          </w:tcPr>
          <w:p w14:paraId="5D9DE3D7" w14:textId="77777777" w:rsidR="00455E65" w:rsidRPr="00455E65" w:rsidRDefault="00455E65" w:rsidP="00455E65">
            <w:pPr>
              <w:rPr>
                <w:rFonts w:ascii="Arial" w:hAnsi="Arial" w:cs="Arial"/>
                <w:b/>
                <w:bCs/>
                <w:noProof/>
                <w:color w:val="000000"/>
                <w:sz w:val="14"/>
                <w:szCs w:val="14"/>
                <w:lang w:val="en-IE" w:eastAsia="en-IE"/>
              </w:rPr>
            </w:pPr>
          </w:p>
        </w:tc>
        <w:tc>
          <w:tcPr>
            <w:tcW w:w="2349" w:type="dxa"/>
            <w:tcBorders>
              <w:top w:val="nil"/>
              <w:left w:val="nil"/>
              <w:bottom w:val="single" w:sz="4" w:space="0" w:color="000000"/>
              <w:right w:val="single" w:sz="4" w:space="0" w:color="000000"/>
            </w:tcBorders>
            <w:shd w:val="clear" w:color="FFFFFF" w:fill="FFFFFF"/>
            <w:noWrap/>
            <w:vAlign w:val="bottom"/>
            <w:hideMark/>
          </w:tcPr>
          <w:p w14:paraId="0D3A9756" w14:textId="77777777" w:rsidR="00455E65" w:rsidRPr="00455E65" w:rsidRDefault="00120B71" w:rsidP="00455E65">
            <w:pPr>
              <w:rPr>
                <w:rFonts w:ascii="Arial" w:hAnsi="Arial" w:cs="Arial"/>
                <w:b/>
                <w:bCs/>
                <w:i/>
                <w:iCs/>
                <w:noProof/>
                <w:color w:val="000000"/>
                <w:sz w:val="14"/>
                <w:szCs w:val="14"/>
              </w:rPr>
            </w:pPr>
            <w:r>
              <w:rPr>
                <w:rFonts w:ascii="Arial" w:hAnsi="Arial"/>
                <w:b/>
                <w:i/>
                <w:noProof/>
                <w:color w:val="000000"/>
                <w:sz w:val="14"/>
              </w:rPr>
              <w:t>Redni prispevki držav članic</w:t>
            </w:r>
          </w:p>
        </w:tc>
        <w:tc>
          <w:tcPr>
            <w:tcW w:w="1788" w:type="dxa"/>
            <w:tcBorders>
              <w:top w:val="nil"/>
              <w:left w:val="nil"/>
              <w:bottom w:val="single" w:sz="4" w:space="0" w:color="000000"/>
              <w:right w:val="single" w:sz="4" w:space="0" w:color="000000"/>
            </w:tcBorders>
            <w:shd w:val="clear" w:color="FFFFFF" w:fill="FFFFFF"/>
            <w:noWrap/>
            <w:vAlign w:val="bottom"/>
            <w:hideMark/>
          </w:tcPr>
          <w:p w14:paraId="1BCC64C2"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29 008</w:t>
            </w:r>
          </w:p>
        </w:tc>
        <w:tc>
          <w:tcPr>
            <w:tcW w:w="1771" w:type="dxa"/>
            <w:tcBorders>
              <w:top w:val="nil"/>
              <w:left w:val="nil"/>
              <w:bottom w:val="single" w:sz="4" w:space="0" w:color="000000"/>
              <w:right w:val="single" w:sz="4" w:space="0" w:color="000000"/>
            </w:tcBorders>
            <w:shd w:val="clear" w:color="FFFFFF" w:fill="FFFFFF"/>
            <w:noWrap/>
            <w:vAlign w:val="bottom"/>
            <w:hideMark/>
          </w:tcPr>
          <w:p w14:paraId="0B4227E4"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308</w:t>
            </w:r>
          </w:p>
        </w:tc>
        <w:tc>
          <w:tcPr>
            <w:tcW w:w="1255" w:type="dxa"/>
            <w:tcBorders>
              <w:top w:val="nil"/>
              <w:left w:val="nil"/>
              <w:bottom w:val="single" w:sz="4" w:space="0" w:color="000000"/>
              <w:right w:val="single" w:sz="4" w:space="0" w:color="000000"/>
            </w:tcBorders>
            <w:shd w:val="clear" w:color="FFFFFF" w:fill="FFFFFF"/>
            <w:noWrap/>
            <w:vAlign w:val="bottom"/>
            <w:hideMark/>
          </w:tcPr>
          <w:p w14:paraId="04011F43" w14:textId="77777777" w:rsidR="00455E65" w:rsidRPr="00455E65" w:rsidRDefault="00120B71" w:rsidP="00455E65">
            <w:pPr>
              <w:jc w:val="right"/>
              <w:rPr>
                <w:rFonts w:ascii="Arial" w:hAnsi="Arial" w:cs="Arial"/>
                <w:b/>
                <w:bCs/>
                <w:i/>
                <w:iCs/>
                <w:noProof/>
                <w:color w:val="FF0000"/>
                <w:sz w:val="14"/>
                <w:szCs w:val="14"/>
              </w:rPr>
            </w:pPr>
            <w:r>
              <w:rPr>
                <w:rFonts w:ascii="Arial" w:hAnsi="Arial"/>
                <w:b/>
                <w:i/>
                <w:noProof/>
                <w:color w:val="FF0000"/>
                <w:sz w:val="14"/>
              </w:rPr>
              <w:t>(602)</w:t>
            </w:r>
          </w:p>
        </w:tc>
        <w:tc>
          <w:tcPr>
            <w:tcW w:w="768" w:type="dxa"/>
            <w:tcBorders>
              <w:top w:val="nil"/>
              <w:left w:val="nil"/>
              <w:bottom w:val="single" w:sz="4" w:space="0" w:color="000000"/>
              <w:right w:val="single" w:sz="4" w:space="0" w:color="000000"/>
            </w:tcBorders>
            <w:shd w:val="clear" w:color="FFFFFF" w:fill="FFFFFF"/>
            <w:noWrap/>
            <w:vAlign w:val="bottom"/>
            <w:hideMark/>
          </w:tcPr>
          <w:p w14:paraId="3A19011E" w14:textId="77777777" w:rsidR="00455E65" w:rsidRPr="00455E65" w:rsidRDefault="00120B71" w:rsidP="00455E65">
            <w:pPr>
              <w:rPr>
                <w:rFonts w:ascii="Arial" w:hAnsi="Arial" w:cs="Arial"/>
                <w:b/>
                <w:bCs/>
                <w:i/>
                <w:iCs/>
                <w:noProof/>
                <w:color w:val="000000"/>
                <w:sz w:val="14"/>
                <w:szCs w:val="14"/>
              </w:rPr>
            </w:pPr>
            <w:r>
              <w:rPr>
                <w:rFonts w:ascii="Arial" w:hAnsi="Arial"/>
                <w:b/>
                <w:i/>
                <w:noProof/>
                <w:color w:val="000000"/>
                <w:sz w:val="14"/>
              </w:rPr>
              <w:t> </w:t>
            </w:r>
          </w:p>
        </w:tc>
        <w:tc>
          <w:tcPr>
            <w:tcW w:w="1374" w:type="dxa"/>
            <w:tcBorders>
              <w:top w:val="nil"/>
              <w:left w:val="nil"/>
              <w:bottom w:val="single" w:sz="4" w:space="0" w:color="000000"/>
              <w:right w:val="single" w:sz="4" w:space="0" w:color="auto"/>
            </w:tcBorders>
            <w:shd w:val="clear" w:color="FFFFFF" w:fill="FFFFFF"/>
            <w:noWrap/>
            <w:vAlign w:val="bottom"/>
            <w:hideMark/>
          </w:tcPr>
          <w:p w14:paraId="6C4CA314"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28 713</w:t>
            </w:r>
          </w:p>
        </w:tc>
      </w:tr>
      <w:tr w:rsidR="00D04BFD" w14:paraId="37A01482" w14:textId="77777777" w:rsidTr="005D7D58">
        <w:trPr>
          <w:trHeight w:val="297"/>
        </w:trPr>
        <w:tc>
          <w:tcPr>
            <w:tcW w:w="324" w:type="dxa"/>
            <w:vMerge/>
            <w:tcBorders>
              <w:top w:val="nil"/>
              <w:left w:val="single" w:sz="4" w:space="0" w:color="auto"/>
              <w:bottom w:val="single" w:sz="4" w:space="0" w:color="000000"/>
              <w:right w:val="single" w:sz="4" w:space="0" w:color="000000"/>
            </w:tcBorders>
            <w:vAlign w:val="center"/>
            <w:hideMark/>
          </w:tcPr>
          <w:p w14:paraId="06C1C892" w14:textId="77777777" w:rsidR="00455E65" w:rsidRPr="00455E65" w:rsidRDefault="00455E65" w:rsidP="00455E65">
            <w:pPr>
              <w:rPr>
                <w:rFonts w:ascii="Arial" w:hAnsi="Arial" w:cs="Arial"/>
                <w:b/>
                <w:bCs/>
                <w:noProof/>
                <w:color w:val="000000"/>
                <w:sz w:val="14"/>
                <w:szCs w:val="14"/>
                <w:lang w:val="en-IE" w:eastAsia="en-IE"/>
              </w:rPr>
            </w:pPr>
          </w:p>
        </w:tc>
        <w:tc>
          <w:tcPr>
            <w:tcW w:w="2349" w:type="dxa"/>
            <w:tcBorders>
              <w:top w:val="nil"/>
              <w:left w:val="nil"/>
              <w:bottom w:val="nil"/>
              <w:right w:val="nil"/>
            </w:tcBorders>
            <w:shd w:val="clear" w:color="FFFFFF" w:fill="FFFFFF"/>
            <w:noWrap/>
            <w:vAlign w:val="center"/>
            <w:hideMark/>
          </w:tcPr>
          <w:p w14:paraId="53384DAC" w14:textId="77777777" w:rsidR="00455E65" w:rsidRPr="00455E65" w:rsidRDefault="00120B71" w:rsidP="00455E65">
            <w:pPr>
              <w:jc w:val="right"/>
              <w:rPr>
                <w:rFonts w:ascii="Arial" w:hAnsi="Arial" w:cs="Arial"/>
                <w:noProof/>
                <w:color w:val="000000"/>
                <w:sz w:val="14"/>
                <w:szCs w:val="14"/>
              </w:rPr>
            </w:pPr>
            <w:r>
              <w:rPr>
                <w:rFonts w:ascii="Arial" w:hAnsi="Arial"/>
                <w:noProof/>
                <w:color w:val="000000"/>
                <w:sz w:val="14"/>
              </w:rPr>
              <w:t> </w:t>
            </w:r>
          </w:p>
        </w:tc>
        <w:tc>
          <w:tcPr>
            <w:tcW w:w="1788" w:type="dxa"/>
            <w:tcBorders>
              <w:top w:val="nil"/>
              <w:left w:val="nil"/>
              <w:bottom w:val="nil"/>
              <w:right w:val="nil"/>
            </w:tcBorders>
            <w:shd w:val="clear" w:color="FFFFFF" w:fill="FFFFFF"/>
            <w:noWrap/>
            <w:vAlign w:val="center"/>
            <w:hideMark/>
          </w:tcPr>
          <w:p w14:paraId="3208A803" w14:textId="77777777" w:rsidR="00455E65" w:rsidRPr="00455E65" w:rsidRDefault="00120B71" w:rsidP="00455E65">
            <w:pPr>
              <w:rPr>
                <w:rFonts w:ascii="Arial" w:hAnsi="Arial" w:cs="Arial"/>
                <w:noProof/>
                <w:color w:val="000000"/>
                <w:sz w:val="14"/>
                <w:szCs w:val="14"/>
              </w:rPr>
            </w:pPr>
            <w:r>
              <w:rPr>
                <w:rFonts w:ascii="Arial" w:hAnsi="Arial"/>
                <w:noProof/>
                <w:color w:val="000000"/>
                <w:sz w:val="14"/>
              </w:rPr>
              <w:t> </w:t>
            </w:r>
          </w:p>
        </w:tc>
        <w:tc>
          <w:tcPr>
            <w:tcW w:w="1771" w:type="dxa"/>
            <w:tcBorders>
              <w:top w:val="nil"/>
              <w:left w:val="nil"/>
              <w:bottom w:val="nil"/>
              <w:right w:val="nil"/>
            </w:tcBorders>
            <w:shd w:val="clear" w:color="FFFFFF" w:fill="FFFFFF"/>
            <w:noWrap/>
            <w:vAlign w:val="center"/>
            <w:hideMark/>
          </w:tcPr>
          <w:p w14:paraId="11223D7B" w14:textId="77777777" w:rsidR="00455E65" w:rsidRPr="00455E65" w:rsidRDefault="00120B71" w:rsidP="00455E65">
            <w:pPr>
              <w:rPr>
                <w:rFonts w:ascii="Arial" w:hAnsi="Arial" w:cs="Arial"/>
                <w:noProof/>
                <w:color w:val="000000"/>
                <w:sz w:val="14"/>
                <w:szCs w:val="14"/>
              </w:rPr>
            </w:pPr>
            <w:r>
              <w:rPr>
                <w:rFonts w:ascii="Arial" w:hAnsi="Arial"/>
                <w:noProof/>
                <w:color w:val="000000"/>
                <w:sz w:val="14"/>
              </w:rPr>
              <w:t> </w:t>
            </w:r>
          </w:p>
        </w:tc>
        <w:tc>
          <w:tcPr>
            <w:tcW w:w="1255" w:type="dxa"/>
            <w:tcBorders>
              <w:top w:val="nil"/>
              <w:left w:val="nil"/>
              <w:bottom w:val="nil"/>
              <w:right w:val="nil"/>
            </w:tcBorders>
            <w:shd w:val="clear" w:color="FFFFFF" w:fill="FFFFFF"/>
            <w:noWrap/>
            <w:vAlign w:val="center"/>
            <w:hideMark/>
          </w:tcPr>
          <w:p w14:paraId="699D489C" w14:textId="77777777" w:rsidR="00455E65" w:rsidRPr="00455E65" w:rsidRDefault="00120B71" w:rsidP="00455E65">
            <w:pPr>
              <w:rPr>
                <w:rFonts w:ascii="Arial" w:hAnsi="Arial" w:cs="Arial"/>
                <w:noProof/>
                <w:color w:val="000000"/>
                <w:sz w:val="14"/>
                <w:szCs w:val="14"/>
              </w:rPr>
            </w:pPr>
            <w:r>
              <w:rPr>
                <w:rFonts w:ascii="Arial" w:hAnsi="Arial"/>
                <w:noProof/>
                <w:color w:val="000000"/>
                <w:sz w:val="14"/>
              </w:rPr>
              <w:t> </w:t>
            </w:r>
          </w:p>
        </w:tc>
        <w:tc>
          <w:tcPr>
            <w:tcW w:w="768" w:type="dxa"/>
            <w:tcBorders>
              <w:top w:val="nil"/>
              <w:left w:val="nil"/>
              <w:bottom w:val="nil"/>
              <w:right w:val="nil"/>
            </w:tcBorders>
            <w:shd w:val="clear" w:color="FFFFFF" w:fill="FFFFFF"/>
            <w:noWrap/>
            <w:vAlign w:val="center"/>
            <w:hideMark/>
          </w:tcPr>
          <w:p w14:paraId="51F779F6" w14:textId="77777777" w:rsidR="00455E65" w:rsidRPr="00455E65" w:rsidRDefault="00120B71" w:rsidP="00455E65">
            <w:pPr>
              <w:rPr>
                <w:rFonts w:ascii="Arial" w:hAnsi="Arial" w:cs="Arial"/>
                <w:noProof/>
                <w:color w:val="000000"/>
                <w:sz w:val="14"/>
                <w:szCs w:val="14"/>
              </w:rPr>
            </w:pPr>
            <w:r>
              <w:rPr>
                <w:rFonts w:ascii="Arial" w:hAnsi="Arial"/>
                <w:noProof/>
                <w:color w:val="000000"/>
                <w:sz w:val="14"/>
              </w:rPr>
              <w:t> </w:t>
            </w:r>
          </w:p>
        </w:tc>
        <w:tc>
          <w:tcPr>
            <w:tcW w:w="1374" w:type="dxa"/>
            <w:tcBorders>
              <w:top w:val="nil"/>
              <w:left w:val="nil"/>
              <w:bottom w:val="nil"/>
              <w:right w:val="single" w:sz="4" w:space="0" w:color="auto"/>
            </w:tcBorders>
            <w:shd w:val="clear" w:color="FFFFFF" w:fill="FFFFFF"/>
            <w:noWrap/>
            <w:vAlign w:val="center"/>
            <w:hideMark/>
          </w:tcPr>
          <w:p w14:paraId="1E0EC4C9" w14:textId="77777777" w:rsidR="00455E65" w:rsidRPr="00455E65" w:rsidRDefault="00120B71" w:rsidP="00455E65">
            <w:pPr>
              <w:rPr>
                <w:rFonts w:ascii="Arial" w:hAnsi="Arial" w:cs="Arial"/>
                <w:noProof/>
                <w:color w:val="000000"/>
                <w:sz w:val="14"/>
                <w:szCs w:val="14"/>
              </w:rPr>
            </w:pPr>
            <w:r>
              <w:rPr>
                <w:rFonts w:ascii="Arial" w:hAnsi="Arial"/>
                <w:noProof/>
                <w:color w:val="000000"/>
                <w:sz w:val="14"/>
              </w:rPr>
              <w:t> </w:t>
            </w:r>
          </w:p>
        </w:tc>
      </w:tr>
      <w:tr w:rsidR="00D04BFD" w14:paraId="5E2CDE7D" w14:textId="77777777" w:rsidTr="005D7D58">
        <w:trPr>
          <w:trHeight w:val="297"/>
        </w:trPr>
        <w:tc>
          <w:tcPr>
            <w:tcW w:w="324" w:type="dxa"/>
            <w:vMerge/>
            <w:tcBorders>
              <w:top w:val="nil"/>
              <w:left w:val="single" w:sz="4" w:space="0" w:color="auto"/>
              <w:bottom w:val="single" w:sz="4" w:space="0" w:color="000000"/>
              <w:right w:val="single" w:sz="4" w:space="0" w:color="000000"/>
            </w:tcBorders>
            <w:vAlign w:val="center"/>
            <w:hideMark/>
          </w:tcPr>
          <w:p w14:paraId="133F8FA1" w14:textId="77777777" w:rsidR="00455E65" w:rsidRPr="00455E65" w:rsidRDefault="00455E65" w:rsidP="00455E65">
            <w:pPr>
              <w:rPr>
                <w:rFonts w:ascii="Arial" w:hAnsi="Arial" w:cs="Arial"/>
                <w:b/>
                <w:bCs/>
                <w:noProof/>
                <w:color w:val="000000"/>
                <w:sz w:val="14"/>
                <w:szCs w:val="14"/>
                <w:lang w:val="en-IE" w:eastAsia="en-IE"/>
              </w:rPr>
            </w:pPr>
          </w:p>
        </w:tc>
        <w:tc>
          <w:tcPr>
            <w:tcW w:w="2349" w:type="dxa"/>
            <w:tcBorders>
              <w:top w:val="single" w:sz="4" w:space="0" w:color="000000"/>
              <w:left w:val="nil"/>
              <w:bottom w:val="single" w:sz="4" w:space="0" w:color="000000"/>
              <w:right w:val="single" w:sz="4" w:space="0" w:color="000000"/>
            </w:tcBorders>
            <w:shd w:val="clear" w:color="FFFFFF" w:fill="999999"/>
            <w:noWrap/>
            <w:vAlign w:val="bottom"/>
            <w:hideMark/>
          </w:tcPr>
          <w:p w14:paraId="0875C325" w14:textId="77777777" w:rsidR="00455E65" w:rsidRPr="00455E65" w:rsidRDefault="00120B71" w:rsidP="00455E65">
            <w:pPr>
              <w:rPr>
                <w:rFonts w:ascii="Arial" w:hAnsi="Arial" w:cs="Arial"/>
                <w:b/>
                <w:bCs/>
                <w:noProof/>
                <w:color w:val="FFFFFF"/>
                <w:sz w:val="16"/>
                <w:szCs w:val="16"/>
              </w:rPr>
            </w:pPr>
            <w:r>
              <w:rPr>
                <w:rFonts w:ascii="Arial" w:hAnsi="Arial"/>
                <w:b/>
                <w:noProof/>
                <w:color w:val="FFFFFF"/>
                <w:sz w:val="16"/>
              </w:rPr>
              <w:t>VMESNI SEŠTEVEK ZA DRŽAVE AKP</w:t>
            </w:r>
          </w:p>
        </w:tc>
        <w:tc>
          <w:tcPr>
            <w:tcW w:w="1788" w:type="dxa"/>
            <w:tcBorders>
              <w:top w:val="single" w:sz="4" w:space="0" w:color="000000"/>
              <w:left w:val="nil"/>
              <w:bottom w:val="single" w:sz="4" w:space="0" w:color="000000"/>
              <w:right w:val="single" w:sz="4" w:space="0" w:color="000000"/>
            </w:tcBorders>
            <w:shd w:val="clear" w:color="FFFFFF" w:fill="999999"/>
            <w:noWrap/>
            <w:vAlign w:val="bottom"/>
            <w:hideMark/>
          </w:tcPr>
          <w:p w14:paraId="28CC2A00" w14:textId="77777777" w:rsidR="00455E65" w:rsidRPr="00455E65" w:rsidRDefault="00120B71" w:rsidP="00455E65">
            <w:pPr>
              <w:jc w:val="right"/>
              <w:rPr>
                <w:rFonts w:ascii="Arial" w:hAnsi="Arial" w:cs="Arial"/>
                <w:b/>
                <w:bCs/>
                <w:noProof/>
                <w:color w:val="FFFFFF"/>
                <w:sz w:val="16"/>
                <w:szCs w:val="16"/>
              </w:rPr>
            </w:pPr>
            <w:r>
              <w:rPr>
                <w:rFonts w:ascii="Arial" w:hAnsi="Arial"/>
                <w:b/>
                <w:noProof/>
                <w:color w:val="FFFFFF"/>
                <w:sz w:val="16"/>
              </w:rPr>
              <w:t>29 008</w:t>
            </w:r>
          </w:p>
        </w:tc>
        <w:tc>
          <w:tcPr>
            <w:tcW w:w="1771" w:type="dxa"/>
            <w:tcBorders>
              <w:top w:val="single" w:sz="4" w:space="0" w:color="000000"/>
              <w:left w:val="nil"/>
              <w:bottom w:val="single" w:sz="4" w:space="0" w:color="000000"/>
              <w:right w:val="single" w:sz="4" w:space="0" w:color="000000"/>
            </w:tcBorders>
            <w:shd w:val="clear" w:color="FFFFFF" w:fill="999999"/>
            <w:noWrap/>
            <w:vAlign w:val="bottom"/>
            <w:hideMark/>
          </w:tcPr>
          <w:p w14:paraId="3B740762" w14:textId="77777777" w:rsidR="00455E65" w:rsidRPr="00455E65" w:rsidRDefault="00120B71" w:rsidP="00455E65">
            <w:pPr>
              <w:jc w:val="right"/>
              <w:rPr>
                <w:rFonts w:ascii="Arial" w:hAnsi="Arial" w:cs="Arial"/>
                <w:b/>
                <w:bCs/>
                <w:noProof/>
                <w:color w:val="FFFFFF"/>
                <w:sz w:val="16"/>
                <w:szCs w:val="16"/>
              </w:rPr>
            </w:pPr>
            <w:r>
              <w:rPr>
                <w:rFonts w:ascii="Arial" w:hAnsi="Arial"/>
                <w:b/>
                <w:noProof/>
                <w:color w:val="FFFFFF"/>
                <w:sz w:val="16"/>
              </w:rPr>
              <w:t>395</w:t>
            </w:r>
          </w:p>
        </w:tc>
        <w:tc>
          <w:tcPr>
            <w:tcW w:w="1255" w:type="dxa"/>
            <w:tcBorders>
              <w:top w:val="single" w:sz="4" w:space="0" w:color="000000"/>
              <w:left w:val="nil"/>
              <w:bottom w:val="single" w:sz="4" w:space="0" w:color="000000"/>
              <w:right w:val="single" w:sz="4" w:space="0" w:color="000000"/>
            </w:tcBorders>
            <w:shd w:val="clear" w:color="FFFFFF" w:fill="999999"/>
            <w:noWrap/>
            <w:vAlign w:val="bottom"/>
            <w:hideMark/>
          </w:tcPr>
          <w:p w14:paraId="6D4C1C15" w14:textId="77777777" w:rsidR="00455E65" w:rsidRPr="00455E65" w:rsidRDefault="00120B71" w:rsidP="00455E65">
            <w:pPr>
              <w:rPr>
                <w:rFonts w:ascii="Arial" w:hAnsi="Arial" w:cs="Arial"/>
                <w:b/>
                <w:bCs/>
                <w:noProof/>
                <w:color w:val="FFFFFF"/>
                <w:sz w:val="16"/>
                <w:szCs w:val="16"/>
              </w:rPr>
            </w:pPr>
            <w:r>
              <w:rPr>
                <w:rFonts w:ascii="Arial" w:hAnsi="Arial"/>
                <w:b/>
                <w:noProof/>
                <w:color w:val="FFFFFF"/>
                <w:sz w:val="16"/>
              </w:rPr>
              <w:t> </w:t>
            </w:r>
          </w:p>
        </w:tc>
        <w:tc>
          <w:tcPr>
            <w:tcW w:w="768" w:type="dxa"/>
            <w:tcBorders>
              <w:top w:val="single" w:sz="4" w:space="0" w:color="000000"/>
              <w:left w:val="nil"/>
              <w:bottom w:val="single" w:sz="4" w:space="0" w:color="000000"/>
              <w:right w:val="single" w:sz="4" w:space="0" w:color="000000"/>
            </w:tcBorders>
            <w:shd w:val="clear" w:color="FFFFFF" w:fill="999999"/>
            <w:noWrap/>
            <w:vAlign w:val="center"/>
            <w:hideMark/>
          </w:tcPr>
          <w:p w14:paraId="1BDE3789" w14:textId="77777777" w:rsidR="00455E65" w:rsidRPr="00455E65" w:rsidRDefault="00120B71" w:rsidP="00455E65">
            <w:pPr>
              <w:rPr>
                <w:rFonts w:ascii="Arial" w:hAnsi="Arial" w:cs="Arial"/>
                <w:b/>
                <w:bCs/>
                <w:noProof/>
                <w:color w:val="FFFFFF"/>
                <w:sz w:val="16"/>
                <w:szCs w:val="16"/>
              </w:rPr>
            </w:pPr>
            <w:r>
              <w:rPr>
                <w:rFonts w:ascii="Arial" w:hAnsi="Arial"/>
                <w:b/>
                <w:noProof/>
                <w:color w:val="FFFFFF"/>
                <w:sz w:val="16"/>
              </w:rPr>
              <w:t> </w:t>
            </w:r>
          </w:p>
        </w:tc>
        <w:tc>
          <w:tcPr>
            <w:tcW w:w="1374" w:type="dxa"/>
            <w:tcBorders>
              <w:top w:val="single" w:sz="4" w:space="0" w:color="000000"/>
              <w:left w:val="nil"/>
              <w:bottom w:val="single" w:sz="4" w:space="0" w:color="000000"/>
              <w:right w:val="single" w:sz="4" w:space="0" w:color="auto"/>
            </w:tcBorders>
            <w:shd w:val="clear" w:color="FFFFFF" w:fill="999999"/>
            <w:noWrap/>
            <w:vAlign w:val="bottom"/>
            <w:hideMark/>
          </w:tcPr>
          <w:p w14:paraId="37053772" w14:textId="77777777" w:rsidR="00455E65" w:rsidRPr="00455E65" w:rsidRDefault="00120B71" w:rsidP="00455E65">
            <w:pPr>
              <w:jc w:val="right"/>
              <w:rPr>
                <w:rFonts w:ascii="Arial" w:hAnsi="Arial" w:cs="Arial"/>
                <w:b/>
                <w:bCs/>
                <w:noProof/>
                <w:color w:val="FFFFFF"/>
                <w:sz w:val="16"/>
                <w:szCs w:val="16"/>
              </w:rPr>
            </w:pPr>
            <w:r>
              <w:rPr>
                <w:rFonts w:ascii="Arial" w:hAnsi="Arial"/>
                <w:b/>
                <w:noProof/>
                <w:color w:val="FFFFFF"/>
                <w:sz w:val="16"/>
              </w:rPr>
              <w:t>28 804</w:t>
            </w:r>
          </w:p>
        </w:tc>
      </w:tr>
      <w:tr w:rsidR="00D04BFD" w14:paraId="6C91010B" w14:textId="77777777" w:rsidTr="005D7D58">
        <w:trPr>
          <w:trHeight w:val="150"/>
        </w:trPr>
        <w:tc>
          <w:tcPr>
            <w:tcW w:w="324" w:type="dxa"/>
            <w:tcBorders>
              <w:top w:val="nil"/>
              <w:left w:val="single" w:sz="4" w:space="0" w:color="auto"/>
              <w:bottom w:val="nil"/>
              <w:right w:val="nil"/>
            </w:tcBorders>
            <w:shd w:val="clear" w:color="FFFFFF" w:fill="FFFFFF"/>
            <w:noWrap/>
            <w:vAlign w:val="center"/>
            <w:hideMark/>
          </w:tcPr>
          <w:p w14:paraId="7A604596" w14:textId="77777777" w:rsidR="00455E65" w:rsidRPr="00455E65" w:rsidRDefault="00120B71" w:rsidP="00455E65">
            <w:pPr>
              <w:rPr>
                <w:rFonts w:ascii="Arial" w:hAnsi="Arial" w:cs="Arial"/>
                <w:noProof/>
                <w:color w:val="000000"/>
              </w:rPr>
            </w:pPr>
            <w:r>
              <w:rPr>
                <w:rFonts w:ascii="Arial" w:hAnsi="Arial"/>
                <w:noProof/>
                <w:color w:val="000000"/>
              </w:rPr>
              <w:t> </w:t>
            </w:r>
          </w:p>
        </w:tc>
        <w:tc>
          <w:tcPr>
            <w:tcW w:w="2349" w:type="dxa"/>
            <w:tcBorders>
              <w:top w:val="nil"/>
              <w:left w:val="nil"/>
              <w:bottom w:val="nil"/>
              <w:right w:val="nil"/>
            </w:tcBorders>
            <w:shd w:val="clear" w:color="FFFFFF" w:fill="FFFFFF"/>
            <w:noWrap/>
            <w:vAlign w:val="center"/>
            <w:hideMark/>
          </w:tcPr>
          <w:p w14:paraId="5A5A8613" w14:textId="77777777" w:rsidR="00455E65" w:rsidRPr="00455E65" w:rsidRDefault="00120B71" w:rsidP="00455E65">
            <w:pPr>
              <w:rPr>
                <w:rFonts w:ascii="Arial" w:hAnsi="Arial" w:cs="Arial"/>
                <w:noProof/>
                <w:color w:val="000000"/>
              </w:rPr>
            </w:pPr>
            <w:r>
              <w:rPr>
                <w:rFonts w:ascii="Arial" w:hAnsi="Arial"/>
                <w:noProof/>
                <w:color w:val="000000"/>
              </w:rPr>
              <w:t> </w:t>
            </w:r>
          </w:p>
        </w:tc>
        <w:tc>
          <w:tcPr>
            <w:tcW w:w="1788" w:type="dxa"/>
            <w:tcBorders>
              <w:top w:val="nil"/>
              <w:left w:val="nil"/>
              <w:bottom w:val="nil"/>
              <w:right w:val="nil"/>
            </w:tcBorders>
            <w:shd w:val="clear" w:color="FFFFFF" w:fill="FFFFFF"/>
            <w:noWrap/>
            <w:vAlign w:val="center"/>
            <w:hideMark/>
          </w:tcPr>
          <w:p w14:paraId="5DD66709" w14:textId="77777777" w:rsidR="00455E65" w:rsidRPr="00455E65" w:rsidRDefault="00120B71" w:rsidP="00455E65">
            <w:pPr>
              <w:rPr>
                <w:rFonts w:ascii="Arial" w:hAnsi="Arial" w:cs="Arial"/>
                <w:noProof/>
                <w:color w:val="000000"/>
              </w:rPr>
            </w:pPr>
            <w:r>
              <w:rPr>
                <w:rFonts w:ascii="Arial" w:hAnsi="Arial"/>
                <w:noProof/>
                <w:color w:val="000000"/>
              </w:rPr>
              <w:t> </w:t>
            </w:r>
          </w:p>
        </w:tc>
        <w:tc>
          <w:tcPr>
            <w:tcW w:w="1771" w:type="dxa"/>
            <w:tcBorders>
              <w:top w:val="nil"/>
              <w:left w:val="nil"/>
              <w:bottom w:val="nil"/>
              <w:right w:val="nil"/>
            </w:tcBorders>
            <w:shd w:val="clear" w:color="FFFFFF" w:fill="FFFFFF"/>
            <w:noWrap/>
            <w:vAlign w:val="center"/>
            <w:hideMark/>
          </w:tcPr>
          <w:p w14:paraId="053B9FD6" w14:textId="77777777" w:rsidR="00455E65" w:rsidRPr="00455E65" w:rsidRDefault="00120B71" w:rsidP="00455E65">
            <w:pPr>
              <w:rPr>
                <w:rFonts w:ascii="Arial" w:hAnsi="Arial" w:cs="Arial"/>
                <w:noProof/>
                <w:color w:val="000000"/>
              </w:rPr>
            </w:pPr>
            <w:r>
              <w:rPr>
                <w:rFonts w:ascii="Arial" w:hAnsi="Arial"/>
                <w:noProof/>
                <w:color w:val="000000"/>
              </w:rPr>
              <w:t> </w:t>
            </w:r>
          </w:p>
        </w:tc>
        <w:tc>
          <w:tcPr>
            <w:tcW w:w="1255" w:type="dxa"/>
            <w:tcBorders>
              <w:top w:val="nil"/>
              <w:left w:val="nil"/>
              <w:bottom w:val="nil"/>
              <w:right w:val="nil"/>
            </w:tcBorders>
            <w:shd w:val="clear" w:color="FFFFFF" w:fill="FFFFFF"/>
            <w:noWrap/>
            <w:vAlign w:val="center"/>
            <w:hideMark/>
          </w:tcPr>
          <w:p w14:paraId="5B6F86DE" w14:textId="77777777" w:rsidR="00455E65" w:rsidRPr="00455E65" w:rsidRDefault="00120B71" w:rsidP="00455E65">
            <w:pPr>
              <w:rPr>
                <w:rFonts w:ascii="Arial" w:hAnsi="Arial" w:cs="Arial"/>
                <w:noProof/>
                <w:color w:val="000000"/>
              </w:rPr>
            </w:pPr>
            <w:r>
              <w:rPr>
                <w:rFonts w:ascii="Arial" w:hAnsi="Arial"/>
                <w:noProof/>
                <w:color w:val="000000"/>
              </w:rPr>
              <w:t> </w:t>
            </w:r>
          </w:p>
        </w:tc>
        <w:tc>
          <w:tcPr>
            <w:tcW w:w="768" w:type="dxa"/>
            <w:tcBorders>
              <w:top w:val="nil"/>
              <w:left w:val="nil"/>
              <w:bottom w:val="nil"/>
              <w:right w:val="nil"/>
            </w:tcBorders>
            <w:shd w:val="clear" w:color="FFFFFF" w:fill="FFFFFF"/>
            <w:noWrap/>
            <w:vAlign w:val="center"/>
            <w:hideMark/>
          </w:tcPr>
          <w:p w14:paraId="6095E057" w14:textId="77777777" w:rsidR="00455E65" w:rsidRPr="00455E65" w:rsidRDefault="00120B71" w:rsidP="00455E65">
            <w:pPr>
              <w:rPr>
                <w:rFonts w:ascii="Arial" w:hAnsi="Arial" w:cs="Arial"/>
                <w:noProof/>
                <w:color w:val="000000"/>
              </w:rPr>
            </w:pPr>
            <w:r>
              <w:rPr>
                <w:rFonts w:ascii="Arial" w:hAnsi="Arial"/>
                <w:noProof/>
                <w:color w:val="000000"/>
              </w:rPr>
              <w:t> </w:t>
            </w:r>
          </w:p>
        </w:tc>
        <w:tc>
          <w:tcPr>
            <w:tcW w:w="1374" w:type="dxa"/>
            <w:tcBorders>
              <w:top w:val="nil"/>
              <w:left w:val="nil"/>
              <w:bottom w:val="nil"/>
              <w:right w:val="single" w:sz="4" w:space="0" w:color="auto"/>
            </w:tcBorders>
            <w:shd w:val="clear" w:color="FFFFFF" w:fill="FFFFFF"/>
            <w:noWrap/>
            <w:vAlign w:val="center"/>
            <w:hideMark/>
          </w:tcPr>
          <w:p w14:paraId="70CC66CF" w14:textId="77777777" w:rsidR="00455E65" w:rsidRPr="00455E65" w:rsidRDefault="00120B71" w:rsidP="00455E65">
            <w:pPr>
              <w:rPr>
                <w:rFonts w:ascii="Arial" w:hAnsi="Arial" w:cs="Arial"/>
                <w:noProof/>
                <w:color w:val="000000"/>
              </w:rPr>
            </w:pPr>
            <w:r>
              <w:rPr>
                <w:rFonts w:ascii="Arial" w:hAnsi="Arial"/>
                <w:noProof/>
                <w:color w:val="000000"/>
              </w:rPr>
              <w:t> </w:t>
            </w:r>
          </w:p>
        </w:tc>
      </w:tr>
      <w:tr w:rsidR="00D04BFD" w14:paraId="15C20DBD" w14:textId="77777777" w:rsidTr="005D7D58">
        <w:trPr>
          <w:trHeight w:val="297"/>
        </w:trPr>
        <w:tc>
          <w:tcPr>
            <w:tcW w:w="324" w:type="dxa"/>
            <w:vMerge w:val="restart"/>
            <w:tcBorders>
              <w:top w:val="single" w:sz="4" w:space="0" w:color="000000"/>
              <w:left w:val="single" w:sz="4" w:space="0" w:color="auto"/>
              <w:bottom w:val="single" w:sz="4" w:space="0" w:color="000000"/>
              <w:right w:val="single" w:sz="4" w:space="0" w:color="000000"/>
            </w:tcBorders>
            <w:shd w:val="clear" w:color="FFFFFF" w:fill="FFFFFF"/>
            <w:vAlign w:val="center"/>
            <w:hideMark/>
          </w:tcPr>
          <w:p w14:paraId="11E1E7ED" w14:textId="72387D6E" w:rsidR="00455E65" w:rsidRPr="00455E65" w:rsidRDefault="00120B71" w:rsidP="00455E65">
            <w:pPr>
              <w:jc w:val="center"/>
              <w:rPr>
                <w:rFonts w:ascii="Arial" w:hAnsi="Arial" w:cs="Arial"/>
                <w:b/>
                <w:bCs/>
                <w:noProof/>
                <w:color w:val="000000"/>
                <w:sz w:val="14"/>
                <w:szCs w:val="14"/>
              </w:rPr>
            </w:pPr>
            <w:r>
              <w:rPr>
                <w:rFonts w:ascii="Arial" w:hAnsi="Arial"/>
                <w:b/>
                <w:noProof/>
                <w:color w:val="000000"/>
                <w:sz w:val="14"/>
              </w:rPr>
              <w:t>Č</w:t>
            </w:r>
            <w:r>
              <w:rPr>
                <w:rFonts w:ascii="Arial" w:hAnsi="Arial"/>
                <w:b/>
                <w:noProof/>
                <w:color w:val="000000"/>
                <w:sz w:val="14"/>
              </w:rPr>
              <w:cr/>
            </w:r>
            <w:r>
              <w:rPr>
                <w:rFonts w:ascii="Arial" w:hAnsi="Arial"/>
                <w:b/>
                <w:noProof/>
                <w:color w:val="000000"/>
                <w:sz w:val="14"/>
              </w:rPr>
              <w:br/>
            </w:r>
            <w:r w:rsidR="00C80731">
              <w:rPr>
                <w:rFonts w:ascii="Arial" w:hAnsi="Arial"/>
                <w:b/>
                <w:noProof/>
                <w:color w:val="000000"/>
                <w:sz w:val="14"/>
              </w:rPr>
              <w:t>D</w:t>
            </w:r>
            <w:r>
              <w:rPr>
                <w:rFonts w:ascii="Arial" w:hAnsi="Arial"/>
                <w:b/>
                <w:noProof/>
                <w:color w:val="000000"/>
                <w:sz w:val="14"/>
              </w:rPr>
              <w:cr/>
            </w:r>
            <w:r>
              <w:rPr>
                <w:rFonts w:ascii="Arial" w:hAnsi="Arial"/>
                <w:b/>
                <w:noProof/>
                <w:color w:val="000000"/>
                <w:sz w:val="14"/>
              </w:rPr>
              <w:br/>
              <w:t>O</w:t>
            </w:r>
          </w:p>
        </w:tc>
        <w:tc>
          <w:tcPr>
            <w:tcW w:w="2349" w:type="dxa"/>
            <w:tcBorders>
              <w:top w:val="single" w:sz="4" w:space="0" w:color="000000"/>
              <w:left w:val="nil"/>
              <w:bottom w:val="single" w:sz="4" w:space="0" w:color="000000"/>
              <w:right w:val="single" w:sz="4" w:space="0" w:color="000000"/>
            </w:tcBorders>
            <w:shd w:val="clear" w:color="FFFFFF" w:fill="FFFFFF"/>
            <w:noWrap/>
            <w:vAlign w:val="bottom"/>
            <w:hideMark/>
          </w:tcPr>
          <w:p w14:paraId="228B3C5A" w14:textId="77777777" w:rsidR="00455E65" w:rsidRPr="00455E65" w:rsidRDefault="00120B71" w:rsidP="00455E65">
            <w:pPr>
              <w:rPr>
                <w:rFonts w:ascii="Arial" w:hAnsi="Arial" w:cs="Arial"/>
                <w:b/>
                <w:bCs/>
                <w:i/>
                <w:iCs/>
                <w:noProof/>
                <w:color w:val="000000"/>
                <w:sz w:val="14"/>
                <w:szCs w:val="14"/>
              </w:rPr>
            </w:pPr>
            <w:r>
              <w:rPr>
                <w:rFonts w:ascii="Arial" w:hAnsi="Arial"/>
                <w:b/>
                <w:i/>
                <w:noProof/>
                <w:color w:val="000000"/>
                <w:sz w:val="14"/>
              </w:rPr>
              <w:t>Sofinanciranje</w:t>
            </w:r>
          </w:p>
        </w:tc>
        <w:tc>
          <w:tcPr>
            <w:tcW w:w="1788" w:type="dxa"/>
            <w:tcBorders>
              <w:top w:val="single" w:sz="4" w:space="0" w:color="000000"/>
              <w:left w:val="nil"/>
              <w:bottom w:val="single" w:sz="4" w:space="0" w:color="000000"/>
              <w:right w:val="single" w:sz="4" w:space="0" w:color="000000"/>
            </w:tcBorders>
            <w:shd w:val="clear" w:color="FFFFFF" w:fill="FFFFFF"/>
            <w:noWrap/>
            <w:vAlign w:val="bottom"/>
            <w:hideMark/>
          </w:tcPr>
          <w:p w14:paraId="52970696"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0</w:t>
            </w:r>
          </w:p>
        </w:tc>
        <w:tc>
          <w:tcPr>
            <w:tcW w:w="1771" w:type="dxa"/>
            <w:tcBorders>
              <w:top w:val="single" w:sz="4" w:space="0" w:color="000000"/>
              <w:left w:val="nil"/>
              <w:bottom w:val="single" w:sz="4" w:space="0" w:color="000000"/>
              <w:right w:val="single" w:sz="4" w:space="0" w:color="000000"/>
            </w:tcBorders>
            <w:shd w:val="clear" w:color="FFFFFF" w:fill="FFFFFF"/>
            <w:noWrap/>
            <w:vAlign w:val="bottom"/>
            <w:hideMark/>
          </w:tcPr>
          <w:p w14:paraId="06E483AF"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0</w:t>
            </w:r>
          </w:p>
        </w:tc>
        <w:tc>
          <w:tcPr>
            <w:tcW w:w="1255" w:type="dxa"/>
            <w:tcBorders>
              <w:top w:val="single" w:sz="4" w:space="0" w:color="000000"/>
              <w:left w:val="nil"/>
              <w:bottom w:val="single" w:sz="4" w:space="0" w:color="000000"/>
              <w:right w:val="single" w:sz="4" w:space="0" w:color="000000"/>
            </w:tcBorders>
            <w:shd w:val="clear" w:color="FFFFFF" w:fill="FFFFFF"/>
            <w:noWrap/>
            <w:vAlign w:val="bottom"/>
            <w:hideMark/>
          </w:tcPr>
          <w:p w14:paraId="079C863A"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 </w:t>
            </w:r>
          </w:p>
        </w:tc>
        <w:tc>
          <w:tcPr>
            <w:tcW w:w="768" w:type="dxa"/>
            <w:tcBorders>
              <w:top w:val="single" w:sz="4" w:space="0" w:color="000000"/>
              <w:left w:val="nil"/>
              <w:bottom w:val="single" w:sz="4" w:space="0" w:color="000000"/>
              <w:right w:val="single" w:sz="4" w:space="0" w:color="000000"/>
            </w:tcBorders>
            <w:shd w:val="clear" w:color="FFFFFF" w:fill="FFFFFF"/>
            <w:noWrap/>
            <w:vAlign w:val="bottom"/>
            <w:hideMark/>
          </w:tcPr>
          <w:p w14:paraId="1AD614A6" w14:textId="77777777" w:rsidR="00455E65" w:rsidRPr="00455E65" w:rsidRDefault="00120B71" w:rsidP="00455E65">
            <w:pPr>
              <w:rPr>
                <w:rFonts w:ascii="Arial" w:hAnsi="Arial" w:cs="Arial"/>
                <w:b/>
                <w:bCs/>
                <w:i/>
                <w:iCs/>
                <w:noProof/>
                <w:color w:val="000000"/>
                <w:sz w:val="14"/>
                <w:szCs w:val="14"/>
              </w:rPr>
            </w:pPr>
            <w:r>
              <w:rPr>
                <w:rFonts w:ascii="Arial" w:hAnsi="Arial"/>
                <w:b/>
                <w:i/>
                <w:noProof/>
                <w:color w:val="000000"/>
                <w:sz w:val="14"/>
              </w:rPr>
              <w:t> </w:t>
            </w:r>
          </w:p>
        </w:tc>
        <w:tc>
          <w:tcPr>
            <w:tcW w:w="1374" w:type="dxa"/>
            <w:tcBorders>
              <w:top w:val="single" w:sz="4" w:space="0" w:color="000000"/>
              <w:left w:val="nil"/>
              <w:bottom w:val="single" w:sz="4" w:space="0" w:color="000000"/>
              <w:right w:val="single" w:sz="4" w:space="0" w:color="auto"/>
            </w:tcBorders>
            <w:shd w:val="clear" w:color="FFFFFF" w:fill="FFFFFF"/>
            <w:noWrap/>
            <w:vAlign w:val="bottom"/>
            <w:hideMark/>
          </w:tcPr>
          <w:p w14:paraId="21E2D2EA"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0</w:t>
            </w:r>
          </w:p>
        </w:tc>
      </w:tr>
      <w:tr w:rsidR="00D04BFD" w14:paraId="7615D6B5" w14:textId="77777777" w:rsidTr="005D7D58">
        <w:trPr>
          <w:trHeight w:val="297"/>
        </w:trPr>
        <w:tc>
          <w:tcPr>
            <w:tcW w:w="324" w:type="dxa"/>
            <w:vMerge/>
            <w:tcBorders>
              <w:top w:val="single" w:sz="4" w:space="0" w:color="000000"/>
              <w:left w:val="single" w:sz="4" w:space="0" w:color="auto"/>
              <w:bottom w:val="single" w:sz="4" w:space="0" w:color="000000"/>
              <w:right w:val="single" w:sz="4" w:space="0" w:color="000000"/>
            </w:tcBorders>
            <w:vAlign w:val="center"/>
            <w:hideMark/>
          </w:tcPr>
          <w:p w14:paraId="5095BE03" w14:textId="77777777" w:rsidR="00455E65" w:rsidRPr="00455E65" w:rsidRDefault="00455E65" w:rsidP="00455E65">
            <w:pPr>
              <w:rPr>
                <w:rFonts w:ascii="Arial" w:hAnsi="Arial" w:cs="Arial"/>
                <w:b/>
                <w:bCs/>
                <w:noProof/>
                <w:color w:val="000000"/>
                <w:sz w:val="14"/>
                <w:szCs w:val="14"/>
                <w:lang w:val="en-IE" w:eastAsia="en-IE"/>
              </w:rPr>
            </w:pPr>
          </w:p>
        </w:tc>
        <w:tc>
          <w:tcPr>
            <w:tcW w:w="2349" w:type="dxa"/>
            <w:tcBorders>
              <w:top w:val="nil"/>
              <w:left w:val="nil"/>
              <w:bottom w:val="single" w:sz="4" w:space="0" w:color="000000"/>
              <w:right w:val="single" w:sz="4" w:space="0" w:color="000000"/>
            </w:tcBorders>
            <w:shd w:val="clear" w:color="FFFFFF" w:fill="FFFFFF"/>
            <w:noWrap/>
            <w:vAlign w:val="bottom"/>
            <w:hideMark/>
          </w:tcPr>
          <w:p w14:paraId="1BA75554" w14:textId="77777777" w:rsidR="00455E65" w:rsidRPr="00455E65" w:rsidRDefault="00120B71" w:rsidP="00455E65">
            <w:pPr>
              <w:rPr>
                <w:rFonts w:ascii="Arial" w:hAnsi="Arial" w:cs="Arial"/>
                <w:b/>
                <w:bCs/>
                <w:i/>
                <w:iCs/>
                <w:noProof/>
                <w:color w:val="000000"/>
                <w:sz w:val="14"/>
                <w:szCs w:val="14"/>
              </w:rPr>
            </w:pPr>
            <w:r>
              <w:rPr>
                <w:rFonts w:ascii="Arial" w:hAnsi="Arial"/>
                <w:b/>
                <w:i/>
                <w:noProof/>
                <w:color w:val="000000"/>
                <w:sz w:val="14"/>
              </w:rPr>
              <w:t>Notranji sporazumi EK o ravni storitve</w:t>
            </w:r>
          </w:p>
        </w:tc>
        <w:tc>
          <w:tcPr>
            <w:tcW w:w="1788" w:type="dxa"/>
            <w:tcBorders>
              <w:top w:val="nil"/>
              <w:left w:val="nil"/>
              <w:bottom w:val="single" w:sz="4" w:space="0" w:color="000000"/>
              <w:right w:val="single" w:sz="4" w:space="0" w:color="000000"/>
            </w:tcBorders>
            <w:shd w:val="clear" w:color="FFFFFF" w:fill="FFFFFF"/>
            <w:noWrap/>
            <w:vAlign w:val="bottom"/>
            <w:hideMark/>
          </w:tcPr>
          <w:p w14:paraId="7D8141FE"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0</w:t>
            </w:r>
          </w:p>
        </w:tc>
        <w:tc>
          <w:tcPr>
            <w:tcW w:w="1771" w:type="dxa"/>
            <w:tcBorders>
              <w:top w:val="nil"/>
              <w:left w:val="nil"/>
              <w:bottom w:val="single" w:sz="4" w:space="0" w:color="000000"/>
              <w:right w:val="single" w:sz="4" w:space="0" w:color="000000"/>
            </w:tcBorders>
            <w:shd w:val="clear" w:color="FFFFFF" w:fill="FFFFFF"/>
            <w:noWrap/>
            <w:vAlign w:val="bottom"/>
            <w:hideMark/>
          </w:tcPr>
          <w:p w14:paraId="62CD9C3E"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0</w:t>
            </w:r>
          </w:p>
        </w:tc>
        <w:tc>
          <w:tcPr>
            <w:tcW w:w="1255" w:type="dxa"/>
            <w:tcBorders>
              <w:top w:val="nil"/>
              <w:left w:val="nil"/>
              <w:bottom w:val="single" w:sz="4" w:space="0" w:color="000000"/>
              <w:right w:val="single" w:sz="4" w:space="0" w:color="000000"/>
            </w:tcBorders>
            <w:shd w:val="clear" w:color="FFFFFF" w:fill="FFFFFF"/>
            <w:noWrap/>
            <w:vAlign w:val="bottom"/>
            <w:hideMark/>
          </w:tcPr>
          <w:p w14:paraId="04EFD0D1"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 </w:t>
            </w:r>
          </w:p>
        </w:tc>
        <w:tc>
          <w:tcPr>
            <w:tcW w:w="768" w:type="dxa"/>
            <w:tcBorders>
              <w:top w:val="nil"/>
              <w:left w:val="nil"/>
              <w:bottom w:val="single" w:sz="4" w:space="0" w:color="000000"/>
              <w:right w:val="single" w:sz="4" w:space="0" w:color="000000"/>
            </w:tcBorders>
            <w:shd w:val="clear" w:color="FFFFFF" w:fill="FFFFFF"/>
            <w:noWrap/>
            <w:vAlign w:val="bottom"/>
            <w:hideMark/>
          </w:tcPr>
          <w:p w14:paraId="7F2A90AD" w14:textId="77777777" w:rsidR="00455E65" w:rsidRPr="00455E65" w:rsidRDefault="00120B71" w:rsidP="00455E65">
            <w:pPr>
              <w:rPr>
                <w:rFonts w:ascii="Arial" w:hAnsi="Arial" w:cs="Arial"/>
                <w:b/>
                <w:bCs/>
                <w:i/>
                <w:iCs/>
                <w:noProof/>
                <w:color w:val="000000"/>
                <w:sz w:val="14"/>
                <w:szCs w:val="14"/>
              </w:rPr>
            </w:pPr>
            <w:r>
              <w:rPr>
                <w:rFonts w:ascii="Arial" w:hAnsi="Arial"/>
                <w:b/>
                <w:i/>
                <w:noProof/>
                <w:color w:val="000000"/>
                <w:sz w:val="14"/>
              </w:rPr>
              <w:t> </w:t>
            </w:r>
          </w:p>
        </w:tc>
        <w:tc>
          <w:tcPr>
            <w:tcW w:w="1374" w:type="dxa"/>
            <w:tcBorders>
              <w:top w:val="nil"/>
              <w:left w:val="nil"/>
              <w:bottom w:val="single" w:sz="4" w:space="0" w:color="000000"/>
              <w:right w:val="single" w:sz="4" w:space="0" w:color="auto"/>
            </w:tcBorders>
            <w:shd w:val="clear" w:color="FFFFFF" w:fill="FFFFFF"/>
            <w:noWrap/>
            <w:vAlign w:val="bottom"/>
            <w:hideMark/>
          </w:tcPr>
          <w:p w14:paraId="1EFD4A3D"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0</w:t>
            </w:r>
          </w:p>
        </w:tc>
      </w:tr>
      <w:tr w:rsidR="00D04BFD" w14:paraId="2FF9B5AD" w14:textId="77777777" w:rsidTr="005D7D58">
        <w:trPr>
          <w:trHeight w:val="297"/>
        </w:trPr>
        <w:tc>
          <w:tcPr>
            <w:tcW w:w="324" w:type="dxa"/>
            <w:vMerge/>
            <w:tcBorders>
              <w:top w:val="single" w:sz="4" w:space="0" w:color="000000"/>
              <w:left w:val="single" w:sz="4" w:space="0" w:color="auto"/>
              <w:bottom w:val="single" w:sz="4" w:space="0" w:color="000000"/>
              <w:right w:val="single" w:sz="4" w:space="0" w:color="000000"/>
            </w:tcBorders>
            <w:vAlign w:val="center"/>
            <w:hideMark/>
          </w:tcPr>
          <w:p w14:paraId="3EDAC1B5" w14:textId="77777777" w:rsidR="00455E65" w:rsidRPr="00455E65" w:rsidRDefault="00455E65" w:rsidP="00455E65">
            <w:pPr>
              <w:rPr>
                <w:rFonts w:ascii="Arial" w:hAnsi="Arial" w:cs="Arial"/>
                <w:b/>
                <w:bCs/>
                <w:noProof/>
                <w:color w:val="000000"/>
                <w:sz w:val="14"/>
                <w:szCs w:val="14"/>
                <w:lang w:val="en-IE" w:eastAsia="en-IE"/>
              </w:rPr>
            </w:pPr>
          </w:p>
        </w:tc>
        <w:tc>
          <w:tcPr>
            <w:tcW w:w="2349" w:type="dxa"/>
            <w:tcBorders>
              <w:top w:val="nil"/>
              <w:left w:val="nil"/>
              <w:bottom w:val="single" w:sz="4" w:space="0" w:color="000000"/>
              <w:right w:val="single" w:sz="4" w:space="0" w:color="000000"/>
            </w:tcBorders>
            <w:shd w:val="clear" w:color="FFFFFF" w:fill="FFFFFF"/>
            <w:noWrap/>
            <w:vAlign w:val="bottom"/>
            <w:hideMark/>
          </w:tcPr>
          <w:p w14:paraId="69462294" w14:textId="77777777" w:rsidR="00455E65" w:rsidRPr="00455E65" w:rsidRDefault="00120B71" w:rsidP="00455E65">
            <w:pPr>
              <w:rPr>
                <w:rFonts w:ascii="Arial" w:hAnsi="Arial" w:cs="Arial"/>
                <w:b/>
                <w:bCs/>
                <w:i/>
                <w:iCs/>
                <w:noProof/>
                <w:color w:val="000000"/>
                <w:sz w:val="14"/>
                <w:szCs w:val="14"/>
              </w:rPr>
            </w:pPr>
            <w:r>
              <w:rPr>
                <w:rFonts w:ascii="Arial" w:hAnsi="Arial"/>
                <w:b/>
                <w:i/>
                <w:noProof/>
                <w:color w:val="000000"/>
                <w:sz w:val="14"/>
              </w:rPr>
              <w:t>Redni prispevki držav članic</w:t>
            </w:r>
          </w:p>
        </w:tc>
        <w:tc>
          <w:tcPr>
            <w:tcW w:w="1788" w:type="dxa"/>
            <w:tcBorders>
              <w:top w:val="nil"/>
              <w:left w:val="nil"/>
              <w:bottom w:val="single" w:sz="4" w:space="0" w:color="000000"/>
              <w:right w:val="single" w:sz="4" w:space="0" w:color="000000"/>
            </w:tcBorders>
            <w:shd w:val="clear" w:color="FFFFFF" w:fill="FFFFFF"/>
            <w:noWrap/>
            <w:vAlign w:val="bottom"/>
            <w:hideMark/>
          </w:tcPr>
          <w:p w14:paraId="42A98233"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0</w:t>
            </w:r>
          </w:p>
        </w:tc>
        <w:tc>
          <w:tcPr>
            <w:tcW w:w="1771" w:type="dxa"/>
            <w:tcBorders>
              <w:top w:val="nil"/>
              <w:left w:val="nil"/>
              <w:bottom w:val="single" w:sz="4" w:space="0" w:color="000000"/>
              <w:right w:val="single" w:sz="4" w:space="0" w:color="000000"/>
            </w:tcBorders>
            <w:shd w:val="clear" w:color="FFFFFF" w:fill="FFFFFF"/>
            <w:noWrap/>
            <w:vAlign w:val="bottom"/>
            <w:hideMark/>
          </w:tcPr>
          <w:p w14:paraId="7BF4B0B8"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352</w:t>
            </w:r>
          </w:p>
        </w:tc>
        <w:tc>
          <w:tcPr>
            <w:tcW w:w="1255" w:type="dxa"/>
            <w:tcBorders>
              <w:top w:val="nil"/>
              <w:left w:val="nil"/>
              <w:bottom w:val="single" w:sz="4" w:space="0" w:color="000000"/>
              <w:right w:val="single" w:sz="4" w:space="0" w:color="000000"/>
            </w:tcBorders>
            <w:shd w:val="clear" w:color="FFFFFF" w:fill="FFFFFF"/>
            <w:noWrap/>
            <w:vAlign w:val="bottom"/>
            <w:hideMark/>
          </w:tcPr>
          <w:p w14:paraId="752C8D02"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1</w:t>
            </w:r>
          </w:p>
        </w:tc>
        <w:tc>
          <w:tcPr>
            <w:tcW w:w="768" w:type="dxa"/>
            <w:tcBorders>
              <w:top w:val="nil"/>
              <w:left w:val="nil"/>
              <w:bottom w:val="single" w:sz="4" w:space="0" w:color="000000"/>
              <w:right w:val="single" w:sz="4" w:space="0" w:color="000000"/>
            </w:tcBorders>
            <w:shd w:val="clear" w:color="FFFFFF" w:fill="FFFFFF"/>
            <w:noWrap/>
            <w:vAlign w:val="bottom"/>
            <w:hideMark/>
          </w:tcPr>
          <w:p w14:paraId="492A83D5" w14:textId="77777777" w:rsidR="00455E65" w:rsidRPr="00455E65" w:rsidRDefault="00120B71" w:rsidP="00455E65">
            <w:pPr>
              <w:rPr>
                <w:rFonts w:ascii="Arial" w:hAnsi="Arial" w:cs="Arial"/>
                <w:b/>
                <w:bCs/>
                <w:i/>
                <w:iCs/>
                <w:noProof/>
                <w:color w:val="000000"/>
                <w:sz w:val="14"/>
                <w:szCs w:val="14"/>
              </w:rPr>
            </w:pPr>
            <w:r>
              <w:rPr>
                <w:rFonts w:ascii="Arial" w:hAnsi="Arial"/>
                <w:b/>
                <w:i/>
                <w:noProof/>
                <w:color w:val="000000"/>
                <w:sz w:val="14"/>
              </w:rPr>
              <w:t> </w:t>
            </w:r>
          </w:p>
        </w:tc>
        <w:tc>
          <w:tcPr>
            <w:tcW w:w="1374" w:type="dxa"/>
            <w:tcBorders>
              <w:top w:val="nil"/>
              <w:left w:val="nil"/>
              <w:bottom w:val="single" w:sz="4" w:space="0" w:color="000000"/>
              <w:right w:val="single" w:sz="4" w:space="0" w:color="auto"/>
            </w:tcBorders>
            <w:shd w:val="clear" w:color="FFFFFF" w:fill="FFFFFF"/>
            <w:noWrap/>
            <w:vAlign w:val="bottom"/>
            <w:hideMark/>
          </w:tcPr>
          <w:p w14:paraId="7F1050D3" w14:textId="77777777" w:rsidR="00455E65" w:rsidRPr="00455E65" w:rsidRDefault="00120B71" w:rsidP="00455E65">
            <w:pPr>
              <w:jc w:val="right"/>
              <w:rPr>
                <w:rFonts w:ascii="Arial" w:hAnsi="Arial" w:cs="Arial"/>
                <w:b/>
                <w:bCs/>
                <w:i/>
                <w:iCs/>
                <w:noProof/>
                <w:color w:val="000000"/>
                <w:sz w:val="14"/>
                <w:szCs w:val="14"/>
              </w:rPr>
            </w:pPr>
            <w:r>
              <w:rPr>
                <w:rFonts w:ascii="Arial" w:hAnsi="Arial"/>
                <w:b/>
                <w:i/>
                <w:noProof/>
                <w:color w:val="000000"/>
                <w:sz w:val="14"/>
              </w:rPr>
              <w:t>353</w:t>
            </w:r>
          </w:p>
        </w:tc>
      </w:tr>
      <w:tr w:rsidR="00D04BFD" w14:paraId="4228F77F" w14:textId="77777777" w:rsidTr="005D7D58">
        <w:trPr>
          <w:trHeight w:val="297"/>
        </w:trPr>
        <w:tc>
          <w:tcPr>
            <w:tcW w:w="324" w:type="dxa"/>
            <w:vMerge/>
            <w:tcBorders>
              <w:top w:val="single" w:sz="4" w:space="0" w:color="000000"/>
              <w:left w:val="single" w:sz="4" w:space="0" w:color="auto"/>
              <w:bottom w:val="single" w:sz="4" w:space="0" w:color="000000"/>
              <w:right w:val="single" w:sz="4" w:space="0" w:color="000000"/>
            </w:tcBorders>
            <w:vAlign w:val="center"/>
            <w:hideMark/>
          </w:tcPr>
          <w:p w14:paraId="19BB6D9D" w14:textId="77777777" w:rsidR="00455E65" w:rsidRPr="00455E65" w:rsidRDefault="00455E65" w:rsidP="00455E65">
            <w:pPr>
              <w:rPr>
                <w:rFonts w:ascii="Arial" w:hAnsi="Arial" w:cs="Arial"/>
                <w:b/>
                <w:bCs/>
                <w:noProof/>
                <w:color w:val="000000"/>
                <w:sz w:val="14"/>
                <w:szCs w:val="14"/>
                <w:lang w:val="en-IE" w:eastAsia="en-IE"/>
              </w:rPr>
            </w:pPr>
          </w:p>
        </w:tc>
        <w:tc>
          <w:tcPr>
            <w:tcW w:w="2349" w:type="dxa"/>
            <w:tcBorders>
              <w:top w:val="nil"/>
              <w:left w:val="nil"/>
              <w:bottom w:val="single" w:sz="4" w:space="0" w:color="000000"/>
              <w:right w:val="single" w:sz="4" w:space="0" w:color="000000"/>
            </w:tcBorders>
            <w:shd w:val="clear" w:color="FFFFFF" w:fill="999999"/>
            <w:noWrap/>
            <w:vAlign w:val="bottom"/>
            <w:hideMark/>
          </w:tcPr>
          <w:p w14:paraId="4668E99D" w14:textId="77777777" w:rsidR="00455E65" w:rsidRPr="00455E65" w:rsidRDefault="00120B71" w:rsidP="00455E65">
            <w:pPr>
              <w:rPr>
                <w:rFonts w:ascii="Arial" w:hAnsi="Arial" w:cs="Arial"/>
                <w:b/>
                <w:bCs/>
                <w:noProof/>
                <w:color w:val="FFFFFF"/>
                <w:sz w:val="16"/>
                <w:szCs w:val="16"/>
              </w:rPr>
            </w:pPr>
            <w:r>
              <w:rPr>
                <w:rFonts w:ascii="Arial" w:hAnsi="Arial"/>
                <w:b/>
                <w:noProof/>
                <w:color w:val="FFFFFF"/>
                <w:sz w:val="16"/>
              </w:rPr>
              <w:t>VMESNI SEŠTEVEK ZA ČDO</w:t>
            </w:r>
          </w:p>
        </w:tc>
        <w:tc>
          <w:tcPr>
            <w:tcW w:w="1788" w:type="dxa"/>
            <w:tcBorders>
              <w:top w:val="nil"/>
              <w:left w:val="nil"/>
              <w:bottom w:val="single" w:sz="4" w:space="0" w:color="000000"/>
              <w:right w:val="single" w:sz="4" w:space="0" w:color="000000"/>
            </w:tcBorders>
            <w:shd w:val="clear" w:color="FFFFFF" w:fill="999999"/>
            <w:noWrap/>
            <w:vAlign w:val="bottom"/>
            <w:hideMark/>
          </w:tcPr>
          <w:p w14:paraId="41D7141C" w14:textId="77777777" w:rsidR="00455E65" w:rsidRPr="00455E65" w:rsidRDefault="00120B71" w:rsidP="00455E65">
            <w:pPr>
              <w:jc w:val="right"/>
              <w:rPr>
                <w:rFonts w:ascii="Arial" w:hAnsi="Arial" w:cs="Arial"/>
                <w:b/>
                <w:bCs/>
                <w:noProof/>
                <w:color w:val="FFFFFF"/>
                <w:sz w:val="16"/>
                <w:szCs w:val="16"/>
              </w:rPr>
            </w:pPr>
            <w:r>
              <w:rPr>
                <w:rFonts w:ascii="Arial" w:hAnsi="Arial"/>
                <w:b/>
                <w:noProof/>
                <w:color w:val="FFFFFF"/>
                <w:sz w:val="16"/>
              </w:rPr>
              <w:t>0</w:t>
            </w:r>
          </w:p>
        </w:tc>
        <w:tc>
          <w:tcPr>
            <w:tcW w:w="1771" w:type="dxa"/>
            <w:tcBorders>
              <w:top w:val="nil"/>
              <w:left w:val="nil"/>
              <w:bottom w:val="single" w:sz="4" w:space="0" w:color="000000"/>
              <w:right w:val="single" w:sz="4" w:space="0" w:color="000000"/>
            </w:tcBorders>
            <w:shd w:val="clear" w:color="FFFFFF" w:fill="999999"/>
            <w:noWrap/>
            <w:vAlign w:val="bottom"/>
            <w:hideMark/>
          </w:tcPr>
          <w:p w14:paraId="732B5B79" w14:textId="77777777" w:rsidR="00455E65" w:rsidRPr="00455E65" w:rsidRDefault="00120B71" w:rsidP="00455E65">
            <w:pPr>
              <w:jc w:val="right"/>
              <w:rPr>
                <w:rFonts w:ascii="Arial" w:hAnsi="Arial" w:cs="Arial"/>
                <w:b/>
                <w:bCs/>
                <w:noProof/>
                <w:color w:val="FFFFFF"/>
                <w:sz w:val="16"/>
                <w:szCs w:val="16"/>
              </w:rPr>
            </w:pPr>
            <w:r>
              <w:rPr>
                <w:rFonts w:ascii="Arial" w:hAnsi="Arial"/>
                <w:b/>
                <w:noProof/>
                <w:color w:val="FFFFFF"/>
                <w:sz w:val="16"/>
              </w:rPr>
              <w:t>352</w:t>
            </w:r>
          </w:p>
        </w:tc>
        <w:tc>
          <w:tcPr>
            <w:tcW w:w="1255" w:type="dxa"/>
            <w:tcBorders>
              <w:top w:val="nil"/>
              <w:left w:val="nil"/>
              <w:bottom w:val="single" w:sz="4" w:space="0" w:color="000000"/>
              <w:right w:val="single" w:sz="4" w:space="0" w:color="000000"/>
            </w:tcBorders>
            <w:shd w:val="clear" w:color="FFFFFF" w:fill="999999"/>
            <w:noWrap/>
            <w:vAlign w:val="bottom"/>
            <w:hideMark/>
          </w:tcPr>
          <w:p w14:paraId="616120F9" w14:textId="77777777" w:rsidR="00455E65" w:rsidRPr="00455E65" w:rsidRDefault="00120B71" w:rsidP="00455E65">
            <w:pPr>
              <w:rPr>
                <w:rFonts w:ascii="Arial" w:hAnsi="Arial" w:cs="Arial"/>
                <w:b/>
                <w:bCs/>
                <w:noProof/>
                <w:color w:val="FFFFFF"/>
                <w:sz w:val="16"/>
                <w:szCs w:val="16"/>
              </w:rPr>
            </w:pPr>
            <w:r>
              <w:rPr>
                <w:rFonts w:ascii="Arial" w:hAnsi="Arial"/>
                <w:b/>
                <w:noProof/>
                <w:color w:val="FFFFFF"/>
                <w:sz w:val="16"/>
              </w:rPr>
              <w:t> </w:t>
            </w:r>
          </w:p>
        </w:tc>
        <w:tc>
          <w:tcPr>
            <w:tcW w:w="768" w:type="dxa"/>
            <w:tcBorders>
              <w:top w:val="nil"/>
              <w:left w:val="nil"/>
              <w:bottom w:val="single" w:sz="4" w:space="0" w:color="000000"/>
              <w:right w:val="single" w:sz="4" w:space="0" w:color="000000"/>
            </w:tcBorders>
            <w:shd w:val="clear" w:color="FFFFFF" w:fill="999999"/>
            <w:noWrap/>
            <w:vAlign w:val="center"/>
            <w:hideMark/>
          </w:tcPr>
          <w:p w14:paraId="663ADF93" w14:textId="77777777" w:rsidR="00455E65" w:rsidRPr="00455E65" w:rsidRDefault="00120B71" w:rsidP="00455E65">
            <w:pPr>
              <w:rPr>
                <w:rFonts w:ascii="Arial" w:hAnsi="Arial" w:cs="Arial"/>
                <w:b/>
                <w:bCs/>
                <w:noProof/>
                <w:color w:val="FFFFFF"/>
                <w:sz w:val="16"/>
                <w:szCs w:val="16"/>
              </w:rPr>
            </w:pPr>
            <w:r>
              <w:rPr>
                <w:rFonts w:ascii="Arial" w:hAnsi="Arial"/>
                <w:b/>
                <w:noProof/>
                <w:color w:val="FFFFFF"/>
                <w:sz w:val="16"/>
              </w:rPr>
              <w:t> </w:t>
            </w:r>
          </w:p>
        </w:tc>
        <w:tc>
          <w:tcPr>
            <w:tcW w:w="1374" w:type="dxa"/>
            <w:tcBorders>
              <w:top w:val="nil"/>
              <w:left w:val="nil"/>
              <w:bottom w:val="single" w:sz="4" w:space="0" w:color="000000"/>
              <w:right w:val="single" w:sz="4" w:space="0" w:color="auto"/>
            </w:tcBorders>
            <w:shd w:val="clear" w:color="FFFFFF" w:fill="999999"/>
            <w:noWrap/>
            <w:vAlign w:val="bottom"/>
            <w:hideMark/>
          </w:tcPr>
          <w:p w14:paraId="7B9FF28D" w14:textId="77777777" w:rsidR="00455E65" w:rsidRPr="00455E65" w:rsidRDefault="00120B71" w:rsidP="00455E65">
            <w:pPr>
              <w:jc w:val="right"/>
              <w:rPr>
                <w:rFonts w:ascii="Arial" w:hAnsi="Arial" w:cs="Arial"/>
                <w:b/>
                <w:bCs/>
                <w:noProof/>
                <w:color w:val="FFFFFF"/>
                <w:sz w:val="16"/>
                <w:szCs w:val="16"/>
              </w:rPr>
            </w:pPr>
            <w:r>
              <w:rPr>
                <w:rFonts w:ascii="Arial" w:hAnsi="Arial"/>
                <w:b/>
                <w:noProof/>
                <w:color w:val="FFFFFF"/>
                <w:sz w:val="16"/>
              </w:rPr>
              <w:t>353</w:t>
            </w:r>
          </w:p>
        </w:tc>
      </w:tr>
      <w:tr w:rsidR="00D04BFD" w14:paraId="51ECD2AD" w14:textId="77777777" w:rsidTr="005D7D58">
        <w:trPr>
          <w:trHeight w:val="150"/>
        </w:trPr>
        <w:tc>
          <w:tcPr>
            <w:tcW w:w="324" w:type="dxa"/>
            <w:tcBorders>
              <w:top w:val="nil"/>
              <w:left w:val="single" w:sz="4" w:space="0" w:color="auto"/>
              <w:bottom w:val="nil"/>
              <w:right w:val="nil"/>
            </w:tcBorders>
            <w:shd w:val="clear" w:color="FFFFFF" w:fill="FFFFFF"/>
            <w:noWrap/>
            <w:vAlign w:val="center"/>
            <w:hideMark/>
          </w:tcPr>
          <w:p w14:paraId="38AB88BF" w14:textId="77777777" w:rsidR="00455E65" w:rsidRPr="00455E65" w:rsidRDefault="00120B71" w:rsidP="00455E65">
            <w:pPr>
              <w:rPr>
                <w:rFonts w:ascii="Arial" w:hAnsi="Arial" w:cs="Arial"/>
                <w:noProof/>
                <w:color w:val="000000"/>
              </w:rPr>
            </w:pPr>
            <w:r>
              <w:rPr>
                <w:rFonts w:ascii="Arial" w:hAnsi="Arial"/>
                <w:noProof/>
                <w:color w:val="000000"/>
              </w:rPr>
              <w:t> </w:t>
            </w:r>
          </w:p>
        </w:tc>
        <w:tc>
          <w:tcPr>
            <w:tcW w:w="2349" w:type="dxa"/>
            <w:tcBorders>
              <w:top w:val="nil"/>
              <w:left w:val="nil"/>
              <w:bottom w:val="nil"/>
              <w:right w:val="nil"/>
            </w:tcBorders>
            <w:shd w:val="clear" w:color="FFFFFF" w:fill="FFFFFF"/>
            <w:noWrap/>
            <w:vAlign w:val="center"/>
            <w:hideMark/>
          </w:tcPr>
          <w:p w14:paraId="27A9D769" w14:textId="77777777" w:rsidR="00455E65" w:rsidRPr="00455E65" w:rsidRDefault="00120B71" w:rsidP="00455E65">
            <w:pPr>
              <w:rPr>
                <w:rFonts w:ascii="Arial" w:hAnsi="Arial" w:cs="Arial"/>
                <w:noProof/>
                <w:color w:val="000000"/>
              </w:rPr>
            </w:pPr>
            <w:r>
              <w:rPr>
                <w:rFonts w:ascii="Arial" w:hAnsi="Arial"/>
                <w:noProof/>
                <w:color w:val="000000"/>
              </w:rPr>
              <w:t> </w:t>
            </w:r>
          </w:p>
        </w:tc>
        <w:tc>
          <w:tcPr>
            <w:tcW w:w="1788" w:type="dxa"/>
            <w:tcBorders>
              <w:top w:val="nil"/>
              <w:left w:val="nil"/>
              <w:bottom w:val="nil"/>
              <w:right w:val="nil"/>
            </w:tcBorders>
            <w:shd w:val="clear" w:color="FFFFFF" w:fill="FFFFFF"/>
            <w:noWrap/>
            <w:vAlign w:val="center"/>
            <w:hideMark/>
          </w:tcPr>
          <w:p w14:paraId="39B9B0AF" w14:textId="77777777" w:rsidR="00455E65" w:rsidRPr="00455E65" w:rsidRDefault="00120B71" w:rsidP="00455E65">
            <w:pPr>
              <w:rPr>
                <w:rFonts w:ascii="Arial" w:hAnsi="Arial" w:cs="Arial"/>
                <w:noProof/>
                <w:color w:val="000000"/>
              </w:rPr>
            </w:pPr>
            <w:r>
              <w:rPr>
                <w:rFonts w:ascii="Arial" w:hAnsi="Arial"/>
                <w:noProof/>
                <w:color w:val="000000"/>
              </w:rPr>
              <w:t> </w:t>
            </w:r>
          </w:p>
        </w:tc>
        <w:tc>
          <w:tcPr>
            <w:tcW w:w="1771" w:type="dxa"/>
            <w:tcBorders>
              <w:top w:val="nil"/>
              <w:left w:val="nil"/>
              <w:bottom w:val="nil"/>
              <w:right w:val="nil"/>
            </w:tcBorders>
            <w:shd w:val="clear" w:color="FFFFFF" w:fill="FFFFFF"/>
            <w:noWrap/>
            <w:vAlign w:val="center"/>
            <w:hideMark/>
          </w:tcPr>
          <w:p w14:paraId="23BC05BD" w14:textId="77777777" w:rsidR="00455E65" w:rsidRPr="00455E65" w:rsidRDefault="00120B71" w:rsidP="00455E65">
            <w:pPr>
              <w:rPr>
                <w:rFonts w:ascii="Arial" w:hAnsi="Arial" w:cs="Arial"/>
                <w:noProof/>
                <w:color w:val="000000"/>
              </w:rPr>
            </w:pPr>
            <w:r>
              <w:rPr>
                <w:rFonts w:ascii="Arial" w:hAnsi="Arial"/>
                <w:noProof/>
                <w:color w:val="000000"/>
              </w:rPr>
              <w:t> </w:t>
            </w:r>
          </w:p>
        </w:tc>
        <w:tc>
          <w:tcPr>
            <w:tcW w:w="1255" w:type="dxa"/>
            <w:tcBorders>
              <w:top w:val="nil"/>
              <w:left w:val="nil"/>
              <w:bottom w:val="nil"/>
              <w:right w:val="nil"/>
            </w:tcBorders>
            <w:shd w:val="clear" w:color="FFFFFF" w:fill="FFFFFF"/>
            <w:noWrap/>
            <w:vAlign w:val="center"/>
            <w:hideMark/>
          </w:tcPr>
          <w:p w14:paraId="7F34E72B" w14:textId="77777777" w:rsidR="00455E65" w:rsidRPr="00455E65" w:rsidRDefault="00120B71" w:rsidP="00455E65">
            <w:pPr>
              <w:rPr>
                <w:rFonts w:ascii="Arial" w:hAnsi="Arial" w:cs="Arial"/>
                <w:noProof/>
                <w:color w:val="000000"/>
              </w:rPr>
            </w:pPr>
            <w:r>
              <w:rPr>
                <w:rFonts w:ascii="Arial" w:hAnsi="Arial"/>
                <w:noProof/>
                <w:color w:val="000000"/>
              </w:rPr>
              <w:t> </w:t>
            </w:r>
          </w:p>
        </w:tc>
        <w:tc>
          <w:tcPr>
            <w:tcW w:w="768" w:type="dxa"/>
            <w:tcBorders>
              <w:top w:val="nil"/>
              <w:left w:val="nil"/>
              <w:bottom w:val="nil"/>
              <w:right w:val="nil"/>
            </w:tcBorders>
            <w:shd w:val="clear" w:color="FFFFFF" w:fill="FFFFFF"/>
            <w:noWrap/>
            <w:vAlign w:val="center"/>
            <w:hideMark/>
          </w:tcPr>
          <w:p w14:paraId="2B954FB6" w14:textId="77777777" w:rsidR="00455E65" w:rsidRPr="00455E65" w:rsidRDefault="00120B71" w:rsidP="00455E65">
            <w:pPr>
              <w:rPr>
                <w:rFonts w:ascii="Arial" w:hAnsi="Arial" w:cs="Arial"/>
                <w:noProof/>
                <w:color w:val="000000"/>
              </w:rPr>
            </w:pPr>
            <w:r>
              <w:rPr>
                <w:rFonts w:ascii="Arial" w:hAnsi="Arial"/>
                <w:noProof/>
                <w:color w:val="000000"/>
              </w:rPr>
              <w:t> </w:t>
            </w:r>
          </w:p>
        </w:tc>
        <w:tc>
          <w:tcPr>
            <w:tcW w:w="1374" w:type="dxa"/>
            <w:tcBorders>
              <w:top w:val="nil"/>
              <w:left w:val="nil"/>
              <w:bottom w:val="nil"/>
              <w:right w:val="single" w:sz="4" w:space="0" w:color="auto"/>
            </w:tcBorders>
            <w:shd w:val="clear" w:color="FFFFFF" w:fill="FFFFFF"/>
            <w:noWrap/>
            <w:vAlign w:val="center"/>
            <w:hideMark/>
          </w:tcPr>
          <w:p w14:paraId="1A1FD2F5" w14:textId="77777777" w:rsidR="00455E65" w:rsidRPr="00455E65" w:rsidRDefault="00120B71" w:rsidP="00455E65">
            <w:pPr>
              <w:rPr>
                <w:rFonts w:ascii="Arial" w:hAnsi="Arial" w:cs="Arial"/>
                <w:noProof/>
                <w:color w:val="000000"/>
              </w:rPr>
            </w:pPr>
            <w:r>
              <w:rPr>
                <w:rFonts w:ascii="Arial" w:hAnsi="Arial"/>
                <w:noProof/>
                <w:color w:val="000000"/>
              </w:rPr>
              <w:t> </w:t>
            </w:r>
          </w:p>
        </w:tc>
      </w:tr>
      <w:tr w:rsidR="00D04BFD" w14:paraId="2DA3469A" w14:textId="77777777" w:rsidTr="005D7D58">
        <w:trPr>
          <w:trHeight w:val="297"/>
        </w:trPr>
        <w:tc>
          <w:tcPr>
            <w:tcW w:w="324" w:type="dxa"/>
            <w:tcBorders>
              <w:top w:val="single" w:sz="4" w:space="0" w:color="000000"/>
              <w:left w:val="single" w:sz="4" w:space="0" w:color="auto"/>
              <w:bottom w:val="single" w:sz="4" w:space="0" w:color="auto"/>
              <w:right w:val="nil"/>
            </w:tcBorders>
            <w:shd w:val="clear" w:color="FFFFFF" w:fill="808080"/>
            <w:noWrap/>
            <w:vAlign w:val="center"/>
            <w:hideMark/>
          </w:tcPr>
          <w:p w14:paraId="055B103E" w14:textId="77777777" w:rsidR="00455E65" w:rsidRPr="00455E65" w:rsidRDefault="00120B71" w:rsidP="00455E65">
            <w:pPr>
              <w:rPr>
                <w:rFonts w:ascii="Arial" w:hAnsi="Arial" w:cs="Arial"/>
                <w:noProof/>
                <w:color w:val="000000"/>
                <w:sz w:val="14"/>
                <w:szCs w:val="14"/>
              </w:rPr>
            </w:pPr>
            <w:r>
              <w:rPr>
                <w:rFonts w:ascii="Arial" w:hAnsi="Arial"/>
                <w:noProof/>
                <w:color w:val="000000"/>
                <w:sz w:val="14"/>
              </w:rPr>
              <w:t> </w:t>
            </w:r>
          </w:p>
        </w:tc>
        <w:tc>
          <w:tcPr>
            <w:tcW w:w="2349" w:type="dxa"/>
            <w:tcBorders>
              <w:top w:val="single" w:sz="4" w:space="0" w:color="000000"/>
              <w:left w:val="nil"/>
              <w:bottom w:val="single" w:sz="4" w:space="0" w:color="auto"/>
              <w:right w:val="single" w:sz="4" w:space="0" w:color="000000"/>
            </w:tcBorders>
            <w:shd w:val="clear" w:color="FFFFFF" w:fill="808080"/>
            <w:noWrap/>
            <w:vAlign w:val="bottom"/>
            <w:hideMark/>
          </w:tcPr>
          <w:p w14:paraId="118AC263" w14:textId="77777777" w:rsidR="00455E65" w:rsidRPr="00455E65" w:rsidRDefault="00120B71" w:rsidP="00455E65">
            <w:pPr>
              <w:rPr>
                <w:rFonts w:ascii="Arial" w:hAnsi="Arial" w:cs="Arial"/>
                <w:b/>
                <w:bCs/>
                <w:noProof/>
                <w:color w:val="FFFFFF"/>
                <w:sz w:val="16"/>
                <w:szCs w:val="16"/>
              </w:rPr>
            </w:pPr>
            <w:r>
              <w:rPr>
                <w:rFonts w:ascii="Arial" w:hAnsi="Arial"/>
                <w:b/>
                <w:noProof/>
                <w:color w:val="FFFFFF"/>
                <w:sz w:val="16"/>
              </w:rPr>
              <w:t>11. ERS SKUPAJ</w:t>
            </w:r>
          </w:p>
        </w:tc>
        <w:tc>
          <w:tcPr>
            <w:tcW w:w="1788" w:type="dxa"/>
            <w:tcBorders>
              <w:top w:val="single" w:sz="4" w:space="0" w:color="000000"/>
              <w:left w:val="nil"/>
              <w:bottom w:val="single" w:sz="4" w:space="0" w:color="auto"/>
              <w:right w:val="single" w:sz="4" w:space="0" w:color="000000"/>
            </w:tcBorders>
            <w:shd w:val="clear" w:color="FFFFFF" w:fill="808080"/>
            <w:noWrap/>
            <w:vAlign w:val="bottom"/>
            <w:hideMark/>
          </w:tcPr>
          <w:p w14:paraId="13501BB8" w14:textId="77777777" w:rsidR="00455E65" w:rsidRPr="00455E65" w:rsidRDefault="00120B71" w:rsidP="00455E65">
            <w:pPr>
              <w:jc w:val="right"/>
              <w:rPr>
                <w:rFonts w:ascii="Arial" w:hAnsi="Arial" w:cs="Arial"/>
                <w:noProof/>
                <w:color w:val="FFFFFF"/>
                <w:sz w:val="16"/>
                <w:szCs w:val="16"/>
              </w:rPr>
            </w:pPr>
            <w:r>
              <w:rPr>
                <w:rFonts w:ascii="Arial" w:hAnsi="Arial"/>
                <w:noProof/>
                <w:color w:val="FFFFFF"/>
                <w:sz w:val="16"/>
              </w:rPr>
              <w:t>29 008</w:t>
            </w:r>
          </w:p>
        </w:tc>
        <w:tc>
          <w:tcPr>
            <w:tcW w:w="1771" w:type="dxa"/>
            <w:tcBorders>
              <w:top w:val="single" w:sz="4" w:space="0" w:color="000000"/>
              <w:left w:val="nil"/>
              <w:bottom w:val="single" w:sz="4" w:space="0" w:color="auto"/>
              <w:right w:val="single" w:sz="4" w:space="0" w:color="000000"/>
            </w:tcBorders>
            <w:shd w:val="clear" w:color="FFFFFF" w:fill="808080"/>
            <w:noWrap/>
            <w:vAlign w:val="bottom"/>
            <w:hideMark/>
          </w:tcPr>
          <w:p w14:paraId="03442DD3" w14:textId="77777777" w:rsidR="00455E65" w:rsidRPr="00455E65" w:rsidRDefault="00120B71" w:rsidP="00455E65">
            <w:pPr>
              <w:jc w:val="right"/>
              <w:rPr>
                <w:rFonts w:ascii="Arial" w:hAnsi="Arial" w:cs="Arial"/>
                <w:noProof/>
                <w:color w:val="FFFFFF"/>
                <w:sz w:val="16"/>
                <w:szCs w:val="16"/>
              </w:rPr>
            </w:pPr>
            <w:r>
              <w:rPr>
                <w:rFonts w:ascii="Arial" w:hAnsi="Arial"/>
                <w:noProof/>
                <w:color w:val="FFFFFF"/>
                <w:sz w:val="16"/>
              </w:rPr>
              <w:t>870</w:t>
            </w:r>
          </w:p>
        </w:tc>
        <w:tc>
          <w:tcPr>
            <w:tcW w:w="1255" w:type="dxa"/>
            <w:tcBorders>
              <w:top w:val="single" w:sz="4" w:space="0" w:color="000000"/>
              <w:left w:val="nil"/>
              <w:bottom w:val="single" w:sz="4" w:space="0" w:color="auto"/>
              <w:right w:val="single" w:sz="4" w:space="0" w:color="000000"/>
            </w:tcBorders>
            <w:shd w:val="clear" w:color="FFFFFF" w:fill="808080"/>
            <w:noWrap/>
            <w:vAlign w:val="bottom"/>
            <w:hideMark/>
          </w:tcPr>
          <w:p w14:paraId="699EB22B" w14:textId="77777777" w:rsidR="00455E65" w:rsidRPr="00455E65" w:rsidRDefault="00120B71" w:rsidP="00455E65">
            <w:pPr>
              <w:jc w:val="right"/>
              <w:rPr>
                <w:rFonts w:ascii="Arial" w:hAnsi="Arial" w:cs="Arial"/>
                <w:noProof/>
                <w:color w:val="FF0000"/>
                <w:sz w:val="16"/>
                <w:szCs w:val="16"/>
              </w:rPr>
            </w:pPr>
            <w:r>
              <w:rPr>
                <w:rFonts w:ascii="Arial" w:hAnsi="Arial"/>
                <w:noProof/>
                <w:color w:val="FF0000"/>
                <w:sz w:val="16"/>
              </w:rPr>
              <w:t>(721)</w:t>
            </w:r>
          </w:p>
        </w:tc>
        <w:tc>
          <w:tcPr>
            <w:tcW w:w="768" w:type="dxa"/>
            <w:tcBorders>
              <w:top w:val="single" w:sz="4" w:space="0" w:color="000000"/>
              <w:left w:val="nil"/>
              <w:bottom w:val="single" w:sz="4" w:space="0" w:color="auto"/>
              <w:right w:val="single" w:sz="4" w:space="0" w:color="000000"/>
            </w:tcBorders>
            <w:shd w:val="clear" w:color="FFFFFF" w:fill="808080"/>
            <w:noWrap/>
            <w:vAlign w:val="center"/>
            <w:hideMark/>
          </w:tcPr>
          <w:p w14:paraId="08261682" w14:textId="77777777" w:rsidR="00455E65" w:rsidRPr="00455E65" w:rsidRDefault="00120B71" w:rsidP="00455E65">
            <w:pPr>
              <w:rPr>
                <w:rFonts w:ascii="Arial" w:hAnsi="Arial" w:cs="Arial"/>
                <w:noProof/>
                <w:color w:val="FFFFFF"/>
                <w:sz w:val="14"/>
                <w:szCs w:val="14"/>
              </w:rPr>
            </w:pPr>
            <w:r>
              <w:rPr>
                <w:rFonts w:ascii="Arial" w:hAnsi="Arial"/>
                <w:noProof/>
                <w:color w:val="FFFFFF"/>
                <w:sz w:val="14"/>
              </w:rPr>
              <w:t> </w:t>
            </w:r>
          </w:p>
        </w:tc>
        <w:tc>
          <w:tcPr>
            <w:tcW w:w="1374" w:type="dxa"/>
            <w:tcBorders>
              <w:top w:val="single" w:sz="4" w:space="0" w:color="000000"/>
              <w:left w:val="nil"/>
              <w:bottom w:val="single" w:sz="4" w:space="0" w:color="auto"/>
              <w:right w:val="single" w:sz="4" w:space="0" w:color="auto"/>
            </w:tcBorders>
            <w:shd w:val="clear" w:color="FFFFFF" w:fill="808080"/>
            <w:noWrap/>
            <w:vAlign w:val="bottom"/>
            <w:hideMark/>
          </w:tcPr>
          <w:p w14:paraId="383A3F83" w14:textId="77777777" w:rsidR="00455E65" w:rsidRPr="00455E65" w:rsidRDefault="00120B71" w:rsidP="00455E65">
            <w:pPr>
              <w:jc w:val="right"/>
              <w:rPr>
                <w:rFonts w:ascii="Arial" w:hAnsi="Arial" w:cs="Arial"/>
                <w:noProof/>
                <w:color w:val="FFFFFF"/>
                <w:sz w:val="16"/>
                <w:szCs w:val="16"/>
              </w:rPr>
            </w:pPr>
            <w:r>
              <w:rPr>
                <w:rFonts w:ascii="Arial" w:hAnsi="Arial"/>
                <w:noProof/>
                <w:color w:val="FFFFFF"/>
                <w:sz w:val="16"/>
              </w:rPr>
              <w:t>29 157</w:t>
            </w:r>
          </w:p>
        </w:tc>
      </w:tr>
    </w:tbl>
    <w:p w14:paraId="6BD85CC2" w14:textId="77777777" w:rsidR="00455E65" w:rsidRDefault="00455E65" w:rsidP="004F592F">
      <w:pPr>
        <w:jc w:val="both"/>
        <w:rPr>
          <w:rFonts w:cstheme="minorHAnsi"/>
          <w:noProof/>
          <w:sz w:val="18"/>
          <w:szCs w:val="18"/>
        </w:rPr>
      </w:pPr>
    </w:p>
    <w:p w14:paraId="666B5E02" w14:textId="77777777" w:rsidR="00455E65" w:rsidRDefault="00455E65" w:rsidP="004F592F">
      <w:pPr>
        <w:jc w:val="both"/>
        <w:rPr>
          <w:rFonts w:cstheme="minorHAnsi"/>
          <w:noProof/>
          <w:sz w:val="18"/>
          <w:szCs w:val="18"/>
        </w:rPr>
      </w:pPr>
    </w:p>
    <w:p w14:paraId="40026358" w14:textId="77777777" w:rsidR="004629C0" w:rsidRPr="004F592F" w:rsidRDefault="004629C0" w:rsidP="004F592F">
      <w:pPr>
        <w:jc w:val="both"/>
        <w:rPr>
          <w:rFonts w:cstheme="minorHAnsi"/>
          <w:noProof/>
          <w:sz w:val="18"/>
          <w:szCs w:val="18"/>
        </w:rPr>
      </w:pPr>
    </w:p>
    <w:p w14:paraId="36AA0109" w14:textId="77777777" w:rsidR="003F1AF8" w:rsidRDefault="003F1AF8">
      <w:pPr>
        <w:jc w:val="both"/>
        <w:rPr>
          <w:rFonts w:cstheme="minorHAnsi"/>
          <w:noProof/>
          <w:sz w:val="20"/>
          <w:szCs w:val="20"/>
        </w:rPr>
      </w:pPr>
    </w:p>
    <w:p w14:paraId="32F6767C" w14:textId="77777777" w:rsidR="0013685E" w:rsidRPr="003F1AF8" w:rsidRDefault="00120B71" w:rsidP="003F1AF8">
      <w:pPr>
        <w:rPr>
          <w:rFonts w:cstheme="minorHAnsi"/>
          <w:noProof/>
          <w:sz w:val="20"/>
          <w:szCs w:val="20"/>
        </w:rPr>
      </w:pPr>
      <w:r>
        <w:rPr>
          <w:noProof/>
        </w:rPr>
        <w:br w:type="page"/>
      </w:r>
    </w:p>
    <w:p w14:paraId="342C4013" w14:textId="77777777" w:rsidR="003F1AF8" w:rsidRDefault="00120B71" w:rsidP="00892157">
      <w:pPr>
        <w:pStyle w:val="HEADER5"/>
        <w:rPr>
          <w:noProof/>
        </w:rPr>
      </w:pPr>
      <w:r>
        <w:rPr>
          <w:noProof/>
        </w:rPr>
        <w:t>GIBANJE PREVZETIH OBVEZNOSTI, DODELJENIH SREDSTEV IN PLAČIL ZA 10. ERS</w:t>
      </w:r>
    </w:p>
    <w:p w14:paraId="20A2E841" w14:textId="7C40C310" w:rsidR="00904919" w:rsidRDefault="00120B71" w:rsidP="00892157">
      <w:pPr>
        <w:pStyle w:val="HEADER5"/>
        <w:rPr>
          <w:rFonts w:ascii="Calibri" w:hAnsi="Calibri"/>
          <w:b w:val="0"/>
          <w:noProof/>
          <w:color w:val="auto"/>
          <w:sz w:val="20"/>
          <w:szCs w:val="20"/>
        </w:rPr>
      </w:pPr>
      <w:r>
        <w:rPr>
          <w:noProof/>
        </w:rPr>
        <w:fldChar w:fldCharType="begin"/>
      </w:r>
      <w:r>
        <w:rPr>
          <w:noProof/>
        </w:rPr>
        <w:instrText xml:space="preserve"> LINK </w:instrText>
      </w:r>
      <w:r w:rsidR="00DE46FE">
        <w:rPr>
          <w:noProof/>
        </w:rPr>
        <w:instrText xml:space="preserve">Excel.Sheet.12 "\\\\net1.cec.eu.int\\BUDG\\C\\C02\\EDF\\EDF CLOSURES\\2022\\4. Financial statements (provisional)\\FIR\\Copy of EVOLUTION OF COMMITMENTS ASSIGNED FUNDS AND PAYMENTS FOR 10th  11th EDF tables 25 26 _.xlsx" "Table 2.5 short!R2C2:R33C15" </w:instrText>
      </w:r>
      <w:r>
        <w:rPr>
          <w:noProof/>
        </w:rPr>
        <w:instrText xml:space="preserve">\a \f 4 \h </w:instrText>
      </w:r>
      <w:r w:rsidR="00C438AB">
        <w:rPr>
          <w:noProof/>
        </w:rPr>
        <w:instrText xml:space="preserve"> \* MERGEFORMAT </w:instrText>
      </w:r>
      <w:r>
        <w:rPr>
          <w:noProof/>
        </w:rPr>
        <w:fldChar w:fldCharType="separate"/>
      </w:r>
    </w:p>
    <w:p w14:paraId="24B4C6CE" w14:textId="02F2F1BA" w:rsidR="009D1CF6" w:rsidRDefault="00120B71" w:rsidP="00892157">
      <w:pPr>
        <w:pStyle w:val="HEADER5"/>
        <w:rPr>
          <w:rFonts w:ascii="Calibri" w:hAnsi="Calibri"/>
          <w:b w:val="0"/>
          <w:noProof/>
          <w:color w:val="auto"/>
          <w:sz w:val="20"/>
        </w:rPr>
      </w:pPr>
      <w:r>
        <w:rPr>
          <w:noProof/>
        </w:rPr>
        <w:fldChar w:fldCharType="end"/>
      </w:r>
      <w:r>
        <w:rPr>
          <w:noProof/>
        </w:rPr>
        <w:fldChar w:fldCharType="begin"/>
      </w:r>
      <w:r>
        <w:rPr>
          <w:noProof/>
        </w:rPr>
        <w:instrText xml:space="preserve"> LINK </w:instrText>
      </w:r>
      <w:r w:rsidR="00DE46FE">
        <w:rPr>
          <w:noProof/>
        </w:rPr>
        <w:instrText xml:space="preserve">Excel.Sheet.12 "\\\\net1.cec.eu.int\\BUDG\\C\\C02\\EDF\\EDF CLOSURES\\2022\\4. Financial statements (provisional)\\FIR\\Copy of EVOLUTION OF COMMITMENTS ASSIGNED FUNDS AND PAYMENTS FOR 10th  11th EDF tables 25 26 _.xlsx" "Table 2.5 short!R2C2:R33C15" </w:instrText>
      </w:r>
      <w:r>
        <w:rPr>
          <w:noProof/>
        </w:rPr>
        <w:instrText xml:space="preserve">\a \f 4 \h </w:instrText>
      </w:r>
      <w:r w:rsidR="00FB0B0F">
        <w:rPr>
          <w:noProof/>
        </w:rPr>
        <w:instrText xml:space="preserve"> \* MERGEFORMAT </w:instrText>
      </w:r>
      <w:r>
        <w:rPr>
          <w:noProof/>
        </w:rPr>
        <w:fldChar w:fldCharType="separate"/>
      </w:r>
    </w:p>
    <w:p w14:paraId="52503E1A" w14:textId="77AA7718" w:rsidR="005E5817" w:rsidRDefault="00120B71" w:rsidP="00892157">
      <w:pPr>
        <w:pStyle w:val="HEADER5"/>
        <w:rPr>
          <w:rFonts w:ascii="Calibri" w:hAnsi="Calibri"/>
          <w:b w:val="0"/>
          <w:noProof/>
          <w:color w:val="auto"/>
          <w:sz w:val="20"/>
        </w:rPr>
      </w:pPr>
      <w:r>
        <w:rPr>
          <w:noProof/>
        </w:rPr>
        <w:fldChar w:fldCharType="end"/>
      </w:r>
      <w:r w:rsidR="0020164A" w:rsidRPr="0020164A">
        <w:rPr>
          <w:b w:val="0"/>
          <w:noProof/>
        </w:rPr>
        <w:t xml:space="preserve"> </w:t>
      </w:r>
      <w:r w:rsidR="0020164A" w:rsidRPr="0020164A">
        <w:rPr>
          <w:noProof/>
          <w:lang w:val="en-GB"/>
        </w:rPr>
        <w:drawing>
          <wp:inline distT="0" distB="0" distL="0" distR="0" wp14:anchorId="74498E74" wp14:editId="6AB97B2B">
            <wp:extent cx="6120765" cy="41406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125227" cy="4143698"/>
                    </a:xfrm>
                    <a:prstGeom prst="rect">
                      <a:avLst/>
                    </a:prstGeom>
                    <a:noFill/>
                    <a:ln>
                      <a:noFill/>
                    </a:ln>
                  </pic:spPr>
                </pic:pic>
              </a:graphicData>
            </a:graphic>
          </wp:inline>
        </w:drawing>
      </w:r>
      <w:r>
        <w:rPr>
          <w:noProof/>
        </w:rPr>
        <w:fldChar w:fldCharType="begin"/>
      </w:r>
      <w:r>
        <w:rPr>
          <w:noProof/>
        </w:rPr>
        <w:instrText xml:space="preserve"> LINK </w:instrText>
      </w:r>
      <w:r w:rsidR="00DE46FE">
        <w:rPr>
          <w:noProof/>
        </w:rPr>
        <w:instrText xml:space="preserve">Excel.Sheet.12 "\\\\net1.cec.eu.int\\BUDG\\C\\C02\\EDF\\EDF CLOSURES\\2022\\4. Financial statements (provisional)\\FIR\\Copy of EVOLUTION OF COMMITMENTS ASSIGNED FUNDS AND PAYMENTS FOR 10th  11th EDF tables 25 26 _.xlsx" "Table 2.5 short!R2C2:R33C15" </w:instrText>
      </w:r>
      <w:r>
        <w:rPr>
          <w:noProof/>
        </w:rPr>
        <w:instrText xml:space="preserve">\a \f 4 \h </w:instrText>
      </w:r>
      <w:r>
        <w:rPr>
          <w:noProof/>
        </w:rPr>
        <w:fldChar w:fldCharType="separate"/>
      </w:r>
    </w:p>
    <w:p w14:paraId="6B6B5AA3" w14:textId="77777777" w:rsidR="005E5817" w:rsidRDefault="00120B71" w:rsidP="00892157">
      <w:pPr>
        <w:pStyle w:val="HEADER5"/>
        <w:rPr>
          <w:noProof/>
        </w:rPr>
      </w:pPr>
      <w:r>
        <w:rPr>
          <w:noProof/>
        </w:rPr>
        <w:fldChar w:fldCharType="end"/>
      </w:r>
    </w:p>
    <w:p w14:paraId="10810E56" w14:textId="7A6DC641" w:rsidR="00C438AB" w:rsidRDefault="00120B71" w:rsidP="00892157">
      <w:pPr>
        <w:pStyle w:val="HEADER5"/>
        <w:rPr>
          <w:rFonts w:ascii="Calibri" w:hAnsi="Calibri"/>
          <w:b w:val="0"/>
          <w:noProof/>
          <w:color w:val="auto"/>
          <w:sz w:val="20"/>
          <w:szCs w:val="20"/>
        </w:rPr>
      </w:pPr>
      <w:r>
        <w:rPr>
          <w:noProof/>
        </w:rPr>
        <w:fldChar w:fldCharType="begin"/>
      </w:r>
      <w:r>
        <w:rPr>
          <w:noProof/>
        </w:rPr>
        <w:instrText xml:space="preserve"> LINK </w:instrText>
      </w:r>
      <w:r w:rsidR="00DE46FE">
        <w:rPr>
          <w:noProof/>
        </w:rPr>
        <w:instrText xml:space="preserve">Excel.Sheet.12 "\\\\net1.cec.eu.int\\BUDG\\C\\C02\\EDF\\EDF CLOSURES\\2022\\4. Financial statements (provisional)\\FIR\\Copy of EVOLUTION OF COMMITMENTS ASSIGNED FUNDS AND PAYMENTS FOR 10th  11th EDF tables 25 26 _.xlsx" "Table 2.5 short!R2C2:R33C15" </w:instrText>
      </w:r>
      <w:r>
        <w:rPr>
          <w:noProof/>
        </w:rPr>
        <w:instrText xml:space="preserve">\a \f 4 \h  \* MERGEFORMAT </w:instrText>
      </w:r>
      <w:r>
        <w:rPr>
          <w:noProof/>
        </w:rPr>
        <w:fldChar w:fldCharType="separate"/>
      </w:r>
    </w:p>
    <w:p w14:paraId="420FBB1B" w14:textId="58629864" w:rsidR="00834D4E" w:rsidRDefault="00120B71" w:rsidP="00892157">
      <w:pPr>
        <w:pStyle w:val="HEADER5"/>
        <w:rPr>
          <w:rFonts w:ascii="Calibri" w:hAnsi="Calibri"/>
          <w:b w:val="0"/>
          <w:noProof/>
          <w:color w:val="auto"/>
          <w:sz w:val="20"/>
        </w:rPr>
      </w:pPr>
      <w:r>
        <w:rPr>
          <w:noProof/>
        </w:rPr>
        <w:fldChar w:fldCharType="end"/>
      </w:r>
      <w:r>
        <w:rPr>
          <w:noProof/>
        </w:rPr>
        <w:fldChar w:fldCharType="begin"/>
      </w:r>
      <w:r>
        <w:rPr>
          <w:noProof/>
        </w:rPr>
        <w:instrText xml:space="preserve"> LINK </w:instrText>
      </w:r>
      <w:r w:rsidR="00DE46FE">
        <w:rPr>
          <w:noProof/>
        </w:rPr>
        <w:instrText xml:space="preserve">Excel.Sheet.12 "\\\\net1.cec.eu.int\\BUDG\\C\\C02\\EDF\\EDF CLOSURES\\2022\\4. Financial statements (provisional)\\FIR\\Copy of EVOLUTION OF COMMITMENTS ASSIGNED FUNDS AND PAYMENTS FOR 10th  11th EDF tables 25 26 _.xlsx" "Table 2.5 short!R2C2:R33C15" </w:instrText>
      </w:r>
      <w:r>
        <w:rPr>
          <w:noProof/>
        </w:rPr>
        <w:instrText xml:space="preserve">\a \f 4 \h  \* MERGEFORMAT </w:instrText>
      </w:r>
      <w:r>
        <w:rPr>
          <w:noProof/>
        </w:rPr>
        <w:fldChar w:fldCharType="separate"/>
      </w:r>
    </w:p>
    <w:p w14:paraId="7089C7AF" w14:textId="77777777" w:rsidR="00834D4E" w:rsidRDefault="00120B71" w:rsidP="00892157">
      <w:pPr>
        <w:pStyle w:val="HEADER5"/>
        <w:rPr>
          <w:noProof/>
        </w:rPr>
      </w:pPr>
      <w:r>
        <w:rPr>
          <w:noProof/>
        </w:rPr>
        <w:fldChar w:fldCharType="end"/>
      </w:r>
    </w:p>
    <w:p w14:paraId="70BE6C59" w14:textId="77777777" w:rsidR="00834D4E" w:rsidRDefault="00834D4E" w:rsidP="00892157">
      <w:pPr>
        <w:pStyle w:val="HEADER5"/>
        <w:rPr>
          <w:noProof/>
        </w:rPr>
      </w:pPr>
    </w:p>
    <w:p w14:paraId="544F8233" w14:textId="77777777" w:rsidR="00834D4E" w:rsidRPr="00425A69" w:rsidRDefault="00834D4E" w:rsidP="00892157">
      <w:pPr>
        <w:pStyle w:val="HEADER5"/>
        <w:rPr>
          <w:noProof/>
        </w:rPr>
      </w:pPr>
    </w:p>
    <w:p w14:paraId="0942BFB7" w14:textId="77777777" w:rsidR="00E40377" w:rsidRDefault="00E40377">
      <w:pPr>
        <w:jc w:val="both"/>
        <w:rPr>
          <w:rFonts w:cstheme="minorHAnsi"/>
          <w:noProof/>
          <w:sz w:val="20"/>
          <w:szCs w:val="20"/>
        </w:rPr>
      </w:pPr>
    </w:p>
    <w:p w14:paraId="60C17325" w14:textId="77777777" w:rsidR="004629C0" w:rsidRPr="00D2779E" w:rsidRDefault="004629C0">
      <w:pPr>
        <w:jc w:val="both"/>
        <w:rPr>
          <w:rFonts w:cstheme="minorHAnsi"/>
          <w:noProof/>
          <w:sz w:val="20"/>
          <w:szCs w:val="20"/>
        </w:rPr>
      </w:pPr>
    </w:p>
    <w:p w14:paraId="786B3DF6" w14:textId="77777777" w:rsidR="007C4ACB" w:rsidRDefault="007C4ACB">
      <w:pPr>
        <w:jc w:val="both"/>
        <w:rPr>
          <w:rFonts w:cstheme="minorHAnsi"/>
          <w:noProof/>
          <w:sz w:val="20"/>
          <w:szCs w:val="20"/>
        </w:rPr>
      </w:pPr>
    </w:p>
    <w:p w14:paraId="4534F94F" w14:textId="77777777" w:rsidR="003F1AF8" w:rsidRDefault="00120B71">
      <w:pPr>
        <w:rPr>
          <w:rFonts w:cstheme="minorHAnsi"/>
          <w:b/>
          <w:noProof/>
          <w:sz w:val="18"/>
          <w:szCs w:val="18"/>
        </w:rPr>
      </w:pPr>
      <w:r>
        <w:rPr>
          <w:noProof/>
        </w:rPr>
        <w:br w:type="page"/>
      </w:r>
    </w:p>
    <w:p w14:paraId="1C4D17C1" w14:textId="77777777" w:rsidR="003F1AF8" w:rsidRDefault="00120B71" w:rsidP="00892157">
      <w:pPr>
        <w:pStyle w:val="HEADER5"/>
        <w:rPr>
          <w:noProof/>
        </w:rPr>
      </w:pPr>
      <w:r>
        <w:rPr>
          <w:noProof/>
        </w:rPr>
        <w:t>GIBANJE PREVZETIH OBVEZNOSTI, DODELJENIH SREDSTEV IN PLAČIL ZA 11. ERS</w:t>
      </w:r>
    </w:p>
    <w:p w14:paraId="5495089A" w14:textId="77777777" w:rsidR="003F1AF8" w:rsidRDefault="003F1AF8" w:rsidP="003F1AF8">
      <w:pPr>
        <w:jc w:val="both"/>
        <w:rPr>
          <w:rFonts w:cstheme="minorHAnsi"/>
          <w:b/>
          <w:noProof/>
          <w:sz w:val="18"/>
          <w:szCs w:val="18"/>
        </w:rPr>
      </w:pPr>
    </w:p>
    <w:p w14:paraId="7477CC57" w14:textId="7DEFD77E" w:rsidR="000174E3" w:rsidRDefault="00120B71" w:rsidP="003F1AF8">
      <w:pPr>
        <w:jc w:val="both"/>
        <w:rPr>
          <w:rFonts w:ascii="Calibri" w:hAnsi="Calibri"/>
          <w:noProof/>
          <w:sz w:val="20"/>
          <w:szCs w:val="20"/>
        </w:rPr>
      </w:pPr>
      <w:r>
        <w:rPr>
          <w:noProof/>
        </w:rPr>
        <w:fldChar w:fldCharType="begin"/>
      </w:r>
      <w:r>
        <w:rPr>
          <w:noProof/>
        </w:rPr>
        <w:instrText xml:space="preserve"> LINK </w:instrText>
      </w:r>
      <w:r w:rsidR="00DE46FE">
        <w:rPr>
          <w:noProof/>
        </w:rPr>
        <w:instrText xml:space="preserve">Excel.Sheet.12 "\\\\net1.cec.eu.int\\BUDG\\C\\C02\\EDF\\EDF CLOSURES\\2022\\4. Financial statements (provisional)\\FIR\\Copy of EVOLUTION OF COMMITMENTS ASSIGNED FUNDS AND PAYMENTS FOR 10th  11th EDF tables 25 26 _.xlsx" "Table 2.6 short!R2C2:R37C15" </w:instrText>
      </w:r>
      <w:r>
        <w:rPr>
          <w:noProof/>
        </w:rPr>
        <w:instrText xml:space="preserve">\a \f 4 \h </w:instrText>
      </w:r>
      <w:r>
        <w:rPr>
          <w:noProof/>
        </w:rPr>
        <w:fldChar w:fldCharType="separate"/>
      </w:r>
    </w:p>
    <w:p w14:paraId="3F321870" w14:textId="079C919B" w:rsidR="000174E3" w:rsidRDefault="00120B71" w:rsidP="003F1AF8">
      <w:pPr>
        <w:jc w:val="both"/>
        <w:rPr>
          <w:noProof/>
        </w:rPr>
      </w:pPr>
      <w:r>
        <w:rPr>
          <w:noProof/>
        </w:rPr>
        <w:fldChar w:fldCharType="end"/>
      </w:r>
      <w:r w:rsidR="008D7F27" w:rsidRPr="008D7F27">
        <w:rPr>
          <w:noProof/>
        </w:rPr>
        <w:t xml:space="preserve"> </w:t>
      </w:r>
      <w:r w:rsidR="008D7F27" w:rsidRPr="008D7F27">
        <w:rPr>
          <w:noProof/>
          <w:lang w:val="en-GB"/>
        </w:rPr>
        <w:drawing>
          <wp:inline distT="0" distB="0" distL="0" distR="0" wp14:anchorId="36540524" wp14:editId="21BBFE67">
            <wp:extent cx="6120765" cy="45008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6120765" cy="4500880"/>
                    </a:xfrm>
                    <a:prstGeom prst="rect">
                      <a:avLst/>
                    </a:prstGeom>
                    <a:noFill/>
                    <a:ln>
                      <a:noFill/>
                    </a:ln>
                  </pic:spPr>
                </pic:pic>
              </a:graphicData>
            </a:graphic>
          </wp:inline>
        </w:drawing>
      </w:r>
    </w:p>
    <w:p w14:paraId="7FE06084" w14:textId="180815BE" w:rsidR="000C0FDC" w:rsidRDefault="00120B71" w:rsidP="003F1AF8">
      <w:pPr>
        <w:jc w:val="both"/>
        <w:rPr>
          <w:rFonts w:ascii="Calibri" w:hAnsi="Calibri"/>
          <w:noProof/>
          <w:sz w:val="20"/>
          <w:szCs w:val="20"/>
        </w:rPr>
      </w:pPr>
      <w:r>
        <w:rPr>
          <w:noProof/>
        </w:rPr>
        <w:fldChar w:fldCharType="begin"/>
      </w:r>
      <w:r>
        <w:rPr>
          <w:noProof/>
        </w:rPr>
        <w:instrText xml:space="preserve"> LINK </w:instrText>
      </w:r>
      <w:r w:rsidR="00DE46FE">
        <w:rPr>
          <w:noProof/>
        </w:rPr>
        <w:instrText xml:space="preserve">Excel.Sheet.12 "\\\\net1.cec.eu.int\\BUDG\\C\\C02\\EDF\\EDF CLOSURES\\2022\\4. Financial statements (provisional)\\FIR\\Copy of EVOLUTION OF COMMITMENTS ASSIGNED FUNDS AND PAYMENTS FOR 10th  11th EDF tables 25 26 _.xlsx" "Table 2.6 short!R2C2:R37C15" </w:instrText>
      </w:r>
      <w:r>
        <w:rPr>
          <w:noProof/>
        </w:rPr>
        <w:instrText xml:space="preserve">\a \f 4 \h </w:instrText>
      </w:r>
      <w:r>
        <w:rPr>
          <w:noProof/>
        </w:rPr>
        <w:fldChar w:fldCharType="separate"/>
      </w:r>
    </w:p>
    <w:p w14:paraId="5DE3B45E" w14:textId="77777777" w:rsidR="000C0FDC" w:rsidRDefault="00120B71" w:rsidP="003F1AF8">
      <w:pPr>
        <w:jc w:val="both"/>
        <w:rPr>
          <w:rFonts w:cstheme="minorHAnsi"/>
          <w:b/>
          <w:noProof/>
          <w:sz w:val="18"/>
        </w:rPr>
      </w:pPr>
      <w:r>
        <w:rPr>
          <w:rFonts w:cstheme="minorHAnsi"/>
          <w:b/>
          <w:noProof/>
          <w:sz w:val="18"/>
        </w:rPr>
        <w:fldChar w:fldCharType="end"/>
      </w:r>
    </w:p>
    <w:p w14:paraId="038B6347" w14:textId="77777777" w:rsidR="000C0FDC" w:rsidRDefault="000C0FDC" w:rsidP="003F1AF8">
      <w:pPr>
        <w:jc w:val="both"/>
        <w:rPr>
          <w:rFonts w:cstheme="minorHAnsi"/>
          <w:b/>
          <w:noProof/>
          <w:sz w:val="18"/>
          <w:szCs w:val="18"/>
        </w:rPr>
      </w:pPr>
    </w:p>
    <w:p w14:paraId="156C4834" w14:textId="77777777" w:rsidR="004629C0" w:rsidRPr="00425A69" w:rsidRDefault="004629C0" w:rsidP="003F1AF8">
      <w:pPr>
        <w:jc w:val="both"/>
        <w:rPr>
          <w:rFonts w:cstheme="minorHAnsi"/>
          <w:b/>
          <w:noProof/>
          <w:sz w:val="18"/>
          <w:szCs w:val="18"/>
        </w:rPr>
      </w:pPr>
    </w:p>
    <w:p w14:paraId="761AA936" w14:textId="77777777" w:rsidR="00164EE2" w:rsidRDefault="00164EE2">
      <w:pPr>
        <w:jc w:val="both"/>
        <w:rPr>
          <w:rFonts w:cstheme="minorHAnsi"/>
          <w:noProof/>
          <w:sz w:val="20"/>
          <w:szCs w:val="20"/>
        </w:rPr>
      </w:pPr>
    </w:p>
    <w:p w14:paraId="77DA70E7" w14:textId="77777777" w:rsidR="00396E6F" w:rsidRDefault="00396E6F">
      <w:pPr>
        <w:jc w:val="both"/>
        <w:rPr>
          <w:rFonts w:cstheme="minorHAnsi"/>
          <w:noProof/>
          <w:sz w:val="20"/>
          <w:szCs w:val="20"/>
        </w:rPr>
      </w:pPr>
    </w:p>
    <w:p w14:paraId="122A4A87" w14:textId="77777777" w:rsidR="00396E6F" w:rsidRDefault="00396E6F">
      <w:pPr>
        <w:jc w:val="both"/>
        <w:rPr>
          <w:rFonts w:cstheme="minorHAnsi"/>
          <w:noProof/>
          <w:sz w:val="20"/>
          <w:szCs w:val="20"/>
        </w:rPr>
      </w:pPr>
    </w:p>
    <w:p w14:paraId="7B79D336" w14:textId="77777777" w:rsidR="00396E6F" w:rsidRDefault="00396E6F">
      <w:pPr>
        <w:jc w:val="both"/>
        <w:rPr>
          <w:rFonts w:cstheme="minorHAnsi"/>
          <w:noProof/>
          <w:sz w:val="20"/>
          <w:szCs w:val="20"/>
        </w:rPr>
      </w:pPr>
    </w:p>
    <w:p w14:paraId="0BA8CB56" w14:textId="77777777" w:rsidR="00986D79" w:rsidRDefault="00120B71">
      <w:pPr>
        <w:rPr>
          <w:rFonts w:ascii="Verdana" w:hAnsi="Verdana"/>
          <w:b/>
          <w:noProof/>
          <w:color w:val="016794"/>
          <w:sz w:val="28"/>
        </w:rPr>
      </w:pPr>
      <w:r>
        <w:rPr>
          <w:noProof/>
        </w:rPr>
        <w:br w:type="page"/>
      </w:r>
    </w:p>
    <w:p w14:paraId="658D5A83" w14:textId="68641E5F" w:rsidR="00370004" w:rsidRPr="00067775" w:rsidRDefault="00EB70C5" w:rsidP="00067775">
      <w:pPr>
        <w:pStyle w:val="HEADER2PartBUDG"/>
        <w:rPr>
          <w:noProof/>
        </w:rPr>
      </w:pPr>
      <w:bookmarkStart w:id="178" w:name="_Toc135909083"/>
      <w:r>
        <w:rPr>
          <w:noProof/>
        </w:rPr>
        <w:t>PRIHODKI</w:t>
      </w:r>
      <w:bookmarkEnd w:id="178"/>
      <w:r>
        <w:rPr>
          <w:noProof/>
        </w:rPr>
        <w:t xml:space="preserve"> </w:t>
      </w:r>
    </w:p>
    <w:p w14:paraId="7AD63D3C" w14:textId="77777777" w:rsidR="00370004" w:rsidRPr="004F592F" w:rsidRDefault="00120B71" w:rsidP="00892157">
      <w:pPr>
        <w:pStyle w:val="HEADER5"/>
        <w:rPr>
          <w:noProof/>
        </w:rPr>
      </w:pPr>
      <w:r>
        <w:rPr>
          <w:noProof/>
        </w:rPr>
        <w:t xml:space="preserve">Vrste prihodkov </w:t>
      </w:r>
    </w:p>
    <w:p w14:paraId="07F82B59" w14:textId="77777777" w:rsidR="002510D6" w:rsidRDefault="00120B71" w:rsidP="00892157">
      <w:pPr>
        <w:pStyle w:val="Textstand-alone"/>
      </w:pPr>
      <w:r>
        <w:t xml:space="preserve">Glavni prihodek ERS so prispevki držav članic. Evropska komisija in Evropska investicijska banka trikrat letno pozoveta države članice k prispevanju v ERS. Znesek prispevkov, vpoklicanih vsako leto, odraža znesek plačil, ki jih je treba med letom pokriti. </w:t>
      </w:r>
    </w:p>
    <w:p w14:paraId="56A3B53F" w14:textId="77777777" w:rsidR="00370004" w:rsidRPr="00425A69" w:rsidRDefault="00120B71" w:rsidP="00892157">
      <w:pPr>
        <w:pStyle w:val="HEADER5"/>
        <w:rPr>
          <w:noProof/>
        </w:rPr>
      </w:pPr>
      <w:r>
        <w:rPr>
          <w:noProof/>
        </w:rPr>
        <w:t>Pregled prispevkov po državah članicah</w:t>
      </w:r>
    </w:p>
    <w:p w14:paraId="616D0967" w14:textId="77777777" w:rsidR="00CA2862" w:rsidRDefault="00CA2862" w:rsidP="00C42BC2">
      <w:pPr>
        <w:jc w:val="both"/>
        <w:rPr>
          <w:rFonts w:cstheme="minorHAnsi"/>
          <w:noProof/>
          <w:sz w:val="20"/>
          <w:szCs w:val="20"/>
          <w:lang w:val="en-IE"/>
        </w:rPr>
      </w:pPr>
    </w:p>
    <w:p w14:paraId="2F0E9441" w14:textId="6CD13067" w:rsidR="00455E65" w:rsidRDefault="00886EF3" w:rsidP="00C42BC2">
      <w:pPr>
        <w:jc w:val="both"/>
        <w:rPr>
          <w:rFonts w:cstheme="minorHAnsi"/>
          <w:noProof/>
          <w:sz w:val="20"/>
          <w:szCs w:val="20"/>
        </w:rPr>
      </w:pPr>
      <w:r>
        <w:rPr>
          <w:rFonts w:cstheme="minorHAnsi"/>
          <w:noProof/>
          <w:sz w:val="20"/>
          <w:szCs w:val="20"/>
          <w:lang w:val="en-GB"/>
        </w:rPr>
        <w:drawing>
          <wp:inline distT="0" distB="0" distL="0" distR="0" wp14:anchorId="1C528937" wp14:editId="1AA2A27F">
            <wp:extent cx="6159895" cy="3099053"/>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176868" cy="3107592"/>
                    </a:xfrm>
                    <a:prstGeom prst="rect">
                      <a:avLst/>
                    </a:prstGeom>
                    <a:noFill/>
                  </pic:spPr>
                </pic:pic>
              </a:graphicData>
            </a:graphic>
          </wp:inline>
        </w:drawing>
      </w:r>
    </w:p>
    <w:p w14:paraId="5D5A414D" w14:textId="77777777" w:rsidR="00455E65" w:rsidRDefault="00455E65" w:rsidP="00C42BC2">
      <w:pPr>
        <w:jc w:val="both"/>
        <w:rPr>
          <w:rFonts w:cstheme="minorHAnsi"/>
          <w:noProof/>
          <w:sz w:val="20"/>
          <w:szCs w:val="20"/>
          <w:lang w:val="en-IE"/>
        </w:rPr>
      </w:pPr>
    </w:p>
    <w:p w14:paraId="6A880FF2" w14:textId="77777777" w:rsidR="00A07DAF" w:rsidRPr="004F592F" w:rsidRDefault="00A07DAF" w:rsidP="00C42BC2">
      <w:pPr>
        <w:jc w:val="both"/>
        <w:rPr>
          <w:rFonts w:cstheme="minorHAnsi"/>
          <w:noProof/>
          <w:sz w:val="20"/>
          <w:szCs w:val="20"/>
          <w:lang w:val="en-IE"/>
        </w:rPr>
      </w:pPr>
    </w:p>
    <w:p w14:paraId="00D8A31D" w14:textId="77777777" w:rsidR="00CA2862" w:rsidRDefault="00CA2862" w:rsidP="00C42BC2">
      <w:pPr>
        <w:jc w:val="both"/>
        <w:rPr>
          <w:rFonts w:cstheme="minorHAnsi"/>
          <w:noProof/>
          <w:sz w:val="20"/>
          <w:szCs w:val="20"/>
          <w:lang w:val="fr-BE"/>
        </w:rPr>
      </w:pPr>
    </w:p>
    <w:p w14:paraId="11F64E1A" w14:textId="77777777" w:rsidR="00164EE2" w:rsidRDefault="00164EE2" w:rsidP="00C42BC2">
      <w:pPr>
        <w:jc w:val="both"/>
        <w:rPr>
          <w:rFonts w:cstheme="minorHAnsi"/>
          <w:noProof/>
          <w:sz w:val="20"/>
          <w:szCs w:val="20"/>
          <w:lang w:val="fr-BE"/>
        </w:rPr>
      </w:pPr>
    </w:p>
    <w:p w14:paraId="311F08A0" w14:textId="77777777" w:rsidR="00075645" w:rsidRDefault="00075645" w:rsidP="00C42BC2">
      <w:pPr>
        <w:jc w:val="both"/>
        <w:rPr>
          <w:rFonts w:cstheme="minorHAnsi"/>
          <w:noProof/>
          <w:sz w:val="20"/>
          <w:szCs w:val="20"/>
          <w:lang w:val="fr-BE"/>
        </w:rPr>
      </w:pPr>
    </w:p>
    <w:p w14:paraId="0E9AA48D" w14:textId="77777777" w:rsidR="00075645" w:rsidRDefault="00075645" w:rsidP="00C42BC2">
      <w:pPr>
        <w:jc w:val="both"/>
        <w:rPr>
          <w:rFonts w:cstheme="minorHAnsi"/>
          <w:noProof/>
          <w:sz w:val="20"/>
          <w:szCs w:val="20"/>
          <w:lang w:val="fr-BE"/>
        </w:rPr>
      </w:pPr>
    </w:p>
    <w:p w14:paraId="5DA77CD1" w14:textId="77777777" w:rsidR="00075645" w:rsidRDefault="00075645" w:rsidP="00C42BC2">
      <w:pPr>
        <w:jc w:val="both"/>
        <w:rPr>
          <w:rFonts w:cstheme="minorHAnsi"/>
          <w:noProof/>
          <w:sz w:val="20"/>
          <w:szCs w:val="20"/>
          <w:lang w:val="fr-BE"/>
        </w:rPr>
      </w:pPr>
    </w:p>
    <w:p w14:paraId="7D6C39F9" w14:textId="77777777" w:rsidR="00075645" w:rsidRDefault="00075645" w:rsidP="00C42BC2">
      <w:pPr>
        <w:jc w:val="both"/>
        <w:rPr>
          <w:rFonts w:cstheme="minorHAnsi"/>
          <w:noProof/>
          <w:sz w:val="20"/>
          <w:szCs w:val="20"/>
          <w:lang w:val="fr-BE"/>
        </w:rPr>
      </w:pPr>
    </w:p>
    <w:p w14:paraId="3BF8F819" w14:textId="77777777" w:rsidR="00075645" w:rsidRDefault="00075645" w:rsidP="00C42BC2">
      <w:pPr>
        <w:jc w:val="both"/>
        <w:rPr>
          <w:rFonts w:cstheme="minorHAnsi"/>
          <w:noProof/>
          <w:sz w:val="20"/>
          <w:szCs w:val="20"/>
          <w:lang w:val="fr-BE"/>
        </w:rPr>
      </w:pPr>
    </w:p>
    <w:p w14:paraId="5952AD9F" w14:textId="77777777" w:rsidR="00075645" w:rsidRDefault="00075645" w:rsidP="00C42BC2">
      <w:pPr>
        <w:jc w:val="both"/>
        <w:rPr>
          <w:rFonts w:cstheme="minorHAnsi"/>
          <w:noProof/>
          <w:sz w:val="20"/>
          <w:szCs w:val="20"/>
          <w:lang w:val="fr-BE"/>
        </w:rPr>
      </w:pPr>
    </w:p>
    <w:p w14:paraId="53DBA518" w14:textId="77777777" w:rsidR="00075645" w:rsidRDefault="00075645" w:rsidP="00C42BC2">
      <w:pPr>
        <w:jc w:val="both"/>
        <w:rPr>
          <w:rFonts w:cstheme="minorHAnsi"/>
          <w:noProof/>
          <w:sz w:val="20"/>
          <w:szCs w:val="20"/>
          <w:lang w:val="fr-BE"/>
        </w:rPr>
      </w:pPr>
    </w:p>
    <w:p w14:paraId="2C597EFC" w14:textId="77777777" w:rsidR="00075645" w:rsidRDefault="00075645" w:rsidP="00C42BC2">
      <w:pPr>
        <w:jc w:val="both"/>
        <w:rPr>
          <w:rFonts w:cstheme="minorHAnsi"/>
          <w:noProof/>
          <w:sz w:val="20"/>
          <w:szCs w:val="20"/>
          <w:lang w:val="fr-BE"/>
        </w:rPr>
      </w:pPr>
    </w:p>
    <w:p w14:paraId="0069474B" w14:textId="77777777" w:rsidR="00075645" w:rsidRDefault="00075645" w:rsidP="00C42BC2">
      <w:pPr>
        <w:jc w:val="both"/>
        <w:rPr>
          <w:rFonts w:cstheme="minorHAnsi"/>
          <w:noProof/>
          <w:sz w:val="20"/>
          <w:szCs w:val="20"/>
          <w:lang w:val="fr-BE"/>
        </w:rPr>
      </w:pPr>
    </w:p>
    <w:p w14:paraId="61E0AF22" w14:textId="77777777" w:rsidR="00075645" w:rsidRDefault="00075645" w:rsidP="00C42BC2">
      <w:pPr>
        <w:jc w:val="both"/>
        <w:rPr>
          <w:rFonts w:cstheme="minorHAnsi"/>
          <w:noProof/>
          <w:sz w:val="20"/>
          <w:szCs w:val="20"/>
          <w:lang w:val="fr-BE"/>
        </w:rPr>
      </w:pPr>
    </w:p>
    <w:p w14:paraId="03AB8F9C" w14:textId="77777777" w:rsidR="00075645" w:rsidRDefault="00075645" w:rsidP="00C42BC2">
      <w:pPr>
        <w:jc w:val="both"/>
        <w:rPr>
          <w:rFonts w:cstheme="minorHAnsi"/>
          <w:noProof/>
          <w:sz w:val="20"/>
          <w:szCs w:val="20"/>
          <w:lang w:val="fr-BE"/>
        </w:rPr>
      </w:pPr>
    </w:p>
    <w:p w14:paraId="67B116E1" w14:textId="77777777" w:rsidR="00152F80" w:rsidRDefault="00152F80" w:rsidP="00C42BC2">
      <w:pPr>
        <w:jc w:val="both"/>
        <w:rPr>
          <w:rFonts w:cstheme="minorHAnsi"/>
          <w:noProof/>
          <w:sz w:val="20"/>
          <w:szCs w:val="20"/>
          <w:lang w:val="fr-BE"/>
        </w:rPr>
      </w:pPr>
    </w:p>
    <w:p w14:paraId="0FC7B352" w14:textId="77777777" w:rsidR="00152F80" w:rsidRDefault="00152F80" w:rsidP="00C42BC2">
      <w:pPr>
        <w:jc w:val="both"/>
        <w:rPr>
          <w:rFonts w:cstheme="minorHAnsi"/>
          <w:noProof/>
          <w:sz w:val="20"/>
          <w:szCs w:val="20"/>
          <w:lang w:val="fr-BE"/>
        </w:rPr>
      </w:pPr>
    </w:p>
    <w:p w14:paraId="7B3714BF" w14:textId="77777777" w:rsidR="00152F80" w:rsidRDefault="00152F80" w:rsidP="00C42BC2">
      <w:pPr>
        <w:jc w:val="both"/>
        <w:rPr>
          <w:rFonts w:cstheme="minorHAnsi"/>
          <w:noProof/>
          <w:sz w:val="20"/>
          <w:szCs w:val="20"/>
          <w:lang w:val="fr-BE"/>
        </w:rPr>
      </w:pPr>
    </w:p>
    <w:p w14:paraId="0B23D9ED" w14:textId="77777777" w:rsidR="00152F80" w:rsidRDefault="00152F80" w:rsidP="00C42BC2">
      <w:pPr>
        <w:jc w:val="both"/>
        <w:rPr>
          <w:rFonts w:cstheme="minorHAnsi"/>
          <w:noProof/>
          <w:sz w:val="20"/>
          <w:szCs w:val="20"/>
          <w:lang w:val="fr-BE"/>
        </w:rPr>
      </w:pPr>
    </w:p>
    <w:p w14:paraId="796C1A5B" w14:textId="77777777" w:rsidR="00152F80" w:rsidRDefault="00152F80" w:rsidP="00C42BC2">
      <w:pPr>
        <w:jc w:val="both"/>
        <w:rPr>
          <w:rFonts w:cstheme="minorHAnsi"/>
          <w:noProof/>
          <w:sz w:val="20"/>
          <w:szCs w:val="20"/>
          <w:lang w:val="fr-BE"/>
        </w:rPr>
      </w:pPr>
    </w:p>
    <w:p w14:paraId="433C1D47" w14:textId="77777777" w:rsidR="00152F80" w:rsidRDefault="00152F80" w:rsidP="00C42BC2">
      <w:pPr>
        <w:jc w:val="both"/>
        <w:rPr>
          <w:rFonts w:cstheme="minorHAnsi"/>
          <w:noProof/>
          <w:sz w:val="20"/>
          <w:szCs w:val="20"/>
          <w:lang w:val="fr-BE"/>
        </w:rPr>
      </w:pPr>
    </w:p>
    <w:p w14:paraId="743C0F52" w14:textId="77777777" w:rsidR="00152F80" w:rsidRDefault="00152F80" w:rsidP="00C42BC2">
      <w:pPr>
        <w:jc w:val="both"/>
        <w:rPr>
          <w:rFonts w:cstheme="minorHAnsi"/>
          <w:noProof/>
          <w:sz w:val="20"/>
          <w:szCs w:val="20"/>
          <w:lang w:val="fr-BE"/>
        </w:rPr>
      </w:pPr>
    </w:p>
    <w:p w14:paraId="3F24B786" w14:textId="77777777" w:rsidR="00152F80" w:rsidRDefault="00152F80" w:rsidP="00C42BC2">
      <w:pPr>
        <w:jc w:val="both"/>
        <w:rPr>
          <w:rFonts w:cstheme="minorHAnsi"/>
          <w:noProof/>
          <w:sz w:val="20"/>
          <w:szCs w:val="20"/>
          <w:lang w:val="fr-BE"/>
        </w:rPr>
      </w:pPr>
    </w:p>
    <w:p w14:paraId="7EA15788" w14:textId="77777777" w:rsidR="00152F80" w:rsidRDefault="00152F80" w:rsidP="00C42BC2">
      <w:pPr>
        <w:jc w:val="both"/>
        <w:rPr>
          <w:rFonts w:cstheme="minorHAnsi"/>
          <w:noProof/>
          <w:sz w:val="20"/>
          <w:szCs w:val="20"/>
          <w:lang w:val="fr-BE"/>
        </w:rPr>
      </w:pPr>
    </w:p>
    <w:p w14:paraId="0EA80408" w14:textId="77777777" w:rsidR="00152F80" w:rsidRDefault="00152F80" w:rsidP="00C42BC2">
      <w:pPr>
        <w:jc w:val="both"/>
        <w:rPr>
          <w:rFonts w:cstheme="minorHAnsi"/>
          <w:noProof/>
          <w:sz w:val="20"/>
          <w:szCs w:val="20"/>
          <w:lang w:val="fr-BE"/>
        </w:rPr>
      </w:pPr>
    </w:p>
    <w:p w14:paraId="5EAF51B0" w14:textId="77777777" w:rsidR="00152F80" w:rsidRDefault="00152F80" w:rsidP="00C42BC2">
      <w:pPr>
        <w:jc w:val="both"/>
        <w:rPr>
          <w:rFonts w:cstheme="minorHAnsi"/>
          <w:noProof/>
          <w:sz w:val="20"/>
          <w:szCs w:val="20"/>
          <w:lang w:val="fr-BE"/>
        </w:rPr>
      </w:pPr>
    </w:p>
    <w:p w14:paraId="06DDC247" w14:textId="77777777" w:rsidR="00152F80" w:rsidRDefault="00152F80" w:rsidP="00C42BC2">
      <w:pPr>
        <w:jc w:val="both"/>
        <w:rPr>
          <w:rFonts w:cstheme="minorHAnsi"/>
          <w:noProof/>
          <w:sz w:val="20"/>
          <w:szCs w:val="20"/>
          <w:lang w:val="fr-BE"/>
        </w:rPr>
      </w:pPr>
    </w:p>
    <w:p w14:paraId="0472E282" w14:textId="77777777" w:rsidR="00152F80" w:rsidRDefault="00152F80" w:rsidP="00C42BC2">
      <w:pPr>
        <w:jc w:val="both"/>
        <w:rPr>
          <w:rFonts w:cstheme="minorHAnsi"/>
          <w:noProof/>
          <w:sz w:val="20"/>
          <w:szCs w:val="20"/>
          <w:lang w:val="fr-BE"/>
        </w:rPr>
      </w:pPr>
    </w:p>
    <w:p w14:paraId="466837FE" w14:textId="77777777" w:rsidR="00152F80" w:rsidRDefault="00152F80" w:rsidP="00C42BC2">
      <w:pPr>
        <w:jc w:val="both"/>
        <w:rPr>
          <w:rFonts w:cstheme="minorHAnsi"/>
          <w:noProof/>
          <w:sz w:val="20"/>
          <w:szCs w:val="20"/>
          <w:lang w:val="fr-BE"/>
        </w:rPr>
      </w:pPr>
    </w:p>
    <w:p w14:paraId="2738EFE7" w14:textId="77777777" w:rsidR="00152F80" w:rsidRDefault="00152F80" w:rsidP="00C42BC2">
      <w:pPr>
        <w:jc w:val="both"/>
        <w:rPr>
          <w:rFonts w:cstheme="minorHAnsi"/>
          <w:noProof/>
          <w:sz w:val="20"/>
          <w:szCs w:val="20"/>
          <w:lang w:val="fr-BE"/>
        </w:rPr>
      </w:pPr>
    </w:p>
    <w:p w14:paraId="4E584895" w14:textId="77777777" w:rsidR="00152F80" w:rsidRDefault="00152F80" w:rsidP="00C42BC2">
      <w:pPr>
        <w:jc w:val="both"/>
        <w:rPr>
          <w:rFonts w:cstheme="minorHAnsi"/>
          <w:noProof/>
          <w:sz w:val="20"/>
          <w:szCs w:val="20"/>
          <w:lang w:val="fr-BE"/>
        </w:rPr>
      </w:pPr>
    </w:p>
    <w:p w14:paraId="2BE569E7" w14:textId="77777777" w:rsidR="00075645" w:rsidRDefault="00075645" w:rsidP="00C42BC2">
      <w:pPr>
        <w:jc w:val="both"/>
        <w:rPr>
          <w:rFonts w:cstheme="minorHAnsi"/>
          <w:noProof/>
          <w:sz w:val="20"/>
          <w:szCs w:val="20"/>
          <w:lang w:val="fr-BE"/>
        </w:rPr>
      </w:pPr>
    </w:p>
    <w:p w14:paraId="2E8F2B83" w14:textId="77777777" w:rsidR="00F53AB5" w:rsidRPr="00D27031" w:rsidRDefault="00120B71" w:rsidP="00067775">
      <w:pPr>
        <w:pStyle w:val="HEADER2PartBUDG"/>
        <w:rPr>
          <w:noProof/>
        </w:rPr>
      </w:pPr>
      <w:bookmarkStart w:id="179" w:name="_Toc135909084"/>
      <w:r>
        <w:rPr>
          <w:noProof/>
        </w:rPr>
        <w:t>Odhodki iz poslovanja in posebni programi</w:t>
      </w:r>
      <w:bookmarkEnd w:id="179"/>
      <w:r>
        <w:rPr>
          <w:noProof/>
        </w:rPr>
        <w:t xml:space="preserve"> </w:t>
      </w:r>
    </w:p>
    <w:p w14:paraId="4584FF61" w14:textId="77777777" w:rsidR="00AB1B61" w:rsidRPr="004F592F" w:rsidRDefault="00120B71" w:rsidP="00892157">
      <w:pPr>
        <w:pStyle w:val="HEADER5"/>
        <w:rPr>
          <w:noProof/>
        </w:rPr>
      </w:pPr>
      <w:r>
        <w:rPr>
          <w:noProof/>
        </w:rPr>
        <w:t xml:space="preserve">Vrste odhodkov </w:t>
      </w:r>
    </w:p>
    <w:p w14:paraId="1A460E52" w14:textId="77777777" w:rsidR="00AB1B61" w:rsidRPr="004F592F" w:rsidRDefault="00120B71" w:rsidP="00892157">
      <w:pPr>
        <w:pStyle w:val="Textstand-alone"/>
      </w:pPr>
      <w:r>
        <w:t>Znesek, ki je na voljo v okviru večletnega finančnega okvira, je sestavljen iz 3 %, dodeljenih Komisiji kot odhodki za podporo, in 97 %, dodeljenih za izvajanje projektov ERS. Zneski se določijo v vsakem notranjem sporazumu in jih je mogoče povečati s prostovoljnimi prispevki in dohodkom, ki ga ustvarijo dejavnosti.</w:t>
      </w:r>
    </w:p>
    <w:p w14:paraId="0CA030B7" w14:textId="77777777" w:rsidR="00892157" w:rsidRDefault="00120B71" w:rsidP="00892157">
      <w:pPr>
        <w:pStyle w:val="HEADER5"/>
        <w:rPr>
          <w:noProof/>
        </w:rPr>
      </w:pPr>
      <w:r>
        <w:rPr>
          <w:noProof/>
        </w:rPr>
        <w:t>Razčlenitev zneskov obveznosti, pogodb in plačil po vrstah odhodkov:</w:t>
      </w:r>
    </w:p>
    <w:p w14:paraId="7879968C" w14:textId="77777777" w:rsidR="00A07DAF" w:rsidRDefault="00A07DAF" w:rsidP="003015F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rPr>
          <w:b/>
          <w:noProof/>
          <w:color w:val="000000" w:themeColor="text1"/>
          <w:sz w:val="18"/>
          <w:szCs w:val="18"/>
        </w:rPr>
      </w:pPr>
    </w:p>
    <w:tbl>
      <w:tblPr>
        <w:tblW w:w="5000" w:type="pct"/>
        <w:tblLook w:val="04A0" w:firstRow="1" w:lastRow="0" w:firstColumn="1" w:lastColumn="0" w:noHBand="0" w:noVBand="1"/>
      </w:tblPr>
      <w:tblGrid>
        <w:gridCol w:w="430"/>
        <w:gridCol w:w="507"/>
        <w:gridCol w:w="463"/>
        <w:gridCol w:w="884"/>
        <w:gridCol w:w="1122"/>
        <w:gridCol w:w="812"/>
        <w:gridCol w:w="543"/>
        <w:gridCol w:w="1122"/>
        <w:gridCol w:w="835"/>
        <w:gridCol w:w="607"/>
        <w:gridCol w:w="1122"/>
        <w:gridCol w:w="795"/>
        <w:gridCol w:w="613"/>
      </w:tblGrid>
      <w:tr w:rsidR="00D04BFD" w14:paraId="0E7FD13B" w14:textId="77777777" w:rsidTr="00271060">
        <w:trPr>
          <w:trHeight w:val="255"/>
        </w:trPr>
        <w:tc>
          <w:tcPr>
            <w:tcW w:w="461" w:type="dxa"/>
            <w:tcBorders>
              <w:top w:val="nil"/>
              <w:left w:val="nil"/>
              <w:bottom w:val="nil"/>
              <w:right w:val="nil"/>
            </w:tcBorders>
            <w:shd w:val="clear" w:color="FFFFFF" w:fill="FFFFFF"/>
            <w:noWrap/>
            <w:vAlign w:val="center"/>
            <w:hideMark/>
          </w:tcPr>
          <w:p w14:paraId="6B91704B" w14:textId="77777777" w:rsidR="007431D5" w:rsidRPr="007431D5" w:rsidRDefault="00120B71" w:rsidP="007431D5">
            <w:pPr>
              <w:rPr>
                <w:rFonts w:ascii="Arial" w:hAnsi="Arial" w:cs="Arial"/>
                <w:noProof/>
                <w:color w:val="000000"/>
                <w:sz w:val="14"/>
                <w:szCs w:val="14"/>
              </w:rPr>
            </w:pPr>
            <w:r>
              <w:rPr>
                <w:rFonts w:ascii="Arial" w:hAnsi="Arial"/>
                <w:noProof/>
                <w:color w:val="000000"/>
                <w:sz w:val="14"/>
              </w:rPr>
              <w:t> </w:t>
            </w:r>
          </w:p>
        </w:tc>
        <w:tc>
          <w:tcPr>
            <w:tcW w:w="548" w:type="dxa"/>
            <w:tcBorders>
              <w:top w:val="nil"/>
              <w:left w:val="nil"/>
              <w:bottom w:val="nil"/>
              <w:right w:val="nil"/>
            </w:tcBorders>
            <w:shd w:val="clear" w:color="FFFFFF" w:fill="FFFFFF"/>
            <w:noWrap/>
            <w:vAlign w:val="center"/>
            <w:hideMark/>
          </w:tcPr>
          <w:p w14:paraId="458DDBC4" w14:textId="77777777" w:rsidR="007431D5" w:rsidRPr="007431D5" w:rsidRDefault="00120B71" w:rsidP="007431D5">
            <w:pPr>
              <w:rPr>
                <w:rFonts w:ascii="Arial" w:hAnsi="Arial" w:cs="Arial"/>
                <w:noProof/>
                <w:color w:val="000000"/>
                <w:sz w:val="14"/>
                <w:szCs w:val="14"/>
              </w:rPr>
            </w:pPr>
            <w:r>
              <w:rPr>
                <w:rFonts w:ascii="Arial" w:hAnsi="Arial"/>
                <w:noProof/>
                <w:color w:val="000000"/>
                <w:sz w:val="14"/>
              </w:rPr>
              <w:t> </w:t>
            </w:r>
          </w:p>
        </w:tc>
        <w:tc>
          <w:tcPr>
            <w:tcW w:w="498" w:type="dxa"/>
            <w:tcBorders>
              <w:top w:val="nil"/>
              <w:left w:val="nil"/>
              <w:bottom w:val="nil"/>
              <w:right w:val="nil"/>
            </w:tcBorders>
            <w:shd w:val="clear" w:color="FFFFFF" w:fill="FFFFFF"/>
            <w:noWrap/>
            <w:vAlign w:val="center"/>
            <w:hideMark/>
          </w:tcPr>
          <w:p w14:paraId="6E34C50B" w14:textId="77777777" w:rsidR="007431D5" w:rsidRPr="007431D5" w:rsidRDefault="00120B71" w:rsidP="007431D5">
            <w:pPr>
              <w:rPr>
                <w:rFonts w:ascii="Arial" w:hAnsi="Arial" w:cs="Arial"/>
                <w:noProof/>
                <w:color w:val="000000"/>
                <w:sz w:val="14"/>
                <w:szCs w:val="14"/>
              </w:rPr>
            </w:pPr>
            <w:r>
              <w:rPr>
                <w:rFonts w:ascii="Arial" w:hAnsi="Arial"/>
                <w:noProof/>
                <w:color w:val="000000"/>
                <w:sz w:val="14"/>
              </w:rPr>
              <w:t> </w:t>
            </w:r>
          </w:p>
        </w:tc>
        <w:tc>
          <w:tcPr>
            <w:tcW w:w="969" w:type="dxa"/>
            <w:vMerge w:val="restart"/>
            <w:tcBorders>
              <w:top w:val="single" w:sz="8" w:space="0" w:color="auto"/>
              <w:left w:val="single" w:sz="8" w:space="0" w:color="auto"/>
              <w:bottom w:val="single" w:sz="4" w:space="0" w:color="000000"/>
              <w:right w:val="single" w:sz="4" w:space="0" w:color="000000"/>
            </w:tcBorders>
            <w:shd w:val="clear" w:color="FFFFFF" w:fill="FFFFFF"/>
            <w:noWrap/>
            <w:vAlign w:val="center"/>
            <w:hideMark/>
          </w:tcPr>
          <w:p w14:paraId="797824D6" w14:textId="77777777" w:rsidR="007431D5" w:rsidRPr="007431D5" w:rsidRDefault="00120B71" w:rsidP="007431D5">
            <w:pPr>
              <w:jc w:val="center"/>
              <w:rPr>
                <w:rFonts w:ascii="Arial" w:hAnsi="Arial" w:cs="Arial"/>
                <w:b/>
                <w:bCs/>
                <w:noProof/>
                <w:color w:val="000000"/>
                <w:sz w:val="14"/>
                <w:szCs w:val="14"/>
              </w:rPr>
            </w:pPr>
            <w:r>
              <w:rPr>
                <w:rFonts w:ascii="Arial" w:hAnsi="Arial"/>
                <w:b/>
                <w:noProof/>
                <w:color w:val="000000"/>
                <w:sz w:val="14"/>
              </w:rPr>
              <w:t>SREDSTVA</w:t>
            </w:r>
          </w:p>
        </w:tc>
        <w:tc>
          <w:tcPr>
            <w:tcW w:w="2331" w:type="dxa"/>
            <w:gridSpan w:val="3"/>
            <w:tcBorders>
              <w:top w:val="single" w:sz="8" w:space="0" w:color="auto"/>
              <w:left w:val="nil"/>
              <w:bottom w:val="single" w:sz="4" w:space="0" w:color="000000"/>
              <w:right w:val="single" w:sz="4" w:space="0" w:color="000000"/>
            </w:tcBorders>
            <w:shd w:val="clear" w:color="FFFFFF" w:fill="FFFFFF"/>
            <w:noWrap/>
            <w:vAlign w:val="center"/>
            <w:hideMark/>
          </w:tcPr>
          <w:p w14:paraId="112A3109" w14:textId="77777777" w:rsidR="007431D5" w:rsidRPr="007431D5" w:rsidRDefault="00120B71" w:rsidP="007431D5">
            <w:pPr>
              <w:jc w:val="center"/>
              <w:rPr>
                <w:rFonts w:ascii="Arial" w:hAnsi="Arial" w:cs="Arial"/>
                <w:b/>
                <w:bCs/>
                <w:noProof/>
                <w:color w:val="000000"/>
                <w:sz w:val="14"/>
                <w:szCs w:val="14"/>
              </w:rPr>
            </w:pPr>
            <w:r>
              <w:rPr>
                <w:rFonts w:ascii="Arial" w:hAnsi="Arial"/>
                <w:b/>
                <w:noProof/>
                <w:color w:val="000000"/>
                <w:sz w:val="14"/>
              </w:rPr>
              <w:t>SKLEPI</w:t>
            </w:r>
          </w:p>
        </w:tc>
        <w:tc>
          <w:tcPr>
            <w:tcW w:w="2423" w:type="dxa"/>
            <w:gridSpan w:val="3"/>
            <w:tcBorders>
              <w:top w:val="single" w:sz="8" w:space="0" w:color="auto"/>
              <w:left w:val="nil"/>
              <w:bottom w:val="single" w:sz="4" w:space="0" w:color="000000"/>
              <w:right w:val="single" w:sz="4" w:space="0" w:color="000000"/>
            </w:tcBorders>
            <w:shd w:val="clear" w:color="FFFFFF" w:fill="FFFFFF"/>
            <w:noWrap/>
            <w:vAlign w:val="center"/>
            <w:hideMark/>
          </w:tcPr>
          <w:p w14:paraId="1AA7F386" w14:textId="77777777" w:rsidR="007431D5" w:rsidRPr="007431D5" w:rsidRDefault="00120B71" w:rsidP="007431D5">
            <w:pPr>
              <w:jc w:val="center"/>
              <w:rPr>
                <w:rFonts w:ascii="Arial" w:hAnsi="Arial" w:cs="Arial"/>
                <w:b/>
                <w:bCs/>
                <w:noProof/>
                <w:color w:val="000000"/>
                <w:sz w:val="14"/>
                <w:szCs w:val="14"/>
              </w:rPr>
            </w:pPr>
            <w:r>
              <w:rPr>
                <w:rFonts w:ascii="Arial" w:hAnsi="Arial"/>
                <w:b/>
                <w:noProof/>
                <w:color w:val="000000"/>
                <w:sz w:val="14"/>
              </w:rPr>
              <w:t>DODELJENA SREDSTVA</w:t>
            </w:r>
          </w:p>
        </w:tc>
        <w:tc>
          <w:tcPr>
            <w:tcW w:w="2506" w:type="dxa"/>
            <w:gridSpan w:val="3"/>
            <w:tcBorders>
              <w:top w:val="single" w:sz="8" w:space="0" w:color="auto"/>
              <w:left w:val="nil"/>
              <w:bottom w:val="single" w:sz="4" w:space="0" w:color="000000"/>
              <w:right w:val="single" w:sz="8" w:space="0" w:color="000000"/>
            </w:tcBorders>
            <w:shd w:val="clear" w:color="FFFFFF" w:fill="FFFFFF"/>
            <w:noWrap/>
            <w:vAlign w:val="center"/>
            <w:hideMark/>
          </w:tcPr>
          <w:p w14:paraId="38361992" w14:textId="77777777" w:rsidR="007431D5" w:rsidRPr="007431D5" w:rsidRDefault="00120B71" w:rsidP="007431D5">
            <w:pPr>
              <w:jc w:val="center"/>
              <w:rPr>
                <w:rFonts w:ascii="Arial" w:hAnsi="Arial" w:cs="Arial"/>
                <w:b/>
                <w:bCs/>
                <w:noProof/>
                <w:color w:val="000000"/>
                <w:sz w:val="14"/>
                <w:szCs w:val="14"/>
              </w:rPr>
            </w:pPr>
            <w:r>
              <w:rPr>
                <w:rFonts w:ascii="Arial" w:hAnsi="Arial"/>
                <w:b/>
                <w:noProof/>
                <w:color w:val="000000"/>
                <w:sz w:val="14"/>
              </w:rPr>
              <w:t>PLAČILA</w:t>
            </w:r>
          </w:p>
        </w:tc>
      </w:tr>
      <w:tr w:rsidR="00D04BFD" w14:paraId="624293CE" w14:textId="77777777" w:rsidTr="00271060">
        <w:trPr>
          <w:trHeight w:val="255"/>
        </w:trPr>
        <w:tc>
          <w:tcPr>
            <w:tcW w:w="461" w:type="dxa"/>
            <w:tcBorders>
              <w:top w:val="nil"/>
              <w:left w:val="nil"/>
              <w:bottom w:val="nil"/>
              <w:right w:val="nil"/>
            </w:tcBorders>
            <w:shd w:val="clear" w:color="FFFFFF" w:fill="FFFFFF"/>
            <w:noWrap/>
            <w:vAlign w:val="center"/>
            <w:hideMark/>
          </w:tcPr>
          <w:p w14:paraId="588A7A15" w14:textId="77777777" w:rsidR="007431D5" w:rsidRPr="007431D5" w:rsidRDefault="00120B71" w:rsidP="007431D5">
            <w:pPr>
              <w:rPr>
                <w:rFonts w:ascii="Arial" w:hAnsi="Arial" w:cs="Arial"/>
                <w:noProof/>
                <w:color w:val="000000"/>
                <w:sz w:val="14"/>
                <w:szCs w:val="14"/>
              </w:rPr>
            </w:pPr>
            <w:r>
              <w:rPr>
                <w:rFonts w:ascii="Arial" w:hAnsi="Arial"/>
                <w:noProof/>
                <w:color w:val="000000"/>
                <w:sz w:val="14"/>
              </w:rPr>
              <w:t> </w:t>
            </w:r>
          </w:p>
        </w:tc>
        <w:tc>
          <w:tcPr>
            <w:tcW w:w="548" w:type="dxa"/>
            <w:tcBorders>
              <w:top w:val="nil"/>
              <w:left w:val="nil"/>
              <w:bottom w:val="nil"/>
              <w:right w:val="nil"/>
            </w:tcBorders>
            <w:shd w:val="clear" w:color="FFFFFF" w:fill="FFFFFF"/>
            <w:noWrap/>
            <w:vAlign w:val="center"/>
            <w:hideMark/>
          </w:tcPr>
          <w:p w14:paraId="537A5391" w14:textId="77777777" w:rsidR="007431D5" w:rsidRPr="007431D5" w:rsidRDefault="00120B71" w:rsidP="007431D5">
            <w:pPr>
              <w:rPr>
                <w:rFonts w:ascii="Arial" w:hAnsi="Arial" w:cs="Arial"/>
                <w:noProof/>
                <w:color w:val="000000"/>
                <w:sz w:val="14"/>
                <w:szCs w:val="14"/>
              </w:rPr>
            </w:pPr>
            <w:r>
              <w:rPr>
                <w:rFonts w:ascii="Arial" w:hAnsi="Arial"/>
                <w:noProof/>
                <w:color w:val="000000"/>
                <w:sz w:val="14"/>
              </w:rPr>
              <w:t> </w:t>
            </w:r>
          </w:p>
        </w:tc>
        <w:tc>
          <w:tcPr>
            <w:tcW w:w="498" w:type="dxa"/>
            <w:tcBorders>
              <w:top w:val="nil"/>
              <w:left w:val="nil"/>
              <w:bottom w:val="nil"/>
              <w:right w:val="nil"/>
            </w:tcBorders>
            <w:shd w:val="clear" w:color="FFFFFF" w:fill="FFFFFF"/>
            <w:noWrap/>
            <w:vAlign w:val="center"/>
            <w:hideMark/>
          </w:tcPr>
          <w:p w14:paraId="16E4B6A6" w14:textId="77777777" w:rsidR="007431D5" w:rsidRPr="007431D5" w:rsidRDefault="00120B71" w:rsidP="007431D5">
            <w:pPr>
              <w:rPr>
                <w:rFonts w:ascii="Arial" w:hAnsi="Arial" w:cs="Arial"/>
                <w:noProof/>
                <w:color w:val="000000"/>
                <w:sz w:val="14"/>
                <w:szCs w:val="14"/>
              </w:rPr>
            </w:pPr>
            <w:r>
              <w:rPr>
                <w:rFonts w:ascii="Arial" w:hAnsi="Arial"/>
                <w:noProof/>
                <w:color w:val="000000"/>
                <w:sz w:val="14"/>
              </w:rPr>
              <w:t> </w:t>
            </w:r>
          </w:p>
        </w:tc>
        <w:tc>
          <w:tcPr>
            <w:tcW w:w="969" w:type="dxa"/>
            <w:vMerge/>
            <w:tcBorders>
              <w:top w:val="single" w:sz="8" w:space="0" w:color="auto"/>
              <w:left w:val="single" w:sz="8" w:space="0" w:color="auto"/>
              <w:bottom w:val="single" w:sz="4" w:space="0" w:color="000000"/>
              <w:right w:val="single" w:sz="4" w:space="0" w:color="000000"/>
            </w:tcBorders>
            <w:vAlign w:val="center"/>
            <w:hideMark/>
          </w:tcPr>
          <w:p w14:paraId="5F3FB108" w14:textId="77777777" w:rsidR="007431D5" w:rsidRPr="007431D5" w:rsidRDefault="007431D5" w:rsidP="007431D5">
            <w:pPr>
              <w:rPr>
                <w:rFonts w:ascii="Arial" w:hAnsi="Arial" w:cs="Arial"/>
                <w:b/>
                <w:bCs/>
                <w:noProof/>
                <w:color w:val="000000"/>
                <w:sz w:val="14"/>
                <w:szCs w:val="14"/>
                <w:lang w:val="en-IE" w:eastAsia="en-IE"/>
              </w:rPr>
            </w:pPr>
          </w:p>
        </w:tc>
        <w:tc>
          <w:tcPr>
            <w:tcW w:w="861" w:type="dxa"/>
            <w:tcBorders>
              <w:top w:val="nil"/>
              <w:left w:val="nil"/>
              <w:bottom w:val="single" w:sz="4" w:space="0" w:color="000000"/>
              <w:right w:val="single" w:sz="4" w:space="0" w:color="000000"/>
            </w:tcBorders>
            <w:shd w:val="clear" w:color="FFFFFF" w:fill="FFFFFF"/>
            <w:noWrap/>
            <w:vAlign w:val="center"/>
            <w:hideMark/>
          </w:tcPr>
          <w:p w14:paraId="297758A0" w14:textId="77777777" w:rsidR="007431D5" w:rsidRPr="007431D5" w:rsidRDefault="00120B71" w:rsidP="007431D5">
            <w:pPr>
              <w:jc w:val="center"/>
              <w:rPr>
                <w:rFonts w:ascii="Arial" w:hAnsi="Arial" w:cs="Arial"/>
                <w:b/>
                <w:bCs/>
                <w:noProof/>
                <w:color w:val="000000"/>
                <w:sz w:val="14"/>
                <w:szCs w:val="14"/>
              </w:rPr>
            </w:pPr>
            <w:r>
              <w:rPr>
                <w:rFonts w:ascii="Arial" w:hAnsi="Arial"/>
                <w:b/>
                <w:noProof/>
                <w:color w:val="000000"/>
                <w:sz w:val="14"/>
              </w:rPr>
              <w:t>KUMULATIVNO</w:t>
            </w:r>
          </w:p>
        </w:tc>
        <w:tc>
          <w:tcPr>
            <w:tcW w:w="897" w:type="dxa"/>
            <w:tcBorders>
              <w:top w:val="nil"/>
              <w:left w:val="nil"/>
              <w:bottom w:val="single" w:sz="4" w:space="0" w:color="000000"/>
              <w:right w:val="single" w:sz="4" w:space="0" w:color="000000"/>
            </w:tcBorders>
            <w:shd w:val="clear" w:color="FFFFFF" w:fill="FFFFFF"/>
            <w:noWrap/>
            <w:vAlign w:val="center"/>
            <w:hideMark/>
          </w:tcPr>
          <w:p w14:paraId="628FA7FF" w14:textId="77777777" w:rsidR="007431D5" w:rsidRPr="007431D5" w:rsidRDefault="00120B71" w:rsidP="007431D5">
            <w:pPr>
              <w:jc w:val="center"/>
              <w:rPr>
                <w:rFonts w:ascii="Arial" w:hAnsi="Arial" w:cs="Arial"/>
                <w:b/>
                <w:bCs/>
                <w:noProof/>
                <w:color w:val="000000"/>
                <w:sz w:val="14"/>
                <w:szCs w:val="14"/>
              </w:rPr>
            </w:pPr>
            <w:r>
              <w:rPr>
                <w:rFonts w:ascii="Arial" w:hAnsi="Arial"/>
                <w:b/>
                <w:noProof/>
                <w:color w:val="000000"/>
                <w:sz w:val="14"/>
              </w:rPr>
              <w:t>LETNO</w:t>
            </w:r>
          </w:p>
        </w:tc>
        <w:tc>
          <w:tcPr>
            <w:tcW w:w="573" w:type="dxa"/>
            <w:tcBorders>
              <w:top w:val="nil"/>
              <w:left w:val="nil"/>
              <w:bottom w:val="single" w:sz="4" w:space="0" w:color="000000"/>
              <w:right w:val="single" w:sz="4" w:space="0" w:color="000000"/>
            </w:tcBorders>
            <w:shd w:val="clear" w:color="FFFFFF" w:fill="FFFFFF"/>
            <w:noWrap/>
            <w:vAlign w:val="center"/>
            <w:hideMark/>
          </w:tcPr>
          <w:p w14:paraId="3C2CD27B" w14:textId="77777777" w:rsidR="007431D5" w:rsidRPr="007431D5" w:rsidRDefault="00120B71" w:rsidP="007431D5">
            <w:pPr>
              <w:jc w:val="center"/>
              <w:rPr>
                <w:rFonts w:ascii="Arial" w:hAnsi="Arial" w:cs="Arial"/>
                <w:b/>
                <w:bCs/>
                <w:noProof/>
                <w:color w:val="000000"/>
                <w:sz w:val="14"/>
                <w:szCs w:val="14"/>
              </w:rPr>
            </w:pPr>
            <w:r>
              <w:rPr>
                <w:rFonts w:ascii="Arial" w:hAnsi="Arial"/>
                <w:b/>
                <w:noProof/>
                <w:color w:val="000000"/>
                <w:sz w:val="14"/>
              </w:rPr>
              <w:t>v %</w:t>
            </w:r>
          </w:p>
        </w:tc>
        <w:tc>
          <w:tcPr>
            <w:tcW w:w="837" w:type="dxa"/>
            <w:tcBorders>
              <w:top w:val="nil"/>
              <w:left w:val="nil"/>
              <w:bottom w:val="single" w:sz="4" w:space="0" w:color="000000"/>
              <w:right w:val="single" w:sz="4" w:space="0" w:color="000000"/>
            </w:tcBorders>
            <w:shd w:val="clear" w:color="FFFFFF" w:fill="FFFFFF"/>
            <w:noWrap/>
            <w:vAlign w:val="center"/>
            <w:hideMark/>
          </w:tcPr>
          <w:p w14:paraId="1E93814B" w14:textId="77777777" w:rsidR="007431D5" w:rsidRPr="007431D5" w:rsidRDefault="00120B71" w:rsidP="007431D5">
            <w:pPr>
              <w:jc w:val="center"/>
              <w:rPr>
                <w:rFonts w:ascii="Arial" w:hAnsi="Arial" w:cs="Arial"/>
                <w:b/>
                <w:bCs/>
                <w:noProof/>
                <w:color w:val="000000"/>
                <w:sz w:val="14"/>
                <w:szCs w:val="14"/>
              </w:rPr>
            </w:pPr>
            <w:r>
              <w:rPr>
                <w:rFonts w:ascii="Arial" w:hAnsi="Arial"/>
                <w:b/>
                <w:noProof/>
                <w:color w:val="000000"/>
                <w:sz w:val="14"/>
              </w:rPr>
              <w:t>KUMULATIVNO</w:t>
            </w:r>
          </w:p>
        </w:tc>
        <w:tc>
          <w:tcPr>
            <w:tcW w:w="923" w:type="dxa"/>
            <w:tcBorders>
              <w:top w:val="nil"/>
              <w:left w:val="nil"/>
              <w:bottom w:val="single" w:sz="4" w:space="0" w:color="000000"/>
              <w:right w:val="single" w:sz="4" w:space="0" w:color="000000"/>
            </w:tcBorders>
            <w:shd w:val="clear" w:color="FFFFFF" w:fill="FFFFFF"/>
            <w:noWrap/>
            <w:vAlign w:val="center"/>
            <w:hideMark/>
          </w:tcPr>
          <w:p w14:paraId="1BD3CE19" w14:textId="77777777" w:rsidR="007431D5" w:rsidRPr="007431D5" w:rsidRDefault="00120B71" w:rsidP="007431D5">
            <w:pPr>
              <w:jc w:val="center"/>
              <w:rPr>
                <w:rFonts w:ascii="Arial" w:hAnsi="Arial" w:cs="Arial"/>
                <w:b/>
                <w:bCs/>
                <w:noProof/>
                <w:color w:val="000000"/>
                <w:sz w:val="14"/>
                <w:szCs w:val="14"/>
              </w:rPr>
            </w:pPr>
            <w:r>
              <w:rPr>
                <w:rFonts w:ascii="Arial" w:hAnsi="Arial"/>
                <w:b/>
                <w:noProof/>
                <w:color w:val="000000"/>
                <w:sz w:val="14"/>
              </w:rPr>
              <w:t>LETNO</w:t>
            </w:r>
          </w:p>
        </w:tc>
        <w:tc>
          <w:tcPr>
            <w:tcW w:w="663" w:type="dxa"/>
            <w:tcBorders>
              <w:top w:val="nil"/>
              <w:left w:val="nil"/>
              <w:bottom w:val="single" w:sz="4" w:space="0" w:color="000000"/>
              <w:right w:val="single" w:sz="4" w:space="0" w:color="000000"/>
            </w:tcBorders>
            <w:shd w:val="clear" w:color="FFFFFF" w:fill="FFFFFF"/>
            <w:noWrap/>
            <w:vAlign w:val="center"/>
            <w:hideMark/>
          </w:tcPr>
          <w:p w14:paraId="2796633C" w14:textId="77777777" w:rsidR="007431D5" w:rsidRPr="007431D5" w:rsidRDefault="00120B71" w:rsidP="007431D5">
            <w:pPr>
              <w:jc w:val="center"/>
              <w:rPr>
                <w:rFonts w:ascii="Arial" w:hAnsi="Arial" w:cs="Arial"/>
                <w:b/>
                <w:bCs/>
                <w:noProof/>
                <w:color w:val="000000"/>
                <w:sz w:val="14"/>
                <w:szCs w:val="14"/>
              </w:rPr>
            </w:pPr>
            <w:r>
              <w:rPr>
                <w:rFonts w:ascii="Arial" w:hAnsi="Arial"/>
                <w:b/>
                <w:noProof/>
                <w:color w:val="000000"/>
                <w:sz w:val="14"/>
              </w:rPr>
              <w:t>v %</w:t>
            </w:r>
          </w:p>
        </w:tc>
        <w:tc>
          <w:tcPr>
            <w:tcW w:w="960" w:type="dxa"/>
            <w:tcBorders>
              <w:top w:val="nil"/>
              <w:left w:val="nil"/>
              <w:bottom w:val="single" w:sz="4" w:space="0" w:color="000000"/>
              <w:right w:val="single" w:sz="4" w:space="0" w:color="000000"/>
            </w:tcBorders>
            <w:shd w:val="clear" w:color="FFFFFF" w:fill="FFFFFF"/>
            <w:noWrap/>
            <w:vAlign w:val="center"/>
            <w:hideMark/>
          </w:tcPr>
          <w:p w14:paraId="4F69B995" w14:textId="77777777" w:rsidR="007431D5" w:rsidRPr="007431D5" w:rsidRDefault="00120B71" w:rsidP="007431D5">
            <w:pPr>
              <w:jc w:val="center"/>
              <w:rPr>
                <w:rFonts w:ascii="Arial" w:hAnsi="Arial" w:cs="Arial"/>
                <w:b/>
                <w:bCs/>
                <w:noProof/>
                <w:color w:val="000000"/>
                <w:sz w:val="14"/>
                <w:szCs w:val="14"/>
              </w:rPr>
            </w:pPr>
            <w:r>
              <w:rPr>
                <w:rFonts w:ascii="Arial" w:hAnsi="Arial"/>
                <w:b/>
                <w:noProof/>
                <w:color w:val="000000"/>
                <w:sz w:val="14"/>
              </w:rPr>
              <w:t>KUMULATIVNO</w:t>
            </w:r>
          </w:p>
        </w:tc>
        <w:tc>
          <w:tcPr>
            <w:tcW w:w="877" w:type="dxa"/>
            <w:tcBorders>
              <w:top w:val="nil"/>
              <w:left w:val="nil"/>
              <w:bottom w:val="single" w:sz="4" w:space="0" w:color="000000"/>
              <w:right w:val="single" w:sz="4" w:space="0" w:color="000000"/>
            </w:tcBorders>
            <w:shd w:val="clear" w:color="FFFFFF" w:fill="FFFFFF"/>
            <w:noWrap/>
            <w:vAlign w:val="center"/>
            <w:hideMark/>
          </w:tcPr>
          <w:p w14:paraId="2601593B" w14:textId="77777777" w:rsidR="007431D5" w:rsidRPr="007431D5" w:rsidRDefault="00120B71" w:rsidP="007431D5">
            <w:pPr>
              <w:jc w:val="center"/>
              <w:rPr>
                <w:rFonts w:ascii="Arial" w:hAnsi="Arial" w:cs="Arial"/>
                <w:b/>
                <w:bCs/>
                <w:noProof/>
                <w:color w:val="000000"/>
                <w:sz w:val="14"/>
                <w:szCs w:val="14"/>
              </w:rPr>
            </w:pPr>
            <w:r>
              <w:rPr>
                <w:rFonts w:ascii="Arial" w:hAnsi="Arial"/>
                <w:b/>
                <w:noProof/>
                <w:color w:val="000000"/>
                <w:sz w:val="14"/>
              </w:rPr>
              <w:t>LETNO</w:t>
            </w:r>
          </w:p>
        </w:tc>
        <w:tc>
          <w:tcPr>
            <w:tcW w:w="669" w:type="dxa"/>
            <w:tcBorders>
              <w:top w:val="nil"/>
              <w:left w:val="nil"/>
              <w:bottom w:val="single" w:sz="4" w:space="0" w:color="000000"/>
              <w:right w:val="single" w:sz="8" w:space="0" w:color="auto"/>
            </w:tcBorders>
            <w:shd w:val="clear" w:color="FFFFFF" w:fill="FFFFFF"/>
            <w:noWrap/>
            <w:vAlign w:val="center"/>
            <w:hideMark/>
          </w:tcPr>
          <w:p w14:paraId="1CC8E695" w14:textId="77777777" w:rsidR="007431D5" w:rsidRPr="007431D5" w:rsidRDefault="00120B71" w:rsidP="007431D5">
            <w:pPr>
              <w:jc w:val="center"/>
              <w:rPr>
                <w:rFonts w:ascii="Arial" w:hAnsi="Arial" w:cs="Arial"/>
                <w:b/>
                <w:bCs/>
                <w:noProof/>
                <w:color w:val="000000"/>
                <w:sz w:val="14"/>
                <w:szCs w:val="14"/>
              </w:rPr>
            </w:pPr>
            <w:r>
              <w:rPr>
                <w:rFonts w:ascii="Arial" w:hAnsi="Arial"/>
                <w:b/>
                <w:noProof/>
                <w:color w:val="000000"/>
                <w:sz w:val="14"/>
              </w:rPr>
              <w:t>v %</w:t>
            </w:r>
          </w:p>
        </w:tc>
      </w:tr>
      <w:tr w:rsidR="00D04BFD" w14:paraId="7AB3789C" w14:textId="77777777" w:rsidTr="00271060">
        <w:trPr>
          <w:trHeight w:val="270"/>
        </w:trPr>
        <w:tc>
          <w:tcPr>
            <w:tcW w:w="461" w:type="dxa"/>
            <w:tcBorders>
              <w:top w:val="nil"/>
              <w:left w:val="nil"/>
              <w:bottom w:val="nil"/>
              <w:right w:val="nil"/>
            </w:tcBorders>
            <w:shd w:val="clear" w:color="FFFFFF" w:fill="FFFFFF"/>
            <w:noWrap/>
            <w:vAlign w:val="center"/>
            <w:hideMark/>
          </w:tcPr>
          <w:p w14:paraId="2F2D3016" w14:textId="77777777" w:rsidR="007431D5" w:rsidRPr="007431D5" w:rsidRDefault="00120B71" w:rsidP="007431D5">
            <w:pPr>
              <w:rPr>
                <w:rFonts w:ascii="Arial" w:hAnsi="Arial" w:cs="Arial"/>
                <w:noProof/>
                <w:color w:val="000000"/>
                <w:sz w:val="14"/>
                <w:szCs w:val="14"/>
              </w:rPr>
            </w:pPr>
            <w:r>
              <w:rPr>
                <w:rFonts w:ascii="Arial" w:hAnsi="Arial"/>
                <w:noProof/>
                <w:color w:val="000000"/>
                <w:sz w:val="14"/>
              </w:rPr>
              <w:t> </w:t>
            </w:r>
          </w:p>
        </w:tc>
        <w:tc>
          <w:tcPr>
            <w:tcW w:w="548" w:type="dxa"/>
            <w:tcBorders>
              <w:top w:val="nil"/>
              <w:left w:val="nil"/>
              <w:bottom w:val="nil"/>
              <w:right w:val="nil"/>
            </w:tcBorders>
            <w:shd w:val="clear" w:color="FFFFFF" w:fill="FFFFFF"/>
            <w:noWrap/>
            <w:vAlign w:val="center"/>
            <w:hideMark/>
          </w:tcPr>
          <w:p w14:paraId="739A8532" w14:textId="77777777" w:rsidR="007431D5" w:rsidRPr="007431D5" w:rsidRDefault="00120B71" w:rsidP="007431D5">
            <w:pPr>
              <w:rPr>
                <w:rFonts w:ascii="Arial" w:hAnsi="Arial" w:cs="Arial"/>
                <w:noProof/>
                <w:color w:val="000000"/>
                <w:sz w:val="14"/>
                <w:szCs w:val="14"/>
              </w:rPr>
            </w:pPr>
            <w:r>
              <w:rPr>
                <w:rFonts w:ascii="Arial" w:hAnsi="Arial"/>
                <w:noProof/>
                <w:color w:val="000000"/>
                <w:sz w:val="14"/>
              </w:rPr>
              <w:t> </w:t>
            </w:r>
          </w:p>
        </w:tc>
        <w:tc>
          <w:tcPr>
            <w:tcW w:w="498" w:type="dxa"/>
            <w:tcBorders>
              <w:top w:val="nil"/>
              <w:left w:val="nil"/>
              <w:bottom w:val="nil"/>
              <w:right w:val="nil"/>
            </w:tcBorders>
            <w:shd w:val="clear" w:color="FFFFFF" w:fill="FFFFFF"/>
            <w:noWrap/>
            <w:vAlign w:val="center"/>
            <w:hideMark/>
          </w:tcPr>
          <w:p w14:paraId="09F4BAC4" w14:textId="77777777" w:rsidR="007431D5" w:rsidRPr="007431D5" w:rsidRDefault="00120B71" w:rsidP="007431D5">
            <w:pPr>
              <w:rPr>
                <w:rFonts w:ascii="Arial" w:hAnsi="Arial" w:cs="Arial"/>
                <w:noProof/>
                <w:color w:val="000000"/>
                <w:sz w:val="14"/>
                <w:szCs w:val="14"/>
              </w:rPr>
            </w:pPr>
            <w:r>
              <w:rPr>
                <w:rFonts w:ascii="Arial" w:hAnsi="Arial"/>
                <w:noProof/>
                <w:color w:val="000000"/>
                <w:sz w:val="14"/>
              </w:rPr>
              <w:t> </w:t>
            </w:r>
          </w:p>
        </w:tc>
        <w:tc>
          <w:tcPr>
            <w:tcW w:w="969" w:type="dxa"/>
            <w:tcBorders>
              <w:top w:val="nil"/>
              <w:left w:val="single" w:sz="8" w:space="0" w:color="auto"/>
              <w:bottom w:val="single" w:sz="4" w:space="0" w:color="000000"/>
              <w:right w:val="single" w:sz="4" w:space="0" w:color="000000"/>
            </w:tcBorders>
            <w:shd w:val="clear" w:color="FFFFFF" w:fill="FFFFFF"/>
            <w:noWrap/>
            <w:vAlign w:val="center"/>
            <w:hideMark/>
          </w:tcPr>
          <w:p w14:paraId="0CAD9E63" w14:textId="77777777" w:rsidR="007431D5" w:rsidRPr="007431D5" w:rsidRDefault="00120B71" w:rsidP="007431D5">
            <w:pPr>
              <w:jc w:val="center"/>
              <w:rPr>
                <w:rFonts w:ascii="Arial" w:hAnsi="Arial" w:cs="Arial"/>
                <w:b/>
                <w:bCs/>
                <w:noProof/>
                <w:color w:val="000000"/>
                <w:sz w:val="10"/>
                <w:szCs w:val="10"/>
              </w:rPr>
            </w:pPr>
            <w:r>
              <w:rPr>
                <w:rFonts w:ascii="Arial" w:hAnsi="Arial"/>
                <w:b/>
                <w:noProof/>
                <w:color w:val="000000"/>
                <w:sz w:val="10"/>
              </w:rPr>
              <w:t>(1)</w:t>
            </w:r>
          </w:p>
        </w:tc>
        <w:tc>
          <w:tcPr>
            <w:tcW w:w="861" w:type="dxa"/>
            <w:tcBorders>
              <w:top w:val="nil"/>
              <w:left w:val="nil"/>
              <w:bottom w:val="single" w:sz="4" w:space="0" w:color="000000"/>
              <w:right w:val="single" w:sz="4" w:space="0" w:color="000000"/>
            </w:tcBorders>
            <w:shd w:val="clear" w:color="FFFFFF" w:fill="FFFFFF"/>
            <w:noWrap/>
            <w:vAlign w:val="center"/>
            <w:hideMark/>
          </w:tcPr>
          <w:p w14:paraId="7BA203BE" w14:textId="77777777" w:rsidR="007431D5" w:rsidRPr="007431D5" w:rsidRDefault="00120B71" w:rsidP="007431D5">
            <w:pPr>
              <w:jc w:val="center"/>
              <w:rPr>
                <w:rFonts w:ascii="Arial" w:hAnsi="Arial" w:cs="Arial"/>
                <w:b/>
                <w:bCs/>
                <w:noProof/>
                <w:color w:val="000000"/>
                <w:sz w:val="10"/>
                <w:szCs w:val="10"/>
              </w:rPr>
            </w:pPr>
            <w:r>
              <w:rPr>
                <w:rFonts w:ascii="Arial" w:hAnsi="Arial"/>
                <w:b/>
                <w:noProof/>
                <w:color w:val="000000"/>
                <w:sz w:val="10"/>
              </w:rPr>
              <w:t>(2)</w:t>
            </w:r>
          </w:p>
        </w:tc>
        <w:tc>
          <w:tcPr>
            <w:tcW w:w="897" w:type="dxa"/>
            <w:tcBorders>
              <w:top w:val="nil"/>
              <w:left w:val="nil"/>
              <w:bottom w:val="single" w:sz="4" w:space="0" w:color="000000"/>
              <w:right w:val="single" w:sz="4" w:space="0" w:color="000000"/>
            </w:tcBorders>
            <w:shd w:val="clear" w:color="FFFFFF" w:fill="FFFFFF"/>
            <w:noWrap/>
            <w:vAlign w:val="center"/>
            <w:hideMark/>
          </w:tcPr>
          <w:p w14:paraId="117690AE" w14:textId="77777777" w:rsidR="007431D5" w:rsidRPr="007431D5" w:rsidRDefault="00120B71" w:rsidP="007431D5">
            <w:pPr>
              <w:jc w:val="center"/>
              <w:rPr>
                <w:rFonts w:ascii="Arial" w:hAnsi="Arial" w:cs="Arial"/>
                <w:b/>
                <w:bCs/>
                <w:noProof/>
                <w:color w:val="000000"/>
                <w:sz w:val="10"/>
                <w:szCs w:val="10"/>
              </w:rPr>
            </w:pPr>
            <w:r>
              <w:rPr>
                <w:rFonts w:ascii="Arial" w:hAnsi="Arial"/>
                <w:b/>
                <w:noProof/>
                <w:color w:val="000000"/>
                <w:sz w:val="10"/>
              </w:rPr>
              <w:t> </w:t>
            </w:r>
          </w:p>
        </w:tc>
        <w:tc>
          <w:tcPr>
            <w:tcW w:w="573" w:type="dxa"/>
            <w:tcBorders>
              <w:top w:val="nil"/>
              <w:left w:val="nil"/>
              <w:bottom w:val="single" w:sz="4" w:space="0" w:color="000000"/>
              <w:right w:val="single" w:sz="4" w:space="0" w:color="000000"/>
            </w:tcBorders>
            <w:shd w:val="clear" w:color="FFFFFF" w:fill="FFFFFF"/>
            <w:noWrap/>
            <w:vAlign w:val="center"/>
            <w:hideMark/>
          </w:tcPr>
          <w:p w14:paraId="0C99120B" w14:textId="77777777" w:rsidR="007431D5" w:rsidRPr="007431D5" w:rsidRDefault="00120B71" w:rsidP="007431D5">
            <w:pPr>
              <w:jc w:val="center"/>
              <w:rPr>
                <w:rFonts w:ascii="Arial" w:hAnsi="Arial" w:cs="Arial"/>
                <w:b/>
                <w:bCs/>
                <w:noProof/>
                <w:color w:val="000000"/>
                <w:sz w:val="10"/>
                <w:szCs w:val="10"/>
              </w:rPr>
            </w:pPr>
            <w:r>
              <w:rPr>
                <w:rFonts w:ascii="Arial" w:hAnsi="Arial"/>
                <w:b/>
                <w:noProof/>
                <w:color w:val="000000"/>
                <w:sz w:val="10"/>
              </w:rPr>
              <w:t>(2): (1)</w:t>
            </w:r>
          </w:p>
        </w:tc>
        <w:tc>
          <w:tcPr>
            <w:tcW w:w="837" w:type="dxa"/>
            <w:tcBorders>
              <w:top w:val="nil"/>
              <w:left w:val="nil"/>
              <w:bottom w:val="single" w:sz="4" w:space="0" w:color="000000"/>
              <w:right w:val="single" w:sz="4" w:space="0" w:color="000000"/>
            </w:tcBorders>
            <w:shd w:val="clear" w:color="FFFFFF" w:fill="FFFFFF"/>
            <w:noWrap/>
            <w:vAlign w:val="center"/>
            <w:hideMark/>
          </w:tcPr>
          <w:p w14:paraId="6755F7A0" w14:textId="77777777" w:rsidR="007431D5" w:rsidRPr="007431D5" w:rsidRDefault="00120B71" w:rsidP="007431D5">
            <w:pPr>
              <w:jc w:val="center"/>
              <w:rPr>
                <w:rFonts w:ascii="Arial" w:hAnsi="Arial" w:cs="Arial"/>
                <w:b/>
                <w:bCs/>
                <w:noProof/>
                <w:color w:val="000000"/>
                <w:sz w:val="10"/>
                <w:szCs w:val="10"/>
              </w:rPr>
            </w:pPr>
            <w:r>
              <w:rPr>
                <w:rFonts w:ascii="Arial" w:hAnsi="Arial"/>
                <w:b/>
                <w:noProof/>
                <w:color w:val="000000"/>
                <w:sz w:val="10"/>
              </w:rPr>
              <w:t>(3)</w:t>
            </w:r>
          </w:p>
        </w:tc>
        <w:tc>
          <w:tcPr>
            <w:tcW w:w="923" w:type="dxa"/>
            <w:tcBorders>
              <w:top w:val="nil"/>
              <w:left w:val="nil"/>
              <w:bottom w:val="single" w:sz="4" w:space="0" w:color="000000"/>
              <w:right w:val="single" w:sz="4" w:space="0" w:color="000000"/>
            </w:tcBorders>
            <w:shd w:val="clear" w:color="FFFFFF" w:fill="FFFFFF"/>
            <w:noWrap/>
            <w:vAlign w:val="center"/>
            <w:hideMark/>
          </w:tcPr>
          <w:p w14:paraId="6809A7D7" w14:textId="77777777" w:rsidR="007431D5" w:rsidRPr="007431D5" w:rsidRDefault="00120B71" w:rsidP="007431D5">
            <w:pPr>
              <w:jc w:val="center"/>
              <w:rPr>
                <w:rFonts w:ascii="Arial" w:hAnsi="Arial" w:cs="Arial"/>
                <w:b/>
                <w:bCs/>
                <w:noProof/>
                <w:color w:val="000000"/>
                <w:sz w:val="10"/>
                <w:szCs w:val="10"/>
              </w:rPr>
            </w:pPr>
            <w:r>
              <w:rPr>
                <w:rFonts w:ascii="Arial" w:hAnsi="Arial"/>
                <w:b/>
                <w:noProof/>
                <w:color w:val="000000"/>
                <w:sz w:val="10"/>
              </w:rPr>
              <w:t> </w:t>
            </w:r>
          </w:p>
        </w:tc>
        <w:tc>
          <w:tcPr>
            <w:tcW w:w="663" w:type="dxa"/>
            <w:tcBorders>
              <w:top w:val="nil"/>
              <w:left w:val="nil"/>
              <w:bottom w:val="single" w:sz="4" w:space="0" w:color="000000"/>
              <w:right w:val="single" w:sz="4" w:space="0" w:color="000000"/>
            </w:tcBorders>
            <w:shd w:val="clear" w:color="FFFFFF" w:fill="FFFFFF"/>
            <w:noWrap/>
            <w:vAlign w:val="center"/>
            <w:hideMark/>
          </w:tcPr>
          <w:p w14:paraId="5578C077" w14:textId="77777777" w:rsidR="007431D5" w:rsidRPr="007431D5" w:rsidRDefault="00120B71" w:rsidP="007431D5">
            <w:pPr>
              <w:jc w:val="center"/>
              <w:rPr>
                <w:rFonts w:ascii="Arial" w:hAnsi="Arial" w:cs="Arial"/>
                <w:b/>
                <w:bCs/>
                <w:noProof/>
                <w:color w:val="000000"/>
                <w:sz w:val="10"/>
                <w:szCs w:val="10"/>
              </w:rPr>
            </w:pPr>
            <w:r>
              <w:rPr>
                <w:rFonts w:ascii="Arial" w:hAnsi="Arial"/>
                <w:b/>
                <w:noProof/>
                <w:color w:val="000000"/>
                <w:sz w:val="10"/>
              </w:rPr>
              <w:t>(3): (2)</w:t>
            </w:r>
          </w:p>
        </w:tc>
        <w:tc>
          <w:tcPr>
            <w:tcW w:w="960" w:type="dxa"/>
            <w:tcBorders>
              <w:top w:val="nil"/>
              <w:left w:val="nil"/>
              <w:bottom w:val="single" w:sz="4" w:space="0" w:color="000000"/>
              <w:right w:val="single" w:sz="4" w:space="0" w:color="000000"/>
            </w:tcBorders>
            <w:shd w:val="clear" w:color="FFFFFF" w:fill="FFFFFF"/>
            <w:noWrap/>
            <w:vAlign w:val="center"/>
            <w:hideMark/>
          </w:tcPr>
          <w:p w14:paraId="147C7B83" w14:textId="77777777" w:rsidR="007431D5" w:rsidRPr="007431D5" w:rsidRDefault="00120B71" w:rsidP="007431D5">
            <w:pPr>
              <w:jc w:val="center"/>
              <w:rPr>
                <w:rFonts w:ascii="Arial" w:hAnsi="Arial" w:cs="Arial"/>
                <w:b/>
                <w:bCs/>
                <w:noProof/>
                <w:color w:val="000000"/>
                <w:sz w:val="10"/>
                <w:szCs w:val="10"/>
              </w:rPr>
            </w:pPr>
            <w:r>
              <w:rPr>
                <w:rFonts w:ascii="Arial" w:hAnsi="Arial"/>
                <w:b/>
                <w:noProof/>
                <w:color w:val="000000"/>
                <w:sz w:val="10"/>
              </w:rPr>
              <w:t>(4)</w:t>
            </w:r>
          </w:p>
        </w:tc>
        <w:tc>
          <w:tcPr>
            <w:tcW w:w="877" w:type="dxa"/>
            <w:tcBorders>
              <w:top w:val="nil"/>
              <w:left w:val="nil"/>
              <w:bottom w:val="single" w:sz="4" w:space="0" w:color="000000"/>
              <w:right w:val="single" w:sz="4" w:space="0" w:color="000000"/>
            </w:tcBorders>
            <w:shd w:val="clear" w:color="FFFFFF" w:fill="FFFFFF"/>
            <w:noWrap/>
            <w:vAlign w:val="center"/>
            <w:hideMark/>
          </w:tcPr>
          <w:p w14:paraId="069B01BF" w14:textId="77777777" w:rsidR="007431D5" w:rsidRPr="007431D5" w:rsidRDefault="00120B71" w:rsidP="007431D5">
            <w:pPr>
              <w:jc w:val="center"/>
              <w:rPr>
                <w:rFonts w:ascii="Arial" w:hAnsi="Arial" w:cs="Arial"/>
                <w:b/>
                <w:bCs/>
                <w:noProof/>
                <w:color w:val="000000"/>
                <w:sz w:val="10"/>
                <w:szCs w:val="10"/>
              </w:rPr>
            </w:pPr>
            <w:r>
              <w:rPr>
                <w:rFonts w:ascii="Arial" w:hAnsi="Arial"/>
                <w:b/>
                <w:noProof/>
                <w:color w:val="000000"/>
                <w:sz w:val="10"/>
              </w:rPr>
              <w:t> </w:t>
            </w:r>
          </w:p>
        </w:tc>
        <w:tc>
          <w:tcPr>
            <w:tcW w:w="669" w:type="dxa"/>
            <w:tcBorders>
              <w:top w:val="nil"/>
              <w:left w:val="nil"/>
              <w:bottom w:val="single" w:sz="4" w:space="0" w:color="000000"/>
              <w:right w:val="single" w:sz="8" w:space="0" w:color="auto"/>
            </w:tcBorders>
            <w:shd w:val="clear" w:color="FFFFFF" w:fill="FFFFFF"/>
            <w:noWrap/>
            <w:vAlign w:val="center"/>
            <w:hideMark/>
          </w:tcPr>
          <w:p w14:paraId="039EB5DC" w14:textId="77777777" w:rsidR="007431D5" w:rsidRPr="007431D5" w:rsidRDefault="00120B71" w:rsidP="007431D5">
            <w:pPr>
              <w:jc w:val="center"/>
              <w:rPr>
                <w:rFonts w:ascii="Arial" w:hAnsi="Arial" w:cs="Arial"/>
                <w:b/>
                <w:bCs/>
                <w:noProof/>
                <w:color w:val="000000"/>
                <w:sz w:val="10"/>
                <w:szCs w:val="10"/>
              </w:rPr>
            </w:pPr>
            <w:r>
              <w:rPr>
                <w:rFonts w:ascii="Arial" w:hAnsi="Arial"/>
                <w:b/>
                <w:noProof/>
                <w:color w:val="000000"/>
                <w:sz w:val="10"/>
              </w:rPr>
              <w:t>(4): (3)</w:t>
            </w:r>
          </w:p>
        </w:tc>
      </w:tr>
      <w:tr w:rsidR="00D04BFD" w14:paraId="561ADB4C" w14:textId="77777777" w:rsidTr="00271060">
        <w:trPr>
          <w:trHeight w:val="270"/>
        </w:trPr>
        <w:tc>
          <w:tcPr>
            <w:tcW w:w="1507"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226E1A5" w14:textId="77777777" w:rsidR="007431D5" w:rsidRPr="007431D5" w:rsidRDefault="00120B71" w:rsidP="007431D5">
            <w:pPr>
              <w:rPr>
                <w:rFonts w:ascii="Arial" w:hAnsi="Arial" w:cs="Arial"/>
                <w:b/>
                <w:bCs/>
                <w:noProof/>
                <w:color w:val="000000"/>
                <w:sz w:val="12"/>
                <w:szCs w:val="12"/>
              </w:rPr>
            </w:pPr>
            <w:r>
              <w:rPr>
                <w:rFonts w:ascii="Arial" w:hAnsi="Arial"/>
                <w:b/>
                <w:noProof/>
                <w:color w:val="000000"/>
                <w:sz w:val="12"/>
              </w:rPr>
              <w:t>Stroški izvrševanja in prihodki od obresti 10. in 11. ERS</w:t>
            </w:r>
          </w:p>
        </w:tc>
        <w:tc>
          <w:tcPr>
            <w:tcW w:w="969" w:type="dxa"/>
            <w:tcBorders>
              <w:top w:val="single" w:sz="8" w:space="0" w:color="auto"/>
              <w:left w:val="nil"/>
              <w:bottom w:val="single" w:sz="8" w:space="0" w:color="auto"/>
              <w:right w:val="single" w:sz="4" w:space="0" w:color="000000"/>
            </w:tcBorders>
            <w:shd w:val="clear" w:color="FFFFFF" w:fill="FFFFFF"/>
            <w:noWrap/>
            <w:vAlign w:val="center"/>
            <w:hideMark/>
          </w:tcPr>
          <w:p w14:paraId="38AB6337"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1 630</w:t>
            </w:r>
          </w:p>
        </w:tc>
        <w:tc>
          <w:tcPr>
            <w:tcW w:w="861" w:type="dxa"/>
            <w:tcBorders>
              <w:top w:val="single" w:sz="8" w:space="0" w:color="auto"/>
              <w:left w:val="nil"/>
              <w:bottom w:val="single" w:sz="8" w:space="0" w:color="auto"/>
              <w:right w:val="single" w:sz="4" w:space="0" w:color="000000"/>
            </w:tcBorders>
            <w:shd w:val="clear" w:color="FFFFFF" w:fill="FFFFFF"/>
            <w:noWrap/>
            <w:vAlign w:val="center"/>
            <w:hideMark/>
          </w:tcPr>
          <w:p w14:paraId="2209FA84"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1 629</w:t>
            </w:r>
          </w:p>
        </w:tc>
        <w:tc>
          <w:tcPr>
            <w:tcW w:w="897" w:type="dxa"/>
            <w:tcBorders>
              <w:top w:val="single" w:sz="8" w:space="0" w:color="auto"/>
              <w:left w:val="nil"/>
              <w:bottom w:val="single" w:sz="8" w:space="0" w:color="auto"/>
              <w:right w:val="single" w:sz="4" w:space="0" w:color="000000"/>
            </w:tcBorders>
            <w:shd w:val="clear" w:color="FFFFFF" w:fill="FFFFFF"/>
            <w:noWrap/>
            <w:vAlign w:val="center"/>
            <w:hideMark/>
          </w:tcPr>
          <w:p w14:paraId="73DC6301"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11</w:t>
            </w:r>
          </w:p>
        </w:tc>
        <w:tc>
          <w:tcPr>
            <w:tcW w:w="573" w:type="dxa"/>
            <w:tcBorders>
              <w:top w:val="single" w:sz="8" w:space="0" w:color="auto"/>
              <w:left w:val="nil"/>
              <w:bottom w:val="single" w:sz="8" w:space="0" w:color="auto"/>
              <w:right w:val="single" w:sz="4" w:space="0" w:color="000000"/>
            </w:tcBorders>
            <w:shd w:val="clear" w:color="FFFFFF" w:fill="FFFFFF"/>
            <w:noWrap/>
            <w:vAlign w:val="center"/>
            <w:hideMark/>
          </w:tcPr>
          <w:p w14:paraId="68CF2163"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99,9 %</w:t>
            </w:r>
          </w:p>
        </w:tc>
        <w:tc>
          <w:tcPr>
            <w:tcW w:w="837" w:type="dxa"/>
            <w:tcBorders>
              <w:top w:val="single" w:sz="8" w:space="0" w:color="auto"/>
              <w:left w:val="nil"/>
              <w:bottom w:val="single" w:sz="8" w:space="0" w:color="auto"/>
              <w:right w:val="single" w:sz="4" w:space="0" w:color="000000"/>
            </w:tcBorders>
            <w:shd w:val="clear" w:color="FFFFFF" w:fill="FFFFFF"/>
            <w:noWrap/>
            <w:vAlign w:val="center"/>
            <w:hideMark/>
          </w:tcPr>
          <w:p w14:paraId="6D40AEE6"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1 622</w:t>
            </w:r>
          </w:p>
        </w:tc>
        <w:tc>
          <w:tcPr>
            <w:tcW w:w="923" w:type="dxa"/>
            <w:tcBorders>
              <w:top w:val="single" w:sz="8" w:space="0" w:color="auto"/>
              <w:left w:val="nil"/>
              <w:bottom w:val="single" w:sz="8" w:space="0" w:color="auto"/>
              <w:right w:val="single" w:sz="4" w:space="0" w:color="000000"/>
            </w:tcBorders>
            <w:shd w:val="clear" w:color="FFFFFF" w:fill="FFFFFF"/>
            <w:noWrap/>
            <w:vAlign w:val="center"/>
            <w:hideMark/>
          </w:tcPr>
          <w:p w14:paraId="6582A8E2" w14:textId="77777777" w:rsidR="007431D5" w:rsidRPr="007431D5" w:rsidRDefault="00120B71" w:rsidP="007431D5">
            <w:pPr>
              <w:jc w:val="right"/>
              <w:rPr>
                <w:rFonts w:ascii="Arial" w:hAnsi="Arial" w:cs="Arial"/>
                <w:noProof/>
                <w:color w:val="000000"/>
                <w:sz w:val="12"/>
                <w:szCs w:val="12"/>
              </w:rPr>
            </w:pPr>
            <w:r>
              <w:rPr>
                <w:rFonts w:ascii="Arial" w:hAnsi="Arial"/>
                <w:noProof/>
                <w:color w:val="000000"/>
                <w:sz w:val="12"/>
              </w:rPr>
              <w:t>13</w:t>
            </w:r>
          </w:p>
        </w:tc>
        <w:tc>
          <w:tcPr>
            <w:tcW w:w="663" w:type="dxa"/>
            <w:tcBorders>
              <w:top w:val="single" w:sz="8" w:space="0" w:color="auto"/>
              <w:left w:val="nil"/>
              <w:bottom w:val="single" w:sz="8" w:space="0" w:color="auto"/>
              <w:right w:val="single" w:sz="4" w:space="0" w:color="000000"/>
            </w:tcBorders>
            <w:shd w:val="clear" w:color="FFFFFF" w:fill="FFFFFF"/>
            <w:noWrap/>
            <w:vAlign w:val="center"/>
            <w:hideMark/>
          </w:tcPr>
          <w:p w14:paraId="6095E5B4"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99,6 %</w:t>
            </w:r>
          </w:p>
        </w:tc>
        <w:tc>
          <w:tcPr>
            <w:tcW w:w="960" w:type="dxa"/>
            <w:tcBorders>
              <w:top w:val="single" w:sz="8" w:space="0" w:color="auto"/>
              <w:left w:val="nil"/>
              <w:bottom w:val="single" w:sz="8" w:space="0" w:color="auto"/>
              <w:right w:val="single" w:sz="4" w:space="0" w:color="000000"/>
            </w:tcBorders>
            <w:shd w:val="clear" w:color="FFFFFF" w:fill="FFFFFF"/>
            <w:noWrap/>
            <w:vAlign w:val="center"/>
            <w:hideMark/>
          </w:tcPr>
          <w:p w14:paraId="719A110A"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1 448</w:t>
            </w:r>
          </w:p>
        </w:tc>
        <w:tc>
          <w:tcPr>
            <w:tcW w:w="877" w:type="dxa"/>
            <w:tcBorders>
              <w:top w:val="single" w:sz="8" w:space="0" w:color="auto"/>
              <w:left w:val="nil"/>
              <w:bottom w:val="single" w:sz="8" w:space="0" w:color="auto"/>
              <w:right w:val="single" w:sz="4" w:space="0" w:color="000000"/>
            </w:tcBorders>
            <w:shd w:val="clear" w:color="FFFFFF" w:fill="FFFFFF"/>
            <w:noWrap/>
            <w:vAlign w:val="center"/>
            <w:hideMark/>
          </w:tcPr>
          <w:p w14:paraId="3E8CA6FE"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57</w:t>
            </w:r>
          </w:p>
        </w:tc>
        <w:tc>
          <w:tcPr>
            <w:tcW w:w="669" w:type="dxa"/>
            <w:tcBorders>
              <w:top w:val="single" w:sz="8" w:space="0" w:color="auto"/>
              <w:left w:val="nil"/>
              <w:bottom w:val="single" w:sz="8" w:space="0" w:color="auto"/>
              <w:right w:val="single" w:sz="8" w:space="0" w:color="auto"/>
            </w:tcBorders>
            <w:shd w:val="clear" w:color="FFFFFF" w:fill="FFFFFF"/>
            <w:noWrap/>
            <w:vAlign w:val="center"/>
            <w:hideMark/>
          </w:tcPr>
          <w:p w14:paraId="34EF2994"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89,3 %</w:t>
            </w:r>
          </w:p>
        </w:tc>
      </w:tr>
      <w:tr w:rsidR="00D04BFD" w14:paraId="68F684CB" w14:textId="77777777" w:rsidTr="00271060">
        <w:trPr>
          <w:trHeight w:val="270"/>
        </w:trPr>
        <w:tc>
          <w:tcPr>
            <w:tcW w:w="1507"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F5BC5DA" w14:textId="77777777" w:rsidR="007431D5" w:rsidRPr="007431D5" w:rsidRDefault="00120B71" w:rsidP="007431D5">
            <w:pPr>
              <w:rPr>
                <w:rFonts w:ascii="Arial" w:hAnsi="Arial" w:cs="Arial"/>
                <w:b/>
                <w:bCs/>
                <w:noProof/>
                <w:color w:val="000000"/>
                <w:sz w:val="12"/>
                <w:szCs w:val="12"/>
              </w:rPr>
            </w:pPr>
            <w:r>
              <w:rPr>
                <w:rFonts w:ascii="Arial" w:hAnsi="Arial"/>
                <w:b/>
                <w:noProof/>
                <w:color w:val="000000"/>
                <w:sz w:val="12"/>
              </w:rPr>
              <w:t>OPERATIVNO IZVAJANJE (A + B) 10. in 11. ERS</w:t>
            </w:r>
          </w:p>
        </w:tc>
        <w:tc>
          <w:tcPr>
            <w:tcW w:w="969" w:type="dxa"/>
            <w:tcBorders>
              <w:top w:val="nil"/>
              <w:left w:val="nil"/>
              <w:bottom w:val="single" w:sz="8" w:space="0" w:color="auto"/>
              <w:right w:val="single" w:sz="4" w:space="0" w:color="000000"/>
            </w:tcBorders>
            <w:shd w:val="clear" w:color="FFFFFF" w:fill="FFFFFF"/>
            <w:noWrap/>
            <w:vAlign w:val="center"/>
            <w:hideMark/>
          </w:tcPr>
          <w:p w14:paraId="5EC234D4"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50 442</w:t>
            </w:r>
          </w:p>
        </w:tc>
        <w:tc>
          <w:tcPr>
            <w:tcW w:w="861" w:type="dxa"/>
            <w:tcBorders>
              <w:top w:val="nil"/>
              <w:left w:val="nil"/>
              <w:bottom w:val="single" w:sz="8" w:space="0" w:color="auto"/>
              <w:right w:val="single" w:sz="4" w:space="0" w:color="000000"/>
            </w:tcBorders>
            <w:shd w:val="clear" w:color="FFFFFF" w:fill="FFFFFF"/>
            <w:noWrap/>
            <w:vAlign w:val="center"/>
            <w:hideMark/>
          </w:tcPr>
          <w:p w14:paraId="5B7193C9"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50 049</w:t>
            </w:r>
          </w:p>
        </w:tc>
        <w:tc>
          <w:tcPr>
            <w:tcW w:w="897" w:type="dxa"/>
            <w:tcBorders>
              <w:top w:val="nil"/>
              <w:left w:val="nil"/>
              <w:bottom w:val="single" w:sz="8" w:space="0" w:color="auto"/>
              <w:right w:val="single" w:sz="4" w:space="0" w:color="000000"/>
            </w:tcBorders>
            <w:shd w:val="clear" w:color="FFFFFF" w:fill="FFFFFF"/>
            <w:noWrap/>
            <w:vAlign w:val="center"/>
            <w:hideMark/>
          </w:tcPr>
          <w:p w14:paraId="2F3F8001"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338</w:t>
            </w:r>
          </w:p>
        </w:tc>
        <w:tc>
          <w:tcPr>
            <w:tcW w:w="573" w:type="dxa"/>
            <w:tcBorders>
              <w:top w:val="nil"/>
              <w:left w:val="nil"/>
              <w:bottom w:val="single" w:sz="8" w:space="0" w:color="auto"/>
              <w:right w:val="single" w:sz="4" w:space="0" w:color="000000"/>
            </w:tcBorders>
            <w:shd w:val="clear" w:color="FFFFFF" w:fill="FFFFFF"/>
            <w:noWrap/>
            <w:vAlign w:val="center"/>
            <w:hideMark/>
          </w:tcPr>
          <w:p w14:paraId="321E751D"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99,2 %</w:t>
            </w:r>
          </w:p>
        </w:tc>
        <w:tc>
          <w:tcPr>
            <w:tcW w:w="837" w:type="dxa"/>
            <w:tcBorders>
              <w:top w:val="nil"/>
              <w:left w:val="nil"/>
              <w:bottom w:val="single" w:sz="8" w:space="0" w:color="auto"/>
              <w:right w:val="single" w:sz="4" w:space="0" w:color="000000"/>
            </w:tcBorders>
            <w:shd w:val="clear" w:color="FFFFFF" w:fill="FFFFFF"/>
            <w:noWrap/>
            <w:vAlign w:val="center"/>
            <w:hideMark/>
          </w:tcPr>
          <w:p w14:paraId="557FAFB4"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48 260</w:t>
            </w:r>
          </w:p>
        </w:tc>
        <w:tc>
          <w:tcPr>
            <w:tcW w:w="923" w:type="dxa"/>
            <w:tcBorders>
              <w:top w:val="nil"/>
              <w:left w:val="nil"/>
              <w:bottom w:val="single" w:sz="8" w:space="0" w:color="auto"/>
              <w:right w:val="single" w:sz="4" w:space="0" w:color="000000"/>
            </w:tcBorders>
            <w:shd w:val="clear" w:color="FFFFFF" w:fill="FFFFFF"/>
            <w:noWrap/>
            <w:vAlign w:val="center"/>
            <w:hideMark/>
          </w:tcPr>
          <w:p w14:paraId="1E8461E3" w14:textId="77777777" w:rsidR="007431D5" w:rsidRPr="007431D5" w:rsidRDefault="00120B71" w:rsidP="007431D5">
            <w:pPr>
              <w:jc w:val="right"/>
              <w:rPr>
                <w:rFonts w:ascii="Arial" w:hAnsi="Arial" w:cs="Arial"/>
                <w:noProof/>
                <w:color w:val="000000"/>
                <w:sz w:val="12"/>
                <w:szCs w:val="12"/>
              </w:rPr>
            </w:pPr>
            <w:r>
              <w:rPr>
                <w:rFonts w:ascii="Arial" w:hAnsi="Arial"/>
                <w:noProof/>
                <w:color w:val="000000"/>
                <w:sz w:val="12"/>
              </w:rPr>
              <w:t>853</w:t>
            </w:r>
          </w:p>
        </w:tc>
        <w:tc>
          <w:tcPr>
            <w:tcW w:w="663" w:type="dxa"/>
            <w:tcBorders>
              <w:top w:val="nil"/>
              <w:left w:val="nil"/>
              <w:bottom w:val="single" w:sz="8" w:space="0" w:color="auto"/>
              <w:right w:val="single" w:sz="4" w:space="0" w:color="000000"/>
            </w:tcBorders>
            <w:shd w:val="clear" w:color="FFFFFF" w:fill="FFFFFF"/>
            <w:noWrap/>
            <w:vAlign w:val="center"/>
            <w:hideMark/>
          </w:tcPr>
          <w:p w14:paraId="57ABFE9B"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96,4 %</w:t>
            </w:r>
          </w:p>
        </w:tc>
        <w:tc>
          <w:tcPr>
            <w:tcW w:w="960" w:type="dxa"/>
            <w:tcBorders>
              <w:top w:val="nil"/>
              <w:left w:val="nil"/>
              <w:bottom w:val="single" w:sz="8" w:space="0" w:color="auto"/>
              <w:right w:val="single" w:sz="4" w:space="0" w:color="000000"/>
            </w:tcBorders>
            <w:shd w:val="clear" w:color="FFFFFF" w:fill="FFFFFF"/>
            <w:noWrap/>
            <w:vAlign w:val="center"/>
            <w:hideMark/>
          </w:tcPr>
          <w:p w14:paraId="7C536289"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41 827</w:t>
            </w:r>
          </w:p>
        </w:tc>
        <w:tc>
          <w:tcPr>
            <w:tcW w:w="877" w:type="dxa"/>
            <w:tcBorders>
              <w:top w:val="nil"/>
              <w:left w:val="nil"/>
              <w:bottom w:val="single" w:sz="8" w:space="0" w:color="auto"/>
              <w:right w:val="single" w:sz="4" w:space="0" w:color="000000"/>
            </w:tcBorders>
            <w:shd w:val="clear" w:color="FFFFFF" w:fill="FFFFFF"/>
            <w:noWrap/>
            <w:vAlign w:val="center"/>
            <w:hideMark/>
          </w:tcPr>
          <w:p w14:paraId="25F826FE"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2 286</w:t>
            </w:r>
          </w:p>
        </w:tc>
        <w:tc>
          <w:tcPr>
            <w:tcW w:w="669" w:type="dxa"/>
            <w:tcBorders>
              <w:top w:val="nil"/>
              <w:left w:val="nil"/>
              <w:bottom w:val="single" w:sz="8" w:space="0" w:color="auto"/>
              <w:right w:val="single" w:sz="8" w:space="0" w:color="auto"/>
            </w:tcBorders>
            <w:shd w:val="clear" w:color="FFFFFF" w:fill="FFFFFF"/>
            <w:noWrap/>
            <w:vAlign w:val="center"/>
            <w:hideMark/>
          </w:tcPr>
          <w:p w14:paraId="3BFCB69D"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86,7 %</w:t>
            </w:r>
          </w:p>
        </w:tc>
      </w:tr>
      <w:tr w:rsidR="00D04BFD" w14:paraId="67E2D8AC" w14:textId="77777777" w:rsidTr="00271060">
        <w:trPr>
          <w:trHeight w:val="270"/>
        </w:trPr>
        <w:tc>
          <w:tcPr>
            <w:tcW w:w="1507" w:type="dxa"/>
            <w:gridSpan w:val="3"/>
            <w:tcBorders>
              <w:top w:val="single" w:sz="4" w:space="0" w:color="auto"/>
              <w:left w:val="single" w:sz="8" w:space="0" w:color="auto"/>
              <w:bottom w:val="single" w:sz="8" w:space="0" w:color="auto"/>
              <w:right w:val="single" w:sz="8" w:space="0" w:color="000000"/>
            </w:tcBorders>
            <w:shd w:val="clear" w:color="000000" w:fill="D9D9D9"/>
            <w:noWrap/>
            <w:vAlign w:val="bottom"/>
            <w:hideMark/>
          </w:tcPr>
          <w:p w14:paraId="54513ED4" w14:textId="77777777" w:rsidR="007431D5" w:rsidRPr="007431D5" w:rsidRDefault="00120B71" w:rsidP="007431D5">
            <w:pPr>
              <w:jc w:val="center"/>
              <w:rPr>
                <w:rFonts w:ascii="Arial" w:hAnsi="Arial" w:cs="Arial"/>
                <w:b/>
                <w:bCs/>
                <w:noProof/>
                <w:color w:val="000000"/>
                <w:sz w:val="14"/>
                <w:szCs w:val="14"/>
              </w:rPr>
            </w:pPr>
            <w:r>
              <w:rPr>
                <w:rFonts w:ascii="Arial" w:hAnsi="Arial"/>
                <w:b/>
                <w:noProof/>
                <w:color w:val="000000"/>
                <w:sz w:val="14"/>
              </w:rPr>
              <w:t>10. IN 11. ERS SKUPAJ: DRŽAVE AKP + ČDO (A + B)</w:t>
            </w:r>
          </w:p>
        </w:tc>
        <w:tc>
          <w:tcPr>
            <w:tcW w:w="969" w:type="dxa"/>
            <w:tcBorders>
              <w:top w:val="nil"/>
              <w:left w:val="nil"/>
              <w:bottom w:val="single" w:sz="8" w:space="0" w:color="auto"/>
              <w:right w:val="single" w:sz="4" w:space="0" w:color="000000"/>
            </w:tcBorders>
            <w:shd w:val="clear" w:color="FFFFFF" w:fill="D9D9D9"/>
            <w:noWrap/>
            <w:vAlign w:val="center"/>
            <w:hideMark/>
          </w:tcPr>
          <w:p w14:paraId="4BE4381C"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52 071</w:t>
            </w:r>
          </w:p>
        </w:tc>
        <w:tc>
          <w:tcPr>
            <w:tcW w:w="861" w:type="dxa"/>
            <w:tcBorders>
              <w:top w:val="nil"/>
              <w:left w:val="nil"/>
              <w:bottom w:val="single" w:sz="8" w:space="0" w:color="auto"/>
              <w:right w:val="single" w:sz="4" w:space="0" w:color="000000"/>
            </w:tcBorders>
            <w:shd w:val="clear" w:color="FFFFFF" w:fill="D9D9D9"/>
            <w:noWrap/>
            <w:vAlign w:val="center"/>
            <w:hideMark/>
          </w:tcPr>
          <w:p w14:paraId="0D4975FF"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51 677</w:t>
            </w:r>
          </w:p>
        </w:tc>
        <w:tc>
          <w:tcPr>
            <w:tcW w:w="897" w:type="dxa"/>
            <w:tcBorders>
              <w:top w:val="nil"/>
              <w:left w:val="nil"/>
              <w:bottom w:val="single" w:sz="8" w:space="0" w:color="auto"/>
              <w:right w:val="single" w:sz="4" w:space="0" w:color="000000"/>
            </w:tcBorders>
            <w:shd w:val="clear" w:color="FFFFFF" w:fill="D9D9D9"/>
            <w:noWrap/>
            <w:vAlign w:val="center"/>
            <w:hideMark/>
          </w:tcPr>
          <w:p w14:paraId="564079B9"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349</w:t>
            </w:r>
          </w:p>
        </w:tc>
        <w:tc>
          <w:tcPr>
            <w:tcW w:w="573" w:type="dxa"/>
            <w:tcBorders>
              <w:top w:val="nil"/>
              <w:left w:val="nil"/>
              <w:bottom w:val="single" w:sz="8" w:space="0" w:color="auto"/>
              <w:right w:val="single" w:sz="4" w:space="0" w:color="000000"/>
            </w:tcBorders>
            <w:shd w:val="clear" w:color="FFFFFF" w:fill="D9D9D9"/>
            <w:noWrap/>
            <w:vAlign w:val="center"/>
            <w:hideMark/>
          </w:tcPr>
          <w:p w14:paraId="028A8FFE"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99,2 %</w:t>
            </w:r>
          </w:p>
        </w:tc>
        <w:tc>
          <w:tcPr>
            <w:tcW w:w="837" w:type="dxa"/>
            <w:tcBorders>
              <w:top w:val="nil"/>
              <w:left w:val="nil"/>
              <w:bottom w:val="single" w:sz="8" w:space="0" w:color="auto"/>
              <w:right w:val="single" w:sz="4" w:space="0" w:color="000000"/>
            </w:tcBorders>
            <w:shd w:val="clear" w:color="FFFFFF" w:fill="D9D9D9"/>
            <w:noWrap/>
            <w:vAlign w:val="center"/>
            <w:hideMark/>
          </w:tcPr>
          <w:p w14:paraId="18C2B853"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49 882</w:t>
            </w:r>
          </w:p>
        </w:tc>
        <w:tc>
          <w:tcPr>
            <w:tcW w:w="923" w:type="dxa"/>
            <w:tcBorders>
              <w:top w:val="nil"/>
              <w:left w:val="nil"/>
              <w:bottom w:val="single" w:sz="8" w:space="0" w:color="auto"/>
              <w:right w:val="single" w:sz="4" w:space="0" w:color="000000"/>
            </w:tcBorders>
            <w:shd w:val="clear" w:color="FFFFFF" w:fill="D9D9D9"/>
            <w:noWrap/>
            <w:vAlign w:val="center"/>
            <w:hideMark/>
          </w:tcPr>
          <w:p w14:paraId="012612B6"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866</w:t>
            </w:r>
          </w:p>
        </w:tc>
        <w:tc>
          <w:tcPr>
            <w:tcW w:w="663" w:type="dxa"/>
            <w:tcBorders>
              <w:top w:val="nil"/>
              <w:left w:val="nil"/>
              <w:bottom w:val="single" w:sz="8" w:space="0" w:color="auto"/>
              <w:right w:val="single" w:sz="4" w:space="0" w:color="000000"/>
            </w:tcBorders>
            <w:shd w:val="clear" w:color="FFFFFF" w:fill="D9D9D9"/>
            <w:noWrap/>
            <w:vAlign w:val="center"/>
            <w:hideMark/>
          </w:tcPr>
          <w:p w14:paraId="2CA89055"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96,4 %</w:t>
            </w:r>
          </w:p>
        </w:tc>
        <w:tc>
          <w:tcPr>
            <w:tcW w:w="960" w:type="dxa"/>
            <w:tcBorders>
              <w:top w:val="nil"/>
              <w:left w:val="nil"/>
              <w:bottom w:val="single" w:sz="8" w:space="0" w:color="auto"/>
              <w:right w:val="single" w:sz="4" w:space="0" w:color="000000"/>
            </w:tcBorders>
            <w:shd w:val="clear" w:color="FFFFFF" w:fill="D9D9D9"/>
            <w:noWrap/>
            <w:vAlign w:val="center"/>
            <w:hideMark/>
          </w:tcPr>
          <w:p w14:paraId="59B5D9E8"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43 276</w:t>
            </w:r>
          </w:p>
        </w:tc>
        <w:tc>
          <w:tcPr>
            <w:tcW w:w="877" w:type="dxa"/>
            <w:tcBorders>
              <w:top w:val="nil"/>
              <w:left w:val="nil"/>
              <w:bottom w:val="single" w:sz="8" w:space="0" w:color="auto"/>
              <w:right w:val="single" w:sz="4" w:space="0" w:color="000000"/>
            </w:tcBorders>
            <w:shd w:val="clear" w:color="FFFFFF" w:fill="D9D9D9"/>
            <w:noWrap/>
            <w:vAlign w:val="center"/>
            <w:hideMark/>
          </w:tcPr>
          <w:p w14:paraId="30757422" w14:textId="77777777" w:rsidR="007431D5" w:rsidRPr="007431D5" w:rsidRDefault="00120B71" w:rsidP="007431D5">
            <w:pPr>
              <w:jc w:val="right"/>
              <w:rPr>
                <w:rFonts w:ascii="Arial" w:hAnsi="Arial" w:cs="Arial"/>
                <w:b/>
                <w:bCs/>
                <w:noProof/>
                <w:color w:val="000000"/>
                <w:sz w:val="12"/>
                <w:szCs w:val="12"/>
              </w:rPr>
            </w:pPr>
            <w:r>
              <w:rPr>
                <w:rFonts w:ascii="Arial" w:hAnsi="Arial"/>
                <w:b/>
                <w:noProof/>
                <w:color w:val="000000"/>
                <w:sz w:val="12"/>
              </w:rPr>
              <w:t>2 343</w:t>
            </w:r>
          </w:p>
        </w:tc>
        <w:tc>
          <w:tcPr>
            <w:tcW w:w="669" w:type="dxa"/>
            <w:tcBorders>
              <w:top w:val="nil"/>
              <w:left w:val="nil"/>
              <w:bottom w:val="single" w:sz="8" w:space="0" w:color="auto"/>
              <w:right w:val="single" w:sz="8" w:space="0" w:color="auto"/>
            </w:tcBorders>
            <w:shd w:val="clear" w:color="FFFFFF" w:fill="D9D9D9"/>
            <w:noWrap/>
            <w:vAlign w:val="center"/>
            <w:hideMark/>
          </w:tcPr>
          <w:p w14:paraId="24F50C3A" w14:textId="77777777" w:rsidR="007431D5" w:rsidRPr="007431D5" w:rsidRDefault="00120B71" w:rsidP="009B6FCD">
            <w:pPr>
              <w:jc w:val="right"/>
              <w:rPr>
                <w:rFonts w:ascii="Arial" w:hAnsi="Arial" w:cs="Arial"/>
                <w:b/>
                <w:bCs/>
                <w:noProof/>
                <w:color w:val="000000"/>
                <w:sz w:val="12"/>
                <w:szCs w:val="12"/>
              </w:rPr>
            </w:pPr>
            <w:r>
              <w:rPr>
                <w:rFonts w:ascii="Arial" w:hAnsi="Arial"/>
                <w:b/>
                <w:noProof/>
                <w:color w:val="000000"/>
                <w:sz w:val="12"/>
              </w:rPr>
              <w:t>86,8 %</w:t>
            </w:r>
          </w:p>
        </w:tc>
      </w:tr>
    </w:tbl>
    <w:p w14:paraId="049F22E4" w14:textId="77777777" w:rsidR="002705E1" w:rsidRDefault="002705E1" w:rsidP="003015F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rPr>
          <w:b/>
          <w:noProof/>
          <w:color w:val="000000" w:themeColor="text1"/>
          <w:sz w:val="18"/>
          <w:szCs w:val="18"/>
        </w:rPr>
      </w:pPr>
    </w:p>
    <w:p w14:paraId="680A4796" w14:textId="0EE67378" w:rsidR="004E7CBC" w:rsidRDefault="005238ED" w:rsidP="00763280">
      <w:pPr>
        <w:jc w:val="both"/>
        <w:rPr>
          <w:rFonts w:cstheme="minorHAnsi"/>
          <w:noProof/>
          <w:sz w:val="20"/>
          <w:szCs w:val="20"/>
        </w:rPr>
      </w:pPr>
      <w:r>
        <w:rPr>
          <w:rFonts w:cstheme="minorHAnsi"/>
          <w:noProof/>
          <w:sz w:val="20"/>
          <w:szCs w:val="20"/>
          <w:lang w:val="en-GB"/>
        </w:rPr>
        <w:drawing>
          <wp:inline distT="0" distB="0" distL="0" distR="0" wp14:anchorId="29FC0864" wp14:editId="03D49F0D">
            <wp:extent cx="4846955" cy="27679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846955" cy="2767965"/>
                    </a:xfrm>
                    <a:prstGeom prst="rect">
                      <a:avLst/>
                    </a:prstGeom>
                    <a:noFill/>
                  </pic:spPr>
                </pic:pic>
              </a:graphicData>
            </a:graphic>
          </wp:inline>
        </w:drawing>
      </w:r>
    </w:p>
    <w:p w14:paraId="6D693F9F" w14:textId="77777777" w:rsidR="004E7CBC" w:rsidRDefault="004E7CBC" w:rsidP="00763280">
      <w:pPr>
        <w:jc w:val="both"/>
        <w:rPr>
          <w:rFonts w:cstheme="minorHAnsi"/>
          <w:noProof/>
          <w:sz w:val="20"/>
          <w:szCs w:val="20"/>
        </w:rPr>
      </w:pPr>
    </w:p>
    <w:p w14:paraId="79BAB9CF" w14:textId="77777777" w:rsidR="00763280" w:rsidRPr="004F592F" w:rsidRDefault="00120B71" w:rsidP="00763280">
      <w:pPr>
        <w:jc w:val="center"/>
        <w:rPr>
          <w:rFonts w:cstheme="minorHAnsi"/>
          <w:noProof/>
          <w:sz w:val="20"/>
          <w:szCs w:val="20"/>
        </w:rPr>
      </w:pPr>
      <w:r>
        <w:rPr>
          <w:noProof/>
        </w:rPr>
        <w:t xml:space="preserve"> </w:t>
      </w:r>
    </w:p>
    <w:p w14:paraId="0B772E91" w14:textId="77777777" w:rsidR="00763280" w:rsidRPr="004F592F" w:rsidRDefault="00763280" w:rsidP="00763280">
      <w:pPr>
        <w:jc w:val="both"/>
        <w:rPr>
          <w:rFonts w:cstheme="minorHAnsi"/>
          <w:noProof/>
          <w:sz w:val="20"/>
          <w:szCs w:val="20"/>
        </w:rPr>
      </w:pPr>
    </w:p>
    <w:p w14:paraId="76422798" w14:textId="77777777" w:rsidR="00164EE2" w:rsidRDefault="00164EE2" w:rsidP="004F592F">
      <w:pPr>
        <w:rPr>
          <w:rFonts w:cstheme="minorHAnsi"/>
          <w:noProof/>
        </w:rPr>
      </w:pPr>
    </w:p>
    <w:p w14:paraId="62F5F7E4" w14:textId="77777777" w:rsidR="00164EE2" w:rsidRDefault="00164EE2" w:rsidP="004F592F">
      <w:pPr>
        <w:rPr>
          <w:rFonts w:cstheme="minorHAnsi"/>
          <w:noProof/>
        </w:rPr>
      </w:pPr>
    </w:p>
    <w:p w14:paraId="1133C178" w14:textId="77777777" w:rsidR="00164EE2" w:rsidRDefault="00164EE2" w:rsidP="004F592F">
      <w:pPr>
        <w:rPr>
          <w:rFonts w:cstheme="minorHAnsi"/>
          <w:noProof/>
        </w:rPr>
      </w:pPr>
    </w:p>
    <w:p w14:paraId="0991D1B1" w14:textId="77777777" w:rsidR="001B6A1D" w:rsidRDefault="00120B71">
      <w:pPr>
        <w:rPr>
          <w:rFonts w:cstheme="minorHAnsi"/>
          <w:noProof/>
        </w:rPr>
      </w:pPr>
      <w:r>
        <w:rPr>
          <w:noProof/>
        </w:rPr>
        <w:br w:type="page"/>
      </w:r>
    </w:p>
    <w:p w14:paraId="3A263683" w14:textId="77777777" w:rsidR="00164EE2" w:rsidRDefault="00164EE2" w:rsidP="004F592F">
      <w:pPr>
        <w:rPr>
          <w:rFonts w:cstheme="minorHAnsi"/>
          <w:noProof/>
        </w:rPr>
      </w:pPr>
    </w:p>
    <w:p w14:paraId="670616CE" w14:textId="77777777" w:rsidR="00763280" w:rsidRDefault="00120B71" w:rsidP="00892157">
      <w:pPr>
        <w:pStyle w:val="HEADER5"/>
        <w:rPr>
          <w:noProof/>
        </w:rPr>
      </w:pPr>
      <w:r>
        <w:rPr>
          <w:noProof/>
        </w:rPr>
        <w:t>Razčlenitev zneskov obveznosti, pogodb in plačil po regijah in državah</w:t>
      </w:r>
    </w:p>
    <w:p w14:paraId="072B0523" w14:textId="5B1118F0" w:rsidR="0081736D" w:rsidRDefault="0081736D" w:rsidP="00892157">
      <w:pPr>
        <w:pStyle w:val="HEADER5"/>
        <w:rPr>
          <w:noProof/>
        </w:rPr>
      </w:pPr>
    </w:p>
    <w:p w14:paraId="1870BA21" w14:textId="3C0376EC" w:rsidR="008E6A11" w:rsidRDefault="00294D22" w:rsidP="00892157">
      <w:pPr>
        <w:pStyle w:val="HEADER5"/>
        <w:rPr>
          <w:noProof/>
        </w:rPr>
      </w:pPr>
      <w:r w:rsidRPr="00294D22">
        <w:rPr>
          <w:noProof/>
          <w:lang w:val="en-GB"/>
        </w:rPr>
        <w:drawing>
          <wp:inline distT="0" distB="0" distL="0" distR="0" wp14:anchorId="03119D0E" wp14:editId="066D3FB3">
            <wp:extent cx="6120765" cy="801497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120765" cy="8014970"/>
                    </a:xfrm>
                    <a:prstGeom prst="rect">
                      <a:avLst/>
                    </a:prstGeom>
                    <a:noFill/>
                    <a:ln>
                      <a:noFill/>
                    </a:ln>
                  </pic:spPr>
                </pic:pic>
              </a:graphicData>
            </a:graphic>
          </wp:inline>
        </w:drawing>
      </w:r>
    </w:p>
    <w:p w14:paraId="37A1301F" w14:textId="77777777" w:rsidR="008E6A11" w:rsidRDefault="008E6A11" w:rsidP="00892157">
      <w:pPr>
        <w:pStyle w:val="HEADER5"/>
        <w:rPr>
          <w:noProof/>
        </w:rPr>
      </w:pPr>
    </w:p>
    <w:p w14:paraId="3DBFEE94" w14:textId="77777777" w:rsidR="008E6A11" w:rsidRDefault="008E6A11" w:rsidP="00892157">
      <w:pPr>
        <w:pStyle w:val="HEADER5"/>
        <w:rPr>
          <w:noProof/>
        </w:rPr>
      </w:pPr>
    </w:p>
    <w:p w14:paraId="07306B07" w14:textId="77777777" w:rsidR="008E6A11" w:rsidRDefault="008E6A11" w:rsidP="00892157">
      <w:pPr>
        <w:pStyle w:val="HEADER5"/>
        <w:rPr>
          <w:noProof/>
        </w:rPr>
      </w:pPr>
    </w:p>
    <w:p w14:paraId="6786950D" w14:textId="77777777" w:rsidR="008E6A11" w:rsidRDefault="008E6A11" w:rsidP="00892157">
      <w:pPr>
        <w:pStyle w:val="HEADER5"/>
        <w:rPr>
          <w:noProof/>
        </w:rPr>
      </w:pPr>
    </w:p>
    <w:p w14:paraId="311105B1" w14:textId="77777777" w:rsidR="008E6A11" w:rsidRDefault="008E6A11" w:rsidP="00892157">
      <w:pPr>
        <w:pStyle w:val="HEADER5"/>
        <w:rPr>
          <w:noProof/>
        </w:rPr>
      </w:pPr>
    </w:p>
    <w:p w14:paraId="75141557" w14:textId="4379400F" w:rsidR="008E6A11" w:rsidRDefault="00294D22" w:rsidP="00892157">
      <w:pPr>
        <w:pStyle w:val="HEADER5"/>
        <w:rPr>
          <w:noProof/>
        </w:rPr>
      </w:pPr>
      <w:r w:rsidRPr="00294D22">
        <w:rPr>
          <w:noProof/>
          <w:lang w:val="en-GB"/>
        </w:rPr>
        <w:drawing>
          <wp:inline distT="0" distB="0" distL="0" distR="0" wp14:anchorId="24A2B1FC" wp14:editId="73123877">
            <wp:extent cx="6120765" cy="83832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120765" cy="8383270"/>
                    </a:xfrm>
                    <a:prstGeom prst="rect">
                      <a:avLst/>
                    </a:prstGeom>
                    <a:noFill/>
                    <a:ln>
                      <a:noFill/>
                    </a:ln>
                  </pic:spPr>
                </pic:pic>
              </a:graphicData>
            </a:graphic>
          </wp:inline>
        </w:drawing>
      </w:r>
    </w:p>
    <w:p w14:paraId="1E8393BB" w14:textId="77777777" w:rsidR="008E6A11" w:rsidRDefault="008E6A11" w:rsidP="00892157">
      <w:pPr>
        <w:pStyle w:val="HEADER5"/>
        <w:rPr>
          <w:noProof/>
        </w:rPr>
      </w:pPr>
    </w:p>
    <w:p w14:paraId="38C740C7" w14:textId="77777777" w:rsidR="008E6A11" w:rsidRDefault="008E6A11" w:rsidP="00892157">
      <w:pPr>
        <w:pStyle w:val="HEADER5"/>
        <w:rPr>
          <w:noProof/>
        </w:rPr>
      </w:pPr>
    </w:p>
    <w:p w14:paraId="4F0CF5F2" w14:textId="77777777" w:rsidR="008E6A11" w:rsidRDefault="008E6A11" w:rsidP="00892157">
      <w:pPr>
        <w:pStyle w:val="HEADER5"/>
        <w:rPr>
          <w:noProof/>
        </w:rPr>
      </w:pPr>
    </w:p>
    <w:p w14:paraId="3F443515" w14:textId="77777777" w:rsidR="008E6A11" w:rsidRDefault="008E6A11" w:rsidP="00892157">
      <w:pPr>
        <w:pStyle w:val="HEADER5"/>
        <w:rPr>
          <w:noProof/>
        </w:rPr>
      </w:pPr>
    </w:p>
    <w:p w14:paraId="36B53D3F" w14:textId="77777777" w:rsidR="00D27F69" w:rsidRDefault="00D27F69" w:rsidP="00892157">
      <w:pPr>
        <w:pStyle w:val="HEADER5"/>
        <w:rPr>
          <w:noProof/>
        </w:rPr>
      </w:pPr>
    </w:p>
    <w:p w14:paraId="61FB72D3" w14:textId="77777777" w:rsidR="00D27F69" w:rsidRDefault="00D27F69" w:rsidP="00892157">
      <w:pPr>
        <w:pStyle w:val="HEADER5"/>
        <w:rPr>
          <w:noProof/>
        </w:rPr>
      </w:pPr>
    </w:p>
    <w:p w14:paraId="0670F9CC" w14:textId="67C91C49" w:rsidR="00D27F69" w:rsidRDefault="00294D22" w:rsidP="00892157">
      <w:pPr>
        <w:pStyle w:val="HEADER5"/>
        <w:rPr>
          <w:noProof/>
        </w:rPr>
      </w:pPr>
      <w:r w:rsidRPr="00294D22">
        <w:rPr>
          <w:noProof/>
          <w:lang w:val="en-GB"/>
        </w:rPr>
        <w:drawing>
          <wp:inline distT="0" distB="0" distL="0" distR="0" wp14:anchorId="7393512E" wp14:editId="1C944D61">
            <wp:extent cx="6120765" cy="474027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120765" cy="4740275"/>
                    </a:xfrm>
                    <a:prstGeom prst="rect">
                      <a:avLst/>
                    </a:prstGeom>
                    <a:noFill/>
                    <a:ln>
                      <a:noFill/>
                    </a:ln>
                  </pic:spPr>
                </pic:pic>
              </a:graphicData>
            </a:graphic>
          </wp:inline>
        </w:drawing>
      </w:r>
    </w:p>
    <w:p w14:paraId="372BC53A" w14:textId="77777777" w:rsidR="00D27F69" w:rsidRDefault="00D27F69" w:rsidP="00892157">
      <w:pPr>
        <w:pStyle w:val="HEADER5"/>
        <w:rPr>
          <w:noProof/>
        </w:rPr>
      </w:pPr>
    </w:p>
    <w:p w14:paraId="253A0BCD" w14:textId="77777777" w:rsidR="00D27F69" w:rsidRDefault="00D27F69" w:rsidP="00892157">
      <w:pPr>
        <w:pStyle w:val="HEADER5"/>
        <w:rPr>
          <w:noProof/>
        </w:rPr>
      </w:pPr>
    </w:p>
    <w:p w14:paraId="3EE3871F" w14:textId="77777777" w:rsidR="00D27F69" w:rsidRDefault="00D27F69" w:rsidP="00892157">
      <w:pPr>
        <w:pStyle w:val="HEADER5"/>
        <w:rPr>
          <w:noProof/>
        </w:rPr>
      </w:pPr>
    </w:p>
    <w:p w14:paraId="39C38D53" w14:textId="77777777" w:rsidR="00D27F69" w:rsidRDefault="00D27F69" w:rsidP="00892157">
      <w:pPr>
        <w:pStyle w:val="HEADER5"/>
        <w:rPr>
          <w:noProof/>
        </w:rPr>
      </w:pPr>
    </w:p>
    <w:p w14:paraId="1E11738F" w14:textId="77777777" w:rsidR="00D27F69" w:rsidRDefault="00D27F69" w:rsidP="00892157">
      <w:pPr>
        <w:pStyle w:val="HEADER5"/>
        <w:rPr>
          <w:noProof/>
        </w:rPr>
      </w:pPr>
    </w:p>
    <w:p w14:paraId="1E8AF697" w14:textId="77777777" w:rsidR="00D27F69" w:rsidRDefault="00D27F69" w:rsidP="00892157">
      <w:pPr>
        <w:pStyle w:val="HEADER5"/>
        <w:rPr>
          <w:noProof/>
        </w:rPr>
      </w:pPr>
    </w:p>
    <w:p w14:paraId="5422B6D3" w14:textId="77777777" w:rsidR="00D27F69" w:rsidRDefault="00D27F69" w:rsidP="00892157">
      <w:pPr>
        <w:pStyle w:val="HEADER5"/>
        <w:rPr>
          <w:noProof/>
        </w:rPr>
      </w:pPr>
    </w:p>
    <w:p w14:paraId="52CCB0CA" w14:textId="77777777" w:rsidR="00D27F69" w:rsidRDefault="00D27F69" w:rsidP="00892157">
      <w:pPr>
        <w:pStyle w:val="HEADER5"/>
        <w:rPr>
          <w:noProof/>
        </w:rPr>
      </w:pPr>
    </w:p>
    <w:p w14:paraId="11A7240E" w14:textId="77777777" w:rsidR="00D27F69" w:rsidRDefault="00D27F69" w:rsidP="00892157">
      <w:pPr>
        <w:pStyle w:val="HEADER5"/>
        <w:rPr>
          <w:noProof/>
        </w:rPr>
      </w:pPr>
    </w:p>
    <w:p w14:paraId="541EEB6D" w14:textId="77777777" w:rsidR="00D27F69" w:rsidRDefault="00D27F69" w:rsidP="00892157">
      <w:pPr>
        <w:pStyle w:val="HEADER5"/>
        <w:rPr>
          <w:noProof/>
        </w:rPr>
      </w:pPr>
    </w:p>
    <w:p w14:paraId="413A933B" w14:textId="77777777" w:rsidR="00D27F69" w:rsidRDefault="00D27F69" w:rsidP="00892157">
      <w:pPr>
        <w:pStyle w:val="HEADER5"/>
        <w:rPr>
          <w:noProof/>
        </w:rPr>
      </w:pPr>
    </w:p>
    <w:p w14:paraId="7F2F2814" w14:textId="77777777" w:rsidR="00D27F69" w:rsidRDefault="00D27F69" w:rsidP="00892157">
      <w:pPr>
        <w:pStyle w:val="HEADER5"/>
        <w:rPr>
          <w:noProof/>
        </w:rPr>
      </w:pPr>
    </w:p>
    <w:p w14:paraId="4F218BD0" w14:textId="77777777" w:rsidR="00E543B0" w:rsidRPr="00810E53" w:rsidRDefault="00120B71" w:rsidP="002B59F9">
      <w:pPr>
        <w:pStyle w:val="HEADER5"/>
        <w:keepNext/>
        <w:rPr>
          <w:noProof/>
        </w:rPr>
      </w:pPr>
      <w:r>
        <w:rPr>
          <w:noProof/>
        </w:rPr>
        <w:t>Razčlenitev kumulativnih zneskov obveznosti, pogodb in plačil po področjih porabe za 11. ERS</w:t>
      </w:r>
    </w:p>
    <w:p w14:paraId="54FD90D7" w14:textId="77777777" w:rsidR="00E543B0" w:rsidRDefault="00E543B0" w:rsidP="002B59F9">
      <w:pPr>
        <w:pStyle w:val="HEADER5"/>
        <w:keepNext/>
        <w:keepLines/>
        <w:rPr>
          <w:noProof/>
        </w:rPr>
      </w:pPr>
    </w:p>
    <w:tbl>
      <w:tblPr>
        <w:tblW w:w="5000" w:type="pct"/>
        <w:tblLook w:val="04A0" w:firstRow="1" w:lastRow="0" w:firstColumn="1" w:lastColumn="0" w:noHBand="0" w:noVBand="1"/>
      </w:tblPr>
      <w:tblGrid>
        <w:gridCol w:w="9855"/>
      </w:tblGrid>
      <w:tr w:rsidR="00D04BFD" w14:paraId="09233699" w14:textId="77777777" w:rsidTr="00590E55">
        <w:trPr>
          <w:trHeight w:val="240"/>
        </w:trPr>
        <w:tc>
          <w:tcPr>
            <w:tcW w:w="9855" w:type="dxa"/>
            <w:tcBorders>
              <w:top w:val="single" w:sz="8" w:space="0" w:color="auto"/>
              <w:left w:val="single" w:sz="8" w:space="0" w:color="auto"/>
              <w:bottom w:val="nil"/>
              <w:right w:val="single" w:sz="8" w:space="0" w:color="000000"/>
            </w:tcBorders>
            <w:shd w:val="clear" w:color="auto" w:fill="auto"/>
            <w:vAlign w:val="center"/>
            <w:hideMark/>
          </w:tcPr>
          <w:p w14:paraId="1EAA5FA0" w14:textId="77777777" w:rsidR="005A75E2" w:rsidRPr="005A75E2" w:rsidRDefault="00120B71" w:rsidP="005A75E2">
            <w:pPr>
              <w:jc w:val="center"/>
              <w:rPr>
                <w:rFonts w:ascii="Calibri" w:hAnsi="Calibri" w:cs="Calibri"/>
                <w:b/>
                <w:bCs/>
                <w:noProof/>
                <w:color w:val="000000"/>
                <w:sz w:val="20"/>
                <w:szCs w:val="20"/>
              </w:rPr>
            </w:pPr>
            <w:r>
              <w:rPr>
                <w:rFonts w:ascii="Calibri" w:hAnsi="Calibri"/>
                <w:b/>
                <w:noProof/>
                <w:color w:val="000000"/>
                <w:sz w:val="20"/>
              </w:rPr>
              <w:t>Razčlenitev zneskov obveznosti, pogodb in plačil po področjih porabe za 11. ERS (sektorske oznake Odbora za razvojno pomoč)</w:t>
            </w:r>
            <w:r>
              <w:rPr>
                <w:rFonts w:ascii="Calibri" w:hAnsi="Calibri" w:cs="Calibri"/>
                <w:b/>
                <w:bCs/>
                <w:noProof/>
                <w:color w:val="000000"/>
                <w:sz w:val="20"/>
                <w:szCs w:val="20"/>
                <w:vertAlign w:val="superscript"/>
              </w:rPr>
              <w:footnoteReference w:id="13"/>
            </w:r>
          </w:p>
        </w:tc>
      </w:tr>
      <w:tr w:rsidR="00D04BFD" w14:paraId="383E7F0B" w14:textId="77777777" w:rsidTr="00590E55">
        <w:trPr>
          <w:trHeight w:val="240"/>
        </w:trPr>
        <w:tc>
          <w:tcPr>
            <w:tcW w:w="9855" w:type="dxa"/>
            <w:tcBorders>
              <w:top w:val="nil"/>
              <w:left w:val="single" w:sz="8" w:space="0" w:color="auto"/>
              <w:bottom w:val="single" w:sz="8" w:space="0" w:color="auto"/>
              <w:right w:val="single" w:sz="8" w:space="0" w:color="000000"/>
            </w:tcBorders>
            <w:shd w:val="clear" w:color="auto" w:fill="auto"/>
            <w:vAlign w:val="center"/>
            <w:hideMark/>
          </w:tcPr>
          <w:p w14:paraId="26F24B46" w14:textId="77777777" w:rsidR="005A75E2" w:rsidRPr="005A75E2" w:rsidRDefault="00120B71" w:rsidP="005A75E2">
            <w:pPr>
              <w:jc w:val="right"/>
              <w:rPr>
                <w:rFonts w:ascii="Calibri" w:hAnsi="Calibri" w:cs="Calibri"/>
                <w:noProof/>
                <w:color w:val="000000"/>
                <w:sz w:val="16"/>
                <w:szCs w:val="16"/>
              </w:rPr>
            </w:pPr>
            <w:r>
              <w:rPr>
                <w:rFonts w:ascii="Calibri" w:hAnsi="Calibri"/>
                <w:noProof/>
                <w:color w:val="000000"/>
                <w:sz w:val="16"/>
              </w:rPr>
              <w:t>(v milijonih EUR)</w:t>
            </w:r>
          </w:p>
        </w:tc>
      </w:tr>
    </w:tbl>
    <w:p w14:paraId="509C8ED4" w14:textId="7625278A" w:rsidR="005049E2" w:rsidRDefault="00590E55" w:rsidP="005D41C2">
      <w:pPr>
        <w:pStyle w:val="HEADER5"/>
        <w:keepNext/>
        <w:keepLines/>
        <w:rPr>
          <w:noProof/>
        </w:rPr>
      </w:pPr>
      <w:r w:rsidRPr="00590E55">
        <w:rPr>
          <w:noProof/>
          <w:lang w:val="en-GB"/>
        </w:rPr>
        <w:drawing>
          <wp:inline distT="0" distB="0" distL="0" distR="0" wp14:anchorId="4D12395F" wp14:editId="3D1F765B">
            <wp:extent cx="6120765" cy="59258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6120765" cy="5925820"/>
                    </a:xfrm>
                    <a:prstGeom prst="rect">
                      <a:avLst/>
                    </a:prstGeom>
                    <a:noFill/>
                    <a:ln>
                      <a:noFill/>
                    </a:ln>
                  </pic:spPr>
                </pic:pic>
              </a:graphicData>
            </a:graphic>
          </wp:inline>
        </w:drawing>
      </w:r>
    </w:p>
    <w:p w14:paraId="21203FF2" w14:textId="77777777" w:rsidR="00E543B0" w:rsidRDefault="00E543B0" w:rsidP="005D41C2">
      <w:pPr>
        <w:pStyle w:val="HEADER5"/>
        <w:keepNext/>
        <w:keepLines/>
        <w:rPr>
          <w:noProof/>
        </w:rPr>
      </w:pPr>
    </w:p>
    <w:p w14:paraId="6D41F416" w14:textId="77777777" w:rsidR="00E46850" w:rsidRDefault="00E46850" w:rsidP="005D41C2">
      <w:pPr>
        <w:pStyle w:val="HEADER5"/>
        <w:keepNext/>
        <w:keepLines/>
        <w:rPr>
          <w:noProof/>
        </w:rPr>
      </w:pPr>
    </w:p>
    <w:p w14:paraId="163DF3A5" w14:textId="77777777" w:rsidR="00152F80" w:rsidRDefault="00152F80" w:rsidP="005D41C2">
      <w:pPr>
        <w:pStyle w:val="HEADER5"/>
        <w:keepNext/>
        <w:keepLines/>
        <w:rPr>
          <w:noProof/>
        </w:rPr>
      </w:pPr>
    </w:p>
    <w:p w14:paraId="61B8B9F6" w14:textId="77777777" w:rsidR="00E46850" w:rsidRDefault="00E46850" w:rsidP="00FC3DF2">
      <w:pPr>
        <w:rPr>
          <w:rFonts w:cstheme="minorHAnsi"/>
          <w:noProof/>
          <w:sz w:val="18"/>
          <w:szCs w:val="18"/>
        </w:rPr>
      </w:pPr>
    </w:p>
    <w:p w14:paraId="06C2F4FA" w14:textId="77777777" w:rsidR="005A75E2" w:rsidRDefault="005A75E2" w:rsidP="00FC3DF2">
      <w:pPr>
        <w:rPr>
          <w:rFonts w:cstheme="minorHAnsi"/>
          <w:noProof/>
          <w:sz w:val="18"/>
          <w:szCs w:val="18"/>
        </w:rPr>
      </w:pPr>
    </w:p>
    <w:p w14:paraId="003CCFCD" w14:textId="77777777" w:rsidR="005A75E2" w:rsidRDefault="005A75E2" w:rsidP="00FC3DF2">
      <w:pPr>
        <w:rPr>
          <w:rFonts w:cstheme="minorHAnsi"/>
          <w:noProof/>
          <w:sz w:val="18"/>
          <w:szCs w:val="18"/>
        </w:rPr>
      </w:pPr>
    </w:p>
    <w:p w14:paraId="37FC88B2" w14:textId="77777777" w:rsidR="005A75E2" w:rsidRDefault="005A75E2" w:rsidP="00FC3DF2">
      <w:pPr>
        <w:rPr>
          <w:rFonts w:cstheme="minorHAnsi"/>
          <w:noProof/>
          <w:sz w:val="18"/>
          <w:szCs w:val="18"/>
        </w:rPr>
      </w:pPr>
    </w:p>
    <w:p w14:paraId="6E14E85C" w14:textId="77777777" w:rsidR="005A75E2" w:rsidRDefault="005A75E2" w:rsidP="00FC3DF2">
      <w:pPr>
        <w:rPr>
          <w:rFonts w:cstheme="minorHAnsi"/>
          <w:noProof/>
          <w:sz w:val="18"/>
          <w:szCs w:val="18"/>
        </w:rPr>
      </w:pPr>
    </w:p>
    <w:p w14:paraId="3322F587" w14:textId="77777777" w:rsidR="005A75E2" w:rsidRDefault="005A75E2" w:rsidP="00FC3DF2">
      <w:pPr>
        <w:rPr>
          <w:rFonts w:cstheme="minorHAnsi"/>
          <w:noProof/>
          <w:sz w:val="18"/>
          <w:szCs w:val="18"/>
        </w:rPr>
      </w:pPr>
    </w:p>
    <w:p w14:paraId="5F32094B" w14:textId="77777777" w:rsidR="005A75E2" w:rsidRDefault="005A75E2" w:rsidP="00FC3DF2">
      <w:pPr>
        <w:rPr>
          <w:rFonts w:cstheme="minorHAnsi"/>
          <w:noProof/>
          <w:sz w:val="18"/>
          <w:szCs w:val="18"/>
        </w:rPr>
      </w:pPr>
    </w:p>
    <w:p w14:paraId="1D9B6681" w14:textId="77777777" w:rsidR="005A75E2" w:rsidRDefault="005A75E2" w:rsidP="00FC3DF2">
      <w:pPr>
        <w:rPr>
          <w:rFonts w:cstheme="minorHAnsi"/>
          <w:noProof/>
          <w:sz w:val="18"/>
          <w:szCs w:val="18"/>
        </w:rPr>
      </w:pPr>
    </w:p>
    <w:p w14:paraId="6DB817AF" w14:textId="77777777" w:rsidR="00810E53" w:rsidRDefault="00810E53" w:rsidP="00FC3DF2">
      <w:pPr>
        <w:rPr>
          <w:rFonts w:cstheme="minorHAnsi"/>
          <w:noProof/>
          <w:sz w:val="18"/>
          <w:szCs w:val="18"/>
        </w:rPr>
      </w:pPr>
    </w:p>
    <w:p w14:paraId="4A7196F3" w14:textId="77777777" w:rsidR="00396E6F" w:rsidRDefault="00120B71" w:rsidP="002B59F9">
      <w:pPr>
        <w:pStyle w:val="HEADER5"/>
        <w:keepNext/>
        <w:rPr>
          <w:noProof/>
        </w:rPr>
      </w:pPr>
      <w:r>
        <w:rPr>
          <w:noProof/>
        </w:rPr>
        <w:t xml:space="preserve">Razčlenitev kumulativnih zneskov obveznosti, pogodb in plačil po področjih porabe za 11. ERS </w:t>
      </w:r>
    </w:p>
    <w:p w14:paraId="02B8C438" w14:textId="77777777" w:rsidR="005A75E2" w:rsidRDefault="005A75E2" w:rsidP="002B59F9">
      <w:pPr>
        <w:pStyle w:val="HEADER5"/>
        <w:keepNext/>
        <w:rPr>
          <w:noProof/>
        </w:rPr>
      </w:pPr>
    </w:p>
    <w:p w14:paraId="054C46F4" w14:textId="5B0747FD" w:rsidR="005A75E2" w:rsidRDefault="00C50547" w:rsidP="00892157">
      <w:pPr>
        <w:pStyle w:val="HEADER5"/>
        <w:rPr>
          <w:noProof/>
        </w:rPr>
      </w:pPr>
      <w:r>
        <w:rPr>
          <w:noProof/>
          <w:lang w:val="en-GB"/>
        </w:rPr>
        <w:drawing>
          <wp:inline distT="0" distB="0" distL="0" distR="0" wp14:anchorId="6834CAF0" wp14:editId="64473E85">
            <wp:extent cx="6011545" cy="4235570"/>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6091935" cy="4292211"/>
                    </a:xfrm>
                    <a:prstGeom prst="rect">
                      <a:avLst/>
                    </a:prstGeom>
                    <a:noFill/>
                  </pic:spPr>
                </pic:pic>
              </a:graphicData>
            </a:graphic>
          </wp:inline>
        </w:drawing>
      </w:r>
    </w:p>
    <w:p w14:paraId="5A4AB15E" w14:textId="7465156B" w:rsidR="001A4A96" w:rsidRDefault="00D66C02" w:rsidP="00892157">
      <w:pPr>
        <w:pStyle w:val="HEADER5"/>
        <w:rPr>
          <w:noProof/>
        </w:rPr>
      </w:pPr>
      <w:r>
        <w:rPr>
          <w:noProof/>
          <w:lang w:val="en-GB"/>
        </w:rPr>
        <w:drawing>
          <wp:inline distT="0" distB="0" distL="0" distR="0" wp14:anchorId="4EFA2A12" wp14:editId="135A1928">
            <wp:extent cx="5995359" cy="3183329"/>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022997" cy="3198004"/>
                    </a:xfrm>
                    <a:prstGeom prst="rect">
                      <a:avLst/>
                    </a:prstGeom>
                    <a:noFill/>
                  </pic:spPr>
                </pic:pic>
              </a:graphicData>
            </a:graphic>
          </wp:inline>
        </w:drawing>
      </w:r>
    </w:p>
    <w:p w14:paraId="7E8352DB" w14:textId="25621195" w:rsidR="000D0E6D" w:rsidRDefault="00D66C02" w:rsidP="00892157">
      <w:pPr>
        <w:pStyle w:val="HEADER5"/>
        <w:rPr>
          <w:noProof/>
        </w:rPr>
      </w:pPr>
      <w:r>
        <w:rPr>
          <w:noProof/>
          <w:lang w:val="en-GB"/>
        </w:rPr>
        <w:drawing>
          <wp:inline distT="0" distB="0" distL="0" distR="0" wp14:anchorId="66A2A10D" wp14:editId="5E2E30B0">
            <wp:extent cx="5946547" cy="284061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968708" cy="2851205"/>
                    </a:xfrm>
                    <a:prstGeom prst="rect">
                      <a:avLst/>
                    </a:prstGeom>
                    <a:noFill/>
                  </pic:spPr>
                </pic:pic>
              </a:graphicData>
            </a:graphic>
          </wp:inline>
        </w:drawing>
      </w:r>
    </w:p>
    <w:p w14:paraId="0F0E85CF" w14:textId="77777777" w:rsidR="00D35376" w:rsidRDefault="00D35376" w:rsidP="004C1720">
      <w:pPr>
        <w:pStyle w:val="Textstand-alone"/>
        <w:sectPr w:rsidR="00D35376" w:rsidSect="00642EA1">
          <w:headerReference w:type="even" r:id="rId370"/>
          <w:headerReference w:type="default" r:id="rId371"/>
          <w:footerReference w:type="even" r:id="rId372"/>
          <w:footerReference w:type="default" r:id="rId373"/>
          <w:headerReference w:type="first" r:id="rId374"/>
          <w:footerReference w:type="first" r:id="rId375"/>
          <w:pgSz w:w="11907" w:h="16840" w:code="9"/>
          <w:pgMar w:top="1134" w:right="1134" w:bottom="1134" w:left="1134" w:header="709" w:footer="709" w:gutter="0"/>
          <w:pgBorders>
            <w:top w:val="nil"/>
            <w:left w:val="nil"/>
            <w:bottom w:val="nil"/>
            <w:right w:val="nil"/>
          </w:pgBorders>
          <w:cols w:space="720"/>
          <w:docGrid w:linePitch="360"/>
        </w:sectPr>
      </w:pPr>
      <w:bookmarkStart w:id="180" w:name="_Toc72848357"/>
      <w:bookmarkEnd w:id="169"/>
    </w:p>
    <w:p w14:paraId="3B301F8E" w14:textId="77777777" w:rsidR="009757A9" w:rsidRPr="009757A9" w:rsidRDefault="00120B71" w:rsidP="009757A9">
      <w:pPr>
        <w:pStyle w:val="HEADER1PartBUDG"/>
        <w:rPr>
          <w:noProof/>
        </w:rPr>
      </w:pPr>
      <w:bookmarkStart w:id="181" w:name="_Toc135909085"/>
      <w:bookmarkStart w:id="182" w:name="_DMBM_26240"/>
      <w:bookmarkEnd w:id="170"/>
      <w:bookmarkEnd w:id="180"/>
      <w:r>
        <w:rPr>
          <w:noProof/>
        </w:rPr>
        <w:t>GLOSAR</w:t>
      </w:r>
      <w:bookmarkEnd w:id="181"/>
    </w:p>
    <w:p w14:paraId="40375DC2" w14:textId="77777777" w:rsidR="009757A9" w:rsidRDefault="00120B71" w:rsidP="009757A9">
      <w:pPr>
        <w:pStyle w:val="HEADER5"/>
        <w:rPr>
          <w:noProof/>
        </w:rPr>
      </w:pPr>
      <w:r>
        <w:rPr>
          <w:noProof/>
        </w:rPr>
        <w:t>Upravne odobritve</w:t>
      </w:r>
    </w:p>
    <w:p w14:paraId="2714A6C8" w14:textId="77777777" w:rsidR="009757A9" w:rsidRDefault="00120B71" w:rsidP="009757A9">
      <w:pPr>
        <w:pStyle w:val="Textstand-alone"/>
      </w:pPr>
      <w:r>
        <w:t>Odobritve za pokritje stroškov poslovanja subjektov (osebje, zgradbe, pisarniška oprema).</w:t>
      </w:r>
    </w:p>
    <w:p w14:paraId="5E4F0F2F" w14:textId="77777777" w:rsidR="009757A9" w:rsidRDefault="00120B71" w:rsidP="009757A9">
      <w:pPr>
        <w:pStyle w:val="HEADER5"/>
        <w:rPr>
          <w:noProof/>
        </w:rPr>
      </w:pPr>
      <w:r>
        <w:rPr>
          <w:noProof/>
        </w:rPr>
        <w:t>Sprejeti proračun</w:t>
      </w:r>
    </w:p>
    <w:p w14:paraId="1A0677AF" w14:textId="77777777" w:rsidR="009757A9" w:rsidRDefault="00120B71" w:rsidP="009757A9">
      <w:pPr>
        <w:pStyle w:val="Textstand-alone"/>
      </w:pPr>
      <w:r>
        <w:t>Predlog proračuna postane sprejeti proračun, ko ga odobri proračunski organ.</w:t>
      </w:r>
    </w:p>
    <w:p w14:paraId="052A46D9" w14:textId="77777777" w:rsidR="009757A9" w:rsidRDefault="00120B71" w:rsidP="009757A9">
      <w:pPr>
        <w:pStyle w:val="HEADER5"/>
        <w:rPr>
          <w:noProof/>
        </w:rPr>
      </w:pPr>
      <w:r>
        <w:rPr>
          <w:noProof/>
        </w:rPr>
        <w:t>Sprememba proračuna</w:t>
      </w:r>
    </w:p>
    <w:p w14:paraId="41ECB73E" w14:textId="77777777" w:rsidR="009757A9" w:rsidRDefault="00120B71" w:rsidP="009757A9">
      <w:pPr>
        <w:pStyle w:val="Textstand-alone"/>
      </w:pPr>
      <w:r>
        <w:t>Sklep, sprejet med proračunskim letom, ki omogoča spremembo (povečanje, zmanjšanje, prerazporeditev) določenih vidikov sprejetega proračuna za navedeno leto.</w:t>
      </w:r>
    </w:p>
    <w:p w14:paraId="313E9925" w14:textId="77777777" w:rsidR="009757A9" w:rsidRDefault="00120B71" w:rsidP="009757A9">
      <w:pPr>
        <w:pStyle w:val="HEADER5"/>
        <w:rPr>
          <w:noProof/>
        </w:rPr>
      </w:pPr>
      <w:r>
        <w:rPr>
          <w:noProof/>
        </w:rPr>
        <w:t>Odobritve</w:t>
      </w:r>
      <w:r>
        <w:rPr>
          <w:noProof/>
        </w:rPr>
        <w:tab/>
      </w:r>
    </w:p>
    <w:p w14:paraId="4985EF31" w14:textId="77777777" w:rsidR="009757A9" w:rsidRDefault="00120B71" w:rsidP="009757A9">
      <w:pPr>
        <w:pStyle w:val="Textstand-alone"/>
        <w:spacing w:after="0"/>
      </w:pPr>
      <w:r>
        <w:t>Proračunska sredstva.</w:t>
      </w:r>
    </w:p>
    <w:p w14:paraId="323600F8" w14:textId="77777777" w:rsidR="009757A9" w:rsidRDefault="00120B71" w:rsidP="009757A9">
      <w:pPr>
        <w:pStyle w:val="Textstand-alone"/>
      </w:pPr>
      <w:r>
        <w:t>V proračunu so predvidene tako obveznosti (pravne zaveze za zagotovitev financiranja) kot plačila (gotovinska ali bančna nakazila upravičencem). Odobritve za prevzem obveznosti in odobritve plačil se pogosto razlikujejo, tj. v primeru diferenciranih sredstev, ker so za večletne programe in projekte običajno v celoti prevzete obveznosti v letu, ko je sprejeta odločitev o njih, plačujejo pa se več let na podlagi napredka pri izvajanju teh programov in projektov.</w:t>
      </w:r>
    </w:p>
    <w:p w14:paraId="5CCFFF96" w14:textId="77777777" w:rsidR="009757A9" w:rsidRDefault="00120B71" w:rsidP="009757A9">
      <w:pPr>
        <w:pStyle w:val="HEADER5"/>
        <w:rPr>
          <w:noProof/>
        </w:rPr>
      </w:pPr>
      <w:r>
        <w:rPr>
          <w:noProof/>
        </w:rPr>
        <w:t>Namenski prejemki</w:t>
      </w:r>
    </w:p>
    <w:p w14:paraId="328D0100" w14:textId="77777777" w:rsidR="009757A9" w:rsidRDefault="00120B71" w:rsidP="009757A9">
      <w:pPr>
        <w:pStyle w:val="Textstand-alone"/>
      </w:pPr>
      <w:r>
        <w:t>Prejemki, namenjeni financiranju posebnih postavk odhodkov.</w:t>
      </w:r>
    </w:p>
    <w:p w14:paraId="666C18DE" w14:textId="77777777" w:rsidR="009757A9" w:rsidRDefault="00120B71" w:rsidP="009757A9">
      <w:pPr>
        <w:pStyle w:val="HEADER5"/>
        <w:rPr>
          <w:noProof/>
        </w:rPr>
      </w:pPr>
      <w:r>
        <w:rPr>
          <w:noProof/>
        </w:rPr>
        <w:t>Proračunski rezultat</w:t>
      </w:r>
    </w:p>
    <w:p w14:paraId="5C02DB82" w14:textId="77777777" w:rsidR="009757A9" w:rsidRDefault="00120B71" w:rsidP="009757A9">
      <w:pPr>
        <w:pStyle w:val="Textstand-alone"/>
        <w:spacing w:after="0"/>
      </w:pPr>
      <w:r>
        <w:t>Razlika med prejetimi prihodki in plačanimi zneski, vključno s prilagoditvami zaradi prenosov, preklicev in tečajnih razlik.</w:t>
      </w:r>
    </w:p>
    <w:p w14:paraId="74ABE26A" w14:textId="77777777" w:rsidR="009757A9" w:rsidRDefault="00120B71" w:rsidP="009757A9">
      <w:pPr>
        <w:pStyle w:val="Textstand-alone"/>
      </w:pPr>
      <w:r>
        <w:t>Kar zadeva agencije, bo treba ta znesek povrniti organu za financiranje.</w:t>
      </w:r>
    </w:p>
    <w:p w14:paraId="0119F4B2" w14:textId="77777777" w:rsidR="009757A9" w:rsidRDefault="00120B71" w:rsidP="009757A9">
      <w:pPr>
        <w:pStyle w:val="HEADER5"/>
        <w:rPr>
          <w:noProof/>
        </w:rPr>
      </w:pPr>
      <w:r>
        <w:rPr>
          <w:noProof/>
        </w:rPr>
        <w:t>Izvrševanje proračuna</w:t>
      </w:r>
    </w:p>
    <w:p w14:paraId="5BCD11A0" w14:textId="77777777" w:rsidR="009757A9" w:rsidRDefault="00120B71" w:rsidP="009757A9">
      <w:pPr>
        <w:pStyle w:val="Textstand-alone"/>
      </w:pPr>
      <w:r>
        <w:t>Poraba proračuna z odhodki in prihodki.</w:t>
      </w:r>
    </w:p>
    <w:p w14:paraId="652A1378" w14:textId="77777777" w:rsidR="009757A9" w:rsidRDefault="00120B71" w:rsidP="009757A9">
      <w:pPr>
        <w:pStyle w:val="HEADER5"/>
        <w:rPr>
          <w:noProof/>
        </w:rPr>
      </w:pPr>
      <w:r>
        <w:rPr>
          <w:noProof/>
        </w:rPr>
        <w:t>Proračunska postavka / proračunska vrstica</w:t>
      </w:r>
    </w:p>
    <w:p w14:paraId="1A39E0ED" w14:textId="77777777" w:rsidR="009757A9" w:rsidRDefault="00120B71" w:rsidP="009757A9">
      <w:pPr>
        <w:pStyle w:val="Textstand-alone"/>
      </w:pPr>
      <w:r>
        <w:t>Prihodki in odhodki so v proračunski strukturi prikazani v skladu z zavezujočo nomenklaturo, ki kaže naravo in namen vsake postavke, kot ju je določil proračunski organ. Posamezne postavke (naslov, poglavje, člen ali vrstica) zagotavljajo uradni opis nomenklature.</w:t>
      </w:r>
    </w:p>
    <w:p w14:paraId="3976A104" w14:textId="77777777" w:rsidR="009757A9" w:rsidRDefault="00120B71" w:rsidP="009757A9">
      <w:pPr>
        <w:pStyle w:val="HEADER5"/>
        <w:rPr>
          <w:noProof/>
        </w:rPr>
      </w:pPr>
      <w:r>
        <w:rPr>
          <w:noProof/>
        </w:rPr>
        <w:t>Proračunska obveznost</w:t>
      </w:r>
    </w:p>
    <w:p w14:paraId="170BE3C8" w14:textId="77777777" w:rsidR="009757A9" w:rsidRDefault="00120B71" w:rsidP="009757A9">
      <w:pPr>
        <w:pStyle w:val="Textstand-alone"/>
      </w:pPr>
      <w:r>
        <w:t>Operacija, s katero odgovorni odredbodajalec rezervira proračunske odobritve, potrebne za kritje poznejših plačil za izpolnitev pravnih obveznosti.</w:t>
      </w:r>
    </w:p>
    <w:p w14:paraId="3E2E3484" w14:textId="77777777" w:rsidR="009757A9" w:rsidRDefault="00120B71" w:rsidP="009757A9">
      <w:pPr>
        <w:pStyle w:val="HEADER5"/>
        <w:rPr>
          <w:noProof/>
        </w:rPr>
      </w:pPr>
      <w:r>
        <w:rPr>
          <w:noProof/>
        </w:rPr>
        <w:t>Razveljavitev odobritev</w:t>
      </w:r>
    </w:p>
    <w:p w14:paraId="0DA18306" w14:textId="77777777" w:rsidR="009757A9" w:rsidRDefault="00120B71" w:rsidP="009757A9">
      <w:pPr>
        <w:pStyle w:val="Textstand-alone"/>
      </w:pPr>
      <w:r>
        <w:t xml:space="preserve">Odobritve, ki ostanejo neporabljene do konca proračunskega leta in jih ni mogoče prenesti, se razveljavijo. </w:t>
      </w:r>
    </w:p>
    <w:p w14:paraId="082C3335" w14:textId="77777777" w:rsidR="009757A9" w:rsidRDefault="00120B71" w:rsidP="009757A9">
      <w:pPr>
        <w:pStyle w:val="HEADER5"/>
        <w:rPr>
          <w:noProof/>
        </w:rPr>
      </w:pPr>
      <w:r>
        <w:rPr>
          <w:noProof/>
        </w:rPr>
        <w:t>Prenos odobritev</w:t>
      </w:r>
    </w:p>
    <w:p w14:paraId="22B52A4F" w14:textId="77777777" w:rsidR="009757A9" w:rsidRDefault="00120B71" w:rsidP="009757A9">
      <w:pPr>
        <w:pStyle w:val="Textstand-alone"/>
      </w:pPr>
      <w:r>
        <w:t>Izjema od načela enoletnosti, v kolikor se lahko odobritve, ki jih ni bilo mogoče porabiti v danem proračunskem letu, pod strogimi pogoji izjemoma prenesejo za uporabo v naslednjem letu.</w:t>
      </w:r>
    </w:p>
    <w:p w14:paraId="1B24D911" w14:textId="77777777" w:rsidR="009757A9" w:rsidRDefault="00120B71" w:rsidP="009757A9">
      <w:pPr>
        <w:pStyle w:val="HEADER5"/>
        <w:keepNext/>
        <w:rPr>
          <w:noProof/>
        </w:rPr>
      </w:pPr>
      <w:r>
        <w:rPr>
          <w:noProof/>
        </w:rPr>
        <w:t>Odobritve za prevzem obveznosti</w:t>
      </w:r>
    </w:p>
    <w:p w14:paraId="6FA815C6" w14:textId="77777777" w:rsidR="009757A9" w:rsidRDefault="00120B71" w:rsidP="009757A9">
      <w:pPr>
        <w:pStyle w:val="Textstand-alone"/>
      </w:pPr>
      <w:r>
        <w:t>Odobritve za prevzem obveznosti pokrivajo celotno vrednost pravnih obveznosti (pogodbe ter sporazume ali sklepe o nepovratnih sredstvih), ki bi bile lahko podpisane v tekočem proračunskem letu.</w:t>
      </w:r>
    </w:p>
    <w:p w14:paraId="1E583A67" w14:textId="77777777" w:rsidR="009757A9" w:rsidRDefault="00120B71" w:rsidP="009757A9">
      <w:pPr>
        <w:pStyle w:val="HEADER5"/>
        <w:rPr>
          <w:noProof/>
        </w:rPr>
      </w:pPr>
      <w:r>
        <w:rPr>
          <w:noProof/>
        </w:rPr>
        <w:t>Sprostitev obveznosti</w:t>
      </w:r>
    </w:p>
    <w:p w14:paraId="39C5436E" w14:textId="77777777" w:rsidR="009757A9" w:rsidRDefault="00120B71" w:rsidP="009757A9">
      <w:pPr>
        <w:pStyle w:val="Textstand-alone"/>
      </w:pPr>
      <w:r>
        <w:t>Operacija, s katero odgovorni odredbodajalec v celoti ali deloma prekliče rezervacijo odobritev, ki je bila predhodno oblikovana s prevzemom proračunske obveznosti.</w:t>
      </w:r>
    </w:p>
    <w:p w14:paraId="5FB8ADC6" w14:textId="77777777" w:rsidR="009757A9" w:rsidRDefault="00120B71" w:rsidP="009757A9">
      <w:pPr>
        <w:pStyle w:val="HEADER5"/>
        <w:rPr>
          <w:noProof/>
        </w:rPr>
      </w:pPr>
      <w:r>
        <w:rPr>
          <w:noProof/>
        </w:rPr>
        <w:t>Diferencirana sredstva</w:t>
      </w:r>
    </w:p>
    <w:p w14:paraId="4AEF6477" w14:textId="77777777" w:rsidR="009757A9" w:rsidRDefault="00120B71" w:rsidP="009757A9">
      <w:pPr>
        <w:pStyle w:val="Textstand-alone"/>
      </w:pPr>
      <w:r>
        <w:t>Diferencirana sredstva se uporabljajo za financiranje večletnih operacij; za tekoče proračunsko leto zajemajo skupne stroške pravnih obveznosti, sklenjenih za operacije, ki se izvajajo več kot eno proračunsko leto.</w:t>
      </w:r>
    </w:p>
    <w:p w14:paraId="5CEDF368" w14:textId="77777777" w:rsidR="009757A9" w:rsidRDefault="00120B71" w:rsidP="009757A9">
      <w:pPr>
        <w:pStyle w:val="HEADER5"/>
        <w:rPr>
          <w:noProof/>
        </w:rPr>
      </w:pPr>
      <w:r>
        <w:rPr>
          <w:noProof/>
        </w:rPr>
        <w:t>Poslovni izid</w:t>
      </w:r>
    </w:p>
    <w:p w14:paraId="2F9FD63E" w14:textId="77777777" w:rsidR="009757A9" w:rsidRDefault="00120B71" w:rsidP="009757A9">
      <w:pPr>
        <w:pStyle w:val="Textstand-alone"/>
      </w:pPr>
      <w:r>
        <w:t>Učinek na bilanco stanja odhodkov in prihodkov na osnovi pravil računovodstva na podlagi nastanka poslovnega dogodka.</w:t>
      </w:r>
    </w:p>
    <w:p w14:paraId="21EACCDC" w14:textId="77777777" w:rsidR="009757A9" w:rsidRDefault="00120B71" w:rsidP="009757A9">
      <w:pPr>
        <w:pStyle w:val="HEADER5"/>
        <w:rPr>
          <w:noProof/>
        </w:rPr>
      </w:pPr>
      <w:r>
        <w:rPr>
          <w:noProof/>
        </w:rPr>
        <w:t>Ugotovljene upravičenosti</w:t>
      </w:r>
    </w:p>
    <w:p w14:paraId="47C1E093" w14:textId="77777777" w:rsidR="009757A9" w:rsidRDefault="00120B71" w:rsidP="009757A9">
      <w:pPr>
        <w:pStyle w:val="Textstand-alone"/>
      </w:pPr>
      <w:r>
        <w:t xml:space="preserve">Pravica do izterjave dohodka od dolžnika, kot je priznana z izdajo naloga za izterjavo.  </w:t>
      </w:r>
    </w:p>
    <w:p w14:paraId="73D13A45" w14:textId="77777777" w:rsidR="009757A9" w:rsidRDefault="00120B71" w:rsidP="009757A9">
      <w:pPr>
        <w:pStyle w:val="HEADER5"/>
        <w:rPr>
          <w:noProof/>
        </w:rPr>
      </w:pPr>
      <w:r>
        <w:rPr>
          <w:noProof/>
        </w:rPr>
        <w:t>Tečajna razlika</w:t>
      </w:r>
    </w:p>
    <w:p w14:paraId="3CB56539" w14:textId="77777777" w:rsidR="009757A9" w:rsidRDefault="00120B71" w:rsidP="009757A9">
      <w:pPr>
        <w:pStyle w:val="Textstand-alone"/>
      </w:pPr>
      <w:r>
        <w:t>Razlika, ki je posledica uporabe menjalnih tečajev valute za posle v zvezi z državami zunaj euroobmočja ali prevrednotenja sredstev in obveznosti v tujih valutah na datum računovodskih izkazov.</w:t>
      </w:r>
    </w:p>
    <w:p w14:paraId="15F914CD" w14:textId="77777777" w:rsidR="009757A9" w:rsidRDefault="00120B71" w:rsidP="009757A9">
      <w:pPr>
        <w:pStyle w:val="HEADER5"/>
        <w:rPr>
          <w:noProof/>
        </w:rPr>
      </w:pPr>
      <w:r>
        <w:rPr>
          <w:noProof/>
        </w:rPr>
        <w:t>Odhodki</w:t>
      </w:r>
    </w:p>
    <w:p w14:paraId="0F9FAED4" w14:textId="77777777" w:rsidR="009757A9" w:rsidRDefault="00120B71" w:rsidP="009757A9">
      <w:pPr>
        <w:pStyle w:val="Textstand-alone"/>
      </w:pPr>
      <w:r>
        <w:t>Izraz, ki se uporablja za opis porabe proračuna iz vseh vrst virov financiranja.</w:t>
      </w:r>
    </w:p>
    <w:p w14:paraId="7C02B0E3" w14:textId="77777777" w:rsidR="009757A9" w:rsidRDefault="00120B71" w:rsidP="009757A9">
      <w:pPr>
        <w:pStyle w:val="HEADER5"/>
        <w:rPr>
          <w:noProof/>
        </w:rPr>
      </w:pPr>
      <w:r>
        <w:rPr>
          <w:noProof/>
        </w:rPr>
        <w:t>Nepovratna sredstva</w:t>
      </w:r>
    </w:p>
    <w:p w14:paraId="0E48E54F" w14:textId="77777777" w:rsidR="009757A9" w:rsidRDefault="00120B71" w:rsidP="009757A9">
      <w:pPr>
        <w:pStyle w:val="Textstand-alone"/>
      </w:pPr>
      <w:r>
        <w:t xml:space="preserve">Neposredni finančni prispevki iz proračuna za upravičene tretje osebe, vključene v dejavnosti, ki služijo politikam Unije.  </w:t>
      </w:r>
    </w:p>
    <w:p w14:paraId="1D91D075" w14:textId="77777777" w:rsidR="009757A9" w:rsidRDefault="00120B71" w:rsidP="009757A9">
      <w:pPr>
        <w:pStyle w:val="HEADER5"/>
        <w:rPr>
          <w:noProof/>
        </w:rPr>
      </w:pPr>
      <w:r>
        <w:rPr>
          <w:noProof/>
        </w:rPr>
        <w:t>Zapadle odobritve</w:t>
      </w:r>
    </w:p>
    <w:p w14:paraId="7DF6DA4A" w14:textId="77777777" w:rsidR="009757A9" w:rsidRDefault="00120B71" w:rsidP="009757A9">
      <w:pPr>
        <w:pStyle w:val="Textstand-alone"/>
        <w:spacing w:after="0"/>
      </w:pPr>
      <w:r>
        <w:t>Neporabljene odobritve, ki se ob koncu proračunskega leta razveljavijo. Zapadlost pomeni popolno ali delno razveljavitev dovoljenja za ustvarjanje odhodkov in/ali obveznosti, kot ga predstavljajo odobritve.</w:t>
      </w:r>
    </w:p>
    <w:p w14:paraId="02213529" w14:textId="77777777" w:rsidR="009757A9" w:rsidRDefault="00120B71" w:rsidP="009757A9">
      <w:pPr>
        <w:pStyle w:val="Textstand-alone"/>
      </w:pPr>
      <w:r>
        <w:t>Za skupna podjetja (ter Evropski inštitut za inovacije in tehnologijo), kakor je določeno v njihovih finančnih pravilih, se lahko neporabljene odobritve vnesejo v načrt prihodkov in odhodkov za največ naslednja tri proračunska leta (tako imenovano pravilo „N+3“). Zapadle odobritve za skupna podjetja se torej lahko znova aktivirajo do proračunskega leta „N+3“.</w:t>
      </w:r>
    </w:p>
    <w:p w14:paraId="4F010524" w14:textId="77777777" w:rsidR="009757A9" w:rsidRDefault="00120B71" w:rsidP="009757A9">
      <w:pPr>
        <w:pStyle w:val="HEADER5"/>
        <w:rPr>
          <w:noProof/>
        </w:rPr>
      </w:pPr>
      <w:r>
        <w:rPr>
          <w:noProof/>
        </w:rPr>
        <w:t>Pravna podlaga / temeljni akt</w:t>
      </w:r>
    </w:p>
    <w:p w14:paraId="752F061A" w14:textId="77777777" w:rsidR="009757A9" w:rsidRDefault="00120B71" w:rsidP="009757A9">
      <w:pPr>
        <w:pStyle w:val="Textstand-alone"/>
      </w:pPr>
      <w:r>
        <w:t xml:space="preserve">Pravni akt, ki ga sprejme zakonodajni organ (običajno Svet in Evropski parlament) ter ki določa cilj programa porabe Unije, namen odobritev, pravila za intervencijo, datum izteka veljavnosti in ustrezna finančna pravila, ki bodo služila kot pravna podlaga za izvajanje programa porabe. </w:t>
      </w:r>
    </w:p>
    <w:p w14:paraId="280A03FD" w14:textId="77777777" w:rsidR="009757A9" w:rsidRDefault="00120B71" w:rsidP="009757A9">
      <w:pPr>
        <w:pStyle w:val="HEADER5"/>
        <w:rPr>
          <w:noProof/>
        </w:rPr>
      </w:pPr>
      <w:r>
        <w:rPr>
          <w:noProof/>
        </w:rPr>
        <w:t>Pravna obveznost</w:t>
      </w:r>
    </w:p>
    <w:p w14:paraId="2347D428" w14:textId="77777777" w:rsidR="009757A9" w:rsidRDefault="00120B71" w:rsidP="009757A9">
      <w:pPr>
        <w:pStyle w:val="Textstand-alone"/>
      </w:pPr>
      <w:r>
        <w:t xml:space="preserve">Akt, s katerim odredbodajalec prevzame obveznost do tretjih oseb, ki bremeni proračun Unije. </w:t>
      </w:r>
    </w:p>
    <w:p w14:paraId="15A2D4CE" w14:textId="77777777" w:rsidR="009757A9" w:rsidRDefault="00120B71" w:rsidP="009757A9">
      <w:pPr>
        <w:pStyle w:val="Textstand-alone"/>
      </w:pPr>
      <w:r>
        <w:t xml:space="preserve">Običajne oblike pravnih obveznosti so pogodbe v primeru javnih naročil ter sporazumi in sklepi o nepovratnih sredstvih. </w:t>
      </w:r>
    </w:p>
    <w:p w14:paraId="22CAA73F" w14:textId="77777777" w:rsidR="009757A9" w:rsidRDefault="00120B71" w:rsidP="009757A9">
      <w:pPr>
        <w:pStyle w:val="HEADER5"/>
        <w:rPr>
          <w:noProof/>
        </w:rPr>
      </w:pPr>
      <w:r>
        <w:rPr>
          <w:noProof/>
        </w:rPr>
        <w:t>Nediferencirana sredstva</w:t>
      </w:r>
    </w:p>
    <w:p w14:paraId="537EEF81" w14:textId="77777777" w:rsidR="009757A9" w:rsidRDefault="00120B71" w:rsidP="009757A9">
      <w:pPr>
        <w:pStyle w:val="Textstand-alone"/>
      </w:pPr>
      <w:r>
        <w:t>Sredstva, ki izpolnjujejo letne potrebe in jih je zato treba prevzeti med proračunskim letom. V naslednjem letu se lahko izplačajo samo zneski, ki izpolnjujejo pogoje za samodejni prenos. Nediferencirana sredstva, ki do konca leta niso bila porabljena, tj. za katera so bile prevzete obveznosti, se razveljavijo (razen če Komisija izjemoma dovoli nesamodejni prenos). Nediferencirana sredstva se uporabljajo za upravne odhodke, pri čemer so odobritve za prevzem obveznosti enakovredne odobritvam plačil.</w:t>
      </w:r>
    </w:p>
    <w:p w14:paraId="47B71CFA" w14:textId="77777777" w:rsidR="009757A9" w:rsidRDefault="00120B71" w:rsidP="009757A9">
      <w:pPr>
        <w:pStyle w:val="HEADER5"/>
        <w:rPr>
          <w:noProof/>
        </w:rPr>
      </w:pPr>
      <w:r>
        <w:rPr>
          <w:noProof/>
        </w:rPr>
        <w:t>Odobritve za poslovanje</w:t>
      </w:r>
    </w:p>
    <w:p w14:paraId="56DF78FD" w14:textId="77777777" w:rsidR="009757A9" w:rsidRDefault="00120B71" w:rsidP="009757A9">
      <w:pPr>
        <w:pStyle w:val="Textstand-alone"/>
      </w:pPr>
      <w:r>
        <w:t xml:space="preserve">Z odobritvami za poslovanje se financirajo različne politike, predvsem v obliki nepovratnih sredstev ali javnih naročil. </w:t>
      </w:r>
    </w:p>
    <w:p w14:paraId="56315767" w14:textId="77777777" w:rsidR="009757A9" w:rsidRDefault="00120B71" w:rsidP="009757A9">
      <w:pPr>
        <w:pStyle w:val="HEADER5"/>
        <w:rPr>
          <w:noProof/>
        </w:rPr>
      </w:pPr>
      <w:r>
        <w:rPr>
          <w:noProof/>
        </w:rPr>
        <w:t>Neporavnane obveznosti</w:t>
      </w:r>
    </w:p>
    <w:p w14:paraId="3DF2EDEC" w14:textId="77777777" w:rsidR="009757A9" w:rsidRDefault="00120B71" w:rsidP="009757A9">
      <w:pPr>
        <w:pStyle w:val="Textstand-alone"/>
      </w:pPr>
      <w:r>
        <w:t>Neporavnane obveznosti (ali RAL glede na iz francoski izraz „reste à liquider“) so opredeljene kot znesek prevzetih obveznosti, ki še niso bile plačane. Izhajajo neposredno iz obstoja večletnih programov in ločevanja med odobritvami za prevzem obveznosti in odobritvami plačil.</w:t>
      </w:r>
    </w:p>
    <w:p w14:paraId="2B9E58F8" w14:textId="77777777" w:rsidR="00ED218E" w:rsidRDefault="00120B71" w:rsidP="00ED218E">
      <w:pPr>
        <w:pStyle w:val="HEADER5"/>
        <w:rPr>
          <w:noProof/>
        </w:rPr>
      </w:pPr>
      <w:r>
        <w:rPr>
          <w:noProof/>
        </w:rPr>
        <w:t>Odobritve plačil</w:t>
      </w:r>
    </w:p>
    <w:p w14:paraId="74C7DA96" w14:textId="77777777" w:rsidR="009757A9" w:rsidRDefault="00120B71" w:rsidP="009757A9">
      <w:pPr>
        <w:pStyle w:val="Textstand-alone"/>
      </w:pPr>
      <w:r>
        <w:t>Odobritve plačil zajemajo odhodke, ki jih je treba plačati v tekočem letu in izhajajo iz pravnih obveznosti, prevzetih v tekočem letu in/ali predhodnih letih.</w:t>
      </w:r>
    </w:p>
    <w:p w14:paraId="3219AB0C" w14:textId="77777777" w:rsidR="009757A9" w:rsidRDefault="00120B71" w:rsidP="009757A9">
      <w:pPr>
        <w:pStyle w:val="HEADER5"/>
        <w:rPr>
          <w:noProof/>
        </w:rPr>
      </w:pPr>
      <w:r>
        <w:rPr>
          <w:noProof/>
        </w:rPr>
        <w:t xml:space="preserve">RAL (reste à liquider) </w:t>
      </w:r>
    </w:p>
    <w:p w14:paraId="1DC3BD42" w14:textId="77777777" w:rsidR="009757A9" w:rsidRDefault="00120B71" w:rsidP="009757A9">
      <w:pPr>
        <w:pStyle w:val="Textstand-alone"/>
      </w:pPr>
      <w:r>
        <w:t>Znesek, ki ga je treba plačati za proračunsko obveznost v danem trenutku. Glej neporavnane obveznosti.</w:t>
      </w:r>
    </w:p>
    <w:p w14:paraId="794054E8" w14:textId="77777777" w:rsidR="009757A9" w:rsidRDefault="00120B71" w:rsidP="009757A9">
      <w:pPr>
        <w:pStyle w:val="HEADER5"/>
        <w:rPr>
          <w:noProof/>
        </w:rPr>
      </w:pPr>
      <w:r>
        <w:rPr>
          <w:noProof/>
        </w:rPr>
        <w:t>Presežek</w:t>
      </w:r>
    </w:p>
    <w:p w14:paraId="34063082" w14:textId="77777777" w:rsidR="009757A9" w:rsidRDefault="00120B71" w:rsidP="009757A9">
      <w:pPr>
        <w:pStyle w:val="Textstand-alone"/>
      </w:pPr>
      <w:r>
        <w:t>Pozitivna razlika med prihodki in odhodki, ki jo je treba vrniti organu za financiranje. Glej proračunski rezultat.</w:t>
      </w:r>
    </w:p>
    <w:p w14:paraId="6C7FB82D" w14:textId="77777777" w:rsidR="009757A9" w:rsidRDefault="00120B71" w:rsidP="009757A9">
      <w:pPr>
        <w:pStyle w:val="HEADER5"/>
        <w:rPr>
          <w:noProof/>
        </w:rPr>
      </w:pPr>
      <w:r>
        <w:rPr>
          <w:noProof/>
        </w:rPr>
        <w:t>Prerazporeditev med proračunskimi vrsticami</w:t>
      </w:r>
    </w:p>
    <w:p w14:paraId="7AC98517" w14:textId="77777777" w:rsidR="009757A9" w:rsidRDefault="00120B71" w:rsidP="009757A9">
      <w:pPr>
        <w:pStyle w:val="Textstand-alone"/>
      </w:pPr>
      <w:r>
        <w:t>Prerazporeditve med proračunskimi vrsticami pomenijo premestitev odobritev iz ene proračunske vrstice v drugo med proračunskim letom in so zato izjema od proračunskega načela specifikacije.</w:t>
      </w:r>
    </w:p>
    <w:bookmarkEnd w:id="182"/>
    <w:p w14:paraId="2003AF2E" w14:textId="77777777" w:rsidR="003F12F5" w:rsidRPr="009757A9" w:rsidRDefault="003F12F5" w:rsidP="009757A9">
      <w:pPr>
        <w:pStyle w:val="Textstand-alone"/>
        <w:sectPr w:rsidR="003F12F5" w:rsidRPr="009757A9" w:rsidSect="00234A81">
          <w:headerReference w:type="even" r:id="rId376"/>
          <w:headerReference w:type="default" r:id="rId377"/>
          <w:footerReference w:type="even" r:id="rId378"/>
          <w:footerReference w:type="default" r:id="rId379"/>
          <w:headerReference w:type="first" r:id="rId380"/>
          <w:footerReference w:type="first" r:id="rId381"/>
          <w:pgSz w:w="11906" w:h="16838" w:code="9"/>
          <w:pgMar w:top="1134" w:right="1134" w:bottom="1134" w:left="1134" w:header="709" w:footer="709" w:gutter="0"/>
          <w:cols w:space="720"/>
          <w:docGrid w:linePitch="326"/>
        </w:sectPr>
      </w:pPr>
    </w:p>
    <w:p w14:paraId="486439DF" w14:textId="77777777" w:rsidR="00D570C7" w:rsidRDefault="00D570C7" w:rsidP="00D570C7">
      <w:pPr>
        <w:spacing w:before="240" w:after="720"/>
        <w:rPr>
          <w:rFonts w:ascii="Verdana" w:hAnsi="Verdana"/>
          <w:b/>
          <w:noProof/>
          <w:color w:val="016794"/>
          <w:sz w:val="40"/>
          <w:szCs w:val="40"/>
        </w:rPr>
      </w:pPr>
      <w:bookmarkStart w:id="183" w:name="_DMBM_26180"/>
    </w:p>
    <w:p w14:paraId="480D08C3" w14:textId="77777777" w:rsidR="00D570C7" w:rsidRDefault="00D570C7" w:rsidP="00D570C7">
      <w:pPr>
        <w:spacing w:before="240" w:after="720"/>
        <w:rPr>
          <w:rFonts w:ascii="Verdana" w:hAnsi="Verdana"/>
          <w:b/>
          <w:noProof/>
          <w:color w:val="016794"/>
          <w:sz w:val="40"/>
          <w:szCs w:val="40"/>
        </w:rPr>
      </w:pPr>
    </w:p>
    <w:p w14:paraId="3715F822" w14:textId="77777777" w:rsidR="00D570C7" w:rsidRDefault="00D570C7" w:rsidP="00D570C7">
      <w:pPr>
        <w:spacing w:before="240" w:after="720"/>
        <w:rPr>
          <w:rFonts w:ascii="Verdana" w:hAnsi="Verdana"/>
          <w:b/>
          <w:noProof/>
          <w:color w:val="016794"/>
          <w:sz w:val="40"/>
          <w:szCs w:val="40"/>
        </w:rPr>
      </w:pPr>
    </w:p>
    <w:p w14:paraId="60DCFB47" w14:textId="77777777" w:rsidR="00D570C7" w:rsidRDefault="00D570C7" w:rsidP="00D570C7">
      <w:pPr>
        <w:spacing w:before="240" w:after="720"/>
        <w:rPr>
          <w:rFonts w:ascii="Verdana" w:hAnsi="Verdana"/>
          <w:b/>
          <w:noProof/>
          <w:color w:val="016794"/>
          <w:sz w:val="40"/>
          <w:szCs w:val="40"/>
        </w:rPr>
      </w:pPr>
    </w:p>
    <w:p w14:paraId="18A0C536" w14:textId="77777777" w:rsidR="00D570C7" w:rsidRDefault="00D570C7" w:rsidP="00D570C7">
      <w:pPr>
        <w:spacing w:before="240" w:after="720"/>
        <w:rPr>
          <w:rFonts w:ascii="Verdana" w:hAnsi="Verdana"/>
          <w:b/>
          <w:noProof/>
          <w:color w:val="016794"/>
          <w:sz w:val="40"/>
          <w:szCs w:val="40"/>
        </w:rPr>
      </w:pPr>
    </w:p>
    <w:p w14:paraId="6ABA6A1A" w14:textId="77777777" w:rsidR="00D570C7" w:rsidRDefault="00120B71" w:rsidP="00D570C7">
      <w:pPr>
        <w:spacing w:before="240" w:after="720"/>
        <w:rPr>
          <w:rFonts w:ascii="Verdana" w:hAnsi="Verdana"/>
          <w:b/>
          <w:noProof/>
          <w:color w:val="016794"/>
          <w:sz w:val="40"/>
          <w:szCs w:val="40"/>
        </w:rPr>
      </w:pPr>
      <w:r>
        <w:rPr>
          <w:rFonts w:ascii="Verdana" w:hAnsi="Verdana"/>
          <w:b/>
          <w:noProof/>
          <w:color w:val="016794"/>
          <w:sz w:val="40"/>
        </w:rPr>
        <w:t>LETNO POROČILO O IZVRŠEVANJU – SREDSTVA, KI JIH UPRAVLJA EVROPSKA INVESTICIJSKA BANKA</w:t>
      </w:r>
    </w:p>
    <w:p w14:paraId="2685CBCE" w14:textId="77777777" w:rsidR="00594382" w:rsidRDefault="00120B71">
      <w:pPr>
        <w:suppressAutoHyphens/>
        <w:rPr>
          <w:noProof/>
        </w:rPr>
      </w:pPr>
      <w:r>
        <w:rPr>
          <w:noProof/>
        </w:rPr>
        <w:br w:type="page"/>
      </w:r>
      <w:bookmarkEnd w:id="1"/>
      <w:bookmarkEnd w:id="183"/>
    </w:p>
    <w:tbl>
      <w:tblPr>
        <w:tblW w:w="0" w:type="auto"/>
        <w:tblLayout w:type="fixed"/>
        <w:tblLook w:val="04A0" w:firstRow="1" w:lastRow="0" w:firstColumn="1" w:lastColumn="0" w:noHBand="0" w:noVBand="1"/>
      </w:tblPr>
      <w:tblGrid>
        <w:gridCol w:w="2627"/>
        <w:gridCol w:w="2336"/>
        <w:gridCol w:w="1263"/>
        <w:gridCol w:w="1395"/>
        <w:gridCol w:w="2233"/>
      </w:tblGrid>
      <w:tr w:rsidR="00594382" w14:paraId="4E99D793" w14:textId="77777777" w:rsidTr="00413733">
        <w:tc>
          <w:tcPr>
            <w:tcW w:w="6226" w:type="dxa"/>
            <w:gridSpan w:val="3"/>
            <w:hideMark/>
          </w:tcPr>
          <w:p w14:paraId="75E86EE8" w14:textId="77777777" w:rsidR="00594382" w:rsidRDefault="00594382" w:rsidP="00413733">
            <w:pPr>
              <w:pageBreakBefore/>
              <w:snapToGrid w:val="0"/>
              <w:spacing w:before="60" w:after="60"/>
              <w:rPr>
                <w:rFonts w:ascii="Arial" w:hAnsi="Arial"/>
                <w:b/>
                <w:noProof/>
                <w:sz w:val="20"/>
                <w:szCs w:val="20"/>
                <w:u w:val="single"/>
                <w:bdr w:val="none" w:sz="0" w:space="0" w:color="auto" w:frame="1"/>
              </w:rPr>
            </w:pPr>
            <w:r>
              <w:rPr>
                <w:rFonts w:ascii="Arial" w:hAnsi="Arial"/>
                <w:b/>
                <w:noProof/>
                <w:sz w:val="20"/>
                <w:u w:val="single"/>
                <w:bdr w:val="none" w:sz="0" w:space="0" w:color="auto" w:frame="1"/>
              </w:rPr>
              <w:t>EVROPSKA INVESTICIJSKA BANKA</w:t>
            </w:r>
          </w:p>
        </w:tc>
        <w:tc>
          <w:tcPr>
            <w:tcW w:w="3628" w:type="dxa"/>
            <w:gridSpan w:val="2"/>
            <w:hideMark/>
          </w:tcPr>
          <w:p w14:paraId="70F3A8A6" w14:textId="77777777" w:rsidR="00594382" w:rsidRDefault="00594382" w:rsidP="00413733">
            <w:pPr>
              <w:snapToGrid w:val="0"/>
              <w:spacing w:before="60" w:after="60"/>
              <w:rPr>
                <w:rFonts w:ascii="Arial" w:hAnsi="Arial"/>
                <w:b/>
                <w:noProof/>
                <w:sz w:val="20"/>
                <w:szCs w:val="20"/>
                <w:u w:val="single"/>
                <w:bdr w:val="none" w:sz="0" w:space="0" w:color="auto" w:frame="1"/>
              </w:rPr>
            </w:pPr>
            <w:r>
              <w:rPr>
                <w:rFonts w:ascii="Arial" w:hAnsi="Arial"/>
                <w:b/>
                <w:noProof/>
                <w:sz w:val="20"/>
                <w:u w:val="single"/>
                <w:bdr w:val="none" w:sz="0" w:space="0" w:color="auto" w:frame="1"/>
              </w:rPr>
              <w:t>CA/561/23</w:t>
            </w:r>
          </w:p>
        </w:tc>
      </w:tr>
      <w:tr w:rsidR="00594382" w14:paraId="5CE1F234" w14:textId="77777777" w:rsidTr="00413733">
        <w:tc>
          <w:tcPr>
            <w:tcW w:w="6226" w:type="dxa"/>
            <w:gridSpan w:val="3"/>
          </w:tcPr>
          <w:p w14:paraId="7EEFF233" w14:textId="77777777" w:rsidR="00594382" w:rsidRDefault="00594382" w:rsidP="00413733">
            <w:pPr>
              <w:snapToGrid w:val="0"/>
              <w:spacing w:before="60" w:after="60"/>
              <w:rPr>
                <w:rFonts w:ascii="Arial" w:hAnsi="Arial"/>
                <w:noProof/>
                <w:sz w:val="20"/>
                <w:szCs w:val="20"/>
                <w:bdr w:val="none" w:sz="0" w:space="0" w:color="auto" w:frame="1"/>
              </w:rPr>
            </w:pPr>
          </w:p>
        </w:tc>
        <w:tc>
          <w:tcPr>
            <w:tcW w:w="3628" w:type="dxa"/>
            <w:gridSpan w:val="2"/>
            <w:hideMark/>
          </w:tcPr>
          <w:p w14:paraId="562B7986" w14:textId="77777777" w:rsidR="00594382" w:rsidRDefault="00594382" w:rsidP="00413733">
            <w:pPr>
              <w:snapToGrid w:val="0"/>
              <w:spacing w:before="60" w:after="60"/>
              <w:rPr>
                <w:rFonts w:ascii="Arial" w:hAnsi="Arial"/>
                <w:b/>
                <w:noProof/>
                <w:sz w:val="20"/>
                <w:szCs w:val="20"/>
                <w:bdr w:val="none" w:sz="0" w:space="0" w:color="auto" w:frame="1"/>
              </w:rPr>
            </w:pPr>
            <w:r>
              <w:rPr>
                <w:rFonts w:ascii="Arial" w:hAnsi="Arial"/>
                <w:noProof/>
                <w:sz w:val="20"/>
                <w:bdr w:val="none" w:sz="0" w:space="0" w:color="auto" w:frame="1"/>
              </w:rPr>
              <w:t>29. marec 2023</w:t>
            </w:r>
          </w:p>
        </w:tc>
      </w:tr>
      <w:tr w:rsidR="00594382" w14:paraId="6962FCF0" w14:textId="77777777" w:rsidTr="00413733">
        <w:tc>
          <w:tcPr>
            <w:tcW w:w="6226" w:type="dxa"/>
            <w:gridSpan w:val="3"/>
          </w:tcPr>
          <w:p w14:paraId="63159DA3" w14:textId="77777777" w:rsidR="00594382" w:rsidRDefault="00594382" w:rsidP="00413733">
            <w:pPr>
              <w:snapToGrid w:val="0"/>
              <w:spacing w:before="360" w:after="240"/>
              <w:rPr>
                <w:rFonts w:ascii="Arial" w:hAnsi="Arial"/>
                <w:noProof/>
                <w:sz w:val="20"/>
                <w:szCs w:val="20"/>
                <w:bdr w:val="none" w:sz="0" w:space="0" w:color="auto" w:frame="1"/>
              </w:rPr>
            </w:pPr>
          </w:p>
        </w:tc>
        <w:tc>
          <w:tcPr>
            <w:tcW w:w="3628" w:type="dxa"/>
            <w:gridSpan w:val="2"/>
            <w:hideMark/>
          </w:tcPr>
          <w:p w14:paraId="4F4D73DE" w14:textId="77777777" w:rsidR="00594382" w:rsidRDefault="00594382" w:rsidP="00413733">
            <w:pPr>
              <w:snapToGrid w:val="0"/>
              <w:spacing w:before="360" w:after="240"/>
              <w:rPr>
                <w:rFonts w:ascii="Arial" w:hAnsi="Arial"/>
                <w:b/>
                <w:noProof/>
                <w:sz w:val="20"/>
                <w:szCs w:val="20"/>
                <w:highlight w:val="yellow"/>
                <w:u w:val="single"/>
                <w:bdr w:val="none" w:sz="0" w:space="0" w:color="auto" w:frame="1"/>
              </w:rPr>
            </w:pPr>
          </w:p>
        </w:tc>
      </w:tr>
      <w:tr w:rsidR="00594382" w14:paraId="32BA6E82" w14:textId="77777777" w:rsidTr="00413733">
        <w:tc>
          <w:tcPr>
            <w:tcW w:w="6226" w:type="dxa"/>
            <w:gridSpan w:val="3"/>
          </w:tcPr>
          <w:p w14:paraId="158E759B" w14:textId="77777777" w:rsidR="00594382" w:rsidRDefault="00594382" w:rsidP="00413733">
            <w:pPr>
              <w:snapToGrid w:val="0"/>
              <w:spacing w:before="60" w:after="60"/>
              <w:rPr>
                <w:rFonts w:ascii="Arial" w:hAnsi="Arial"/>
                <w:noProof/>
                <w:sz w:val="20"/>
                <w:szCs w:val="20"/>
                <w:bdr w:val="none" w:sz="0" w:space="0" w:color="auto" w:frame="1"/>
              </w:rPr>
            </w:pPr>
          </w:p>
        </w:tc>
        <w:tc>
          <w:tcPr>
            <w:tcW w:w="3628" w:type="dxa"/>
            <w:gridSpan w:val="2"/>
          </w:tcPr>
          <w:p w14:paraId="15427CCD" w14:textId="77777777" w:rsidR="00594382" w:rsidRDefault="00594382" w:rsidP="00413733">
            <w:pPr>
              <w:snapToGrid w:val="0"/>
              <w:spacing w:before="60" w:after="60"/>
              <w:rPr>
                <w:rFonts w:ascii="Arial" w:hAnsi="Arial"/>
                <w:noProof/>
                <w:sz w:val="20"/>
                <w:szCs w:val="20"/>
                <w:bdr w:val="none" w:sz="0" w:space="0" w:color="auto" w:frame="1"/>
              </w:rPr>
            </w:pPr>
          </w:p>
        </w:tc>
      </w:tr>
      <w:tr w:rsidR="00594382" w14:paraId="2340F1CD" w14:textId="77777777" w:rsidTr="00413733">
        <w:tc>
          <w:tcPr>
            <w:tcW w:w="6226" w:type="dxa"/>
            <w:gridSpan w:val="3"/>
          </w:tcPr>
          <w:p w14:paraId="352E473F" w14:textId="77777777" w:rsidR="00594382" w:rsidRDefault="00594382" w:rsidP="00413733">
            <w:pPr>
              <w:snapToGrid w:val="0"/>
              <w:spacing w:before="60" w:after="60"/>
              <w:rPr>
                <w:rFonts w:ascii="Arial" w:hAnsi="Arial"/>
                <w:noProof/>
                <w:sz w:val="20"/>
                <w:szCs w:val="20"/>
                <w:bdr w:val="none" w:sz="0" w:space="0" w:color="auto" w:frame="1"/>
              </w:rPr>
            </w:pPr>
          </w:p>
        </w:tc>
        <w:tc>
          <w:tcPr>
            <w:tcW w:w="3628" w:type="dxa"/>
            <w:gridSpan w:val="2"/>
          </w:tcPr>
          <w:p w14:paraId="4B700371" w14:textId="77777777" w:rsidR="00594382" w:rsidRDefault="00594382" w:rsidP="00413733">
            <w:pPr>
              <w:snapToGrid w:val="0"/>
              <w:spacing w:before="60" w:after="60"/>
              <w:rPr>
                <w:rFonts w:ascii="Arial" w:hAnsi="Arial"/>
                <w:noProof/>
                <w:sz w:val="20"/>
                <w:szCs w:val="20"/>
                <w:bdr w:val="none" w:sz="0" w:space="0" w:color="auto" w:frame="1"/>
              </w:rPr>
            </w:pPr>
          </w:p>
        </w:tc>
      </w:tr>
      <w:tr w:rsidR="00594382" w14:paraId="5BE886C2" w14:textId="77777777" w:rsidTr="00413733">
        <w:trPr>
          <w:trHeight w:val="3026"/>
        </w:trPr>
        <w:tc>
          <w:tcPr>
            <w:tcW w:w="9854" w:type="dxa"/>
            <w:gridSpan w:val="5"/>
            <w:vAlign w:val="center"/>
            <w:hideMark/>
          </w:tcPr>
          <w:p w14:paraId="0D890098" w14:textId="77777777" w:rsidR="00594382" w:rsidRDefault="00594382" w:rsidP="00413733">
            <w:pPr>
              <w:snapToGrid w:val="0"/>
              <w:spacing w:before="2760" w:after="360"/>
              <w:jc w:val="center"/>
              <w:rPr>
                <w:rFonts w:ascii="Arial" w:hAnsi="Arial"/>
                <w:caps/>
                <w:noProof/>
                <w:spacing w:val="80"/>
                <w:sz w:val="20"/>
                <w:szCs w:val="20"/>
                <w:u w:val="single"/>
                <w:bdr w:val="none" w:sz="0" w:space="0" w:color="auto" w:frame="1"/>
              </w:rPr>
            </w:pPr>
            <w:r>
              <w:rPr>
                <w:rFonts w:ascii="Arial" w:hAnsi="Arial"/>
                <w:caps/>
                <w:noProof/>
                <w:sz w:val="20"/>
                <w:u w:val="single"/>
                <w:bdr w:val="none" w:sz="0" w:space="0" w:color="auto" w:frame="1"/>
              </w:rPr>
              <w:t>SVET DIREKTORJEV</w:t>
            </w:r>
          </w:p>
        </w:tc>
      </w:tr>
      <w:tr w:rsidR="00594382" w14:paraId="0108E508" w14:textId="77777777" w:rsidTr="00413733">
        <w:tc>
          <w:tcPr>
            <w:tcW w:w="9854" w:type="dxa"/>
            <w:gridSpan w:val="5"/>
            <w:vAlign w:val="center"/>
            <w:hideMark/>
          </w:tcPr>
          <w:p w14:paraId="02869B85" w14:textId="77777777" w:rsidR="00594382" w:rsidRDefault="00594382" w:rsidP="00413733">
            <w:pPr>
              <w:snapToGrid w:val="0"/>
              <w:spacing w:before="240" w:after="120"/>
              <w:jc w:val="center"/>
              <w:rPr>
                <w:rFonts w:ascii="Arial" w:hAnsi="Arial"/>
                <w:b/>
                <w:caps/>
                <w:noProof/>
                <w:spacing w:val="20"/>
                <w:sz w:val="20"/>
                <w:szCs w:val="20"/>
                <w:bdr w:val="none" w:sz="0" w:space="0" w:color="auto" w:frame="1"/>
              </w:rPr>
            </w:pPr>
            <w:r>
              <w:rPr>
                <w:rFonts w:ascii="Arial" w:hAnsi="Arial"/>
                <w:b/>
                <w:caps/>
                <w:noProof/>
                <w:sz w:val="20"/>
                <w:bdr w:val="none" w:sz="0" w:space="0" w:color="auto" w:frame="1"/>
              </w:rPr>
              <w:t>Računovodski izkazi</w:t>
            </w:r>
          </w:p>
        </w:tc>
      </w:tr>
      <w:tr w:rsidR="00594382" w14:paraId="3CE5A16D" w14:textId="77777777" w:rsidTr="00413733">
        <w:tc>
          <w:tcPr>
            <w:tcW w:w="9854" w:type="dxa"/>
            <w:gridSpan w:val="5"/>
            <w:vAlign w:val="center"/>
            <w:hideMark/>
          </w:tcPr>
          <w:p w14:paraId="4D4721B9" w14:textId="77777777" w:rsidR="00594382" w:rsidRDefault="00594382" w:rsidP="00413733">
            <w:pPr>
              <w:snapToGrid w:val="0"/>
              <w:spacing w:before="60" w:after="60"/>
              <w:jc w:val="center"/>
              <w:rPr>
                <w:rFonts w:ascii="Arial" w:hAnsi="Arial"/>
                <w:b/>
                <w:caps/>
                <w:noProof/>
                <w:sz w:val="20"/>
                <w:szCs w:val="20"/>
                <w:bdr w:val="none" w:sz="0" w:space="0" w:color="auto" w:frame="1"/>
              </w:rPr>
            </w:pPr>
            <w:r>
              <w:rPr>
                <w:rFonts w:ascii="Arial" w:hAnsi="Arial"/>
                <w:b/>
                <w:caps/>
                <w:noProof/>
                <w:sz w:val="20"/>
                <w:bdr w:val="none" w:sz="0" w:space="0" w:color="auto" w:frame="1"/>
              </w:rPr>
              <w:t>Sklada za spodbujanje naložb</w:t>
            </w:r>
          </w:p>
        </w:tc>
      </w:tr>
      <w:tr w:rsidR="00594382" w14:paraId="3D92BC1F" w14:textId="77777777" w:rsidTr="00413733">
        <w:tc>
          <w:tcPr>
            <w:tcW w:w="9854" w:type="dxa"/>
            <w:gridSpan w:val="5"/>
            <w:vAlign w:val="center"/>
            <w:hideMark/>
          </w:tcPr>
          <w:p w14:paraId="506E968F" w14:textId="77777777" w:rsidR="00594382" w:rsidRDefault="00594382" w:rsidP="00413733">
            <w:pPr>
              <w:snapToGrid w:val="0"/>
              <w:spacing w:before="60" w:after="60"/>
              <w:jc w:val="center"/>
              <w:rPr>
                <w:rFonts w:ascii="Arial" w:hAnsi="Arial"/>
                <w:b/>
                <w:caps/>
                <w:noProof/>
                <w:sz w:val="20"/>
                <w:szCs w:val="20"/>
                <w:bdr w:val="none" w:sz="0" w:space="0" w:color="auto" w:frame="1"/>
              </w:rPr>
            </w:pPr>
            <w:r>
              <w:rPr>
                <w:rFonts w:ascii="Arial" w:hAnsi="Arial"/>
                <w:b/>
                <w:caps/>
                <w:noProof/>
                <w:sz w:val="20"/>
                <w:bdr w:val="none" w:sz="0" w:space="0" w:color="auto" w:frame="1"/>
              </w:rPr>
              <w:t>na dan 31. decembra 2022</w:t>
            </w:r>
          </w:p>
        </w:tc>
      </w:tr>
      <w:tr w:rsidR="00594382" w14:paraId="29EF8817" w14:textId="77777777" w:rsidTr="00413733">
        <w:trPr>
          <w:trHeight w:val="786"/>
        </w:trPr>
        <w:tc>
          <w:tcPr>
            <w:tcW w:w="2627" w:type="dxa"/>
            <w:vAlign w:val="center"/>
          </w:tcPr>
          <w:p w14:paraId="4147D8BD" w14:textId="77777777" w:rsidR="00594382" w:rsidRDefault="00594382" w:rsidP="00413733">
            <w:pPr>
              <w:snapToGrid w:val="0"/>
              <w:spacing w:before="360" w:after="480"/>
              <w:jc w:val="center"/>
              <w:rPr>
                <w:rFonts w:ascii="Arial" w:hAnsi="Arial"/>
                <w:noProof/>
                <w:sz w:val="20"/>
                <w:szCs w:val="20"/>
                <w:bdr w:val="none" w:sz="0" w:space="0" w:color="auto" w:frame="1"/>
              </w:rPr>
            </w:pPr>
          </w:p>
        </w:tc>
        <w:tc>
          <w:tcPr>
            <w:tcW w:w="4994" w:type="dxa"/>
            <w:gridSpan w:val="3"/>
            <w:tcBorders>
              <w:top w:val="single" w:sz="4" w:space="0" w:color="000000"/>
              <w:left w:val="nil"/>
              <w:bottom w:val="nil"/>
              <w:right w:val="nil"/>
            </w:tcBorders>
            <w:vAlign w:val="center"/>
          </w:tcPr>
          <w:p w14:paraId="7C529E94" w14:textId="77777777" w:rsidR="00594382" w:rsidRDefault="00594382" w:rsidP="00413733">
            <w:pPr>
              <w:snapToGrid w:val="0"/>
              <w:spacing w:before="360" w:after="480"/>
              <w:jc w:val="center"/>
              <w:rPr>
                <w:rFonts w:ascii="Arial" w:hAnsi="Arial"/>
                <w:noProof/>
                <w:sz w:val="20"/>
                <w:szCs w:val="20"/>
                <w:bdr w:val="none" w:sz="0" w:space="0" w:color="auto" w:frame="1"/>
              </w:rPr>
            </w:pPr>
          </w:p>
        </w:tc>
        <w:tc>
          <w:tcPr>
            <w:tcW w:w="2233" w:type="dxa"/>
            <w:vAlign w:val="center"/>
          </w:tcPr>
          <w:p w14:paraId="089A7E64" w14:textId="77777777" w:rsidR="00594382" w:rsidRDefault="00594382" w:rsidP="00413733">
            <w:pPr>
              <w:snapToGrid w:val="0"/>
              <w:spacing w:before="360" w:after="480"/>
              <w:jc w:val="center"/>
              <w:rPr>
                <w:rFonts w:ascii="Arial" w:hAnsi="Arial"/>
                <w:noProof/>
                <w:sz w:val="20"/>
                <w:szCs w:val="20"/>
                <w:bdr w:val="none" w:sz="0" w:space="0" w:color="auto" w:frame="1"/>
              </w:rPr>
            </w:pPr>
          </w:p>
        </w:tc>
      </w:tr>
      <w:tr w:rsidR="00594382" w14:paraId="40B7F86E" w14:textId="77777777" w:rsidTr="00413733">
        <w:trPr>
          <w:trHeight w:val="3816"/>
        </w:trPr>
        <w:tc>
          <w:tcPr>
            <w:tcW w:w="2627" w:type="dxa"/>
            <w:vAlign w:val="center"/>
          </w:tcPr>
          <w:p w14:paraId="654491F3" w14:textId="77777777" w:rsidR="00594382" w:rsidRDefault="00594382" w:rsidP="00413733">
            <w:pPr>
              <w:snapToGrid w:val="0"/>
              <w:spacing w:before="120" w:after="120"/>
              <w:jc w:val="center"/>
              <w:rPr>
                <w:rFonts w:ascii="Arial" w:hAnsi="Arial"/>
                <w:noProof/>
                <w:sz w:val="20"/>
                <w:szCs w:val="20"/>
                <w:bdr w:val="none" w:sz="0" w:space="0" w:color="auto" w:frame="1"/>
              </w:rPr>
            </w:pPr>
          </w:p>
        </w:tc>
        <w:tc>
          <w:tcPr>
            <w:tcW w:w="4994" w:type="dxa"/>
            <w:gridSpan w:val="3"/>
            <w:vAlign w:val="center"/>
            <w:hideMark/>
          </w:tcPr>
          <w:p w14:paraId="12A00EF1" w14:textId="77777777" w:rsidR="00594382" w:rsidRDefault="00594382" w:rsidP="00594382">
            <w:pPr>
              <w:numPr>
                <w:ilvl w:val="0"/>
                <w:numId w:val="12"/>
              </w:numPr>
              <w:tabs>
                <w:tab w:val="left" w:pos="432"/>
                <w:tab w:val="num" w:pos="720"/>
              </w:tabs>
              <w:suppressAutoHyphens/>
              <w:snapToGrid w:val="0"/>
              <w:spacing w:before="120" w:after="120"/>
              <w:ind w:left="432"/>
              <w:rPr>
                <w:rFonts w:ascii="Arial" w:hAnsi="Arial"/>
                <w:noProof/>
                <w:sz w:val="20"/>
                <w:szCs w:val="20"/>
                <w:bdr w:val="none" w:sz="0" w:space="0" w:color="auto" w:frame="1"/>
              </w:rPr>
            </w:pPr>
            <w:r>
              <w:rPr>
                <w:rFonts w:ascii="Arial" w:hAnsi="Arial"/>
                <w:noProof/>
                <w:sz w:val="20"/>
                <w:bdr w:val="none" w:sz="0" w:space="0" w:color="auto" w:frame="1"/>
              </w:rPr>
              <w:t>Izkaz finančnega položaja</w:t>
            </w:r>
          </w:p>
          <w:p w14:paraId="2169EA1A" w14:textId="77777777" w:rsidR="00594382" w:rsidRDefault="00594382" w:rsidP="00594382">
            <w:pPr>
              <w:numPr>
                <w:ilvl w:val="0"/>
                <w:numId w:val="12"/>
              </w:numPr>
              <w:tabs>
                <w:tab w:val="left" w:pos="432"/>
                <w:tab w:val="num" w:pos="720"/>
              </w:tabs>
              <w:suppressAutoHyphens/>
              <w:spacing w:before="120" w:after="120"/>
              <w:ind w:left="432"/>
              <w:rPr>
                <w:rFonts w:ascii="Arial" w:hAnsi="Arial"/>
                <w:noProof/>
                <w:sz w:val="20"/>
                <w:szCs w:val="20"/>
                <w:bdr w:val="none" w:sz="0" w:space="0" w:color="auto" w:frame="1"/>
              </w:rPr>
            </w:pPr>
            <w:r>
              <w:rPr>
                <w:rFonts w:ascii="Arial" w:hAnsi="Arial"/>
                <w:noProof/>
                <w:sz w:val="20"/>
                <w:bdr w:val="none" w:sz="0" w:space="0" w:color="auto" w:frame="1"/>
              </w:rPr>
              <w:t>Izkaz poslovnega izida in drugega vseobsegajočega donosa</w:t>
            </w:r>
          </w:p>
          <w:p w14:paraId="7746A3E9" w14:textId="77777777" w:rsidR="00594382" w:rsidRDefault="00594382" w:rsidP="00594382">
            <w:pPr>
              <w:numPr>
                <w:ilvl w:val="0"/>
                <w:numId w:val="12"/>
              </w:numPr>
              <w:tabs>
                <w:tab w:val="left" w:pos="432"/>
                <w:tab w:val="num" w:pos="720"/>
              </w:tabs>
              <w:suppressAutoHyphens/>
              <w:spacing w:before="120" w:after="120"/>
              <w:ind w:left="432"/>
              <w:rPr>
                <w:rFonts w:ascii="Arial" w:hAnsi="Arial"/>
                <w:noProof/>
                <w:sz w:val="20"/>
                <w:szCs w:val="20"/>
                <w:bdr w:val="none" w:sz="0" w:space="0" w:color="auto" w:frame="1"/>
              </w:rPr>
            </w:pPr>
            <w:r>
              <w:rPr>
                <w:rFonts w:ascii="Arial" w:hAnsi="Arial"/>
                <w:noProof/>
                <w:sz w:val="20"/>
                <w:bdr w:val="none" w:sz="0" w:space="0" w:color="auto" w:frame="1"/>
              </w:rPr>
              <w:t>Izkaz sprememb v sredstvih vplačnikov</w:t>
            </w:r>
          </w:p>
          <w:p w14:paraId="6C0B11E2" w14:textId="77777777" w:rsidR="00594382" w:rsidRDefault="00594382" w:rsidP="00594382">
            <w:pPr>
              <w:numPr>
                <w:ilvl w:val="0"/>
                <w:numId w:val="12"/>
              </w:numPr>
              <w:tabs>
                <w:tab w:val="left" w:pos="432"/>
                <w:tab w:val="num" w:pos="720"/>
              </w:tabs>
              <w:suppressAutoHyphens/>
              <w:spacing w:before="120" w:after="120"/>
              <w:ind w:left="432"/>
              <w:rPr>
                <w:rFonts w:ascii="Arial" w:hAnsi="Arial"/>
                <w:noProof/>
                <w:sz w:val="20"/>
                <w:szCs w:val="20"/>
                <w:bdr w:val="none" w:sz="0" w:space="0" w:color="auto" w:frame="1"/>
              </w:rPr>
            </w:pPr>
            <w:r>
              <w:rPr>
                <w:rFonts w:ascii="Arial" w:hAnsi="Arial"/>
                <w:noProof/>
                <w:sz w:val="20"/>
                <w:bdr w:val="none" w:sz="0" w:space="0" w:color="auto" w:frame="1"/>
              </w:rPr>
              <w:t>Izkazi denarnih tokov</w:t>
            </w:r>
          </w:p>
          <w:p w14:paraId="7FBA0F32" w14:textId="77777777" w:rsidR="00594382" w:rsidRDefault="00594382" w:rsidP="00594382">
            <w:pPr>
              <w:numPr>
                <w:ilvl w:val="0"/>
                <w:numId w:val="12"/>
              </w:numPr>
              <w:tabs>
                <w:tab w:val="left" w:pos="432"/>
                <w:tab w:val="num" w:pos="720"/>
              </w:tabs>
              <w:suppressAutoHyphens/>
              <w:spacing w:before="120" w:after="120"/>
              <w:ind w:left="432"/>
              <w:rPr>
                <w:rFonts w:ascii="Arial" w:hAnsi="Arial"/>
                <w:noProof/>
                <w:sz w:val="20"/>
                <w:szCs w:val="20"/>
                <w:bdr w:val="none" w:sz="0" w:space="0" w:color="auto" w:frame="1"/>
              </w:rPr>
            </w:pPr>
            <w:r>
              <w:rPr>
                <w:rFonts w:ascii="Arial" w:hAnsi="Arial"/>
                <w:noProof/>
                <w:sz w:val="20"/>
                <w:bdr w:val="none" w:sz="0" w:space="0" w:color="auto" w:frame="1"/>
              </w:rPr>
              <w:t>Pojasnila k računovodskim izkazom</w:t>
            </w:r>
          </w:p>
          <w:p w14:paraId="1FE5FA5C" w14:textId="77777777" w:rsidR="00594382" w:rsidRDefault="00594382" w:rsidP="00594382">
            <w:pPr>
              <w:numPr>
                <w:ilvl w:val="0"/>
                <w:numId w:val="12"/>
              </w:numPr>
              <w:tabs>
                <w:tab w:val="left" w:pos="432"/>
                <w:tab w:val="num" w:pos="720"/>
              </w:tabs>
              <w:suppressAutoHyphens/>
              <w:spacing w:before="120" w:after="120"/>
              <w:ind w:left="432"/>
              <w:rPr>
                <w:rFonts w:ascii="Arial" w:hAnsi="Arial"/>
                <w:noProof/>
                <w:sz w:val="20"/>
                <w:szCs w:val="20"/>
                <w:bdr w:val="none" w:sz="0" w:space="0" w:color="auto" w:frame="1"/>
              </w:rPr>
            </w:pPr>
            <w:r>
              <w:rPr>
                <w:rFonts w:ascii="Arial" w:hAnsi="Arial"/>
                <w:noProof/>
                <w:sz w:val="20"/>
                <w:bdr w:val="none" w:sz="0" w:space="0" w:color="auto" w:frame="1"/>
              </w:rPr>
              <w:t>Poročilo neodvisnega revizorja</w:t>
            </w:r>
          </w:p>
        </w:tc>
        <w:tc>
          <w:tcPr>
            <w:tcW w:w="2233" w:type="dxa"/>
            <w:vAlign w:val="center"/>
          </w:tcPr>
          <w:p w14:paraId="54C26560" w14:textId="77777777" w:rsidR="00594382" w:rsidRDefault="00594382" w:rsidP="00413733">
            <w:pPr>
              <w:snapToGrid w:val="0"/>
              <w:spacing w:before="120" w:after="120"/>
              <w:jc w:val="center"/>
              <w:rPr>
                <w:rFonts w:ascii="Arial" w:hAnsi="Arial"/>
                <w:noProof/>
                <w:sz w:val="20"/>
                <w:szCs w:val="20"/>
                <w:bdr w:val="none" w:sz="0" w:space="0" w:color="auto" w:frame="1"/>
              </w:rPr>
            </w:pPr>
          </w:p>
        </w:tc>
      </w:tr>
      <w:tr w:rsidR="00594382" w14:paraId="24F1A52C" w14:textId="77777777" w:rsidTr="00413733">
        <w:tc>
          <w:tcPr>
            <w:tcW w:w="4963" w:type="dxa"/>
            <w:gridSpan w:val="2"/>
          </w:tcPr>
          <w:p w14:paraId="6CC264A8" w14:textId="77777777" w:rsidR="00594382" w:rsidRDefault="00594382" w:rsidP="00413733">
            <w:pPr>
              <w:snapToGrid w:val="0"/>
              <w:spacing w:before="60" w:after="60"/>
              <w:rPr>
                <w:rFonts w:ascii="Arial" w:hAnsi="Arial"/>
                <w:noProof/>
                <w:sz w:val="20"/>
                <w:szCs w:val="20"/>
                <w:bdr w:val="none" w:sz="0" w:space="0" w:color="auto" w:frame="1"/>
              </w:rPr>
            </w:pPr>
          </w:p>
        </w:tc>
        <w:tc>
          <w:tcPr>
            <w:tcW w:w="4891" w:type="dxa"/>
            <w:gridSpan w:val="3"/>
            <w:vAlign w:val="center"/>
          </w:tcPr>
          <w:p w14:paraId="789C72EB" w14:textId="77777777" w:rsidR="00594382" w:rsidRDefault="00594382" w:rsidP="00413733">
            <w:pPr>
              <w:snapToGrid w:val="0"/>
              <w:spacing w:before="60" w:after="60"/>
              <w:jc w:val="right"/>
              <w:rPr>
                <w:rFonts w:ascii="Arial" w:hAnsi="Arial"/>
                <w:noProof/>
                <w:sz w:val="20"/>
                <w:szCs w:val="20"/>
                <w:u w:val="single"/>
                <w:bdr w:val="none" w:sz="0" w:space="0" w:color="auto" w:frame="1"/>
              </w:rPr>
            </w:pPr>
          </w:p>
        </w:tc>
      </w:tr>
      <w:tr w:rsidR="00594382" w14:paraId="71DEAF18" w14:textId="77777777" w:rsidTr="00413733">
        <w:tc>
          <w:tcPr>
            <w:tcW w:w="4963" w:type="dxa"/>
            <w:gridSpan w:val="2"/>
          </w:tcPr>
          <w:p w14:paraId="655A4FF1" w14:textId="77777777" w:rsidR="00594382" w:rsidRDefault="00594382" w:rsidP="00413733">
            <w:pPr>
              <w:snapToGrid w:val="0"/>
              <w:spacing w:before="60" w:after="60"/>
              <w:rPr>
                <w:rFonts w:ascii="Arial" w:hAnsi="Arial"/>
                <w:noProof/>
                <w:sz w:val="20"/>
                <w:szCs w:val="20"/>
                <w:bdr w:val="none" w:sz="0" w:space="0" w:color="auto" w:frame="1"/>
              </w:rPr>
            </w:pPr>
          </w:p>
        </w:tc>
        <w:tc>
          <w:tcPr>
            <w:tcW w:w="4891" w:type="dxa"/>
            <w:gridSpan w:val="3"/>
            <w:vAlign w:val="center"/>
          </w:tcPr>
          <w:p w14:paraId="54B9AAEA" w14:textId="77777777" w:rsidR="00594382" w:rsidRDefault="00594382" w:rsidP="00413733">
            <w:pPr>
              <w:snapToGrid w:val="0"/>
              <w:spacing w:before="60" w:after="60"/>
              <w:jc w:val="right"/>
              <w:rPr>
                <w:rFonts w:ascii="Arial" w:hAnsi="Arial"/>
                <w:noProof/>
                <w:sz w:val="20"/>
                <w:szCs w:val="20"/>
                <w:u w:val="single"/>
                <w:bdr w:val="none" w:sz="0" w:space="0" w:color="auto" w:frame="1"/>
              </w:rPr>
            </w:pPr>
          </w:p>
        </w:tc>
      </w:tr>
      <w:tr w:rsidR="00594382" w14:paraId="0C5C89ED" w14:textId="77777777" w:rsidTr="00413733">
        <w:tc>
          <w:tcPr>
            <w:tcW w:w="4963" w:type="dxa"/>
            <w:gridSpan w:val="2"/>
          </w:tcPr>
          <w:p w14:paraId="06F00EA1" w14:textId="77777777" w:rsidR="00594382" w:rsidRDefault="00594382" w:rsidP="00413733">
            <w:pPr>
              <w:snapToGrid w:val="0"/>
              <w:spacing w:before="60" w:after="60"/>
              <w:rPr>
                <w:rFonts w:ascii="Arial" w:hAnsi="Arial"/>
                <w:noProof/>
                <w:sz w:val="20"/>
                <w:szCs w:val="20"/>
                <w:bdr w:val="none" w:sz="0" w:space="0" w:color="auto" w:frame="1"/>
              </w:rPr>
            </w:pPr>
          </w:p>
        </w:tc>
        <w:tc>
          <w:tcPr>
            <w:tcW w:w="4891" w:type="dxa"/>
            <w:gridSpan w:val="3"/>
            <w:vAlign w:val="center"/>
          </w:tcPr>
          <w:p w14:paraId="426DE0F9" w14:textId="77777777" w:rsidR="00594382" w:rsidRDefault="00594382" w:rsidP="00413733">
            <w:pPr>
              <w:snapToGrid w:val="0"/>
              <w:spacing w:before="60" w:after="60"/>
              <w:jc w:val="right"/>
              <w:rPr>
                <w:rFonts w:ascii="Arial" w:hAnsi="Arial"/>
                <w:noProof/>
                <w:sz w:val="20"/>
                <w:szCs w:val="20"/>
                <w:u w:val="single"/>
                <w:bdr w:val="none" w:sz="0" w:space="0" w:color="auto" w:frame="1"/>
              </w:rPr>
            </w:pPr>
          </w:p>
        </w:tc>
      </w:tr>
      <w:tr w:rsidR="00594382" w14:paraId="5C2DBE12" w14:textId="77777777" w:rsidTr="00413733">
        <w:tc>
          <w:tcPr>
            <w:tcW w:w="4963" w:type="dxa"/>
            <w:gridSpan w:val="2"/>
            <w:hideMark/>
          </w:tcPr>
          <w:p w14:paraId="5523F7ED" w14:textId="77777777" w:rsidR="00594382" w:rsidRDefault="00594382" w:rsidP="00413733">
            <w:pPr>
              <w:snapToGrid w:val="0"/>
              <w:spacing w:before="60" w:after="60"/>
              <w:rPr>
                <w:rFonts w:ascii="Arial" w:hAnsi="Arial"/>
                <w:noProof/>
                <w:sz w:val="20"/>
                <w:szCs w:val="20"/>
                <w:bdr w:val="none" w:sz="0" w:space="0" w:color="auto" w:frame="1"/>
              </w:rPr>
            </w:pPr>
            <w:r>
              <w:rPr>
                <w:rFonts w:ascii="Arial" w:hAnsi="Arial"/>
                <w:noProof/>
                <w:sz w:val="20"/>
                <w:bdr w:val="none" w:sz="0" w:space="0" w:color="auto" w:frame="1"/>
              </w:rPr>
              <w:t>ORG.: E</w:t>
            </w:r>
          </w:p>
        </w:tc>
        <w:tc>
          <w:tcPr>
            <w:tcW w:w="4891" w:type="dxa"/>
            <w:gridSpan w:val="3"/>
            <w:vAlign w:val="center"/>
            <w:hideMark/>
          </w:tcPr>
          <w:p w14:paraId="5FEB2D17" w14:textId="77777777" w:rsidR="00594382" w:rsidRDefault="00594382" w:rsidP="00413733">
            <w:pPr>
              <w:snapToGrid w:val="0"/>
              <w:spacing w:before="60" w:after="60"/>
              <w:jc w:val="right"/>
              <w:rPr>
                <w:rFonts w:ascii="Arial" w:hAnsi="Arial"/>
                <w:noProof/>
                <w:sz w:val="20"/>
                <w:szCs w:val="20"/>
                <w:u w:val="single"/>
                <w:bdr w:val="none" w:sz="0" w:space="0" w:color="auto" w:frame="1"/>
              </w:rPr>
            </w:pPr>
            <w:r>
              <w:rPr>
                <w:rFonts w:ascii="Arial" w:hAnsi="Arial"/>
                <w:noProof/>
                <w:sz w:val="20"/>
                <w:u w:val="single"/>
                <w:bdr w:val="none" w:sz="0" w:space="0" w:color="auto" w:frame="1"/>
              </w:rPr>
              <w:t>ZAUPNO</w:t>
            </w:r>
          </w:p>
        </w:tc>
      </w:tr>
    </w:tbl>
    <w:p w14:paraId="61E195E6" w14:textId="77777777" w:rsidR="00594382" w:rsidRDefault="00594382" w:rsidP="00594382">
      <w:pPr>
        <w:rPr>
          <w:rFonts w:ascii="Arial" w:hAnsi="Arial"/>
          <w:noProof/>
          <w:sz w:val="16"/>
          <w:szCs w:val="16"/>
          <w:bdr w:val="none" w:sz="0" w:space="0" w:color="auto" w:frame="1"/>
        </w:rPr>
        <w:sectPr w:rsidR="00594382" w:rsidSect="00A84491">
          <w:headerReference w:type="even" r:id="rId382"/>
          <w:headerReference w:type="default" r:id="rId383"/>
          <w:footerReference w:type="even" r:id="rId384"/>
          <w:footerReference w:type="default" r:id="rId385"/>
          <w:headerReference w:type="first" r:id="rId386"/>
          <w:footerReference w:type="first" r:id="rId387"/>
          <w:pgSz w:w="11906" w:h="16838" w:code="9"/>
          <w:pgMar w:top="765" w:right="1134" w:bottom="765" w:left="1134" w:header="709" w:footer="709" w:gutter="0"/>
          <w:cols w:space="720"/>
          <w:docGrid w:linePitch="326"/>
        </w:sectPr>
      </w:pPr>
    </w:p>
    <w:p w14:paraId="26407ED5" w14:textId="77777777" w:rsidR="00594382" w:rsidRDefault="00594382" w:rsidP="00594382">
      <w:pPr>
        <w:pageBreakBefore/>
        <w:rPr>
          <w:rFonts w:ascii="Arial" w:hAnsi="Arial"/>
          <w:b/>
          <w:noProof/>
          <w:sz w:val="20"/>
          <w:szCs w:val="16"/>
          <w:bdr w:val="none" w:sz="0" w:space="0" w:color="auto" w:frame="1"/>
        </w:rPr>
      </w:pPr>
      <w:bookmarkStart w:id="184" w:name="RG_MARKER_70352"/>
      <w:bookmarkStart w:id="185" w:name="RG_MARKER_70461"/>
      <w:bookmarkStart w:id="186" w:name="RG_MARKER_70308"/>
      <w:bookmarkEnd w:id="184"/>
      <w:bookmarkEnd w:id="185"/>
      <w:bookmarkEnd w:id="186"/>
    </w:p>
    <w:p w14:paraId="134E88E6" w14:textId="77777777" w:rsidR="00594382" w:rsidRDefault="00594382" w:rsidP="00594382">
      <w:pPr>
        <w:spacing w:before="60" w:after="60"/>
        <w:jc w:val="center"/>
        <w:rPr>
          <w:rFonts w:ascii="Arial" w:hAnsi="Arial"/>
          <w:b/>
          <w:noProof/>
          <w:sz w:val="20"/>
          <w:szCs w:val="16"/>
          <w:bdr w:val="none" w:sz="0" w:space="0" w:color="auto" w:frame="1"/>
        </w:rPr>
      </w:pPr>
      <w:r>
        <w:rPr>
          <w:rFonts w:ascii="Arial" w:hAnsi="Arial"/>
          <w:b/>
          <w:noProof/>
          <w:sz w:val="20"/>
          <w:bdr w:val="none" w:sz="0" w:space="0" w:color="auto" w:frame="1"/>
        </w:rPr>
        <w:t>IZKAZ FINANČNEGA POLOŽAJA</w:t>
      </w:r>
    </w:p>
    <w:p w14:paraId="46E69906" w14:textId="77777777" w:rsidR="00594382" w:rsidRDefault="00594382" w:rsidP="00594382">
      <w:pPr>
        <w:jc w:val="center"/>
        <w:rPr>
          <w:rFonts w:ascii="Arial" w:hAnsi="Arial"/>
          <w:b/>
          <w:noProof/>
          <w:sz w:val="20"/>
          <w:szCs w:val="16"/>
          <w:bdr w:val="none" w:sz="0" w:space="0" w:color="auto" w:frame="1"/>
        </w:rPr>
      </w:pPr>
      <w:r>
        <w:rPr>
          <w:rFonts w:ascii="Arial" w:hAnsi="Arial"/>
          <w:b/>
          <w:noProof/>
          <w:sz w:val="20"/>
          <w:bdr w:val="none" w:sz="0" w:space="0" w:color="auto" w:frame="1"/>
        </w:rPr>
        <w:t>na dan 31. decembra 2022</w:t>
      </w:r>
    </w:p>
    <w:p w14:paraId="1789613C" w14:textId="77777777" w:rsidR="00594382" w:rsidRDefault="00594382" w:rsidP="00594382">
      <w:pPr>
        <w:jc w:val="center"/>
        <w:rPr>
          <w:rFonts w:ascii="Arial" w:hAnsi="Arial"/>
          <w:noProof/>
          <w:sz w:val="16"/>
          <w:szCs w:val="16"/>
          <w:bdr w:val="none" w:sz="0" w:space="0" w:color="auto" w:frame="1"/>
        </w:rPr>
      </w:pPr>
      <w:r>
        <w:rPr>
          <w:rFonts w:ascii="Arial" w:hAnsi="Arial"/>
          <w:noProof/>
          <w:sz w:val="16"/>
          <w:bdr w:val="none" w:sz="0" w:space="0" w:color="auto" w:frame="1"/>
        </w:rPr>
        <w:t>(v tisočih EUR)</w:t>
      </w:r>
    </w:p>
    <w:p w14:paraId="0C63FD69" w14:textId="77777777" w:rsidR="00594382" w:rsidRDefault="00594382" w:rsidP="00594382">
      <w:pPr>
        <w:rPr>
          <w:rFonts w:ascii="Arial" w:hAnsi="Arial"/>
          <w:noProof/>
          <w:vanish/>
          <w:sz w:val="16"/>
          <w:szCs w:val="16"/>
          <w:bdr w:val="none" w:sz="0" w:space="0" w:color="auto" w:frame="1"/>
        </w:rPr>
      </w:pPr>
    </w:p>
    <w:tbl>
      <w:tblPr>
        <w:tblStyle w:val="CDMRange1"/>
        <w:tblW w:w="5000" w:type="pct"/>
        <w:tblLayout w:type="fixed"/>
        <w:tblLook w:val="0600" w:firstRow="0" w:lastRow="0" w:firstColumn="0" w:lastColumn="0" w:noHBand="1" w:noVBand="1"/>
      </w:tblPr>
      <w:tblGrid>
        <w:gridCol w:w="4865"/>
        <w:gridCol w:w="1109"/>
        <w:gridCol w:w="1852"/>
        <w:gridCol w:w="1852"/>
      </w:tblGrid>
      <w:tr w:rsidR="00594382" w14:paraId="016908C0" w14:textId="77777777" w:rsidTr="00413733">
        <w:trPr>
          <w:trHeight w:val="255"/>
        </w:trPr>
        <w:tc>
          <w:tcPr>
            <w:tcW w:w="5010" w:type="dxa"/>
            <w:tcBorders>
              <w:top w:val="single" w:sz="4" w:space="0" w:color="000000"/>
              <w:left w:val="nil"/>
              <w:bottom w:val="single" w:sz="4" w:space="0" w:color="000000"/>
              <w:right w:val="nil"/>
            </w:tcBorders>
            <w:tcMar>
              <w:top w:w="0" w:type="dxa"/>
              <w:left w:w="0" w:type="dxa"/>
              <w:bottom w:w="0" w:type="dxa"/>
              <w:right w:w="0" w:type="dxa"/>
            </w:tcMar>
            <w:vAlign w:val="center"/>
          </w:tcPr>
          <w:p w14:paraId="72FD6AFA" w14:textId="77777777" w:rsidR="00594382" w:rsidRDefault="00594382" w:rsidP="00413733">
            <w:pPr>
              <w:rPr>
                <w:rFonts w:ascii="Arial" w:eastAsia="Arial" w:hAnsi="Arial" w:cs="Arial"/>
                <w:b/>
                <w:noProof/>
                <w:color w:val="000000"/>
                <w:sz w:val="16"/>
              </w:rPr>
            </w:pPr>
          </w:p>
        </w:tc>
        <w:tc>
          <w:tcPr>
            <w:tcW w:w="114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EFDDDBF"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Pojasnila</w:t>
            </w: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C30DC0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31. 12. 2022</w:t>
            </w: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974D05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31. 12. 2021</w:t>
            </w:r>
          </w:p>
        </w:tc>
      </w:tr>
      <w:tr w:rsidR="00594382" w14:paraId="3580AC0B" w14:textId="77777777" w:rsidTr="00413733">
        <w:trPr>
          <w:trHeight w:val="255"/>
        </w:trPr>
        <w:tc>
          <w:tcPr>
            <w:tcW w:w="5010" w:type="dxa"/>
            <w:tcBorders>
              <w:top w:val="single" w:sz="4" w:space="0" w:color="000000"/>
              <w:left w:val="nil"/>
              <w:bottom w:val="nil"/>
              <w:right w:val="nil"/>
            </w:tcBorders>
            <w:tcMar>
              <w:top w:w="0" w:type="dxa"/>
              <w:left w:w="0" w:type="dxa"/>
              <w:bottom w:w="0" w:type="dxa"/>
              <w:right w:w="0" w:type="dxa"/>
            </w:tcMar>
            <w:vAlign w:val="center"/>
          </w:tcPr>
          <w:p w14:paraId="3581663F" w14:textId="77777777" w:rsidR="00594382" w:rsidRDefault="00594382" w:rsidP="00413733">
            <w:pPr>
              <w:rPr>
                <w:rFonts w:ascii="Arial" w:eastAsia="Arial" w:hAnsi="Arial" w:cs="Arial"/>
                <w:noProof/>
                <w:color w:val="000000"/>
                <w:sz w:val="16"/>
              </w:rPr>
            </w:pPr>
          </w:p>
        </w:tc>
        <w:tc>
          <w:tcPr>
            <w:tcW w:w="1140" w:type="dxa"/>
            <w:tcBorders>
              <w:top w:val="single" w:sz="4" w:space="0" w:color="000000"/>
              <w:left w:val="nil"/>
              <w:bottom w:val="nil"/>
              <w:right w:val="nil"/>
            </w:tcBorders>
            <w:tcMar>
              <w:top w:w="0" w:type="dxa"/>
              <w:left w:w="0" w:type="dxa"/>
              <w:bottom w:w="0" w:type="dxa"/>
              <w:right w:w="0" w:type="dxa"/>
            </w:tcMar>
            <w:vAlign w:val="center"/>
          </w:tcPr>
          <w:p w14:paraId="403C5714" w14:textId="77777777" w:rsidR="00594382" w:rsidRDefault="00594382" w:rsidP="00413733">
            <w:pPr>
              <w:jc w:val="center"/>
              <w:rPr>
                <w:rFonts w:ascii="Arial" w:eastAsia="Arial" w:hAnsi="Arial" w:cs="Arial"/>
                <w:noProof/>
                <w:color w:val="000000"/>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65E5778D" w14:textId="77777777" w:rsidR="00594382" w:rsidRDefault="00594382" w:rsidP="00413733">
            <w:pPr>
              <w:jc w:val="right"/>
              <w:rPr>
                <w:rFonts w:ascii="Arial" w:eastAsia="Arial" w:hAnsi="Arial" w:cs="Arial"/>
                <w:noProof/>
                <w:color w:val="000000"/>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2F283B88" w14:textId="77777777" w:rsidR="00594382" w:rsidRDefault="00594382" w:rsidP="00413733">
            <w:pPr>
              <w:jc w:val="right"/>
              <w:rPr>
                <w:rFonts w:ascii="Arial" w:eastAsia="Arial" w:hAnsi="Arial" w:cs="Arial"/>
                <w:noProof/>
                <w:color w:val="000000"/>
                <w:sz w:val="16"/>
              </w:rPr>
            </w:pPr>
          </w:p>
        </w:tc>
      </w:tr>
      <w:tr w:rsidR="00594382" w14:paraId="61E81B28" w14:textId="77777777" w:rsidTr="00413733">
        <w:trPr>
          <w:trHeight w:val="255"/>
        </w:trPr>
        <w:tc>
          <w:tcPr>
            <w:tcW w:w="5010" w:type="dxa"/>
            <w:tcMar>
              <w:top w:w="0" w:type="dxa"/>
              <w:left w:w="40" w:type="dxa"/>
              <w:bottom w:w="0" w:type="dxa"/>
              <w:right w:w="40" w:type="dxa"/>
            </w:tcMar>
            <w:vAlign w:val="center"/>
            <w:hideMark/>
          </w:tcPr>
          <w:p w14:paraId="24550175" w14:textId="77777777" w:rsidR="00594382" w:rsidRDefault="00594382" w:rsidP="00413733">
            <w:pPr>
              <w:rPr>
                <w:rFonts w:ascii="Arial" w:eastAsia="Arial" w:hAnsi="Arial" w:cs="Arial"/>
                <w:b/>
                <w:noProof/>
                <w:color w:val="000000"/>
                <w:sz w:val="16"/>
              </w:rPr>
            </w:pPr>
            <w:r>
              <w:rPr>
                <w:rFonts w:ascii="Arial" w:hAnsi="Arial"/>
                <w:b/>
                <w:noProof/>
                <w:color w:val="000000"/>
                <w:sz w:val="16"/>
              </w:rPr>
              <w:t>SREDSTVA</w:t>
            </w:r>
          </w:p>
        </w:tc>
        <w:tc>
          <w:tcPr>
            <w:tcW w:w="1140" w:type="dxa"/>
            <w:tcMar>
              <w:top w:w="0" w:type="dxa"/>
              <w:left w:w="0" w:type="dxa"/>
              <w:bottom w:w="0" w:type="dxa"/>
              <w:right w:w="0" w:type="dxa"/>
            </w:tcMar>
            <w:vAlign w:val="center"/>
          </w:tcPr>
          <w:p w14:paraId="6C25A8B6" w14:textId="77777777" w:rsidR="00594382" w:rsidRDefault="00594382" w:rsidP="00413733">
            <w:pPr>
              <w:jc w:val="center"/>
              <w:rPr>
                <w:rFonts w:ascii="Arial" w:eastAsia="Arial" w:hAnsi="Arial" w:cs="Arial"/>
                <w:b/>
                <w:noProof/>
                <w:color w:val="000000"/>
                <w:sz w:val="16"/>
              </w:rPr>
            </w:pPr>
          </w:p>
        </w:tc>
        <w:tc>
          <w:tcPr>
            <w:tcW w:w="1905" w:type="dxa"/>
            <w:tcMar>
              <w:top w:w="0" w:type="dxa"/>
              <w:left w:w="0" w:type="dxa"/>
              <w:bottom w:w="0" w:type="dxa"/>
              <w:right w:w="0" w:type="dxa"/>
            </w:tcMar>
            <w:vAlign w:val="center"/>
          </w:tcPr>
          <w:p w14:paraId="7BC64BB2" w14:textId="77777777" w:rsidR="00594382" w:rsidRDefault="00594382" w:rsidP="00413733">
            <w:pPr>
              <w:jc w:val="right"/>
              <w:rPr>
                <w:rFonts w:ascii="Arial" w:eastAsia="Arial" w:hAnsi="Arial" w:cs="Arial"/>
                <w:b/>
                <w:noProof/>
                <w:color w:val="000000"/>
                <w:sz w:val="16"/>
              </w:rPr>
            </w:pPr>
          </w:p>
        </w:tc>
        <w:tc>
          <w:tcPr>
            <w:tcW w:w="1905" w:type="dxa"/>
            <w:tcMar>
              <w:top w:w="0" w:type="dxa"/>
              <w:left w:w="0" w:type="dxa"/>
              <w:bottom w:w="0" w:type="dxa"/>
              <w:right w:w="0" w:type="dxa"/>
            </w:tcMar>
            <w:vAlign w:val="center"/>
          </w:tcPr>
          <w:p w14:paraId="0152D5FE" w14:textId="77777777" w:rsidR="00594382" w:rsidRDefault="00594382" w:rsidP="00413733">
            <w:pPr>
              <w:jc w:val="right"/>
              <w:rPr>
                <w:rFonts w:ascii="Arial" w:eastAsia="Arial" w:hAnsi="Arial" w:cs="Arial"/>
                <w:b/>
                <w:noProof/>
                <w:color w:val="000000"/>
                <w:sz w:val="16"/>
              </w:rPr>
            </w:pPr>
          </w:p>
        </w:tc>
      </w:tr>
      <w:tr w:rsidR="00594382" w14:paraId="7C3D75C0" w14:textId="77777777" w:rsidTr="00413733">
        <w:trPr>
          <w:trHeight w:val="255"/>
        </w:trPr>
        <w:tc>
          <w:tcPr>
            <w:tcW w:w="5010" w:type="dxa"/>
            <w:tcMar>
              <w:top w:w="0" w:type="dxa"/>
              <w:left w:w="40" w:type="dxa"/>
              <w:bottom w:w="0" w:type="dxa"/>
              <w:right w:w="40" w:type="dxa"/>
            </w:tcMar>
            <w:vAlign w:val="center"/>
            <w:hideMark/>
          </w:tcPr>
          <w:p w14:paraId="2066BBFB" w14:textId="77777777" w:rsidR="00594382" w:rsidRDefault="00594382" w:rsidP="00413733">
            <w:pPr>
              <w:rPr>
                <w:rFonts w:ascii="Arial" w:eastAsia="Arial" w:hAnsi="Arial" w:cs="Arial"/>
                <w:noProof/>
                <w:color w:val="000000"/>
                <w:sz w:val="16"/>
              </w:rPr>
            </w:pPr>
            <w:r>
              <w:rPr>
                <w:rFonts w:ascii="Arial" w:hAnsi="Arial"/>
                <w:noProof/>
                <w:color w:val="000000"/>
                <w:sz w:val="16"/>
              </w:rPr>
              <w:t>Denarna sredstva in njihovi ustrezniki</w:t>
            </w:r>
          </w:p>
        </w:tc>
        <w:tc>
          <w:tcPr>
            <w:tcW w:w="1140" w:type="dxa"/>
            <w:noWrap/>
            <w:tcMar>
              <w:top w:w="0" w:type="dxa"/>
              <w:left w:w="40" w:type="dxa"/>
              <w:bottom w:w="0" w:type="dxa"/>
              <w:right w:w="40" w:type="dxa"/>
            </w:tcMar>
            <w:vAlign w:val="center"/>
            <w:hideMark/>
          </w:tcPr>
          <w:p w14:paraId="20464116"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5</w:t>
            </w:r>
          </w:p>
        </w:tc>
        <w:tc>
          <w:tcPr>
            <w:tcW w:w="1905" w:type="dxa"/>
            <w:tcMar>
              <w:top w:w="0" w:type="dxa"/>
              <w:left w:w="40" w:type="dxa"/>
              <w:bottom w:w="0" w:type="dxa"/>
              <w:right w:w="40" w:type="dxa"/>
            </w:tcMar>
            <w:vAlign w:val="center"/>
            <w:hideMark/>
          </w:tcPr>
          <w:p w14:paraId="423BA59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1 451 970</w:t>
            </w:r>
          </w:p>
        </w:tc>
        <w:tc>
          <w:tcPr>
            <w:tcW w:w="1905" w:type="dxa"/>
            <w:tcMar>
              <w:top w:w="0" w:type="dxa"/>
              <w:left w:w="40" w:type="dxa"/>
              <w:bottom w:w="0" w:type="dxa"/>
              <w:right w:w="40" w:type="dxa"/>
            </w:tcMar>
            <w:vAlign w:val="center"/>
            <w:hideMark/>
          </w:tcPr>
          <w:p w14:paraId="054D297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1 358 564</w:t>
            </w:r>
          </w:p>
        </w:tc>
      </w:tr>
      <w:tr w:rsidR="00594382" w14:paraId="6E2E1445" w14:textId="77777777" w:rsidTr="00413733">
        <w:trPr>
          <w:trHeight w:val="255"/>
        </w:trPr>
        <w:tc>
          <w:tcPr>
            <w:tcW w:w="5010" w:type="dxa"/>
            <w:tcMar>
              <w:top w:w="0" w:type="dxa"/>
              <w:left w:w="40" w:type="dxa"/>
              <w:bottom w:w="0" w:type="dxa"/>
              <w:right w:w="40" w:type="dxa"/>
            </w:tcMar>
            <w:vAlign w:val="center"/>
            <w:hideMark/>
          </w:tcPr>
          <w:p w14:paraId="5CDB42AE" w14:textId="77777777" w:rsidR="00594382" w:rsidRDefault="00594382" w:rsidP="00413733">
            <w:pPr>
              <w:rPr>
                <w:rFonts w:ascii="Arial" w:eastAsia="Arial" w:hAnsi="Arial" w:cs="Arial"/>
                <w:noProof/>
                <w:color w:val="000000"/>
                <w:sz w:val="16"/>
              </w:rPr>
            </w:pPr>
            <w:r>
              <w:rPr>
                <w:rFonts w:ascii="Arial" w:hAnsi="Arial"/>
                <w:noProof/>
                <w:color w:val="000000"/>
                <w:sz w:val="16"/>
              </w:rPr>
              <w:t>Terjatve do vplačnikov</w:t>
            </w:r>
          </w:p>
        </w:tc>
        <w:tc>
          <w:tcPr>
            <w:tcW w:w="1140" w:type="dxa"/>
            <w:noWrap/>
            <w:tcMar>
              <w:top w:w="0" w:type="dxa"/>
              <w:left w:w="40" w:type="dxa"/>
              <w:bottom w:w="0" w:type="dxa"/>
              <w:right w:w="40" w:type="dxa"/>
            </w:tcMar>
            <w:vAlign w:val="center"/>
            <w:hideMark/>
          </w:tcPr>
          <w:p w14:paraId="6299F7D5"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9/17</w:t>
            </w:r>
          </w:p>
        </w:tc>
        <w:tc>
          <w:tcPr>
            <w:tcW w:w="1905" w:type="dxa"/>
            <w:tcMar>
              <w:top w:w="0" w:type="dxa"/>
              <w:left w:w="40" w:type="dxa"/>
              <w:bottom w:w="0" w:type="dxa"/>
              <w:right w:w="40" w:type="dxa"/>
            </w:tcMar>
            <w:vAlign w:val="center"/>
            <w:hideMark/>
          </w:tcPr>
          <w:p w14:paraId="47C5926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85 321</w:t>
            </w:r>
          </w:p>
        </w:tc>
        <w:tc>
          <w:tcPr>
            <w:tcW w:w="1905" w:type="dxa"/>
            <w:tcMar>
              <w:top w:w="0" w:type="dxa"/>
              <w:left w:w="40" w:type="dxa"/>
              <w:bottom w:w="0" w:type="dxa"/>
              <w:right w:w="40" w:type="dxa"/>
            </w:tcMar>
            <w:vAlign w:val="center"/>
            <w:hideMark/>
          </w:tcPr>
          <w:p w14:paraId="018F369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85 210</w:t>
            </w:r>
          </w:p>
        </w:tc>
      </w:tr>
      <w:tr w:rsidR="00594382" w14:paraId="711117A1" w14:textId="77777777" w:rsidTr="00413733">
        <w:trPr>
          <w:trHeight w:val="255"/>
        </w:trPr>
        <w:tc>
          <w:tcPr>
            <w:tcW w:w="5010" w:type="dxa"/>
            <w:tcMar>
              <w:top w:w="0" w:type="dxa"/>
              <w:left w:w="40" w:type="dxa"/>
              <w:bottom w:w="0" w:type="dxa"/>
              <w:right w:w="40" w:type="dxa"/>
            </w:tcMar>
            <w:vAlign w:val="center"/>
            <w:hideMark/>
          </w:tcPr>
          <w:p w14:paraId="78CC9DF7" w14:textId="77777777" w:rsidR="00594382" w:rsidRDefault="00594382" w:rsidP="00413733">
            <w:pPr>
              <w:rPr>
                <w:rFonts w:ascii="Arial" w:eastAsia="Arial" w:hAnsi="Arial" w:cs="Arial"/>
                <w:noProof/>
                <w:color w:val="000000"/>
                <w:sz w:val="16"/>
              </w:rPr>
            </w:pPr>
            <w:r>
              <w:rPr>
                <w:rFonts w:ascii="Arial" w:hAnsi="Arial"/>
                <w:noProof/>
                <w:color w:val="000000"/>
                <w:sz w:val="16"/>
              </w:rPr>
              <w:t>Finančna sredstva zakladnice</w:t>
            </w:r>
          </w:p>
        </w:tc>
        <w:tc>
          <w:tcPr>
            <w:tcW w:w="1140" w:type="dxa"/>
            <w:noWrap/>
            <w:tcMar>
              <w:top w:w="0" w:type="dxa"/>
              <w:left w:w="40" w:type="dxa"/>
              <w:bottom w:w="0" w:type="dxa"/>
              <w:right w:w="40" w:type="dxa"/>
            </w:tcMar>
            <w:vAlign w:val="center"/>
            <w:hideMark/>
          </w:tcPr>
          <w:p w14:paraId="5CD4FEB2"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10</w:t>
            </w:r>
          </w:p>
        </w:tc>
        <w:tc>
          <w:tcPr>
            <w:tcW w:w="1905" w:type="dxa"/>
            <w:tcMar>
              <w:top w:w="0" w:type="dxa"/>
              <w:left w:w="40" w:type="dxa"/>
              <w:bottom w:w="0" w:type="dxa"/>
              <w:right w:w="40" w:type="dxa"/>
            </w:tcMar>
            <w:vAlign w:val="center"/>
            <w:hideMark/>
          </w:tcPr>
          <w:p w14:paraId="723BD72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73 003</w:t>
            </w:r>
          </w:p>
        </w:tc>
        <w:tc>
          <w:tcPr>
            <w:tcW w:w="1905" w:type="dxa"/>
            <w:tcMar>
              <w:top w:w="0" w:type="dxa"/>
              <w:left w:w="40" w:type="dxa"/>
              <w:bottom w:w="0" w:type="dxa"/>
              <w:right w:w="40" w:type="dxa"/>
            </w:tcMar>
            <w:vAlign w:val="center"/>
            <w:hideMark/>
          </w:tcPr>
          <w:p w14:paraId="7CB9702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r>
      <w:tr w:rsidR="00594382" w14:paraId="4312D5A4" w14:textId="77777777" w:rsidTr="00413733">
        <w:trPr>
          <w:trHeight w:val="255"/>
        </w:trPr>
        <w:tc>
          <w:tcPr>
            <w:tcW w:w="5010" w:type="dxa"/>
            <w:tcMar>
              <w:top w:w="0" w:type="dxa"/>
              <w:left w:w="40" w:type="dxa"/>
              <w:bottom w:w="0" w:type="dxa"/>
              <w:right w:w="40" w:type="dxa"/>
            </w:tcMar>
            <w:vAlign w:val="center"/>
            <w:hideMark/>
          </w:tcPr>
          <w:p w14:paraId="37C47EFD" w14:textId="77777777" w:rsidR="00594382" w:rsidRDefault="00594382" w:rsidP="00413733">
            <w:pPr>
              <w:rPr>
                <w:rFonts w:ascii="Arial" w:eastAsia="Arial" w:hAnsi="Arial" w:cs="Arial"/>
                <w:noProof/>
                <w:color w:val="000000"/>
                <w:sz w:val="16"/>
              </w:rPr>
            </w:pPr>
            <w:r>
              <w:rPr>
                <w:rFonts w:ascii="Arial" w:hAnsi="Arial"/>
                <w:noProof/>
                <w:color w:val="000000"/>
                <w:sz w:val="16"/>
              </w:rPr>
              <w:t>Izvedeni finančni instrumenti</w:t>
            </w:r>
          </w:p>
        </w:tc>
        <w:tc>
          <w:tcPr>
            <w:tcW w:w="1140" w:type="dxa"/>
            <w:noWrap/>
            <w:tcMar>
              <w:top w:w="0" w:type="dxa"/>
              <w:left w:w="40" w:type="dxa"/>
              <w:bottom w:w="0" w:type="dxa"/>
              <w:right w:w="40" w:type="dxa"/>
            </w:tcMar>
            <w:vAlign w:val="center"/>
            <w:hideMark/>
          </w:tcPr>
          <w:p w14:paraId="0848815C"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6</w:t>
            </w:r>
          </w:p>
        </w:tc>
        <w:tc>
          <w:tcPr>
            <w:tcW w:w="1905" w:type="dxa"/>
            <w:tcMar>
              <w:top w:w="0" w:type="dxa"/>
              <w:left w:w="40" w:type="dxa"/>
              <w:bottom w:w="0" w:type="dxa"/>
              <w:right w:w="40" w:type="dxa"/>
            </w:tcMar>
            <w:vAlign w:val="center"/>
            <w:hideMark/>
          </w:tcPr>
          <w:p w14:paraId="60976AE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75 852</w:t>
            </w:r>
          </w:p>
        </w:tc>
        <w:tc>
          <w:tcPr>
            <w:tcW w:w="1905" w:type="dxa"/>
            <w:tcMar>
              <w:top w:w="0" w:type="dxa"/>
              <w:left w:w="40" w:type="dxa"/>
              <w:bottom w:w="0" w:type="dxa"/>
              <w:right w:w="40" w:type="dxa"/>
            </w:tcMar>
            <w:vAlign w:val="center"/>
            <w:hideMark/>
          </w:tcPr>
          <w:p w14:paraId="2BED20D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w:t>
            </w:r>
          </w:p>
        </w:tc>
      </w:tr>
      <w:tr w:rsidR="00594382" w14:paraId="52FEE851" w14:textId="77777777" w:rsidTr="00413733">
        <w:trPr>
          <w:trHeight w:val="255"/>
        </w:trPr>
        <w:tc>
          <w:tcPr>
            <w:tcW w:w="5010" w:type="dxa"/>
            <w:tcMar>
              <w:top w:w="0" w:type="dxa"/>
              <w:left w:w="40" w:type="dxa"/>
              <w:bottom w:w="0" w:type="dxa"/>
              <w:right w:w="40" w:type="dxa"/>
            </w:tcMar>
            <w:vAlign w:val="center"/>
            <w:hideMark/>
          </w:tcPr>
          <w:p w14:paraId="449ACB1F" w14:textId="77777777" w:rsidR="00594382" w:rsidRDefault="00594382" w:rsidP="00413733">
            <w:pPr>
              <w:rPr>
                <w:rFonts w:ascii="Arial" w:eastAsia="Arial" w:hAnsi="Arial" w:cs="Arial"/>
                <w:noProof/>
                <w:color w:val="000000"/>
                <w:sz w:val="16"/>
              </w:rPr>
            </w:pPr>
            <w:r>
              <w:rPr>
                <w:rFonts w:ascii="Arial" w:hAnsi="Arial"/>
                <w:noProof/>
                <w:color w:val="000000"/>
                <w:sz w:val="16"/>
              </w:rPr>
              <w:t>Posojila in predujmi</w:t>
            </w:r>
          </w:p>
        </w:tc>
        <w:tc>
          <w:tcPr>
            <w:tcW w:w="1140" w:type="dxa"/>
            <w:noWrap/>
            <w:tcMar>
              <w:top w:w="0" w:type="dxa"/>
              <w:left w:w="40" w:type="dxa"/>
              <w:bottom w:w="0" w:type="dxa"/>
              <w:right w:w="40" w:type="dxa"/>
            </w:tcMar>
            <w:vAlign w:val="center"/>
            <w:hideMark/>
          </w:tcPr>
          <w:p w14:paraId="016F363D"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7</w:t>
            </w:r>
          </w:p>
        </w:tc>
        <w:tc>
          <w:tcPr>
            <w:tcW w:w="1905" w:type="dxa"/>
            <w:tcMar>
              <w:top w:w="0" w:type="dxa"/>
              <w:left w:w="40" w:type="dxa"/>
              <w:bottom w:w="0" w:type="dxa"/>
              <w:right w:w="40" w:type="dxa"/>
            </w:tcMar>
            <w:vAlign w:val="center"/>
            <w:hideMark/>
          </w:tcPr>
          <w:p w14:paraId="22806AB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1 849 786</w:t>
            </w:r>
          </w:p>
        </w:tc>
        <w:tc>
          <w:tcPr>
            <w:tcW w:w="1905" w:type="dxa"/>
            <w:tcMar>
              <w:top w:w="0" w:type="dxa"/>
              <w:left w:w="40" w:type="dxa"/>
              <w:bottom w:w="0" w:type="dxa"/>
              <w:right w:w="40" w:type="dxa"/>
            </w:tcMar>
            <w:vAlign w:val="center"/>
            <w:hideMark/>
          </w:tcPr>
          <w:p w14:paraId="338A12C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1 986 281</w:t>
            </w:r>
          </w:p>
        </w:tc>
      </w:tr>
      <w:tr w:rsidR="00594382" w14:paraId="1801780B" w14:textId="77777777" w:rsidTr="00413733">
        <w:trPr>
          <w:trHeight w:val="255"/>
        </w:trPr>
        <w:tc>
          <w:tcPr>
            <w:tcW w:w="5010" w:type="dxa"/>
            <w:tcMar>
              <w:top w:w="0" w:type="dxa"/>
              <w:left w:w="40" w:type="dxa"/>
              <w:bottom w:w="0" w:type="dxa"/>
              <w:right w:w="40" w:type="dxa"/>
            </w:tcMar>
            <w:vAlign w:val="center"/>
            <w:hideMark/>
          </w:tcPr>
          <w:p w14:paraId="18235E55" w14:textId="77777777" w:rsidR="00594382" w:rsidRDefault="00594382" w:rsidP="00413733">
            <w:pPr>
              <w:rPr>
                <w:rFonts w:ascii="Arial" w:eastAsia="Arial" w:hAnsi="Arial" w:cs="Arial"/>
                <w:noProof/>
                <w:color w:val="000000"/>
                <w:sz w:val="16"/>
              </w:rPr>
            </w:pPr>
            <w:r>
              <w:rPr>
                <w:rFonts w:ascii="Arial" w:hAnsi="Arial"/>
                <w:noProof/>
                <w:color w:val="000000"/>
                <w:sz w:val="16"/>
              </w:rPr>
              <w:t>Delnice in drugi vrednostni papirji s spremenljivim donosom</w:t>
            </w:r>
          </w:p>
        </w:tc>
        <w:tc>
          <w:tcPr>
            <w:tcW w:w="1140" w:type="dxa"/>
            <w:noWrap/>
            <w:tcMar>
              <w:top w:w="0" w:type="dxa"/>
              <w:left w:w="40" w:type="dxa"/>
              <w:bottom w:w="0" w:type="dxa"/>
              <w:right w:w="40" w:type="dxa"/>
            </w:tcMar>
            <w:vAlign w:val="center"/>
            <w:hideMark/>
          </w:tcPr>
          <w:p w14:paraId="1FE69815"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8</w:t>
            </w:r>
          </w:p>
        </w:tc>
        <w:tc>
          <w:tcPr>
            <w:tcW w:w="1905" w:type="dxa"/>
            <w:tcMar>
              <w:top w:w="0" w:type="dxa"/>
              <w:left w:w="40" w:type="dxa"/>
              <w:bottom w:w="0" w:type="dxa"/>
              <w:right w:w="40" w:type="dxa"/>
            </w:tcMar>
            <w:vAlign w:val="center"/>
            <w:hideMark/>
          </w:tcPr>
          <w:p w14:paraId="6C650FC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797 341</w:t>
            </w:r>
          </w:p>
        </w:tc>
        <w:tc>
          <w:tcPr>
            <w:tcW w:w="1905" w:type="dxa"/>
            <w:tcMar>
              <w:top w:w="0" w:type="dxa"/>
              <w:left w:w="40" w:type="dxa"/>
              <w:bottom w:w="0" w:type="dxa"/>
              <w:right w:w="40" w:type="dxa"/>
            </w:tcMar>
            <w:vAlign w:val="center"/>
            <w:hideMark/>
          </w:tcPr>
          <w:p w14:paraId="7C1A4CC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697 631</w:t>
            </w:r>
          </w:p>
        </w:tc>
      </w:tr>
      <w:tr w:rsidR="00594382" w14:paraId="0E889861" w14:textId="77777777" w:rsidTr="00413733">
        <w:trPr>
          <w:trHeight w:val="285"/>
        </w:trPr>
        <w:tc>
          <w:tcPr>
            <w:tcW w:w="5010" w:type="dxa"/>
            <w:tcMar>
              <w:top w:w="0" w:type="dxa"/>
              <w:left w:w="40" w:type="dxa"/>
              <w:bottom w:w="0" w:type="dxa"/>
              <w:right w:w="40" w:type="dxa"/>
            </w:tcMar>
            <w:vAlign w:val="center"/>
            <w:hideMark/>
          </w:tcPr>
          <w:p w14:paraId="0B67058E" w14:textId="77777777" w:rsidR="00594382" w:rsidRDefault="00594382" w:rsidP="00413733">
            <w:pPr>
              <w:rPr>
                <w:rFonts w:ascii="Arial" w:eastAsia="Arial" w:hAnsi="Arial" w:cs="Arial"/>
                <w:noProof/>
                <w:color w:val="000000"/>
                <w:sz w:val="16"/>
              </w:rPr>
            </w:pPr>
            <w:r>
              <w:rPr>
                <w:rFonts w:ascii="Arial" w:hAnsi="Arial"/>
                <w:noProof/>
                <w:color w:val="000000"/>
                <w:sz w:val="16"/>
              </w:rPr>
              <w:t>Druga sredstva</w:t>
            </w:r>
          </w:p>
        </w:tc>
        <w:tc>
          <w:tcPr>
            <w:tcW w:w="1140" w:type="dxa"/>
            <w:noWrap/>
            <w:tcMar>
              <w:top w:w="0" w:type="dxa"/>
              <w:left w:w="40" w:type="dxa"/>
              <w:bottom w:w="0" w:type="dxa"/>
              <w:right w:w="40" w:type="dxa"/>
            </w:tcMar>
            <w:vAlign w:val="center"/>
            <w:hideMark/>
          </w:tcPr>
          <w:p w14:paraId="0A4CDDF9"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11</w:t>
            </w:r>
          </w:p>
        </w:tc>
        <w:tc>
          <w:tcPr>
            <w:tcW w:w="1905" w:type="dxa"/>
            <w:tcMar>
              <w:top w:w="0" w:type="dxa"/>
              <w:left w:w="40" w:type="dxa"/>
              <w:bottom w:w="0" w:type="dxa"/>
              <w:right w:w="40" w:type="dxa"/>
            </w:tcMar>
            <w:vAlign w:val="center"/>
            <w:hideMark/>
          </w:tcPr>
          <w:p w14:paraId="41EC549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950</w:t>
            </w:r>
          </w:p>
        </w:tc>
        <w:tc>
          <w:tcPr>
            <w:tcW w:w="1905" w:type="dxa"/>
            <w:tcMar>
              <w:top w:w="0" w:type="dxa"/>
              <w:left w:w="40" w:type="dxa"/>
              <w:bottom w:w="0" w:type="dxa"/>
              <w:right w:w="40" w:type="dxa"/>
            </w:tcMar>
            <w:vAlign w:val="center"/>
            <w:hideMark/>
          </w:tcPr>
          <w:p w14:paraId="2275714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1 086</w:t>
            </w:r>
          </w:p>
        </w:tc>
      </w:tr>
      <w:tr w:rsidR="00594382" w14:paraId="54CF242B" w14:textId="77777777" w:rsidTr="00413733">
        <w:trPr>
          <w:trHeight w:val="255"/>
        </w:trPr>
        <w:tc>
          <w:tcPr>
            <w:tcW w:w="5010" w:type="dxa"/>
            <w:tcMar>
              <w:top w:w="0" w:type="dxa"/>
              <w:left w:w="0" w:type="dxa"/>
              <w:bottom w:w="0" w:type="dxa"/>
              <w:right w:w="0" w:type="dxa"/>
            </w:tcMar>
            <w:vAlign w:val="center"/>
          </w:tcPr>
          <w:p w14:paraId="294A68F4" w14:textId="77777777" w:rsidR="00594382" w:rsidRDefault="00594382" w:rsidP="00413733">
            <w:pPr>
              <w:rPr>
                <w:rFonts w:ascii="Arial" w:eastAsia="Arial" w:hAnsi="Arial" w:cs="Arial"/>
                <w:noProof/>
                <w:color w:val="000000"/>
                <w:sz w:val="16"/>
              </w:rPr>
            </w:pPr>
          </w:p>
        </w:tc>
        <w:tc>
          <w:tcPr>
            <w:tcW w:w="1140" w:type="dxa"/>
            <w:noWrap/>
            <w:tcMar>
              <w:top w:w="0" w:type="dxa"/>
              <w:left w:w="0" w:type="dxa"/>
              <w:bottom w:w="0" w:type="dxa"/>
              <w:right w:w="0" w:type="dxa"/>
            </w:tcMar>
            <w:vAlign w:val="center"/>
          </w:tcPr>
          <w:p w14:paraId="26A91675" w14:textId="77777777" w:rsidR="00594382" w:rsidRDefault="00594382" w:rsidP="00413733">
            <w:pPr>
              <w:jc w:val="center"/>
              <w:rPr>
                <w:rFonts w:ascii="Arial" w:eastAsia="Arial" w:hAnsi="Arial" w:cs="Arial"/>
                <w:noProof/>
                <w:color w:val="000000"/>
                <w:sz w:val="16"/>
              </w:rPr>
            </w:pPr>
          </w:p>
        </w:tc>
        <w:tc>
          <w:tcPr>
            <w:tcW w:w="1905" w:type="dxa"/>
            <w:tcMar>
              <w:top w:w="0" w:type="dxa"/>
              <w:left w:w="0" w:type="dxa"/>
              <w:bottom w:w="0" w:type="dxa"/>
              <w:right w:w="0" w:type="dxa"/>
            </w:tcMar>
            <w:vAlign w:val="center"/>
          </w:tcPr>
          <w:p w14:paraId="3FCF5AB9" w14:textId="77777777" w:rsidR="00594382" w:rsidRDefault="00594382" w:rsidP="00413733">
            <w:pPr>
              <w:jc w:val="right"/>
              <w:rPr>
                <w:rFonts w:ascii="Arial" w:eastAsia="Arial" w:hAnsi="Arial" w:cs="Arial"/>
                <w:noProof/>
                <w:color w:val="000000"/>
                <w:sz w:val="16"/>
              </w:rPr>
            </w:pPr>
          </w:p>
        </w:tc>
        <w:tc>
          <w:tcPr>
            <w:tcW w:w="1905" w:type="dxa"/>
            <w:tcMar>
              <w:top w:w="0" w:type="dxa"/>
              <w:left w:w="0" w:type="dxa"/>
              <w:bottom w:w="0" w:type="dxa"/>
              <w:right w:w="0" w:type="dxa"/>
            </w:tcMar>
            <w:vAlign w:val="center"/>
          </w:tcPr>
          <w:p w14:paraId="10D84B58" w14:textId="77777777" w:rsidR="00594382" w:rsidRDefault="00594382" w:rsidP="00413733">
            <w:pPr>
              <w:jc w:val="right"/>
              <w:rPr>
                <w:rFonts w:ascii="Arial" w:eastAsia="Arial" w:hAnsi="Arial" w:cs="Arial"/>
                <w:noProof/>
                <w:color w:val="000000"/>
                <w:sz w:val="16"/>
              </w:rPr>
            </w:pPr>
          </w:p>
        </w:tc>
      </w:tr>
      <w:tr w:rsidR="00594382" w14:paraId="5B169364" w14:textId="77777777" w:rsidTr="00413733">
        <w:trPr>
          <w:trHeight w:val="255"/>
        </w:trPr>
        <w:tc>
          <w:tcPr>
            <w:tcW w:w="5010" w:type="dxa"/>
            <w:shd w:val="clear" w:color="auto" w:fill="C0C0C0"/>
            <w:tcMar>
              <w:top w:w="0" w:type="dxa"/>
              <w:left w:w="40" w:type="dxa"/>
              <w:bottom w:w="0" w:type="dxa"/>
              <w:right w:w="40" w:type="dxa"/>
            </w:tcMar>
            <w:vAlign w:val="center"/>
            <w:hideMark/>
          </w:tcPr>
          <w:p w14:paraId="29AB5E1D" w14:textId="77777777" w:rsidR="00594382" w:rsidRDefault="00594382" w:rsidP="00413733">
            <w:pPr>
              <w:rPr>
                <w:rFonts w:ascii="Arial" w:eastAsia="Arial" w:hAnsi="Arial" w:cs="Arial"/>
                <w:b/>
                <w:noProof/>
                <w:color w:val="000000"/>
                <w:sz w:val="16"/>
              </w:rPr>
            </w:pPr>
            <w:r>
              <w:rPr>
                <w:rFonts w:ascii="Arial" w:hAnsi="Arial"/>
                <w:b/>
                <w:noProof/>
                <w:color w:val="000000"/>
                <w:sz w:val="16"/>
              </w:rPr>
              <w:t>Sredstva skupaj</w:t>
            </w:r>
          </w:p>
        </w:tc>
        <w:tc>
          <w:tcPr>
            <w:tcW w:w="1140" w:type="dxa"/>
            <w:shd w:val="clear" w:color="auto" w:fill="C0C0C0"/>
            <w:noWrap/>
            <w:tcMar>
              <w:top w:w="0" w:type="dxa"/>
              <w:left w:w="40" w:type="dxa"/>
              <w:bottom w:w="0" w:type="dxa"/>
              <w:right w:w="40" w:type="dxa"/>
            </w:tcMar>
            <w:vAlign w:val="center"/>
            <w:hideMark/>
          </w:tcPr>
          <w:p w14:paraId="2E4645DE"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 xml:space="preserve"> </w:t>
            </w:r>
          </w:p>
        </w:tc>
        <w:tc>
          <w:tcPr>
            <w:tcW w:w="1905" w:type="dxa"/>
            <w:shd w:val="clear" w:color="auto" w:fill="C0C0C0"/>
            <w:tcMar>
              <w:top w:w="0" w:type="dxa"/>
              <w:left w:w="40" w:type="dxa"/>
              <w:bottom w:w="0" w:type="dxa"/>
              <w:right w:w="40" w:type="dxa"/>
            </w:tcMar>
            <w:vAlign w:val="center"/>
            <w:hideMark/>
          </w:tcPr>
          <w:p w14:paraId="58F32C7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4 334 223</w:t>
            </w:r>
          </w:p>
        </w:tc>
        <w:tc>
          <w:tcPr>
            <w:tcW w:w="1905" w:type="dxa"/>
            <w:shd w:val="clear" w:color="auto" w:fill="C0C0C0"/>
            <w:tcMar>
              <w:top w:w="0" w:type="dxa"/>
              <w:left w:w="40" w:type="dxa"/>
              <w:bottom w:w="0" w:type="dxa"/>
              <w:right w:w="40" w:type="dxa"/>
            </w:tcMar>
            <w:vAlign w:val="center"/>
            <w:hideMark/>
          </w:tcPr>
          <w:p w14:paraId="03FEA54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4 128 779</w:t>
            </w:r>
          </w:p>
        </w:tc>
      </w:tr>
      <w:tr w:rsidR="00594382" w14:paraId="3A9D607B" w14:textId="77777777" w:rsidTr="00413733">
        <w:trPr>
          <w:trHeight w:val="255"/>
        </w:trPr>
        <w:tc>
          <w:tcPr>
            <w:tcW w:w="5010" w:type="dxa"/>
            <w:tcMar>
              <w:top w:w="0" w:type="dxa"/>
              <w:left w:w="0" w:type="dxa"/>
              <w:bottom w:w="0" w:type="dxa"/>
              <w:right w:w="0" w:type="dxa"/>
            </w:tcMar>
            <w:vAlign w:val="center"/>
          </w:tcPr>
          <w:p w14:paraId="0C2148EF" w14:textId="77777777" w:rsidR="00594382" w:rsidRDefault="00594382" w:rsidP="00413733">
            <w:pPr>
              <w:rPr>
                <w:rFonts w:ascii="Arial" w:eastAsia="Arial" w:hAnsi="Arial" w:cs="Arial"/>
                <w:noProof/>
                <w:color w:val="000000"/>
                <w:sz w:val="16"/>
              </w:rPr>
            </w:pPr>
          </w:p>
        </w:tc>
        <w:tc>
          <w:tcPr>
            <w:tcW w:w="1140" w:type="dxa"/>
            <w:noWrap/>
            <w:tcMar>
              <w:top w:w="0" w:type="dxa"/>
              <w:left w:w="0" w:type="dxa"/>
              <w:bottom w:w="0" w:type="dxa"/>
              <w:right w:w="0" w:type="dxa"/>
            </w:tcMar>
            <w:vAlign w:val="center"/>
          </w:tcPr>
          <w:p w14:paraId="73F7B7FC" w14:textId="77777777" w:rsidR="00594382" w:rsidRDefault="00594382" w:rsidP="00413733">
            <w:pPr>
              <w:jc w:val="center"/>
              <w:rPr>
                <w:rFonts w:ascii="Arial" w:eastAsia="Arial" w:hAnsi="Arial" w:cs="Arial"/>
                <w:noProof/>
                <w:color w:val="000000"/>
                <w:sz w:val="16"/>
              </w:rPr>
            </w:pPr>
          </w:p>
        </w:tc>
        <w:tc>
          <w:tcPr>
            <w:tcW w:w="1905" w:type="dxa"/>
            <w:tcMar>
              <w:top w:w="0" w:type="dxa"/>
              <w:left w:w="0" w:type="dxa"/>
              <w:bottom w:w="0" w:type="dxa"/>
              <w:right w:w="0" w:type="dxa"/>
            </w:tcMar>
            <w:vAlign w:val="center"/>
          </w:tcPr>
          <w:p w14:paraId="015A4379" w14:textId="77777777" w:rsidR="00594382" w:rsidRDefault="00594382" w:rsidP="00413733">
            <w:pPr>
              <w:jc w:val="right"/>
              <w:rPr>
                <w:rFonts w:ascii="Arial" w:eastAsia="Arial" w:hAnsi="Arial" w:cs="Arial"/>
                <w:noProof/>
                <w:color w:val="000000"/>
                <w:sz w:val="16"/>
              </w:rPr>
            </w:pPr>
          </w:p>
        </w:tc>
        <w:tc>
          <w:tcPr>
            <w:tcW w:w="1905" w:type="dxa"/>
            <w:tcMar>
              <w:top w:w="0" w:type="dxa"/>
              <w:left w:w="0" w:type="dxa"/>
              <w:bottom w:w="0" w:type="dxa"/>
              <w:right w:w="0" w:type="dxa"/>
            </w:tcMar>
            <w:vAlign w:val="center"/>
          </w:tcPr>
          <w:p w14:paraId="7EDB356C" w14:textId="77777777" w:rsidR="00594382" w:rsidRDefault="00594382" w:rsidP="00413733">
            <w:pPr>
              <w:jc w:val="right"/>
              <w:rPr>
                <w:rFonts w:ascii="Arial" w:eastAsia="Arial" w:hAnsi="Arial" w:cs="Arial"/>
                <w:noProof/>
                <w:color w:val="000000"/>
                <w:sz w:val="16"/>
              </w:rPr>
            </w:pPr>
          </w:p>
        </w:tc>
      </w:tr>
      <w:tr w:rsidR="00594382" w14:paraId="5B7E1064" w14:textId="77777777" w:rsidTr="00413733">
        <w:trPr>
          <w:trHeight w:val="255"/>
        </w:trPr>
        <w:tc>
          <w:tcPr>
            <w:tcW w:w="5010" w:type="dxa"/>
            <w:tcMar>
              <w:top w:w="0" w:type="dxa"/>
              <w:left w:w="0" w:type="dxa"/>
              <w:bottom w:w="0" w:type="dxa"/>
              <w:right w:w="0" w:type="dxa"/>
            </w:tcMar>
            <w:vAlign w:val="center"/>
          </w:tcPr>
          <w:p w14:paraId="428B1172" w14:textId="77777777" w:rsidR="00594382" w:rsidRDefault="00594382" w:rsidP="00413733">
            <w:pPr>
              <w:rPr>
                <w:rFonts w:ascii="Arial" w:eastAsia="Arial" w:hAnsi="Arial" w:cs="Arial"/>
                <w:noProof/>
                <w:color w:val="000000"/>
                <w:sz w:val="16"/>
              </w:rPr>
            </w:pPr>
          </w:p>
        </w:tc>
        <w:tc>
          <w:tcPr>
            <w:tcW w:w="1140" w:type="dxa"/>
            <w:noWrap/>
            <w:tcMar>
              <w:top w:w="0" w:type="dxa"/>
              <w:left w:w="0" w:type="dxa"/>
              <w:bottom w:w="0" w:type="dxa"/>
              <w:right w:w="0" w:type="dxa"/>
            </w:tcMar>
            <w:vAlign w:val="center"/>
          </w:tcPr>
          <w:p w14:paraId="6C29162E" w14:textId="77777777" w:rsidR="00594382" w:rsidRDefault="00594382" w:rsidP="00413733">
            <w:pPr>
              <w:jc w:val="center"/>
              <w:rPr>
                <w:rFonts w:ascii="Arial" w:eastAsia="Arial" w:hAnsi="Arial" w:cs="Arial"/>
                <w:noProof/>
                <w:color w:val="000000"/>
                <w:sz w:val="16"/>
              </w:rPr>
            </w:pPr>
          </w:p>
        </w:tc>
        <w:tc>
          <w:tcPr>
            <w:tcW w:w="1905" w:type="dxa"/>
            <w:tcMar>
              <w:top w:w="0" w:type="dxa"/>
              <w:left w:w="0" w:type="dxa"/>
              <w:bottom w:w="0" w:type="dxa"/>
              <w:right w:w="0" w:type="dxa"/>
            </w:tcMar>
            <w:vAlign w:val="center"/>
          </w:tcPr>
          <w:p w14:paraId="7F44E5C2" w14:textId="77777777" w:rsidR="00594382" w:rsidRDefault="00594382" w:rsidP="00413733">
            <w:pPr>
              <w:jc w:val="right"/>
              <w:rPr>
                <w:rFonts w:ascii="Arial" w:eastAsia="Arial" w:hAnsi="Arial" w:cs="Arial"/>
                <w:noProof/>
                <w:color w:val="000000"/>
                <w:sz w:val="16"/>
              </w:rPr>
            </w:pPr>
          </w:p>
        </w:tc>
        <w:tc>
          <w:tcPr>
            <w:tcW w:w="1905" w:type="dxa"/>
            <w:tcMar>
              <w:top w:w="0" w:type="dxa"/>
              <w:left w:w="0" w:type="dxa"/>
              <w:bottom w:w="0" w:type="dxa"/>
              <w:right w:w="0" w:type="dxa"/>
            </w:tcMar>
            <w:vAlign w:val="center"/>
          </w:tcPr>
          <w:p w14:paraId="112F37D8" w14:textId="77777777" w:rsidR="00594382" w:rsidRDefault="00594382" w:rsidP="00413733">
            <w:pPr>
              <w:jc w:val="right"/>
              <w:rPr>
                <w:rFonts w:ascii="Arial" w:eastAsia="Arial" w:hAnsi="Arial" w:cs="Arial"/>
                <w:noProof/>
                <w:color w:val="000000"/>
                <w:sz w:val="16"/>
              </w:rPr>
            </w:pPr>
          </w:p>
        </w:tc>
      </w:tr>
      <w:tr w:rsidR="00594382" w14:paraId="63716E7B" w14:textId="77777777" w:rsidTr="00413733">
        <w:trPr>
          <w:trHeight w:val="255"/>
        </w:trPr>
        <w:tc>
          <w:tcPr>
            <w:tcW w:w="5010" w:type="dxa"/>
            <w:tcMar>
              <w:top w:w="0" w:type="dxa"/>
              <w:left w:w="40" w:type="dxa"/>
              <w:bottom w:w="0" w:type="dxa"/>
              <w:right w:w="40" w:type="dxa"/>
            </w:tcMar>
            <w:vAlign w:val="center"/>
            <w:hideMark/>
          </w:tcPr>
          <w:p w14:paraId="0E47ABA4" w14:textId="77777777" w:rsidR="00594382" w:rsidRDefault="00594382" w:rsidP="00413733">
            <w:pPr>
              <w:rPr>
                <w:rFonts w:ascii="Arial" w:eastAsia="Arial" w:hAnsi="Arial" w:cs="Arial"/>
                <w:b/>
                <w:noProof/>
                <w:color w:val="000000"/>
                <w:sz w:val="16"/>
              </w:rPr>
            </w:pPr>
            <w:r>
              <w:rPr>
                <w:rFonts w:ascii="Arial" w:hAnsi="Arial"/>
                <w:b/>
                <w:noProof/>
                <w:color w:val="000000"/>
                <w:sz w:val="16"/>
              </w:rPr>
              <w:t>OBVEZNOSTI IN SREDSTVA VPLAČNIKOV</w:t>
            </w:r>
          </w:p>
        </w:tc>
        <w:tc>
          <w:tcPr>
            <w:tcW w:w="1140" w:type="dxa"/>
            <w:noWrap/>
            <w:tcMar>
              <w:top w:w="0" w:type="dxa"/>
              <w:left w:w="0" w:type="dxa"/>
              <w:bottom w:w="0" w:type="dxa"/>
              <w:right w:w="0" w:type="dxa"/>
            </w:tcMar>
            <w:vAlign w:val="center"/>
          </w:tcPr>
          <w:p w14:paraId="6E9067DA" w14:textId="77777777" w:rsidR="00594382" w:rsidRDefault="00594382" w:rsidP="00413733">
            <w:pPr>
              <w:jc w:val="center"/>
              <w:rPr>
                <w:rFonts w:ascii="Arial" w:eastAsia="Arial" w:hAnsi="Arial" w:cs="Arial"/>
                <w:b/>
                <w:noProof/>
                <w:color w:val="000000"/>
                <w:sz w:val="16"/>
              </w:rPr>
            </w:pPr>
          </w:p>
        </w:tc>
        <w:tc>
          <w:tcPr>
            <w:tcW w:w="1905" w:type="dxa"/>
            <w:tcMar>
              <w:top w:w="0" w:type="dxa"/>
              <w:left w:w="0" w:type="dxa"/>
              <w:bottom w:w="0" w:type="dxa"/>
              <w:right w:w="0" w:type="dxa"/>
            </w:tcMar>
            <w:vAlign w:val="center"/>
          </w:tcPr>
          <w:p w14:paraId="34ECF5A8" w14:textId="77777777" w:rsidR="00594382" w:rsidRDefault="00594382" w:rsidP="00413733">
            <w:pPr>
              <w:jc w:val="right"/>
              <w:rPr>
                <w:rFonts w:ascii="Arial" w:eastAsia="Arial" w:hAnsi="Arial" w:cs="Arial"/>
                <w:b/>
                <w:noProof/>
                <w:color w:val="000000"/>
                <w:sz w:val="16"/>
              </w:rPr>
            </w:pPr>
          </w:p>
        </w:tc>
        <w:tc>
          <w:tcPr>
            <w:tcW w:w="1905" w:type="dxa"/>
            <w:tcMar>
              <w:top w:w="0" w:type="dxa"/>
              <w:left w:w="0" w:type="dxa"/>
              <w:bottom w:w="0" w:type="dxa"/>
              <w:right w:w="0" w:type="dxa"/>
            </w:tcMar>
            <w:vAlign w:val="center"/>
          </w:tcPr>
          <w:p w14:paraId="0198F165" w14:textId="77777777" w:rsidR="00594382" w:rsidRDefault="00594382" w:rsidP="00413733">
            <w:pPr>
              <w:jc w:val="right"/>
              <w:rPr>
                <w:rFonts w:ascii="Arial" w:eastAsia="Arial" w:hAnsi="Arial" w:cs="Arial"/>
                <w:b/>
                <w:noProof/>
                <w:color w:val="000000"/>
                <w:sz w:val="16"/>
              </w:rPr>
            </w:pPr>
          </w:p>
        </w:tc>
      </w:tr>
      <w:tr w:rsidR="00594382" w14:paraId="314FBDB6" w14:textId="77777777" w:rsidTr="00413733">
        <w:trPr>
          <w:trHeight w:val="255"/>
        </w:trPr>
        <w:tc>
          <w:tcPr>
            <w:tcW w:w="5010" w:type="dxa"/>
            <w:tcMar>
              <w:top w:w="0" w:type="dxa"/>
              <w:left w:w="0" w:type="dxa"/>
              <w:bottom w:w="0" w:type="dxa"/>
              <w:right w:w="0" w:type="dxa"/>
            </w:tcMar>
            <w:vAlign w:val="center"/>
          </w:tcPr>
          <w:p w14:paraId="11A846C5" w14:textId="77777777" w:rsidR="00594382" w:rsidRDefault="00594382" w:rsidP="00413733">
            <w:pPr>
              <w:rPr>
                <w:rFonts w:ascii="Arial" w:eastAsia="Arial" w:hAnsi="Arial" w:cs="Arial"/>
                <w:b/>
                <w:noProof/>
                <w:color w:val="000000"/>
                <w:sz w:val="16"/>
              </w:rPr>
            </w:pPr>
          </w:p>
        </w:tc>
        <w:tc>
          <w:tcPr>
            <w:tcW w:w="1140" w:type="dxa"/>
            <w:noWrap/>
            <w:tcMar>
              <w:top w:w="0" w:type="dxa"/>
              <w:left w:w="0" w:type="dxa"/>
              <w:bottom w:w="0" w:type="dxa"/>
              <w:right w:w="0" w:type="dxa"/>
            </w:tcMar>
            <w:vAlign w:val="center"/>
          </w:tcPr>
          <w:p w14:paraId="7FAFA996" w14:textId="77777777" w:rsidR="00594382" w:rsidRDefault="00594382" w:rsidP="00413733">
            <w:pPr>
              <w:jc w:val="center"/>
              <w:rPr>
                <w:rFonts w:ascii="Arial" w:eastAsia="Arial" w:hAnsi="Arial" w:cs="Arial"/>
                <w:b/>
                <w:noProof/>
                <w:color w:val="000000"/>
                <w:sz w:val="16"/>
              </w:rPr>
            </w:pPr>
          </w:p>
        </w:tc>
        <w:tc>
          <w:tcPr>
            <w:tcW w:w="1905" w:type="dxa"/>
            <w:tcMar>
              <w:top w:w="0" w:type="dxa"/>
              <w:left w:w="0" w:type="dxa"/>
              <w:bottom w:w="0" w:type="dxa"/>
              <w:right w:w="0" w:type="dxa"/>
            </w:tcMar>
            <w:vAlign w:val="center"/>
          </w:tcPr>
          <w:p w14:paraId="1109DE46" w14:textId="77777777" w:rsidR="00594382" w:rsidRDefault="00594382" w:rsidP="00413733">
            <w:pPr>
              <w:jc w:val="right"/>
              <w:rPr>
                <w:rFonts w:ascii="Arial" w:eastAsia="Arial" w:hAnsi="Arial" w:cs="Arial"/>
                <w:b/>
                <w:noProof/>
                <w:color w:val="000000"/>
                <w:sz w:val="16"/>
              </w:rPr>
            </w:pPr>
          </w:p>
        </w:tc>
        <w:tc>
          <w:tcPr>
            <w:tcW w:w="1905" w:type="dxa"/>
            <w:tcMar>
              <w:top w:w="0" w:type="dxa"/>
              <w:left w:w="0" w:type="dxa"/>
              <w:bottom w:w="0" w:type="dxa"/>
              <w:right w:w="0" w:type="dxa"/>
            </w:tcMar>
            <w:vAlign w:val="center"/>
          </w:tcPr>
          <w:p w14:paraId="42A0E3CB" w14:textId="77777777" w:rsidR="00594382" w:rsidRDefault="00594382" w:rsidP="00413733">
            <w:pPr>
              <w:jc w:val="right"/>
              <w:rPr>
                <w:rFonts w:ascii="Arial" w:eastAsia="Arial" w:hAnsi="Arial" w:cs="Arial"/>
                <w:b/>
                <w:noProof/>
                <w:color w:val="000000"/>
                <w:sz w:val="16"/>
              </w:rPr>
            </w:pPr>
          </w:p>
        </w:tc>
      </w:tr>
      <w:tr w:rsidR="00594382" w14:paraId="149D9F79" w14:textId="77777777" w:rsidTr="00413733">
        <w:trPr>
          <w:trHeight w:val="255"/>
        </w:trPr>
        <w:tc>
          <w:tcPr>
            <w:tcW w:w="5010" w:type="dxa"/>
            <w:tcMar>
              <w:top w:w="0" w:type="dxa"/>
              <w:left w:w="40" w:type="dxa"/>
              <w:bottom w:w="0" w:type="dxa"/>
              <w:right w:w="40" w:type="dxa"/>
            </w:tcMar>
            <w:vAlign w:val="center"/>
            <w:hideMark/>
          </w:tcPr>
          <w:p w14:paraId="5B2DB639" w14:textId="77777777" w:rsidR="00594382" w:rsidRDefault="00594382" w:rsidP="00413733">
            <w:pPr>
              <w:rPr>
                <w:rFonts w:ascii="Arial" w:eastAsia="Arial" w:hAnsi="Arial" w:cs="Arial"/>
                <w:b/>
                <w:noProof/>
                <w:color w:val="000000"/>
                <w:sz w:val="16"/>
              </w:rPr>
            </w:pPr>
            <w:r>
              <w:rPr>
                <w:rFonts w:ascii="Arial" w:hAnsi="Arial"/>
                <w:b/>
                <w:noProof/>
                <w:color w:val="000000"/>
                <w:sz w:val="16"/>
              </w:rPr>
              <w:t>OBVEZNOSTI</w:t>
            </w:r>
          </w:p>
        </w:tc>
        <w:tc>
          <w:tcPr>
            <w:tcW w:w="1140" w:type="dxa"/>
            <w:noWrap/>
            <w:tcMar>
              <w:top w:w="0" w:type="dxa"/>
              <w:left w:w="0" w:type="dxa"/>
              <w:bottom w:w="0" w:type="dxa"/>
              <w:right w:w="0" w:type="dxa"/>
            </w:tcMar>
            <w:vAlign w:val="center"/>
          </w:tcPr>
          <w:p w14:paraId="03B49103" w14:textId="77777777" w:rsidR="00594382" w:rsidRDefault="00594382" w:rsidP="00413733">
            <w:pPr>
              <w:jc w:val="center"/>
              <w:rPr>
                <w:rFonts w:ascii="Arial" w:eastAsia="Arial" w:hAnsi="Arial" w:cs="Arial"/>
                <w:b/>
                <w:noProof/>
                <w:color w:val="000000"/>
                <w:sz w:val="16"/>
              </w:rPr>
            </w:pPr>
          </w:p>
        </w:tc>
        <w:tc>
          <w:tcPr>
            <w:tcW w:w="1905" w:type="dxa"/>
            <w:tcMar>
              <w:top w:w="0" w:type="dxa"/>
              <w:left w:w="0" w:type="dxa"/>
              <w:bottom w:w="0" w:type="dxa"/>
              <w:right w:w="0" w:type="dxa"/>
            </w:tcMar>
            <w:vAlign w:val="center"/>
          </w:tcPr>
          <w:p w14:paraId="412BCD92" w14:textId="77777777" w:rsidR="00594382" w:rsidRDefault="00594382" w:rsidP="00413733">
            <w:pPr>
              <w:jc w:val="right"/>
              <w:rPr>
                <w:rFonts w:ascii="Arial" w:eastAsia="Arial" w:hAnsi="Arial" w:cs="Arial"/>
                <w:b/>
                <w:noProof/>
                <w:color w:val="000000"/>
                <w:sz w:val="16"/>
              </w:rPr>
            </w:pPr>
          </w:p>
        </w:tc>
        <w:tc>
          <w:tcPr>
            <w:tcW w:w="1905" w:type="dxa"/>
            <w:tcMar>
              <w:top w:w="0" w:type="dxa"/>
              <w:left w:w="0" w:type="dxa"/>
              <w:bottom w:w="0" w:type="dxa"/>
              <w:right w:w="0" w:type="dxa"/>
            </w:tcMar>
            <w:vAlign w:val="center"/>
          </w:tcPr>
          <w:p w14:paraId="487A3DB2" w14:textId="77777777" w:rsidR="00594382" w:rsidRDefault="00594382" w:rsidP="00413733">
            <w:pPr>
              <w:jc w:val="right"/>
              <w:rPr>
                <w:rFonts w:ascii="Arial" w:eastAsia="Arial" w:hAnsi="Arial" w:cs="Arial"/>
                <w:b/>
                <w:noProof/>
                <w:color w:val="000000"/>
                <w:sz w:val="16"/>
              </w:rPr>
            </w:pPr>
          </w:p>
        </w:tc>
      </w:tr>
      <w:tr w:rsidR="00594382" w14:paraId="33B2A758" w14:textId="77777777" w:rsidTr="00413733">
        <w:trPr>
          <w:trHeight w:val="255"/>
        </w:trPr>
        <w:tc>
          <w:tcPr>
            <w:tcW w:w="5010" w:type="dxa"/>
            <w:tcMar>
              <w:top w:w="0" w:type="dxa"/>
              <w:left w:w="40" w:type="dxa"/>
              <w:bottom w:w="0" w:type="dxa"/>
              <w:right w:w="40" w:type="dxa"/>
            </w:tcMar>
            <w:vAlign w:val="center"/>
            <w:hideMark/>
          </w:tcPr>
          <w:p w14:paraId="7DFB9535" w14:textId="77777777" w:rsidR="00594382" w:rsidRDefault="00594382" w:rsidP="00413733">
            <w:pPr>
              <w:rPr>
                <w:rFonts w:ascii="Arial" w:eastAsia="Arial" w:hAnsi="Arial" w:cs="Arial"/>
                <w:noProof/>
                <w:color w:val="000000"/>
                <w:sz w:val="16"/>
              </w:rPr>
            </w:pPr>
            <w:r>
              <w:rPr>
                <w:rFonts w:ascii="Arial" w:hAnsi="Arial"/>
                <w:noProof/>
                <w:color w:val="000000"/>
                <w:sz w:val="16"/>
              </w:rPr>
              <w:t>Izvedeni finančni instrumenti</w:t>
            </w:r>
          </w:p>
        </w:tc>
        <w:tc>
          <w:tcPr>
            <w:tcW w:w="1140" w:type="dxa"/>
            <w:noWrap/>
            <w:tcMar>
              <w:top w:w="0" w:type="dxa"/>
              <w:left w:w="40" w:type="dxa"/>
              <w:bottom w:w="0" w:type="dxa"/>
              <w:right w:w="40" w:type="dxa"/>
            </w:tcMar>
            <w:vAlign w:val="center"/>
            <w:hideMark/>
          </w:tcPr>
          <w:p w14:paraId="3798118F"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6</w:t>
            </w:r>
          </w:p>
        </w:tc>
        <w:tc>
          <w:tcPr>
            <w:tcW w:w="1905" w:type="dxa"/>
            <w:tcMar>
              <w:top w:w="0" w:type="dxa"/>
              <w:left w:w="40" w:type="dxa"/>
              <w:bottom w:w="0" w:type="dxa"/>
              <w:right w:w="40" w:type="dxa"/>
            </w:tcMar>
            <w:vAlign w:val="center"/>
            <w:hideMark/>
          </w:tcPr>
          <w:p w14:paraId="5FE665C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905" w:type="dxa"/>
            <w:tcMar>
              <w:top w:w="0" w:type="dxa"/>
              <w:left w:w="40" w:type="dxa"/>
              <w:bottom w:w="0" w:type="dxa"/>
              <w:right w:w="40" w:type="dxa"/>
            </w:tcMar>
            <w:vAlign w:val="center"/>
            <w:hideMark/>
          </w:tcPr>
          <w:p w14:paraId="24DC54E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18 835</w:t>
            </w:r>
          </w:p>
        </w:tc>
      </w:tr>
      <w:tr w:rsidR="00594382" w14:paraId="70A2FF6E" w14:textId="77777777" w:rsidTr="00413733">
        <w:trPr>
          <w:trHeight w:val="255"/>
        </w:trPr>
        <w:tc>
          <w:tcPr>
            <w:tcW w:w="5010" w:type="dxa"/>
            <w:tcMar>
              <w:top w:w="0" w:type="dxa"/>
              <w:left w:w="40" w:type="dxa"/>
              <w:bottom w:w="0" w:type="dxa"/>
              <w:right w:w="40" w:type="dxa"/>
            </w:tcMar>
            <w:vAlign w:val="center"/>
            <w:hideMark/>
          </w:tcPr>
          <w:p w14:paraId="67CAAAFD" w14:textId="77777777" w:rsidR="00594382" w:rsidRDefault="00594382" w:rsidP="00413733">
            <w:pPr>
              <w:rPr>
                <w:rFonts w:ascii="Arial" w:eastAsia="Arial" w:hAnsi="Arial" w:cs="Arial"/>
                <w:noProof/>
                <w:color w:val="000000"/>
                <w:sz w:val="16"/>
              </w:rPr>
            </w:pPr>
            <w:r>
              <w:rPr>
                <w:rFonts w:ascii="Arial" w:hAnsi="Arial"/>
                <w:noProof/>
                <w:color w:val="000000"/>
                <w:sz w:val="16"/>
              </w:rPr>
              <w:t>Odloženi prihodki</w:t>
            </w:r>
          </w:p>
        </w:tc>
        <w:tc>
          <w:tcPr>
            <w:tcW w:w="1140" w:type="dxa"/>
            <w:noWrap/>
            <w:tcMar>
              <w:top w:w="0" w:type="dxa"/>
              <w:left w:w="40" w:type="dxa"/>
              <w:bottom w:w="0" w:type="dxa"/>
              <w:right w:w="40" w:type="dxa"/>
            </w:tcMar>
            <w:vAlign w:val="center"/>
            <w:hideMark/>
          </w:tcPr>
          <w:p w14:paraId="650EABD0"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12</w:t>
            </w:r>
          </w:p>
        </w:tc>
        <w:tc>
          <w:tcPr>
            <w:tcW w:w="1905" w:type="dxa"/>
            <w:tcMar>
              <w:top w:w="0" w:type="dxa"/>
              <w:left w:w="40" w:type="dxa"/>
              <w:bottom w:w="0" w:type="dxa"/>
              <w:right w:w="40" w:type="dxa"/>
            </w:tcMar>
            <w:vAlign w:val="center"/>
            <w:hideMark/>
          </w:tcPr>
          <w:p w14:paraId="7EE226B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52 417</w:t>
            </w:r>
          </w:p>
        </w:tc>
        <w:tc>
          <w:tcPr>
            <w:tcW w:w="1905" w:type="dxa"/>
            <w:tcMar>
              <w:top w:w="0" w:type="dxa"/>
              <w:left w:w="40" w:type="dxa"/>
              <w:bottom w:w="0" w:type="dxa"/>
              <w:right w:w="40" w:type="dxa"/>
            </w:tcMar>
            <w:vAlign w:val="center"/>
            <w:hideMark/>
          </w:tcPr>
          <w:p w14:paraId="44F4711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48 432</w:t>
            </w:r>
          </w:p>
        </w:tc>
      </w:tr>
      <w:tr w:rsidR="00594382" w14:paraId="1D852661" w14:textId="77777777" w:rsidTr="00413733">
        <w:trPr>
          <w:trHeight w:val="255"/>
        </w:trPr>
        <w:tc>
          <w:tcPr>
            <w:tcW w:w="5010" w:type="dxa"/>
            <w:tcMar>
              <w:top w:w="0" w:type="dxa"/>
              <w:left w:w="40" w:type="dxa"/>
              <w:bottom w:w="0" w:type="dxa"/>
              <w:right w:w="40" w:type="dxa"/>
            </w:tcMar>
            <w:vAlign w:val="center"/>
            <w:hideMark/>
          </w:tcPr>
          <w:p w14:paraId="382DFFC5" w14:textId="77777777" w:rsidR="00594382" w:rsidRDefault="00594382" w:rsidP="00413733">
            <w:pPr>
              <w:rPr>
                <w:rFonts w:ascii="Arial" w:eastAsia="Arial" w:hAnsi="Arial" w:cs="Arial"/>
                <w:noProof/>
                <w:color w:val="000000"/>
                <w:sz w:val="16"/>
              </w:rPr>
            </w:pPr>
            <w:r>
              <w:rPr>
                <w:rFonts w:ascii="Arial" w:hAnsi="Arial"/>
                <w:noProof/>
                <w:color w:val="000000"/>
                <w:sz w:val="16"/>
              </w:rPr>
              <w:t>Rezervacije za obveznosti iz kreditov</w:t>
            </w:r>
          </w:p>
        </w:tc>
        <w:tc>
          <w:tcPr>
            <w:tcW w:w="1140" w:type="dxa"/>
            <w:noWrap/>
            <w:tcMar>
              <w:top w:w="0" w:type="dxa"/>
              <w:left w:w="40" w:type="dxa"/>
              <w:bottom w:w="0" w:type="dxa"/>
              <w:right w:w="40" w:type="dxa"/>
            </w:tcMar>
            <w:vAlign w:val="center"/>
            <w:hideMark/>
          </w:tcPr>
          <w:p w14:paraId="57B9F61E"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14</w:t>
            </w:r>
          </w:p>
        </w:tc>
        <w:tc>
          <w:tcPr>
            <w:tcW w:w="1905" w:type="dxa"/>
            <w:tcMar>
              <w:top w:w="0" w:type="dxa"/>
              <w:left w:w="40" w:type="dxa"/>
              <w:bottom w:w="0" w:type="dxa"/>
              <w:right w:w="40" w:type="dxa"/>
            </w:tcMar>
            <w:vAlign w:val="center"/>
            <w:hideMark/>
          </w:tcPr>
          <w:p w14:paraId="1423B6A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16 583</w:t>
            </w:r>
          </w:p>
        </w:tc>
        <w:tc>
          <w:tcPr>
            <w:tcW w:w="1905" w:type="dxa"/>
            <w:tcMar>
              <w:top w:w="0" w:type="dxa"/>
              <w:left w:w="40" w:type="dxa"/>
              <w:bottom w:w="0" w:type="dxa"/>
              <w:right w:w="40" w:type="dxa"/>
            </w:tcMar>
            <w:vAlign w:val="center"/>
            <w:hideMark/>
          </w:tcPr>
          <w:p w14:paraId="3923627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16 602</w:t>
            </w:r>
          </w:p>
        </w:tc>
      </w:tr>
      <w:tr w:rsidR="00594382" w14:paraId="5EB2D0FC" w14:textId="77777777" w:rsidTr="00413733">
        <w:trPr>
          <w:trHeight w:val="255"/>
        </w:trPr>
        <w:tc>
          <w:tcPr>
            <w:tcW w:w="5010" w:type="dxa"/>
            <w:tcMar>
              <w:top w:w="0" w:type="dxa"/>
              <w:left w:w="40" w:type="dxa"/>
              <w:bottom w:w="0" w:type="dxa"/>
              <w:right w:w="40" w:type="dxa"/>
            </w:tcMar>
            <w:vAlign w:val="center"/>
            <w:hideMark/>
          </w:tcPr>
          <w:p w14:paraId="181E2517" w14:textId="77777777" w:rsidR="00594382" w:rsidRDefault="00594382" w:rsidP="00413733">
            <w:pPr>
              <w:rPr>
                <w:rFonts w:ascii="Arial" w:eastAsia="Arial" w:hAnsi="Arial" w:cs="Arial"/>
                <w:noProof/>
                <w:color w:val="000000"/>
                <w:sz w:val="16"/>
              </w:rPr>
            </w:pPr>
            <w:r>
              <w:rPr>
                <w:rFonts w:ascii="Arial" w:hAnsi="Arial"/>
                <w:noProof/>
                <w:color w:val="000000"/>
                <w:sz w:val="16"/>
              </w:rPr>
              <w:t>Obveznosti do tretjih oseb</w:t>
            </w:r>
          </w:p>
        </w:tc>
        <w:tc>
          <w:tcPr>
            <w:tcW w:w="1140" w:type="dxa"/>
            <w:noWrap/>
            <w:tcMar>
              <w:top w:w="0" w:type="dxa"/>
              <w:left w:w="40" w:type="dxa"/>
              <w:bottom w:w="0" w:type="dxa"/>
              <w:right w:w="40" w:type="dxa"/>
            </w:tcMar>
            <w:vAlign w:val="center"/>
            <w:hideMark/>
          </w:tcPr>
          <w:p w14:paraId="5781B2A1"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15</w:t>
            </w:r>
          </w:p>
        </w:tc>
        <w:tc>
          <w:tcPr>
            <w:tcW w:w="1905" w:type="dxa"/>
            <w:tcMar>
              <w:top w:w="0" w:type="dxa"/>
              <w:left w:w="40" w:type="dxa"/>
              <w:bottom w:w="0" w:type="dxa"/>
              <w:right w:w="40" w:type="dxa"/>
            </w:tcMar>
            <w:vAlign w:val="center"/>
            <w:hideMark/>
          </w:tcPr>
          <w:p w14:paraId="25AEAB1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190 927</w:t>
            </w:r>
          </w:p>
        </w:tc>
        <w:tc>
          <w:tcPr>
            <w:tcW w:w="1905" w:type="dxa"/>
            <w:tcMar>
              <w:top w:w="0" w:type="dxa"/>
              <w:left w:w="40" w:type="dxa"/>
              <w:bottom w:w="0" w:type="dxa"/>
              <w:right w:w="40" w:type="dxa"/>
            </w:tcMar>
            <w:vAlign w:val="center"/>
            <w:hideMark/>
          </w:tcPr>
          <w:p w14:paraId="38E5B08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239 639</w:t>
            </w:r>
          </w:p>
        </w:tc>
      </w:tr>
      <w:tr w:rsidR="00594382" w14:paraId="577C5F73" w14:textId="77777777" w:rsidTr="00413733">
        <w:trPr>
          <w:trHeight w:val="255"/>
        </w:trPr>
        <w:tc>
          <w:tcPr>
            <w:tcW w:w="5010" w:type="dxa"/>
            <w:tcMar>
              <w:top w:w="0" w:type="dxa"/>
              <w:left w:w="40" w:type="dxa"/>
              <w:bottom w:w="0" w:type="dxa"/>
              <w:right w:w="40" w:type="dxa"/>
            </w:tcMar>
            <w:vAlign w:val="center"/>
            <w:hideMark/>
          </w:tcPr>
          <w:p w14:paraId="0D08437E" w14:textId="77777777" w:rsidR="00594382" w:rsidRDefault="00594382" w:rsidP="00413733">
            <w:pPr>
              <w:rPr>
                <w:rFonts w:ascii="Arial" w:eastAsia="Arial" w:hAnsi="Arial" w:cs="Arial"/>
                <w:noProof/>
                <w:color w:val="000000"/>
                <w:sz w:val="16"/>
              </w:rPr>
            </w:pPr>
            <w:r>
              <w:rPr>
                <w:rFonts w:ascii="Arial" w:hAnsi="Arial"/>
                <w:noProof/>
                <w:color w:val="000000"/>
                <w:sz w:val="16"/>
              </w:rPr>
              <w:t>Druge obveznosti</w:t>
            </w:r>
          </w:p>
        </w:tc>
        <w:tc>
          <w:tcPr>
            <w:tcW w:w="1140" w:type="dxa"/>
            <w:noWrap/>
            <w:tcMar>
              <w:top w:w="0" w:type="dxa"/>
              <w:left w:w="40" w:type="dxa"/>
              <w:bottom w:w="0" w:type="dxa"/>
              <w:right w:w="40" w:type="dxa"/>
            </w:tcMar>
            <w:vAlign w:val="center"/>
            <w:hideMark/>
          </w:tcPr>
          <w:p w14:paraId="1111FA7D"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16</w:t>
            </w:r>
          </w:p>
        </w:tc>
        <w:tc>
          <w:tcPr>
            <w:tcW w:w="1905" w:type="dxa"/>
            <w:tcMar>
              <w:top w:w="0" w:type="dxa"/>
              <w:left w:w="40" w:type="dxa"/>
              <w:bottom w:w="0" w:type="dxa"/>
              <w:right w:w="40" w:type="dxa"/>
            </w:tcMar>
            <w:vAlign w:val="center"/>
            <w:hideMark/>
          </w:tcPr>
          <w:p w14:paraId="79C34C5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2 419</w:t>
            </w:r>
          </w:p>
        </w:tc>
        <w:tc>
          <w:tcPr>
            <w:tcW w:w="1905" w:type="dxa"/>
            <w:tcMar>
              <w:top w:w="0" w:type="dxa"/>
              <w:left w:w="40" w:type="dxa"/>
              <w:bottom w:w="0" w:type="dxa"/>
              <w:right w:w="40" w:type="dxa"/>
            </w:tcMar>
            <w:vAlign w:val="center"/>
            <w:hideMark/>
          </w:tcPr>
          <w:p w14:paraId="5454E25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2 333</w:t>
            </w:r>
          </w:p>
        </w:tc>
      </w:tr>
      <w:tr w:rsidR="00594382" w14:paraId="093F292C" w14:textId="77777777" w:rsidTr="00413733">
        <w:trPr>
          <w:trHeight w:val="255"/>
        </w:trPr>
        <w:tc>
          <w:tcPr>
            <w:tcW w:w="5010" w:type="dxa"/>
            <w:tcMar>
              <w:top w:w="0" w:type="dxa"/>
              <w:left w:w="0" w:type="dxa"/>
              <w:bottom w:w="0" w:type="dxa"/>
              <w:right w:w="0" w:type="dxa"/>
            </w:tcMar>
            <w:vAlign w:val="center"/>
          </w:tcPr>
          <w:p w14:paraId="5966A6ED" w14:textId="77777777" w:rsidR="00594382" w:rsidRDefault="00594382" w:rsidP="00413733">
            <w:pPr>
              <w:rPr>
                <w:rFonts w:ascii="Arial" w:eastAsia="Arial" w:hAnsi="Arial" w:cs="Arial"/>
                <w:noProof/>
                <w:color w:val="000000"/>
                <w:sz w:val="16"/>
              </w:rPr>
            </w:pPr>
          </w:p>
        </w:tc>
        <w:tc>
          <w:tcPr>
            <w:tcW w:w="1140" w:type="dxa"/>
            <w:noWrap/>
            <w:tcMar>
              <w:top w:w="0" w:type="dxa"/>
              <w:left w:w="0" w:type="dxa"/>
              <w:bottom w:w="0" w:type="dxa"/>
              <w:right w:w="0" w:type="dxa"/>
            </w:tcMar>
            <w:vAlign w:val="center"/>
          </w:tcPr>
          <w:p w14:paraId="521EBE5E" w14:textId="77777777" w:rsidR="00594382" w:rsidRDefault="00594382" w:rsidP="00413733">
            <w:pPr>
              <w:jc w:val="center"/>
              <w:rPr>
                <w:rFonts w:ascii="Arial" w:eastAsia="Arial" w:hAnsi="Arial" w:cs="Arial"/>
                <w:noProof/>
                <w:color w:val="000000"/>
                <w:sz w:val="16"/>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007A080D" w14:textId="77777777" w:rsidR="00594382" w:rsidRDefault="00594382" w:rsidP="00413733">
            <w:pPr>
              <w:jc w:val="right"/>
              <w:rPr>
                <w:rFonts w:ascii="Arial" w:eastAsia="Arial" w:hAnsi="Arial" w:cs="Arial"/>
                <w:noProof/>
                <w:color w:val="000000"/>
                <w:sz w:val="16"/>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64937D6A" w14:textId="77777777" w:rsidR="00594382" w:rsidRDefault="00594382" w:rsidP="00413733">
            <w:pPr>
              <w:jc w:val="right"/>
              <w:rPr>
                <w:rFonts w:ascii="Arial" w:eastAsia="Arial" w:hAnsi="Arial" w:cs="Arial"/>
                <w:noProof/>
                <w:color w:val="000000"/>
                <w:sz w:val="16"/>
              </w:rPr>
            </w:pPr>
          </w:p>
        </w:tc>
      </w:tr>
      <w:tr w:rsidR="00594382" w14:paraId="2A3CF016" w14:textId="77777777" w:rsidTr="00413733">
        <w:trPr>
          <w:trHeight w:val="255"/>
        </w:trPr>
        <w:tc>
          <w:tcPr>
            <w:tcW w:w="5010" w:type="dxa"/>
            <w:tcMar>
              <w:top w:w="0" w:type="dxa"/>
              <w:left w:w="40" w:type="dxa"/>
              <w:bottom w:w="0" w:type="dxa"/>
              <w:right w:w="40" w:type="dxa"/>
            </w:tcMar>
            <w:vAlign w:val="center"/>
            <w:hideMark/>
          </w:tcPr>
          <w:p w14:paraId="571B3DDF" w14:textId="77777777" w:rsidR="00594382" w:rsidRDefault="00594382" w:rsidP="00413733">
            <w:pPr>
              <w:rPr>
                <w:rFonts w:ascii="Arial" w:eastAsia="Arial" w:hAnsi="Arial" w:cs="Arial"/>
                <w:b/>
                <w:noProof/>
                <w:color w:val="000000"/>
                <w:sz w:val="16"/>
              </w:rPr>
            </w:pPr>
            <w:r>
              <w:rPr>
                <w:rFonts w:ascii="Arial" w:hAnsi="Arial"/>
                <w:b/>
                <w:noProof/>
                <w:color w:val="000000"/>
                <w:sz w:val="16"/>
              </w:rPr>
              <w:t>Obveznosti skupaj</w:t>
            </w:r>
          </w:p>
        </w:tc>
        <w:tc>
          <w:tcPr>
            <w:tcW w:w="1140" w:type="dxa"/>
            <w:noWrap/>
            <w:tcMar>
              <w:top w:w="0" w:type="dxa"/>
              <w:left w:w="0" w:type="dxa"/>
              <w:bottom w:w="0" w:type="dxa"/>
              <w:right w:w="0" w:type="dxa"/>
            </w:tcMar>
            <w:vAlign w:val="center"/>
          </w:tcPr>
          <w:p w14:paraId="4B217964" w14:textId="77777777" w:rsidR="00594382" w:rsidRDefault="00594382" w:rsidP="00413733">
            <w:pPr>
              <w:jc w:val="center"/>
              <w:rPr>
                <w:rFonts w:ascii="Arial" w:eastAsia="Arial" w:hAnsi="Arial" w:cs="Arial"/>
                <w:b/>
                <w:noProof/>
                <w:color w:val="000000"/>
                <w:sz w:val="16"/>
              </w:rPr>
            </w:pP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E3AC1F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262 346</w:t>
            </w: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F2F723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325 841</w:t>
            </w:r>
          </w:p>
        </w:tc>
      </w:tr>
      <w:tr w:rsidR="00594382" w14:paraId="216D0765" w14:textId="77777777" w:rsidTr="00413733">
        <w:trPr>
          <w:trHeight w:val="255"/>
        </w:trPr>
        <w:tc>
          <w:tcPr>
            <w:tcW w:w="5010" w:type="dxa"/>
            <w:tcMar>
              <w:top w:w="0" w:type="dxa"/>
              <w:left w:w="0" w:type="dxa"/>
              <w:bottom w:w="0" w:type="dxa"/>
              <w:right w:w="0" w:type="dxa"/>
            </w:tcMar>
            <w:vAlign w:val="center"/>
          </w:tcPr>
          <w:p w14:paraId="7ED3427F" w14:textId="77777777" w:rsidR="00594382" w:rsidRDefault="00594382" w:rsidP="00413733">
            <w:pPr>
              <w:rPr>
                <w:rFonts w:ascii="Arial" w:eastAsia="Arial" w:hAnsi="Arial" w:cs="Arial"/>
                <w:noProof/>
                <w:color w:val="000000"/>
                <w:sz w:val="16"/>
              </w:rPr>
            </w:pPr>
          </w:p>
        </w:tc>
        <w:tc>
          <w:tcPr>
            <w:tcW w:w="1140" w:type="dxa"/>
            <w:noWrap/>
            <w:tcMar>
              <w:top w:w="0" w:type="dxa"/>
              <w:left w:w="0" w:type="dxa"/>
              <w:bottom w:w="0" w:type="dxa"/>
              <w:right w:w="0" w:type="dxa"/>
            </w:tcMar>
            <w:vAlign w:val="center"/>
          </w:tcPr>
          <w:p w14:paraId="09AAFF6C" w14:textId="77777777" w:rsidR="00594382" w:rsidRDefault="00594382" w:rsidP="00413733">
            <w:pPr>
              <w:jc w:val="center"/>
              <w:rPr>
                <w:rFonts w:ascii="Arial" w:eastAsia="Arial" w:hAnsi="Arial" w:cs="Arial"/>
                <w:noProof/>
                <w:color w:val="000000"/>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00157A53" w14:textId="77777777" w:rsidR="00594382" w:rsidRDefault="00594382" w:rsidP="00413733">
            <w:pPr>
              <w:jc w:val="right"/>
              <w:rPr>
                <w:rFonts w:ascii="Arial" w:eastAsia="Arial" w:hAnsi="Arial" w:cs="Arial"/>
                <w:noProof/>
                <w:color w:val="000000"/>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53027C72" w14:textId="77777777" w:rsidR="00594382" w:rsidRDefault="00594382" w:rsidP="00413733">
            <w:pPr>
              <w:jc w:val="right"/>
              <w:rPr>
                <w:rFonts w:ascii="Arial" w:eastAsia="Arial" w:hAnsi="Arial" w:cs="Arial"/>
                <w:noProof/>
                <w:color w:val="000000"/>
                <w:sz w:val="16"/>
              </w:rPr>
            </w:pPr>
          </w:p>
        </w:tc>
      </w:tr>
      <w:tr w:rsidR="00594382" w14:paraId="14482A13" w14:textId="77777777" w:rsidTr="00413733">
        <w:trPr>
          <w:trHeight w:val="255"/>
        </w:trPr>
        <w:tc>
          <w:tcPr>
            <w:tcW w:w="5010" w:type="dxa"/>
            <w:tcMar>
              <w:top w:w="0" w:type="dxa"/>
              <w:left w:w="40" w:type="dxa"/>
              <w:bottom w:w="0" w:type="dxa"/>
              <w:right w:w="40" w:type="dxa"/>
            </w:tcMar>
            <w:vAlign w:val="center"/>
            <w:hideMark/>
          </w:tcPr>
          <w:p w14:paraId="6EC176F8" w14:textId="77777777" w:rsidR="00594382" w:rsidRDefault="00594382" w:rsidP="00413733">
            <w:pPr>
              <w:rPr>
                <w:rFonts w:ascii="Arial" w:eastAsia="Arial" w:hAnsi="Arial" w:cs="Arial"/>
                <w:b/>
                <w:noProof/>
                <w:color w:val="000000"/>
                <w:sz w:val="16"/>
              </w:rPr>
            </w:pPr>
            <w:r>
              <w:rPr>
                <w:rFonts w:ascii="Arial" w:hAnsi="Arial"/>
                <w:b/>
                <w:noProof/>
                <w:color w:val="000000"/>
                <w:sz w:val="16"/>
              </w:rPr>
              <w:t>SREDSTVA VPLAČNIKOV</w:t>
            </w:r>
          </w:p>
        </w:tc>
        <w:tc>
          <w:tcPr>
            <w:tcW w:w="1140" w:type="dxa"/>
            <w:noWrap/>
            <w:tcMar>
              <w:top w:w="0" w:type="dxa"/>
              <w:left w:w="0" w:type="dxa"/>
              <w:bottom w:w="0" w:type="dxa"/>
              <w:right w:w="0" w:type="dxa"/>
            </w:tcMar>
            <w:vAlign w:val="center"/>
          </w:tcPr>
          <w:p w14:paraId="0EFDFAAA" w14:textId="77777777" w:rsidR="00594382" w:rsidRDefault="00594382" w:rsidP="00413733">
            <w:pPr>
              <w:jc w:val="center"/>
              <w:rPr>
                <w:rFonts w:ascii="Arial" w:eastAsia="Arial" w:hAnsi="Arial" w:cs="Arial"/>
                <w:b/>
                <w:noProof/>
                <w:color w:val="000000"/>
                <w:sz w:val="16"/>
              </w:rPr>
            </w:pPr>
          </w:p>
        </w:tc>
        <w:tc>
          <w:tcPr>
            <w:tcW w:w="1905" w:type="dxa"/>
            <w:tcMar>
              <w:top w:w="0" w:type="dxa"/>
              <w:left w:w="0" w:type="dxa"/>
              <w:bottom w:w="0" w:type="dxa"/>
              <w:right w:w="0" w:type="dxa"/>
            </w:tcMar>
            <w:vAlign w:val="center"/>
          </w:tcPr>
          <w:p w14:paraId="4085F4E5" w14:textId="77777777" w:rsidR="00594382" w:rsidRDefault="00594382" w:rsidP="00413733">
            <w:pPr>
              <w:jc w:val="right"/>
              <w:rPr>
                <w:rFonts w:ascii="Arial" w:eastAsia="Arial" w:hAnsi="Arial" w:cs="Arial"/>
                <w:b/>
                <w:noProof/>
                <w:color w:val="000000"/>
                <w:sz w:val="16"/>
              </w:rPr>
            </w:pPr>
          </w:p>
        </w:tc>
        <w:tc>
          <w:tcPr>
            <w:tcW w:w="1905" w:type="dxa"/>
            <w:tcMar>
              <w:top w:w="0" w:type="dxa"/>
              <w:left w:w="0" w:type="dxa"/>
              <w:bottom w:w="0" w:type="dxa"/>
              <w:right w:w="0" w:type="dxa"/>
            </w:tcMar>
            <w:vAlign w:val="center"/>
          </w:tcPr>
          <w:p w14:paraId="6E10C450" w14:textId="77777777" w:rsidR="00594382" w:rsidRDefault="00594382" w:rsidP="00413733">
            <w:pPr>
              <w:jc w:val="right"/>
              <w:rPr>
                <w:rFonts w:ascii="Arial" w:eastAsia="Arial" w:hAnsi="Arial" w:cs="Arial"/>
                <w:b/>
                <w:noProof/>
                <w:color w:val="000000"/>
                <w:sz w:val="16"/>
              </w:rPr>
            </w:pPr>
          </w:p>
        </w:tc>
      </w:tr>
      <w:tr w:rsidR="00594382" w14:paraId="48DF414F" w14:textId="77777777" w:rsidTr="00413733">
        <w:trPr>
          <w:trHeight w:val="255"/>
        </w:trPr>
        <w:tc>
          <w:tcPr>
            <w:tcW w:w="5010" w:type="dxa"/>
            <w:tcMar>
              <w:top w:w="0" w:type="dxa"/>
              <w:left w:w="40" w:type="dxa"/>
              <w:bottom w:w="0" w:type="dxa"/>
              <w:right w:w="40" w:type="dxa"/>
            </w:tcMar>
            <w:vAlign w:val="center"/>
            <w:hideMark/>
          </w:tcPr>
          <w:p w14:paraId="2F82DBDE" w14:textId="77777777" w:rsidR="00594382" w:rsidRDefault="00594382" w:rsidP="00413733">
            <w:pPr>
              <w:rPr>
                <w:rFonts w:ascii="Arial" w:eastAsia="Arial" w:hAnsi="Arial" w:cs="Arial"/>
                <w:noProof/>
                <w:color w:val="000000"/>
                <w:sz w:val="16"/>
              </w:rPr>
            </w:pPr>
            <w:r>
              <w:rPr>
                <w:rFonts w:ascii="Arial" w:hAnsi="Arial"/>
                <w:noProof/>
                <w:color w:val="000000"/>
                <w:sz w:val="16"/>
              </w:rPr>
              <w:t>Vpoklicani prispevki držav članic v Sklad</w:t>
            </w:r>
          </w:p>
        </w:tc>
        <w:tc>
          <w:tcPr>
            <w:tcW w:w="1140" w:type="dxa"/>
            <w:noWrap/>
            <w:tcMar>
              <w:top w:w="0" w:type="dxa"/>
              <w:left w:w="40" w:type="dxa"/>
              <w:bottom w:w="0" w:type="dxa"/>
              <w:right w:w="40" w:type="dxa"/>
            </w:tcMar>
            <w:vAlign w:val="center"/>
            <w:hideMark/>
          </w:tcPr>
          <w:p w14:paraId="4A3999A2"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17</w:t>
            </w:r>
          </w:p>
        </w:tc>
        <w:tc>
          <w:tcPr>
            <w:tcW w:w="1905" w:type="dxa"/>
            <w:tcMar>
              <w:top w:w="0" w:type="dxa"/>
              <w:left w:w="40" w:type="dxa"/>
              <w:bottom w:w="0" w:type="dxa"/>
              <w:right w:w="40" w:type="dxa"/>
            </w:tcMar>
            <w:vAlign w:val="center"/>
            <w:hideMark/>
          </w:tcPr>
          <w:p w14:paraId="1EC7A85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3 701 695</w:t>
            </w:r>
          </w:p>
        </w:tc>
        <w:tc>
          <w:tcPr>
            <w:tcW w:w="1905" w:type="dxa"/>
            <w:tcMar>
              <w:top w:w="0" w:type="dxa"/>
              <w:left w:w="40" w:type="dxa"/>
              <w:bottom w:w="0" w:type="dxa"/>
              <w:right w:w="40" w:type="dxa"/>
            </w:tcMar>
            <w:vAlign w:val="center"/>
            <w:hideMark/>
          </w:tcPr>
          <w:p w14:paraId="6C926FF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3 471 695</w:t>
            </w:r>
          </w:p>
        </w:tc>
      </w:tr>
      <w:tr w:rsidR="00594382" w14:paraId="089E4EFC" w14:textId="77777777" w:rsidTr="00413733">
        <w:trPr>
          <w:trHeight w:val="255"/>
        </w:trPr>
        <w:tc>
          <w:tcPr>
            <w:tcW w:w="5010" w:type="dxa"/>
            <w:tcMar>
              <w:top w:w="0" w:type="dxa"/>
              <w:left w:w="40" w:type="dxa"/>
              <w:bottom w:w="0" w:type="dxa"/>
              <w:right w:w="40" w:type="dxa"/>
            </w:tcMar>
            <w:vAlign w:val="center"/>
            <w:hideMark/>
          </w:tcPr>
          <w:p w14:paraId="37D94C0A" w14:textId="77777777" w:rsidR="00594382" w:rsidRDefault="00594382" w:rsidP="00413733">
            <w:pPr>
              <w:rPr>
                <w:rFonts w:ascii="Arial" w:eastAsia="Arial" w:hAnsi="Arial" w:cs="Arial"/>
                <w:noProof/>
                <w:color w:val="000000"/>
                <w:sz w:val="16"/>
              </w:rPr>
            </w:pPr>
            <w:r>
              <w:rPr>
                <w:rFonts w:ascii="Arial" w:hAnsi="Arial"/>
                <w:noProof/>
                <w:color w:val="000000"/>
                <w:sz w:val="16"/>
              </w:rPr>
              <w:t>Zadržani dobički</w:t>
            </w:r>
          </w:p>
        </w:tc>
        <w:tc>
          <w:tcPr>
            <w:tcW w:w="1140" w:type="dxa"/>
            <w:noWrap/>
            <w:tcMar>
              <w:top w:w="0" w:type="dxa"/>
              <w:left w:w="0" w:type="dxa"/>
              <w:bottom w:w="0" w:type="dxa"/>
              <w:right w:w="0" w:type="dxa"/>
            </w:tcMar>
            <w:vAlign w:val="center"/>
          </w:tcPr>
          <w:p w14:paraId="2646FB65" w14:textId="77777777" w:rsidR="00594382" w:rsidRDefault="00594382" w:rsidP="00413733">
            <w:pPr>
              <w:jc w:val="center"/>
              <w:rPr>
                <w:rFonts w:ascii="Arial" w:eastAsia="Arial" w:hAnsi="Arial" w:cs="Arial"/>
                <w:noProof/>
                <w:color w:val="000000"/>
                <w:sz w:val="16"/>
              </w:rPr>
            </w:pPr>
          </w:p>
        </w:tc>
        <w:tc>
          <w:tcPr>
            <w:tcW w:w="1905" w:type="dxa"/>
            <w:tcMar>
              <w:top w:w="0" w:type="dxa"/>
              <w:left w:w="40" w:type="dxa"/>
              <w:bottom w:w="0" w:type="dxa"/>
              <w:right w:w="40" w:type="dxa"/>
            </w:tcMar>
            <w:vAlign w:val="center"/>
            <w:hideMark/>
          </w:tcPr>
          <w:p w14:paraId="0C270A6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370 182</w:t>
            </w:r>
          </w:p>
        </w:tc>
        <w:tc>
          <w:tcPr>
            <w:tcW w:w="1905" w:type="dxa"/>
            <w:tcMar>
              <w:top w:w="0" w:type="dxa"/>
              <w:left w:w="40" w:type="dxa"/>
              <w:bottom w:w="0" w:type="dxa"/>
              <w:right w:w="40" w:type="dxa"/>
            </w:tcMar>
            <w:vAlign w:val="center"/>
            <w:hideMark/>
          </w:tcPr>
          <w:p w14:paraId="50C74B3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331 243</w:t>
            </w:r>
          </w:p>
        </w:tc>
      </w:tr>
      <w:tr w:rsidR="00594382" w14:paraId="628527A0" w14:textId="77777777" w:rsidTr="00413733">
        <w:trPr>
          <w:trHeight w:val="255"/>
        </w:trPr>
        <w:tc>
          <w:tcPr>
            <w:tcW w:w="5010" w:type="dxa"/>
            <w:tcMar>
              <w:top w:w="0" w:type="dxa"/>
              <w:left w:w="0" w:type="dxa"/>
              <w:bottom w:w="0" w:type="dxa"/>
              <w:right w:w="0" w:type="dxa"/>
            </w:tcMar>
            <w:vAlign w:val="center"/>
          </w:tcPr>
          <w:p w14:paraId="3C48DBA2" w14:textId="77777777" w:rsidR="00594382" w:rsidRDefault="00594382" w:rsidP="00413733">
            <w:pPr>
              <w:rPr>
                <w:rFonts w:ascii="Arial" w:eastAsia="Arial" w:hAnsi="Arial" w:cs="Arial"/>
                <w:noProof/>
                <w:color w:val="000000"/>
                <w:sz w:val="16"/>
              </w:rPr>
            </w:pPr>
          </w:p>
        </w:tc>
        <w:tc>
          <w:tcPr>
            <w:tcW w:w="1140" w:type="dxa"/>
            <w:noWrap/>
            <w:tcMar>
              <w:top w:w="0" w:type="dxa"/>
              <w:left w:w="0" w:type="dxa"/>
              <w:bottom w:w="0" w:type="dxa"/>
              <w:right w:w="0" w:type="dxa"/>
            </w:tcMar>
            <w:vAlign w:val="center"/>
          </w:tcPr>
          <w:p w14:paraId="521EB7A2" w14:textId="77777777" w:rsidR="00594382" w:rsidRDefault="00594382" w:rsidP="00413733">
            <w:pPr>
              <w:jc w:val="center"/>
              <w:rPr>
                <w:rFonts w:ascii="Arial" w:eastAsia="Arial" w:hAnsi="Arial" w:cs="Arial"/>
                <w:noProof/>
                <w:color w:val="000000"/>
                <w:sz w:val="16"/>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7F779D43" w14:textId="77777777" w:rsidR="00594382" w:rsidRDefault="00594382" w:rsidP="00413733">
            <w:pPr>
              <w:jc w:val="right"/>
              <w:rPr>
                <w:rFonts w:ascii="Arial" w:eastAsia="Arial" w:hAnsi="Arial" w:cs="Arial"/>
                <w:noProof/>
                <w:color w:val="000000"/>
                <w:sz w:val="16"/>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2AD90442" w14:textId="77777777" w:rsidR="00594382" w:rsidRDefault="00594382" w:rsidP="00413733">
            <w:pPr>
              <w:jc w:val="right"/>
              <w:rPr>
                <w:rFonts w:ascii="Arial" w:eastAsia="Arial" w:hAnsi="Arial" w:cs="Arial"/>
                <w:noProof/>
                <w:color w:val="000000"/>
                <w:sz w:val="16"/>
              </w:rPr>
            </w:pPr>
          </w:p>
        </w:tc>
      </w:tr>
      <w:tr w:rsidR="00594382" w14:paraId="59FB044A" w14:textId="77777777" w:rsidTr="00413733">
        <w:trPr>
          <w:trHeight w:val="255"/>
        </w:trPr>
        <w:tc>
          <w:tcPr>
            <w:tcW w:w="5010" w:type="dxa"/>
            <w:tcMar>
              <w:top w:w="0" w:type="dxa"/>
              <w:left w:w="40" w:type="dxa"/>
              <w:bottom w:w="0" w:type="dxa"/>
              <w:right w:w="40" w:type="dxa"/>
            </w:tcMar>
            <w:vAlign w:val="center"/>
            <w:hideMark/>
          </w:tcPr>
          <w:p w14:paraId="294E0230" w14:textId="77777777" w:rsidR="00594382" w:rsidRDefault="00594382" w:rsidP="00413733">
            <w:pPr>
              <w:rPr>
                <w:rFonts w:ascii="Arial" w:eastAsia="Arial" w:hAnsi="Arial" w:cs="Arial"/>
                <w:b/>
                <w:noProof/>
                <w:color w:val="000000"/>
                <w:sz w:val="16"/>
              </w:rPr>
            </w:pPr>
            <w:r>
              <w:rPr>
                <w:rFonts w:ascii="Arial" w:hAnsi="Arial"/>
                <w:b/>
                <w:noProof/>
                <w:color w:val="000000"/>
                <w:sz w:val="16"/>
              </w:rPr>
              <w:t>Sredstva vplačnikov skupaj</w:t>
            </w:r>
          </w:p>
        </w:tc>
        <w:tc>
          <w:tcPr>
            <w:tcW w:w="1140" w:type="dxa"/>
            <w:noWrap/>
            <w:tcMar>
              <w:top w:w="0" w:type="dxa"/>
              <w:left w:w="0" w:type="dxa"/>
              <w:bottom w:w="0" w:type="dxa"/>
              <w:right w:w="0" w:type="dxa"/>
            </w:tcMar>
            <w:vAlign w:val="center"/>
          </w:tcPr>
          <w:p w14:paraId="30B6B5D8" w14:textId="77777777" w:rsidR="00594382" w:rsidRDefault="00594382" w:rsidP="00413733">
            <w:pPr>
              <w:jc w:val="center"/>
              <w:rPr>
                <w:rFonts w:ascii="Arial" w:eastAsia="Arial" w:hAnsi="Arial" w:cs="Arial"/>
                <w:b/>
                <w:noProof/>
                <w:color w:val="000000"/>
                <w:sz w:val="16"/>
              </w:rPr>
            </w:pP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C6AE11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4 071 877</w:t>
            </w: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B4AA72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3 802 938</w:t>
            </w:r>
          </w:p>
        </w:tc>
      </w:tr>
      <w:tr w:rsidR="00594382" w14:paraId="23C516B5" w14:textId="77777777" w:rsidTr="00413733">
        <w:trPr>
          <w:trHeight w:val="255"/>
        </w:trPr>
        <w:tc>
          <w:tcPr>
            <w:tcW w:w="5010" w:type="dxa"/>
            <w:tcMar>
              <w:top w:w="0" w:type="dxa"/>
              <w:left w:w="0" w:type="dxa"/>
              <w:bottom w:w="0" w:type="dxa"/>
              <w:right w:w="0" w:type="dxa"/>
            </w:tcMar>
            <w:vAlign w:val="center"/>
          </w:tcPr>
          <w:p w14:paraId="0DE08086" w14:textId="77777777" w:rsidR="00594382" w:rsidRDefault="00594382" w:rsidP="00413733">
            <w:pPr>
              <w:rPr>
                <w:rFonts w:ascii="Arial" w:eastAsia="Arial" w:hAnsi="Arial" w:cs="Arial"/>
                <w:noProof/>
                <w:color w:val="000000"/>
                <w:sz w:val="16"/>
              </w:rPr>
            </w:pPr>
          </w:p>
        </w:tc>
        <w:tc>
          <w:tcPr>
            <w:tcW w:w="1140" w:type="dxa"/>
            <w:tcMar>
              <w:top w:w="0" w:type="dxa"/>
              <w:left w:w="0" w:type="dxa"/>
              <w:bottom w:w="0" w:type="dxa"/>
              <w:right w:w="0" w:type="dxa"/>
            </w:tcMar>
            <w:vAlign w:val="center"/>
          </w:tcPr>
          <w:p w14:paraId="78AF4EE5" w14:textId="77777777" w:rsidR="00594382" w:rsidRDefault="00594382" w:rsidP="00413733">
            <w:pPr>
              <w:jc w:val="center"/>
              <w:rPr>
                <w:rFonts w:ascii="Arial" w:eastAsia="Arial" w:hAnsi="Arial" w:cs="Arial"/>
                <w:noProof/>
                <w:color w:val="000000"/>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7872AC90" w14:textId="77777777" w:rsidR="00594382" w:rsidRDefault="00594382" w:rsidP="00413733">
            <w:pPr>
              <w:jc w:val="right"/>
              <w:rPr>
                <w:rFonts w:ascii="Arial" w:eastAsia="Arial" w:hAnsi="Arial" w:cs="Arial"/>
                <w:noProof/>
                <w:color w:val="000000"/>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6252F670" w14:textId="77777777" w:rsidR="00594382" w:rsidRDefault="00594382" w:rsidP="00413733">
            <w:pPr>
              <w:jc w:val="right"/>
              <w:rPr>
                <w:rFonts w:ascii="Arial" w:eastAsia="Arial" w:hAnsi="Arial" w:cs="Arial"/>
                <w:noProof/>
                <w:color w:val="000000"/>
                <w:sz w:val="16"/>
              </w:rPr>
            </w:pPr>
          </w:p>
        </w:tc>
      </w:tr>
      <w:tr w:rsidR="00594382" w:rsidRPr="002F5148" w14:paraId="001FF24C" w14:textId="77777777" w:rsidTr="00413733">
        <w:trPr>
          <w:trHeight w:val="255"/>
        </w:trPr>
        <w:tc>
          <w:tcPr>
            <w:tcW w:w="5010" w:type="dxa"/>
            <w:shd w:val="clear" w:color="auto" w:fill="C0C0C0"/>
            <w:tcMar>
              <w:top w:w="0" w:type="dxa"/>
              <w:left w:w="40" w:type="dxa"/>
              <w:bottom w:w="0" w:type="dxa"/>
              <w:right w:w="40" w:type="dxa"/>
            </w:tcMar>
            <w:vAlign w:val="center"/>
            <w:hideMark/>
          </w:tcPr>
          <w:p w14:paraId="5B04E66F" w14:textId="77777777" w:rsidR="00594382" w:rsidRPr="002F5148" w:rsidRDefault="00594382" w:rsidP="00413733">
            <w:pPr>
              <w:rPr>
                <w:rFonts w:ascii="Arial" w:eastAsia="Arial" w:hAnsi="Arial" w:cs="Arial"/>
                <w:b/>
                <w:noProof/>
                <w:color w:val="000000"/>
                <w:sz w:val="16"/>
              </w:rPr>
            </w:pPr>
            <w:r>
              <w:rPr>
                <w:rFonts w:ascii="Arial" w:hAnsi="Arial"/>
                <w:b/>
                <w:noProof/>
                <w:color w:val="000000"/>
                <w:sz w:val="16"/>
              </w:rPr>
              <w:t>Obveznosti in sredstva vplačnikov skupaj</w:t>
            </w:r>
          </w:p>
        </w:tc>
        <w:tc>
          <w:tcPr>
            <w:tcW w:w="1140" w:type="dxa"/>
            <w:shd w:val="clear" w:color="auto" w:fill="C0C0C0"/>
            <w:tcMar>
              <w:top w:w="0" w:type="dxa"/>
              <w:left w:w="0" w:type="dxa"/>
              <w:bottom w:w="0" w:type="dxa"/>
              <w:right w:w="0" w:type="dxa"/>
            </w:tcMar>
            <w:vAlign w:val="center"/>
          </w:tcPr>
          <w:p w14:paraId="66091181" w14:textId="77777777" w:rsidR="00594382" w:rsidRPr="002F5148" w:rsidRDefault="00594382" w:rsidP="00413733">
            <w:pPr>
              <w:jc w:val="center"/>
              <w:rPr>
                <w:rFonts w:ascii="Arial" w:eastAsia="Arial" w:hAnsi="Arial" w:cs="Arial"/>
                <w:b/>
                <w:noProof/>
                <w:color w:val="000000"/>
                <w:sz w:val="16"/>
              </w:rPr>
            </w:pPr>
          </w:p>
        </w:tc>
        <w:tc>
          <w:tcPr>
            <w:tcW w:w="1905" w:type="dxa"/>
            <w:shd w:val="clear" w:color="auto" w:fill="C0C0C0"/>
            <w:tcMar>
              <w:top w:w="0" w:type="dxa"/>
              <w:left w:w="40" w:type="dxa"/>
              <w:bottom w:w="0" w:type="dxa"/>
              <w:right w:w="40" w:type="dxa"/>
            </w:tcMar>
            <w:vAlign w:val="center"/>
            <w:hideMark/>
          </w:tcPr>
          <w:p w14:paraId="04F17242" w14:textId="77777777" w:rsidR="00594382" w:rsidRPr="002F5148" w:rsidRDefault="00594382" w:rsidP="00413733">
            <w:pPr>
              <w:jc w:val="right"/>
              <w:rPr>
                <w:rFonts w:ascii="Arial" w:eastAsia="Arial" w:hAnsi="Arial" w:cs="Arial"/>
                <w:b/>
                <w:noProof/>
                <w:color w:val="000000"/>
                <w:sz w:val="16"/>
              </w:rPr>
            </w:pPr>
            <w:r>
              <w:rPr>
                <w:rFonts w:ascii="Arial" w:hAnsi="Arial"/>
                <w:b/>
                <w:noProof/>
                <w:color w:val="000000"/>
                <w:sz w:val="16"/>
              </w:rPr>
              <w:t>4 334 223</w:t>
            </w:r>
          </w:p>
        </w:tc>
        <w:tc>
          <w:tcPr>
            <w:tcW w:w="1905" w:type="dxa"/>
            <w:shd w:val="clear" w:color="auto" w:fill="C0C0C0"/>
            <w:tcMar>
              <w:top w:w="0" w:type="dxa"/>
              <w:left w:w="40" w:type="dxa"/>
              <w:bottom w:w="0" w:type="dxa"/>
              <w:right w:w="40" w:type="dxa"/>
            </w:tcMar>
            <w:vAlign w:val="center"/>
            <w:hideMark/>
          </w:tcPr>
          <w:p w14:paraId="3DB91323" w14:textId="77777777" w:rsidR="00594382" w:rsidRPr="002F5148" w:rsidRDefault="00594382" w:rsidP="00413733">
            <w:pPr>
              <w:jc w:val="right"/>
              <w:rPr>
                <w:rFonts w:ascii="Arial" w:eastAsia="Arial" w:hAnsi="Arial" w:cs="Arial"/>
                <w:b/>
                <w:noProof/>
                <w:color w:val="000000"/>
                <w:sz w:val="16"/>
              </w:rPr>
            </w:pPr>
            <w:r>
              <w:rPr>
                <w:rFonts w:ascii="Arial" w:hAnsi="Arial"/>
                <w:b/>
                <w:noProof/>
                <w:color w:val="000000"/>
                <w:sz w:val="16"/>
              </w:rPr>
              <w:t>4 128 779</w:t>
            </w:r>
          </w:p>
        </w:tc>
      </w:tr>
    </w:tbl>
    <w:p w14:paraId="649EF326" w14:textId="77777777" w:rsidR="00594382" w:rsidRDefault="00594382" w:rsidP="00594382">
      <w:pPr>
        <w:pageBreakBefore/>
        <w:spacing w:before="60" w:after="60"/>
        <w:jc w:val="center"/>
        <w:rPr>
          <w:rFonts w:ascii="Arial" w:hAnsi="Arial"/>
          <w:b/>
          <w:caps/>
          <w:noProof/>
          <w:sz w:val="20"/>
          <w:szCs w:val="20"/>
          <w:bdr w:val="none" w:sz="0" w:space="0" w:color="auto" w:frame="1"/>
        </w:rPr>
      </w:pPr>
      <w:bookmarkStart w:id="187" w:name="RG_MARKER_70460"/>
      <w:bookmarkStart w:id="188" w:name="RG_MARKER_70309"/>
      <w:r>
        <w:rPr>
          <w:rFonts w:ascii="Arial" w:hAnsi="Arial"/>
          <w:b/>
          <w:caps/>
          <w:noProof/>
          <w:sz w:val="20"/>
          <w:bdr w:val="none" w:sz="0" w:space="0" w:color="auto" w:frame="1"/>
        </w:rPr>
        <w:t>IZKAZ poslovnega izida in drugega VSEOBSEGAJOČEGA DONOSA</w:t>
      </w:r>
      <w:bookmarkEnd w:id="187"/>
      <w:bookmarkEnd w:id="188"/>
      <w:r>
        <w:rPr>
          <w:rFonts w:ascii="Arial" w:hAnsi="Arial"/>
          <w:b/>
          <w:caps/>
          <w:noProof/>
          <w:sz w:val="20"/>
          <w:bdr w:val="none" w:sz="0" w:space="0" w:color="auto" w:frame="1"/>
        </w:rPr>
        <w:t xml:space="preserve"> </w:t>
      </w:r>
    </w:p>
    <w:p w14:paraId="40E2D2B8" w14:textId="77777777" w:rsidR="00594382" w:rsidRDefault="00594382" w:rsidP="00594382">
      <w:pPr>
        <w:spacing w:before="60" w:after="60"/>
        <w:jc w:val="center"/>
        <w:rPr>
          <w:rFonts w:ascii="Arial" w:hAnsi="Arial"/>
          <w:b/>
          <w:caps/>
          <w:noProof/>
          <w:sz w:val="20"/>
          <w:szCs w:val="20"/>
          <w:bdr w:val="none" w:sz="0" w:space="0" w:color="auto" w:frame="1"/>
        </w:rPr>
      </w:pPr>
      <w:r>
        <w:rPr>
          <w:rFonts w:ascii="Arial" w:hAnsi="Arial"/>
          <w:b/>
          <w:caps/>
          <w:noProof/>
          <w:sz w:val="20"/>
          <w:bdr w:val="none" w:sz="0" w:space="0" w:color="auto" w:frame="1"/>
        </w:rPr>
        <w:t>za leto, KI SE JE KONČALO 31. DECEMBRA 2022</w:t>
      </w:r>
    </w:p>
    <w:p w14:paraId="58BAC3DE" w14:textId="77777777" w:rsidR="00594382" w:rsidRDefault="00594382" w:rsidP="00594382">
      <w:pPr>
        <w:spacing w:before="60" w:after="60"/>
        <w:jc w:val="center"/>
        <w:rPr>
          <w:rFonts w:ascii="Arial" w:hAnsi="Arial"/>
          <w:noProof/>
          <w:sz w:val="16"/>
          <w:szCs w:val="16"/>
          <w:bdr w:val="none" w:sz="0" w:space="0" w:color="auto" w:frame="1"/>
        </w:rPr>
      </w:pPr>
      <w:r>
        <w:rPr>
          <w:rFonts w:ascii="Arial" w:hAnsi="Arial"/>
          <w:noProof/>
          <w:sz w:val="16"/>
          <w:bdr w:val="none" w:sz="0" w:space="0" w:color="auto" w:frame="1"/>
        </w:rPr>
        <w:t>(v tisočih EUR)</w:t>
      </w:r>
    </w:p>
    <w:p w14:paraId="0FF9127D" w14:textId="77777777" w:rsidR="00594382" w:rsidRDefault="00594382" w:rsidP="00594382">
      <w:pPr>
        <w:spacing w:before="60" w:after="60"/>
        <w:rPr>
          <w:rFonts w:ascii="Arial" w:hAnsi="Arial"/>
          <w:noProof/>
          <w:sz w:val="16"/>
          <w:szCs w:val="16"/>
          <w:bdr w:val="none" w:sz="0" w:space="0" w:color="auto" w:frame="1"/>
        </w:rPr>
      </w:pPr>
    </w:p>
    <w:tbl>
      <w:tblPr>
        <w:tblStyle w:val="CDMRange2"/>
        <w:tblW w:w="5000" w:type="pct"/>
        <w:tblLayout w:type="fixed"/>
        <w:tblLook w:val="0600" w:firstRow="0" w:lastRow="0" w:firstColumn="0" w:lastColumn="0" w:noHBand="1" w:noVBand="1"/>
      </w:tblPr>
      <w:tblGrid>
        <w:gridCol w:w="4865"/>
        <w:gridCol w:w="1109"/>
        <w:gridCol w:w="1852"/>
        <w:gridCol w:w="1852"/>
      </w:tblGrid>
      <w:tr w:rsidR="00594382" w14:paraId="05AF0A65" w14:textId="77777777" w:rsidTr="00413733">
        <w:trPr>
          <w:trHeight w:val="253"/>
        </w:trPr>
        <w:tc>
          <w:tcPr>
            <w:tcW w:w="5010" w:type="dxa"/>
            <w:tcBorders>
              <w:top w:val="single" w:sz="4" w:space="0" w:color="000000"/>
              <w:left w:val="nil"/>
              <w:bottom w:val="nil"/>
              <w:right w:val="nil"/>
            </w:tcBorders>
            <w:shd w:val="clear" w:color="auto" w:fill="FFFFFF"/>
            <w:tcMar>
              <w:top w:w="0" w:type="dxa"/>
              <w:left w:w="0" w:type="dxa"/>
              <w:bottom w:w="0" w:type="dxa"/>
              <w:right w:w="0" w:type="dxa"/>
            </w:tcMar>
            <w:vAlign w:val="center"/>
          </w:tcPr>
          <w:p w14:paraId="6146FC08" w14:textId="77777777" w:rsidR="00594382" w:rsidRDefault="00594382" w:rsidP="00413733">
            <w:pPr>
              <w:rPr>
                <w:noProof/>
                <w:color w:val="000000"/>
                <w:sz w:val="20"/>
              </w:rPr>
            </w:pPr>
          </w:p>
        </w:tc>
        <w:tc>
          <w:tcPr>
            <w:tcW w:w="1140" w:type="dxa"/>
            <w:vMerge w:val="restart"/>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B3FA8B4"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Pojasnila</w:t>
            </w:r>
          </w:p>
        </w:tc>
        <w:tc>
          <w:tcPr>
            <w:tcW w:w="1905"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5437ED8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Od 1. 1. 2022</w:t>
            </w:r>
          </w:p>
        </w:tc>
        <w:tc>
          <w:tcPr>
            <w:tcW w:w="1905"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009F98A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Od 1. 1. 2021</w:t>
            </w:r>
          </w:p>
        </w:tc>
      </w:tr>
      <w:tr w:rsidR="00594382" w14:paraId="53137DD4" w14:textId="77777777" w:rsidTr="00413733">
        <w:trPr>
          <w:trHeight w:val="253"/>
        </w:trPr>
        <w:tc>
          <w:tcPr>
            <w:tcW w:w="5010" w:type="dxa"/>
            <w:tcBorders>
              <w:top w:val="nil"/>
              <w:left w:val="nil"/>
              <w:bottom w:val="single" w:sz="4" w:space="0" w:color="000000"/>
              <w:right w:val="nil"/>
            </w:tcBorders>
            <w:shd w:val="clear" w:color="auto" w:fill="FFFFFF"/>
            <w:tcMar>
              <w:top w:w="0" w:type="dxa"/>
              <w:left w:w="0" w:type="dxa"/>
              <w:bottom w:w="0" w:type="dxa"/>
              <w:right w:w="0" w:type="dxa"/>
            </w:tcMar>
            <w:vAlign w:val="center"/>
          </w:tcPr>
          <w:p w14:paraId="272E771F" w14:textId="77777777" w:rsidR="00594382" w:rsidRDefault="00594382" w:rsidP="00413733">
            <w:pPr>
              <w:rPr>
                <w:noProof/>
                <w:color w:val="000000"/>
                <w:sz w:val="20"/>
              </w:rPr>
            </w:pPr>
          </w:p>
        </w:tc>
        <w:tc>
          <w:tcPr>
            <w:tcW w:w="1140" w:type="dxa"/>
            <w:vMerge/>
            <w:tcBorders>
              <w:top w:val="single" w:sz="4" w:space="0" w:color="000000"/>
              <w:left w:val="nil"/>
              <w:bottom w:val="single" w:sz="4" w:space="0" w:color="000000"/>
              <w:right w:val="nil"/>
            </w:tcBorders>
            <w:vAlign w:val="center"/>
            <w:hideMark/>
          </w:tcPr>
          <w:p w14:paraId="3C9CA89A" w14:textId="77777777" w:rsidR="00594382" w:rsidRDefault="00594382" w:rsidP="00413733">
            <w:pPr>
              <w:rPr>
                <w:rFonts w:ascii="Arial" w:eastAsia="Arial" w:hAnsi="Arial" w:cs="Arial"/>
                <w:b/>
                <w:noProof/>
                <w:color w:val="000000"/>
                <w:sz w:val="16"/>
                <w:lang w:eastAsia="ar-SA"/>
              </w:rPr>
            </w:pPr>
          </w:p>
        </w:tc>
        <w:tc>
          <w:tcPr>
            <w:tcW w:w="190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60FCE94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do 31. 12. 2022</w:t>
            </w:r>
          </w:p>
        </w:tc>
        <w:tc>
          <w:tcPr>
            <w:tcW w:w="190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618F574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do 31. 12. 2021</w:t>
            </w:r>
          </w:p>
        </w:tc>
      </w:tr>
      <w:tr w:rsidR="00594382" w14:paraId="1FE78618" w14:textId="77777777" w:rsidTr="00413733">
        <w:trPr>
          <w:trHeight w:val="260"/>
        </w:trPr>
        <w:tc>
          <w:tcPr>
            <w:tcW w:w="5010" w:type="dxa"/>
            <w:tcBorders>
              <w:top w:val="single" w:sz="4" w:space="0" w:color="000000"/>
              <w:left w:val="nil"/>
              <w:bottom w:val="nil"/>
              <w:right w:val="nil"/>
            </w:tcBorders>
            <w:tcMar>
              <w:top w:w="0" w:type="dxa"/>
              <w:left w:w="0" w:type="dxa"/>
              <w:bottom w:w="0" w:type="dxa"/>
              <w:right w:w="0" w:type="dxa"/>
            </w:tcMar>
            <w:vAlign w:val="center"/>
          </w:tcPr>
          <w:p w14:paraId="2DCF1BB6" w14:textId="77777777" w:rsidR="00594382" w:rsidRDefault="00594382" w:rsidP="00413733">
            <w:pPr>
              <w:rPr>
                <w:noProof/>
                <w:color w:val="000000"/>
                <w:sz w:val="20"/>
              </w:rPr>
            </w:pPr>
          </w:p>
        </w:tc>
        <w:tc>
          <w:tcPr>
            <w:tcW w:w="1140" w:type="dxa"/>
            <w:tcBorders>
              <w:top w:val="single" w:sz="4" w:space="0" w:color="000000"/>
              <w:left w:val="nil"/>
              <w:bottom w:val="nil"/>
              <w:right w:val="nil"/>
            </w:tcBorders>
            <w:tcMar>
              <w:top w:w="0" w:type="dxa"/>
              <w:left w:w="0" w:type="dxa"/>
              <w:bottom w:w="0" w:type="dxa"/>
              <w:right w:w="0" w:type="dxa"/>
            </w:tcMar>
            <w:vAlign w:val="center"/>
          </w:tcPr>
          <w:p w14:paraId="7D66EBF5" w14:textId="77777777" w:rsidR="00594382" w:rsidRDefault="00594382" w:rsidP="00413733">
            <w:pPr>
              <w:rPr>
                <w:noProof/>
                <w:color w:val="000000"/>
                <w:sz w:val="20"/>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707703D9" w14:textId="77777777" w:rsidR="00594382" w:rsidRDefault="00594382" w:rsidP="00413733">
            <w:pPr>
              <w:rPr>
                <w:noProof/>
                <w:color w:val="000000"/>
                <w:sz w:val="20"/>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20DB80C3" w14:textId="77777777" w:rsidR="00594382" w:rsidRDefault="00594382" w:rsidP="00413733">
            <w:pPr>
              <w:rPr>
                <w:noProof/>
                <w:color w:val="000000"/>
                <w:sz w:val="20"/>
              </w:rPr>
            </w:pPr>
          </w:p>
        </w:tc>
      </w:tr>
      <w:tr w:rsidR="00594382" w14:paraId="539E9FCF" w14:textId="77777777" w:rsidTr="00413733">
        <w:trPr>
          <w:trHeight w:val="260"/>
        </w:trPr>
        <w:tc>
          <w:tcPr>
            <w:tcW w:w="5010" w:type="dxa"/>
            <w:tcMar>
              <w:top w:w="0" w:type="dxa"/>
              <w:left w:w="40" w:type="dxa"/>
              <w:bottom w:w="0" w:type="dxa"/>
              <w:right w:w="40" w:type="dxa"/>
            </w:tcMar>
            <w:vAlign w:val="center"/>
            <w:hideMark/>
          </w:tcPr>
          <w:p w14:paraId="1010049D" w14:textId="77777777" w:rsidR="00594382" w:rsidRDefault="00594382" w:rsidP="00413733">
            <w:pPr>
              <w:rPr>
                <w:rFonts w:ascii="Arial" w:eastAsia="Arial" w:hAnsi="Arial" w:cs="Arial"/>
                <w:noProof/>
                <w:color w:val="000000"/>
                <w:sz w:val="16"/>
              </w:rPr>
            </w:pPr>
            <w:r>
              <w:rPr>
                <w:rFonts w:ascii="Arial" w:hAnsi="Arial"/>
                <w:noProof/>
                <w:color w:val="000000"/>
                <w:sz w:val="16"/>
              </w:rPr>
              <w:t>Prihodki od obresti in podobni prihodki*</w:t>
            </w:r>
          </w:p>
        </w:tc>
        <w:tc>
          <w:tcPr>
            <w:tcW w:w="1140" w:type="dxa"/>
            <w:noWrap/>
            <w:tcMar>
              <w:top w:w="0" w:type="dxa"/>
              <w:left w:w="40" w:type="dxa"/>
              <w:bottom w:w="0" w:type="dxa"/>
              <w:right w:w="40" w:type="dxa"/>
            </w:tcMar>
            <w:vAlign w:val="center"/>
            <w:hideMark/>
          </w:tcPr>
          <w:p w14:paraId="518DAFDC"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19</w:t>
            </w:r>
          </w:p>
        </w:tc>
        <w:tc>
          <w:tcPr>
            <w:tcW w:w="1905" w:type="dxa"/>
            <w:tcMar>
              <w:top w:w="0" w:type="dxa"/>
              <w:left w:w="40" w:type="dxa"/>
              <w:bottom w:w="0" w:type="dxa"/>
              <w:right w:w="40" w:type="dxa"/>
            </w:tcMar>
            <w:vAlign w:val="center"/>
            <w:hideMark/>
          </w:tcPr>
          <w:p w14:paraId="43A066E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93 786</w:t>
            </w:r>
          </w:p>
        </w:tc>
        <w:tc>
          <w:tcPr>
            <w:tcW w:w="1905" w:type="dxa"/>
            <w:tcMar>
              <w:top w:w="0" w:type="dxa"/>
              <w:left w:w="40" w:type="dxa"/>
              <w:bottom w:w="0" w:type="dxa"/>
              <w:right w:w="40" w:type="dxa"/>
            </w:tcMar>
            <w:vAlign w:val="center"/>
            <w:hideMark/>
          </w:tcPr>
          <w:p w14:paraId="7B99BAC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86 456</w:t>
            </w:r>
          </w:p>
        </w:tc>
      </w:tr>
      <w:tr w:rsidR="00594382" w14:paraId="0FB8E3EA" w14:textId="77777777" w:rsidTr="00413733">
        <w:trPr>
          <w:trHeight w:val="260"/>
        </w:trPr>
        <w:tc>
          <w:tcPr>
            <w:tcW w:w="5010" w:type="dxa"/>
            <w:tcMar>
              <w:top w:w="0" w:type="dxa"/>
              <w:left w:w="40" w:type="dxa"/>
              <w:bottom w:w="0" w:type="dxa"/>
              <w:right w:w="40" w:type="dxa"/>
            </w:tcMar>
            <w:vAlign w:val="center"/>
            <w:hideMark/>
          </w:tcPr>
          <w:p w14:paraId="0765A171" w14:textId="77777777" w:rsidR="00594382" w:rsidRDefault="00594382" w:rsidP="00413733">
            <w:pPr>
              <w:rPr>
                <w:rFonts w:ascii="Arial" w:eastAsia="Arial" w:hAnsi="Arial" w:cs="Arial"/>
                <w:noProof/>
                <w:color w:val="000000"/>
                <w:sz w:val="16"/>
              </w:rPr>
            </w:pPr>
            <w:r>
              <w:rPr>
                <w:rFonts w:ascii="Arial" w:hAnsi="Arial"/>
                <w:noProof/>
                <w:color w:val="000000"/>
                <w:sz w:val="16"/>
              </w:rPr>
              <w:t>Odhodki od obresti in podobni odhodki</w:t>
            </w:r>
          </w:p>
        </w:tc>
        <w:tc>
          <w:tcPr>
            <w:tcW w:w="1140" w:type="dxa"/>
            <w:noWrap/>
            <w:tcMar>
              <w:top w:w="0" w:type="dxa"/>
              <w:left w:w="40" w:type="dxa"/>
              <w:bottom w:w="0" w:type="dxa"/>
              <w:right w:w="40" w:type="dxa"/>
            </w:tcMar>
            <w:vAlign w:val="center"/>
            <w:hideMark/>
          </w:tcPr>
          <w:p w14:paraId="60EF2C56"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19</w:t>
            </w:r>
          </w:p>
        </w:tc>
        <w:tc>
          <w:tcPr>
            <w:tcW w:w="1905" w:type="dxa"/>
            <w:tcMar>
              <w:top w:w="0" w:type="dxa"/>
              <w:left w:w="40" w:type="dxa"/>
              <w:bottom w:w="0" w:type="dxa"/>
              <w:right w:w="40" w:type="dxa"/>
            </w:tcMar>
            <w:vAlign w:val="center"/>
            <w:hideMark/>
          </w:tcPr>
          <w:p w14:paraId="5284D99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–5 479</w:t>
            </w:r>
          </w:p>
        </w:tc>
        <w:tc>
          <w:tcPr>
            <w:tcW w:w="1905" w:type="dxa"/>
            <w:tcMar>
              <w:top w:w="0" w:type="dxa"/>
              <w:left w:w="40" w:type="dxa"/>
              <w:bottom w:w="0" w:type="dxa"/>
              <w:right w:w="40" w:type="dxa"/>
            </w:tcMar>
            <w:vAlign w:val="center"/>
            <w:hideMark/>
          </w:tcPr>
          <w:p w14:paraId="4D9CB42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–10 436</w:t>
            </w:r>
          </w:p>
        </w:tc>
      </w:tr>
      <w:tr w:rsidR="00594382" w14:paraId="3C03FFC2" w14:textId="77777777" w:rsidTr="00413733">
        <w:trPr>
          <w:trHeight w:val="260"/>
        </w:trPr>
        <w:tc>
          <w:tcPr>
            <w:tcW w:w="5010" w:type="dxa"/>
            <w:tcMar>
              <w:top w:w="0" w:type="dxa"/>
              <w:left w:w="0" w:type="dxa"/>
              <w:bottom w:w="0" w:type="dxa"/>
              <w:right w:w="0" w:type="dxa"/>
            </w:tcMar>
            <w:vAlign w:val="center"/>
          </w:tcPr>
          <w:p w14:paraId="430C3903" w14:textId="77777777" w:rsidR="00594382" w:rsidRDefault="00594382" w:rsidP="00413733">
            <w:pPr>
              <w:rPr>
                <w:noProof/>
                <w:color w:val="000000"/>
                <w:sz w:val="20"/>
              </w:rPr>
            </w:pPr>
          </w:p>
        </w:tc>
        <w:tc>
          <w:tcPr>
            <w:tcW w:w="1140" w:type="dxa"/>
            <w:tcMar>
              <w:top w:w="0" w:type="dxa"/>
              <w:left w:w="0" w:type="dxa"/>
              <w:bottom w:w="0" w:type="dxa"/>
              <w:right w:w="0" w:type="dxa"/>
            </w:tcMar>
            <w:vAlign w:val="center"/>
          </w:tcPr>
          <w:p w14:paraId="46F3F9FD" w14:textId="77777777" w:rsidR="00594382" w:rsidRDefault="00594382" w:rsidP="00413733">
            <w:pPr>
              <w:rPr>
                <w:noProof/>
                <w:color w:val="000000"/>
                <w:sz w:val="20"/>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18CA26D8" w14:textId="77777777" w:rsidR="00594382" w:rsidRDefault="00594382" w:rsidP="00413733">
            <w:pPr>
              <w:jc w:val="right"/>
              <w:rPr>
                <w:rFonts w:ascii="Arial" w:eastAsia="Arial" w:hAnsi="Arial" w:cs="Arial"/>
                <w:noProof/>
                <w:color w:val="000000"/>
                <w:sz w:val="16"/>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1E40EE55" w14:textId="77777777" w:rsidR="00594382" w:rsidRDefault="00594382" w:rsidP="00413733">
            <w:pPr>
              <w:rPr>
                <w:noProof/>
                <w:color w:val="000000"/>
                <w:sz w:val="20"/>
              </w:rPr>
            </w:pPr>
          </w:p>
        </w:tc>
      </w:tr>
      <w:tr w:rsidR="00594382" w14:paraId="5820C9B0" w14:textId="77777777" w:rsidTr="00413733">
        <w:trPr>
          <w:trHeight w:val="260"/>
        </w:trPr>
        <w:tc>
          <w:tcPr>
            <w:tcW w:w="5010" w:type="dxa"/>
            <w:tcMar>
              <w:top w:w="0" w:type="dxa"/>
              <w:left w:w="40" w:type="dxa"/>
              <w:bottom w:w="0" w:type="dxa"/>
              <w:right w:w="40" w:type="dxa"/>
            </w:tcMar>
            <w:vAlign w:val="center"/>
            <w:hideMark/>
          </w:tcPr>
          <w:p w14:paraId="007776E5" w14:textId="77777777" w:rsidR="00594382" w:rsidRDefault="00594382" w:rsidP="00413733">
            <w:pPr>
              <w:rPr>
                <w:rFonts w:ascii="Arial" w:eastAsia="Arial" w:hAnsi="Arial" w:cs="Arial"/>
                <w:b/>
                <w:noProof/>
                <w:color w:val="000000"/>
                <w:sz w:val="16"/>
              </w:rPr>
            </w:pPr>
            <w:r>
              <w:rPr>
                <w:rFonts w:ascii="Arial" w:hAnsi="Arial"/>
                <w:b/>
                <w:noProof/>
                <w:color w:val="000000"/>
                <w:sz w:val="16"/>
              </w:rPr>
              <w:t>Neto obresti in podobni prihodki</w:t>
            </w:r>
          </w:p>
        </w:tc>
        <w:tc>
          <w:tcPr>
            <w:tcW w:w="1140" w:type="dxa"/>
            <w:tcMar>
              <w:top w:w="0" w:type="dxa"/>
              <w:left w:w="0" w:type="dxa"/>
              <w:bottom w:w="0" w:type="dxa"/>
              <w:right w:w="0" w:type="dxa"/>
            </w:tcMar>
            <w:vAlign w:val="center"/>
          </w:tcPr>
          <w:p w14:paraId="0218D243" w14:textId="77777777" w:rsidR="00594382" w:rsidRDefault="00594382" w:rsidP="00413733">
            <w:pPr>
              <w:rPr>
                <w:noProof/>
                <w:color w:val="000000"/>
                <w:sz w:val="20"/>
              </w:rPr>
            </w:pP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D47081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88 307</w:t>
            </w: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90F399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76 020</w:t>
            </w:r>
          </w:p>
        </w:tc>
      </w:tr>
      <w:tr w:rsidR="00594382" w14:paraId="0FA15845" w14:textId="77777777" w:rsidTr="00413733">
        <w:trPr>
          <w:trHeight w:val="260"/>
        </w:trPr>
        <w:tc>
          <w:tcPr>
            <w:tcW w:w="5010" w:type="dxa"/>
            <w:tcMar>
              <w:top w:w="0" w:type="dxa"/>
              <w:left w:w="0" w:type="dxa"/>
              <w:bottom w:w="0" w:type="dxa"/>
              <w:right w:w="0" w:type="dxa"/>
            </w:tcMar>
            <w:vAlign w:val="center"/>
          </w:tcPr>
          <w:p w14:paraId="7CE64D76" w14:textId="77777777" w:rsidR="00594382" w:rsidRDefault="00594382" w:rsidP="00413733">
            <w:pPr>
              <w:rPr>
                <w:noProof/>
                <w:color w:val="000000"/>
                <w:sz w:val="20"/>
              </w:rPr>
            </w:pPr>
          </w:p>
        </w:tc>
        <w:tc>
          <w:tcPr>
            <w:tcW w:w="1140" w:type="dxa"/>
            <w:tcMar>
              <w:top w:w="0" w:type="dxa"/>
              <w:left w:w="0" w:type="dxa"/>
              <w:bottom w:w="0" w:type="dxa"/>
              <w:right w:w="0" w:type="dxa"/>
            </w:tcMar>
            <w:vAlign w:val="center"/>
          </w:tcPr>
          <w:p w14:paraId="2A36909E" w14:textId="77777777" w:rsidR="00594382" w:rsidRDefault="00594382" w:rsidP="00413733">
            <w:pPr>
              <w:rPr>
                <w:noProof/>
                <w:color w:val="000000"/>
                <w:sz w:val="20"/>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0A56D4D8" w14:textId="77777777" w:rsidR="00594382" w:rsidRDefault="00594382" w:rsidP="00413733">
            <w:pPr>
              <w:jc w:val="right"/>
              <w:rPr>
                <w:rFonts w:ascii="Arial" w:eastAsia="Arial" w:hAnsi="Arial" w:cs="Arial"/>
                <w:noProof/>
                <w:color w:val="000000"/>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403014F9" w14:textId="77777777" w:rsidR="00594382" w:rsidRDefault="00594382" w:rsidP="00413733">
            <w:pPr>
              <w:rPr>
                <w:noProof/>
                <w:color w:val="000000"/>
                <w:sz w:val="20"/>
              </w:rPr>
            </w:pPr>
          </w:p>
        </w:tc>
      </w:tr>
      <w:tr w:rsidR="00594382" w14:paraId="010BCAB1" w14:textId="77777777" w:rsidTr="00413733">
        <w:trPr>
          <w:trHeight w:val="260"/>
        </w:trPr>
        <w:tc>
          <w:tcPr>
            <w:tcW w:w="5010" w:type="dxa"/>
            <w:tcMar>
              <w:top w:w="0" w:type="dxa"/>
              <w:left w:w="40" w:type="dxa"/>
              <w:bottom w:w="0" w:type="dxa"/>
              <w:right w:w="40" w:type="dxa"/>
            </w:tcMar>
            <w:vAlign w:val="center"/>
            <w:hideMark/>
          </w:tcPr>
          <w:p w14:paraId="3BC4114E" w14:textId="77777777" w:rsidR="00594382" w:rsidRDefault="00594382" w:rsidP="00413733">
            <w:pPr>
              <w:rPr>
                <w:rFonts w:ascii="Arial" w:eastAsia="Arial" w:hAnsi="Arial" w:cs="Arial"/>
                <w:noProof/>
                <w:color w:val="000000"/>
                <w:sz w:val="16"/>
              </w:rPr>
            </w:pPr>
            <w:r>
              <w:rPr>
                <w:rFonts w:ascii="Arial" w:hAnsi="Arial"/>
                <w:noProof/>
                <w:color w:val="000000"/>
                <w:sz w:val="16"/>
              </w:rPr>
              <w:t>Prihodki od opravnin (provizij)</w:t>
            </w:r>
          </w:p>
        </w:tc>
        <w:tc>
          <w:tcPr>
            <w:tcW w:w="1140" w:type="dxa"/>
            <w:noWrap/>
            <w:tcMar>
              <w:top w:w="0" w:type="dxa"/>
              <w:left w:w="40" w:type="dxa"/>
              <w:bottom w:w="0" w:type="dxa"/>
              <w:right w:w="40" w:type="dxa"/>
            </w:tcMar>
            <w:vAlign w:val="center"/>
            <w:hideMark/>
          </w:tcPr>
          <w:p w14:paraId="6BD8A6B0"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20</w:t>
            </w:r>
          </w:p>
        </w:tc>
        <w:tc>
          <w:tcPr>
            <w:tcW w:w="1905" w:type="dxa"/>
            <w:tcMar>
              <w:top w:w="0" w:type="dxa"/>
              <w:left w:w="40" w:type="dxa"/>
              <w:bottom w:w="0" w:type="dxa"/>
              <w:right w:w="40" w:type="dxa"/>
            </w:tcMar>
            <w:vAlign w:val="center"/>
            <w:hideMark/>
          </w:tcPr>
          <w:p w14:paraId="717FA77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511</w:t>
            </w:r>
          </w:p>
        </w:tc>
        <w:tc>
          <w:tcPr>
            <w:tcW w:w="1905" w:type="dxa"/>
            <w:tcMar>
              <w:top w:w="0" w:type="dxa"/>
              <w:left w:w="40" w:type="dxa"/>
              <w:bottom w:w="0" w:type="dxa"/>
              <w:right w:w="40" w:type="dxa"/>
            </w:tcMar>
            <w:vAlign w:val="center"/>
            <w:hideMark/>
          </w:tcPr>
          <w:p w14:paraId="4948986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2 219</w:t>
            </w:r>
          </w:p>
        </w:tc>
      </w:tr>
      <w:tr w:rsidR="00594382" w14:paraId="745880B0" w14:textId="77777777" w:rsidTr="00413733">
        <w:trPr>
          <w:trHeight w:val="260"/>
        </w:trPr>
        <w:tc>
          <w:tcPr>
            <w:tcW w:w="5010" w:type="dxa"/>
            <w:tcMar>
              <w:top w:w="0" w:type="dxa"/>
              <w:left w:w="40" w:type="dxa"/>
              <w:bottom w:w="0" w:type="dxa"/>
              <w:right w:w="40" w:type="dxa"/>
            </w:tcMar>
            <w:vAlign w:val="center"/>
            <w:hideMark/>
          </w:tcPr>
          <w:p w14:paraId="3C6B93E9" w14:textId="77777777" w:rsidR="00594382" w:rsidRDefault="00594382" w:rsidP="00413733">
            <w:pPr>
              <w:rPr>
                <w:rFonts w:ascii="Arial" w:eastAsia="Arial" w:hAnsi="Arial" w:cs="Arial"/>
                <w:noProof/>
                <w:color w:val="000000"/>
                <w:sz w:val="16"/>
              </w:rPr>
            </w:pPr>
            <w:r>
              <w:rPr>
                <w:rFonts w:ascii="Arial" w:hAnsi="Arial"/>
                <w:noProof/>
                <w:color w:val="000000"/>
                <w:sz w:val="16"/>
              </w:rPr>
              <w:t>Odhodki od opravnin (provizij)</w:t>
            </w:r>
          </w:p>
        </w:tc>
        <w:tc>
          <w:tcPr>
            <w:tcW w:w="1140" w:type="dxa"/>
            <w:noWrap/>
            <w:tcMar>
              <w:top w:w="0" w:type="dxa"/>
              <w:left w:w="40" w:type="dxa"/>
              <w:bottom w:w="0" w:type="dxa"/>
              <w:right w:w="40" w:type="dxa"/>
            </w:tcMar>
            <w:vAlign w:val="center"/>
            <w:hideMark/>
          </w:tcPr>
          <w:p w14:paraId="0616208D"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20</w:t>
            </w:r>
          </w:p>
        </w:tc>
        <w:tc>
          <w:tcPr>
            <w:tcW w:w="1905" w:type="dxa"/>
            <w:tcMar>
              <w:top w:w="0" w:type="dxa"/>
              <w:left w:w="40" w:type="dxa"/>
              <w:bottom w:w="0" w:type="dxa"/>
              <w:right w:w="40" w:type="dxa"/>
            </w:tcMar>
            <w:vAlign w:val="center"/>
            <w:hideMark/>
          </w:tcPr>
          <w:p w14:paraId="19EB641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–761</w:t>
            </w:r>
          </w:p>
        </w:tc>
        <w:tc>
          <w:tcPr>
            <w:tcW w:w="1905" w:type="dxa"/>
            <w:tcMar>
              <w:top w:w="0" w:type="dxa"/>
              <w:left w:w="40" w:type="dxa"/>
              <w:bottom w:w="0" w:type="dxa"/>
              <w:right w:w="40" w:type="dxa"/>
            </w:tcMar>
            <w:vAlign w:val="center"/>
            <w:hideMark/>
          </w:tcPr>
          <w:p w14:paraId="766AA56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–175</w:t>
            </w:r>
          </w:p>
        </w:tc>
      </w:tr>
      <w:tr w:rsidR="00594382" w14:paraId="1D8E87E7" w14:textId="77777777" w:rsidTr="00413733">
        <w:trPr>
          <w:trHeight w:val="260"/>
        </w:trPr>
        <w:tc>
          <w:tcPr>
            <w:tcW w:w="5010" w:type="dxa"/>
            <w:tcMar>
              <w:top w:w="0" w:type="dxa"/>
              <w:left w:w="0" w:type="dxa"/>
              <w:bottom w:w="0" w:type="dxa"/>
              <w:right w:w="0" w:type="dxa"/>
            </w:tcMar>
            <w:vAlign w:val="center"/>
          </w:tcPr>
          <w:p w14:paraId="024DCE29" w14:textId="77777777" w:rsidR="00594382" w:rsidRDefault="00594382" w:rsidP="00413733">
            <w:pPr>
              <w:rPr>
                <w:noProof/>
                <w:color w:val="000000"/>
                <w:sz w:val="20"/>
              </w:rPr>
            </w:pPr>
          </w:p>
        </w:tc>
        <w:tc>
          <w:tcPr>
            <w:tcW w:w="1140" w:type="dxa"/>
            <w:tcMar>
              <w:top w:w="0" w:type="dxa"/>
              <w:left w:w="0" w:type="dxa"/>
              <w:bottom w:w="0" w:type="dxa"/>
              <w:right w:w="0" w:type="dxa"/>
            </w:tcMar>
            <w:vAlign w:val="center"/>
          </w:tcPr>
          <w:p w14:paraId="7DEAB5DC" w14:textId="77777777" w:rsidR="00594382" w:rsidRDefault="00594382" w:rsidP="00413733">
            <w:pPr>
              <w:rPr>
                <w:noProof/>
                <w:color w:val="000000"/>
                <w:sz w:val="20"/>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304FB741" w14:textId="77777777" w:rsidR="00594382" w:rsidRDefault="00594382" w:rsidP="00413733">
            <w:pPr>
              <w:jc w:val="right"/>
              <w:rPr>
                <w:rFonts w:ascii="Arial" w:eastAsia="Arial" w:hAnsi="Arial" w:cs="Arial"/>
                <w:noProof/>
                <w:color w:val="000000"/>
                <w:sz w:val="16"/>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7D360C9B" w14:textId="77777777" w:rsidR="00594382" w:rsidRDefault="00594382" w:rsidP="00413733">
            <w:pPr>
              <w:rPr>
                <w:noProof/>
                <w:color w:val="000000"/>
                <w:sz w:val="20"/>
              </w:rPr>
            </w:pPr>
          </w:p>
        </w:tc>
      </w:tr>
      <w:tr w:rsidR="00594382" w14:paraId="5D1B71BB" w14:textId="77777777" w:rsidTr="00413733">
        <w:trPr>
          <w:trHeight w:val="260"/>
        </w:trPr>
        <w:tc>
          <w:tcPr>
            <w:tcW w:w="5010" w:type="dxa"/>
            <w:tcMar>
              <w:top w:w="0" w:type="dxa"/>
              <w:left w:w="40" w:type="dxa"/>
              <w:bottom w:w="0" w:type="dxa"/>
              <w:right w:w="40" w:type="dxa"/>
            </w:tcMar>
            <w:vAlign w:val="center"/>
            <w:hideMark/>
          </w:tcPr>
          <w:p w14:paraId="00006A7C" w14:textId="77777777" w:rsidR="00594382" w:rsidRDefault="00594382" w:rsidP="00413733">
            <w:pPr>
              <w:rPr>
                <w:rFonts w:ascii="Arial" w:eastAsia="Arial" w:hAnsi="Arial" w:cs="Arial"/>
                <w:b/>
                <w:noProof/>
                <w:color w:val="000000"/>
                <w:sz w:val="16"/>
              </w:rPr>
            </w:pPr>
            <w:r>
              <w:rPr>
                <w:rFonts w:ascii="Arial" w:hAnsi="Arial"/>
                <w:b/>
                <w:noProof/>
                <w:color w:val="000000"/>
                <w:sz w:val="16"/>
              </w:rPr>
              <w:t>Neto prihodki od opravnin (provizij)</w:t>
            </w:r>
          </w:p>
        </w:tc>
        <w:tc>
          <w:tcPr>
            <w:tcW w:w="1140" w:type="dxa"/>
            <w:tcMar>
              <w:top w:w="0" w:type="dxa"/>
              <w:left w:w="0" w:type="dxa"/>
              <w:bottom w:w="0" w:type="dxa"/>
              <w:right w:w="0" w:type="dxa"/>
            </w:tcMar>
            <w:vAlign w:val="center"/>
          </w:tcPr>
          <w:p w14:paraId="2B01C80D" w14:textId="77777777" w:rsidR="00594382" w:rsidRDefault="00594382" w:rsidP="00413733">
            <w:pPr>
              <w:rPr>
                <w:noProof/>
                <w:color w:val="000000"/>
                <w:sz w:val="20"/>
              </w:rPr>
            </w:pP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E646C9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–250</w:t>
            </w: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DA7E57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2 044</w:t>
            </w:r>
          </w:p>
        </w:tc>
      </w:tr>
      <w:tr w:rsidR="00594382" w14:paraId="7AEB535E" w14:textId="77777777" w:rsidTr="00413733">
        <w:trPr>
          <w:trHeight w:val="260"/>
        </w:trPr>
        <w:tc>
          <w:tcPr>
            <w:tcW w:w="5010" w:type="dxa"/>
            <w:tcMar>
              <w:top w:w="0" w:type="dxa"/>
              <w:left w:w="0" w:type="dxa"/>
              <w:bottom w:w="0" w:type="dxa"/>
              <w:right w:w="0" w:type="dxa"/>
            </w:tcMar>
            <w:vAlign w:val="center"/>
          </w:tcPr>
          <w:p w14:paraId="00E6E8E1" w14:textId="77777777" w:rsidR="00594382" w:rsidRDefault="00594382" w:rsidP="00413733">
            <w:pPr>
              <w:rPr>
                <w:noProof/>
                <w:color w:val="000000"/>
                <w:sz w:val="20"/>
              </w:rPr>
            </w:pPr>
          </w:p>
        </w:tc>
        <w:tc>
          <w:tcPr>
            <w:tcW w:w="1140" w:type="dxa"/>
            <w:tcMar>
              <w:top w:w="0" w:type="dxa"/>
              <w:left w:w="0" w:type="dxa"/>
              <w:bottom w:w="0" w:type="dxa"/>
              <w:right w:w="0" w:type="dxa"/>
            </w:tcMar>
            <w:vAlign w:val="center"/>
          </w:tcPr>
          <w:p w14:paraId="3580C054" w14:textId="77777777" w:rsidR="00594382" w:rsidRDefault="00594382" w:rsidP="00413733">
            <w:pPr>
              <w:rPr>
                <w:noProof/>
                <w:color w:val="000000"/>
                <w:sz w:val="20"/>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275F2006" w14:textId="77777777" w:rsidR="00594382" w:rsidRDefault="00594382" w:rsidP="00413733">
            <w:pPr>
              <w:jc w:val="right"/>
              <w:rPr>
                <w:rFonts w:ascii="Arial" w:eastAsia="Arial" w:hAnsi="Arial" w:cs="Arial"/>
                <w:noProof/>
                <w:color w:val="000000"/>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075C4C64" w14:textId="77777777" w:rsidR="00594382" w:rsidRDefault="00594382" w:rsidP="00413733">
            <w:pPr>
              <w:rPr>
                <w:noProof/>
                <w:color w:val="000000"/>
                <w:sz w:val="20"/>
              </w:rPr>
            </w:pPr>
          </w:p>
        </w:tc>
      </w:tr>
      <w:tr w:rsidR="00594382" w14:paraId="5C85208B" w14:textId="77777777" w:rsidTr="00413733">
        <w:trPr>
          <w:trHeight w:val="260"/>
        </w:trPr>
        <w:tc>
          <w:tcPr>
            <w:tcW w:w="5010" w:type="dxa"/>
            <w:tcMar>
              <w:top w:w="0" w:type="dxa"/>
              <w:left w:w="40" w:type="dxa"/>
              <w:bottom w:w="0" w:type="dxa"/>
              <w:right w:w="40" w:type="dxa"/>
            </w:tcMar>
            <w:vAlign w:val="center"/>
            <w:hideMark/>
          </w:tcPr>
          <w:p w14:paraId="30EA4272"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Sprememba poštene vrednosti pri izvedenih finančnih instrumentih </w:t>
            </w:r>
          </w:p>
        </w:tc>
        <w:tc>
          <w:tcPr>
            <w:tcW w:w="1140" w:type="dxa"/>
            <w:noWrap/>
            <w:tcMar>
              <w:top w:w="0" w:type="dxa"/>
              <w:left w:w="0" w:type="dxa"/>
              <w:bottom w:w="0" w:type="dxa"/>
              <w:right w:w="0" w:type="dxa"/>
            </w:tcMar>
            <w:vAlign w:val="center"/>
          </w:tcPr>
          <w:p w14:paraId="2603EEA6" w14:textId="77777777" w:rsidR="00594382" w:rsidRDefault="00594382" w:rsidP="00413733">
            <w:pPr>
              <w:jc w:val="center"/>
              <w:rPr>
                <w:rFonts w:ascii="Arial" w:eastAsia="Arial" w:hAnsi="Arial" w:cs="Arial"/>
                <w:noProof/>
                <w:color w:val="000000"/>
                <w:sz w:val="16"/>
              </w:rPr>
            </w:pPr>
          </w:p>
        </w:tc>
        <w:tc>
          <w:tcPr>
            <w:tcW w:w="1905" w:type="dxa"/>
            <w:tcMar>
              <w:top w:w="0" w:type="dxa"/>
              <w:left w:w="40" w:type="dxa"/>
              <w:bottom w:w="0" w:type="dxa"/>
              <w:right w:w="40" w:type="dxa"/>
            </w:tcMar>
            <w:vAlign w:val="center"/>
            <w:hideMark/>
          </w:tcPr>
          <w:p w14:paraId="7FE72AF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94 680</w:t>
            </w:r>
          </w:p>
        </w:tc>
        <w:tc>
          <w:tcPr>
            <w:tcW w:w="1905" w:type="dxa"/>
            <w:tcMar>
              <w:top w:w="0" w:type="dxa"/>
              <w:left w:w="40" w:type="dxa"/>
              <w:bottom w:w="0" w:type="dxa"/>
              <w:right w:w="40" w:type="dxa"/>
            </w:tcMar>
            <w:vAlign w:val="center"/>
            <w:hideMark/>
          </w:tcPr>
          <w:p w14:paraId="6268760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–51 770</w:t>
            </w:r>
          </w:p>
        </w:tc>
      </w:tr>
      <w:tr w:rsidR="00594382" w14:paraId="2AB59C8C" w14:textId="77777777" w:rsidTr="00413733">
        <w:trPr>
          <w:trHeight w:val="260"/>
        </w:trPr>
        <w:tc>
          <w:tcPr>
            <w:tcW w:w="5010" w:type="dxa"/>
            <w:tcMar>
              <w:top w:w="0" w:type="dxa"/>
              <w:left w:w="40" w:type="dxa"/>
              <w:bottom w:w="0" w:type="dxa"/>
              <w:right w:w="40" w:type="dxa"/>
            </w:tcMar>
            <w:vAlign w:val="center"/>
            <w:hideMark/>
          </w:tcPr>
          <w:p w14:paraId="7A3E5633" w14:textId="77777777" w:rsidR="00594382" w:rsidRDefault="00594382" w:rsidP="00413733">
            <w:pPr>
              <w:rPr>
                <w:rFonts w:ascii="Arial" w:eastAsia="Arial" w:hAnsi="Arial" w:cs="Arial"/>
                <w:noProof/>
                <w:color w:val="000000"/>
                <w:sz w:val="16"/>
              </w:rPr>
            </w:pPr>
            <w:r>
              <w:rPr>
                <w:rFonts w:ascii="Arial" w:hAnsi="Arial"/>
                <w:noProof/>
                <w:color w:val="000000"/>
                <w:sz w:val="16"/>
              </w:rPr>
              <w:t>Neto rezultat pri delnicah in drugih vrednostnih papirjih s spremenljivim donosom</w:t>
            </w:r>
          </w:p>
        </w:tc>
        <w:tc>
          <w:tcPr>
            <w:tcW w:w="1140" w:type="dxa"/>
            <w:noWrap/>
            <w:tcMar>
              <w:top w:w="0" w:type="dxa"/>
              <w:left w:w="40" w:type="dxa"/>
              <w:bottom w:w="0" w:type="dxa"/>
              <w:right w:w="40" w:type="dxa"/>
            </w:tcMar>
            <w:vAlign w:val="center"/>
            <w:hideMark/>
          </w:tcPr>
          <w:p w14:paraId="447DDD56"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21</w:t>
            </w:r>
          </w:p>
        </w:tc>
        <w:tc>
          <w:tcPr>
            <w:tcW w:w="1905" w:type="dxa"/>
            <w:tcMar>
              <w:top w:w="0" w:type="dxa"/>
              <w:left w:w="40" w:type="dxa"/>
              <w:bottom w:w="0" w:type="dxa"/>
              <w:right w:w="40" w:type="dxa"/>
            </w:tcMar>
            <w:vAlign w:val="center"/>
            <w:hideMark/>
          </w:tcPr>
          <w:p w14:paraId="2BA0FAF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24 432</w:t>
            </w:r>
          </w:p>
        </w:tc>
        <w:tc>
          <w:tcPr>
            <w:tcW w:w="1905" w:type="dxa"/>
            <w:tcMar>
              <w:top w:w="0" w:type="dxa"/>
              <w:left w:w="40" w:type="dxa"/>
              <w:bottom w:w="0" w:type="dxa"/>
              <w:right w:w="40" w:type="dxa"/>
            </w:tcMar>
            <w:vAlign w:val="center"/>
            <w:hideMark/>
          </w:tcPr>
          <w:p w14:paraId="59C9B87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123 627</w:t>
            </w:r>
          </w:p>
        </w:tc>
      </w:tr>
      <w:tr w:rsidR="00594382" w14:paraId="217BEF41" w14:textId="77777777" w:rsidTr="00413733">
        <w:trPr>
          <w:trHeight w:val="260"/>
        </w:trPr>
        <w:tc>
          <w:tcPr>
            <w:tcW w:w="5010" w:type="dxa"/>
            <w:tcMar>
              <w:top w:w="0" w:type="dxa"/>
              <w:left w:w="40" w:type="dxa"/>
              <w:bottom w:w="0" w:type="dxa"/>
              <w:right w:w="40" w:type="dxa"/>
            </w:tcMar>
            <w:vAlign w:val="center"/>
            <w:hideMark/>
          </w:tcPr>
          <w:p w14:paraId="14436401" w14:textId="77777777" w:rsidR="00594382" w:rsidRDefault="00594382" w:rsidP="00413733">
            <w:pPr>
              <w:rPr>
                <w:rFonts w:ascii="Arial" w:eastAsia="Arial" w:hAnsi="Arial" w:cs="Arial"/>
                <w:noProof/>
                <w:color w:val="000000"/>
                <w:sz w:val="16"/>
              </w:rPr>
            </w:pPr>
            <w:r>
              <w:rPr>
                <w:rFonts w:ascii="Arial" w:hAnsi="Arial"/>
                <w:noProof/>
                <w:color w:val="000000"/>
                <w:sz w:val="16"/>
              </w:rPr>
              <w:t>Neto rezultat pri posojilih in predujmih, merjen po PVIPI</w:t>
            </w:r>
          </w:p>
        </w:tc>
        <w:tc>
          <w:tcPr>
            <w:tcW w:w="1140" w:type="dxa"/>
            <w:noWrap/>
            <w:tcMar>
              <w:top w:w="0" w:type="dxa"/>
              <w:left w:w="40" w:type="dxa"/>
              <w:bottom w:w="0" w:type="dxa"/>
              <w:right w:w="40" w:type="dxa"/>
            </w:tcMar>
            <w:vAlign w:val="center"/>
            <w:hideMark/>
          </w:tcPr>
          <w:p w14:paraId="7860363A"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7</w:t>
            </w:r>
          </w:p>
        </w:tc>
        <w:tc>
          <w:tcPr>
            <w:tcW w:w="1905" w:type="dxa"/>
            <w:tcMar>
              <w:top w:w="0" w:type="dxa"/>
              <w:left w:w="40" w:type="dxa"/>
              <w:bottom w:w="0" w:type="dxa"/>
              <w:right w:w="40" w:type="dxa"/>
            </w:tcMar>
            <w:vAlign w:val="center"/>
            <w:hideMark/>
          </w:tcPr>
          <w:p w14:paraId="1E0D544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–3 080</w:t>
            </w:r>
          </w:p>
        </w:tc>
        <w:tc>
          <w:tcPr>
            <w:tcW w:w="1905" w:type="dxa"/>
            <w:tcMar>
              <w:top w:w="0" w:type="dxa"/>
              <w:left w:w="40" w:type="dxa"/>
              <w:bottom w:w="0" w:type="dxa"/>
              <w:right w:w="40" w:type="dxa"/>
            </w:tcMar>
            <w:vAlign w:val="center"/>
            <w:hideMark/>
          </w:tcPr>
          <w:p w14:paraId="0067999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3 568</w:t>
            </w:r>
          </w:p>
        </w:tc>
      </w:tr>
      <w:tr w:rsidR="00594382" w14:paraId="59FE313C" w14:textId="77777777" w:rsidTr="00413733">
        <w:trPr>
          <w:trHeight w:val="260"/>
        </w:trPr>
        <w:tc>
          <w:tcPr>
            <w:tcW w:w="5010" w:type="dxa"/>
            <w:tcMar>
              <w:top w:w="0" w:type="dxa"/>
              <w:left w:w="40" w:type="dxa"/>
              <w:bottom w:w="0" w:type="dxa"/>
              <w:right w:w="40" w:type="dxa"/>
            </w:tcMar>
            <w:vAlign w:val="center"/>
            <w:hideMark/>
          </w:tcPr>
          <w:p w14:paraId="2A964956" w14:textId="77777777" w:rsidR="00594382" w:rsidRDefault="00594382" w:rsidP="00413733">
            <w:pPr>
              <w:rPr>
                <w:rFonts w:ascii="Arial" w:eastAsia="Arial" w:hAnsi="Arial" w:cs="Arial"/>
                <w:noProof/>
                <w:color w:val="000000"/>
                <w:sz w:val="16"/>
              </w:rPr>
            </w:pPr>
            <w:r>
              <w:rPr>
                <w:rFonts w:ascii="Arial" w:hAnsi="Arial"/>
                <w:noProof/>
                <w:color w:val="000000"/>
                <w:sz w:val="16"/>
              </w:rPr>
              <w:t>Neto rezultat v tujih valutah</w:t>
            </w:r>
          </w:p>
        </w:tc>
        <w:tc>
          <w:tcPr>
            <w:tcW w:w="1140" w:type="dxa"/>
            <w:tcMar>
              <w:top w:w="0" w:type="dxa"/>
              <w:left w:w="0" w:type="dxa"/>
              <w:bottom w:w="0" w:type="dxa"/>
              <w:right w:w="0" w:type="dxa"/>
            </w:tcMar>
            <w:vAlign w:val="center"/>
          </w:tcPr>
          <w:p w14:paraId="62883D5C" w14:textId="77777777" w:rsidR="00594382" w:rsidRDefault="00594382" w:rsidP="00413733">
            <w:pPr>
              <w:rPr>
                <w:noProof/>
                <w:color w:val="000000"/>
                <w:sz w:val="20"/>
              </w:rPr>
            </w:pPr>
          </w:p>
        </w:tc>
        <w:tc>
          <w:tcPr>
            <w:tcW w:w="1905" w:type="dxa"/>
            <w:tcMar>
              <w:top w:w="0" w:type="dxa"/>
              <w:left w:w="40" w:type="dxa"/>
              <w:bottom w:w="0" w:type="dxa"/>
              <w:right w:w="40" w:type="dxa"/>
            </w:tcMar>
            <w:vAlign w:val="center"/>
            <w:hideMark/>
          </w:tcPr>
          <w:p w14:paraId="1FA6D97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–140 104</w:t>
            </w:r>
          </w:p>
        </w:tc>
        <w:tc>
          <w:tcPr>
            <w:tcW w:w="1905" w:type="dxa"/>
            <w:tcMar>
              <w:top w:w="0" w:type="dxa"/>
              <w:left w:w="40" w:type="dxa"/>
              <w:bottom w:w="0" w:type="dxa"/>
              <w:right w:w="40" w:type="dxa"/>
            </w:tcMar>
            <w:vAlign w:val="center"/>
            <w:hideMark/>
          </w:tcPr>
          <w:p w14:paraId="5EF0E14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33 676</w:t>
            </w:r>
          </w:p>
        </w:tc>
      </w:tr>
      <w:tr w:rsidR="00594382" w14:paraId="62EE7E5E" w14:textId="77777777" w:rsidTr="00413733">
        <w:trPr>
          <w:trHeight w:val="260"/>
        </w:trPr>
        <w:tc>
          <w:tcPr>
            <w:tcW w:w="5010" w:type="dxa"/>
            <w:tcMar>
              <w:top w:w="0" w:type="dxa"/>
              <w:left w:w="0" w:type="dxa"/>
              <w:bottom w:w="0" w:type="dxa"/>
              <w:right w:w="0" w:type="dxa"/>
            </w:tcMar>
            <w:vAlign w:val="center"/>
          </w:tcPr>
          <w:p w14:paraId="07B3B499" w14:textId="77777777" w:rsidR="00594382" w:rsidRDefault="00594382" w:rsidP="00413733">
            <w:pPr>
              <w:rPr>
                <w:noProof/>
                <w:color w:val="000000"/>
                <w:sz w:val="20"/>
              </w:rPr>
            </w:pPr>
          </w:p>
        </w:tc>
        <w:tc>
          <w:tcPr>
            <w:tcW w:w="1140" w:type="dxa"/>
            <w:tcMar>
              <w:top w:w="0" w:type="dxa"/>
              <w:left w:w="0" w:type="dxa"/>
              <w:bottom w:w="0" w:type="dxa"/>
              <w:right w:w="0" w:type="dxa"/>
            </w:tcMar>
            <w:vAlign w:val="center"/>
          </w:tcPr>
          <w:p w14:paraId="14241758" w14:textId="77777777" w:rsidR="00594382" w:rsidRDefault="00594382" w:rsidP="00413733">
            <w:pPr>
              <w:rPr>
                <w:noProof/>
                <w:color w:val="000000"/>
                <w:sz w:val="20"/>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47A04291" w14:textId="77777777" w:rsidR="00594382" w:rsidRDefault="00594382" w:rsidP="00413733">
            <w:pPr>
              <w:jc w:val="right"/>
              <w:rPr>
                <w:rFonts w:ascii="Arial" w:eastAsia="Arial" w:hAnsi="Arial" w:cs="Arial"/>
                <w:noProof/>
                <w:color w:val="000000"/>
                <w:sz w:val="16"/>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6A2685F9" w14:textId="77777777" w:rsidR="00594382" w:rsidRDefault="00594382" w:rsidP="00413733">
            <w:pPr>
              <w:rPr>
                <w:noProof/>
                <w:color w:val="000000"/>
                <w:sz w:val="20"/>
              </w:rPr>
            </w:pPr>
          </w:p>
        </w:tc>
      </w:tr>
      <w:tr w:rsidR="00594382" w14:paraId="25457550" w14:textId="77777777" w:rsidTr="00413733">
        <w:trPr>
          <w:trHeight w:val="260"/>
        </w:trPr>
        <w:tc>
          <w:tcPr>
            <w:tcW w:w="5010" w:type="dxa"/>
            <w:tcMar>
              <w:top w:w="0" w:type="dxa"/>
              <w:left w:w="40" w:type="dxa"/>
              <w:bottom w:w="0" w:type="dxa"/>
              <w:right w:w="40" w:type="dxa"/>
            </w:tcMar>
            <w:vAlign w:val="center"/>
            <w:hideMark/>
          </w:tcPr>
          <w:p w14:paraId="7272BEFA" w14:textId="77777777" w:rsidR="00594382" w:rsidRDefault="00594382" w:rsidP="00413733">
            <w:pPr>
              <w:rPr>
                <w:rFonts w:ascii="Arial" w:eastAsia="Arial" w:hAnsi="Arial" w:cs="Arial"/>
                <w:b/>
                <w:noProof/>
                <w:color w:val="000000"/>
                <w:sz w:val="16"/>
              </w:rPr>
            </w:pPr>
            <w:r>
              <w:rPr>
                <w:rFonts w:ascii="Arial" w:hAnsi="Arial"/>
                <w:b/>
                <w:noProof/>
                <w:color w:val="000000"/>
                <w:sz w:val="16"/>
              </w:rPr>
              <w:t>Neto poslovni izid iz finančnih poslov</w:t>
            </w:r>
          </w:p>
        </w:tc>
        <w:tc>
          <w:tcPr>
            <w:tcW w:w="1140" w:type="dxa"/>
            <w:tcMar>
              <w:top w:w="0" w:type="dxa"/>
              <w:left w:w="0" w:type="dxa"/>
              <w:bottom w:w="0" w:type="dxa"/>
              <w:right w:w="0" w:type="dxa"/>
            </w:tcMar>
            <w:vAlign w:val="center"/>
          </w:tcPr>
          <w:p w14:paraId="37156D10" w14:textId="77777777" w:rsidR="00594382" w:rsidRDefault="00594382" w:rsidP="00413733">
            <w:pPr>
              <w:rPr>
                <w:noProof/>
                <w:color w:val="000000"/>
                <w:sz w:val="20"/>
              </w:rPr>
            </w:pP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C05DC8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–24 072</w:t>
            </w: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7EAC99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109 101</w:t>
            </w:r>
          </w:p>
        </w:tc>
      </w:tr>
      <w:tr w:rsidR="00594382" w14:paraId="243EE5DF" w14:textId="77777777" w:rsidTr="00413733">
        <w:trPr>
          <w:trHeight w:val="260"/>
        </w:trPr>
        <w:tc>
          <w:tcPr>
            <w:tcW w:w="5010" w:type="dxa"/>
            <w:tcMar>
              <w:top w:w="0" w:type="dxa"/>
              <w:left w:w="0" w:type="dxa"/>
              <w:bottom w:w="0" w:type="dxa"/>
              <w:right w:w="0" w:type="dxa"/>
            </w:tcMar>
            <w:vAlign w:val="center"/>
          </w:tcPr>
          <w:p w14:paraId="74B23967" w14:textId="77777777" w:rsidR="00594382" w:rsidRDefault="00594382" w:rsidP="00413733">
            <w:pPr>
              <w:rPr>
                <w:rFonts w:ascii="Arial" w:eastAsia="Arial" w:hAnsi="Arial" w:cs="Arial"/>
                <w:noProof/>
                <w:color w:val="000000"/>
                <w:sz w:val="16"/>
              </w:rPr>
            </w:pPr>
          </w:p>
        </w:tc>
        <w:tc>
          <w:tcPr>
            <w:tcW w:w="1140" w:type="dxa"/>
            <w:noWrap/>
            <w:tcMar>
              <w:top w:w="0" w:type="dxa"/>
              <w:left w:w="0" w:type="dxa"/>
              <w:bottom w:w="0" w:type="dxa"/>
              <w:right w:w="0" w:type="dxa"/>
            </w:tcMar>
            <w:vAlign w:val="bottom"/>
          </w:tcPr>
          <w:p w14:paraId="74511F39" w14:textId="77777777" w:rsidR="00594382" w:rsidRDefault="00594382" w:rsidP="00413733">
            <w:pPr>
              <w:rPr>
                <w:rFonts w:ascii="Arial" w:eastAsia="Arial" w:hAnsi="Arial" w:cs="Arial"/>
                <w:noProof/>
                <w:color w:val="000000"/>
                <w:sz w:val="20"/>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6727C2D1" w14:textId="77777777" w:rsidR="00594382" w:rsidRDefault="00594382" w:rsidP="00413733">
            <w:pPr>
              <w:jc w:val="right"/>
              <w:rPr>
                <w:rFonts w:ascii="Arial" w:eastAsia="Arial" w:hAnsi="Arial" w:cs="Arial"/>
                <w:noProof/>
                <w:color w:val="000000"/>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7B69C887" w14:textId="77777777" w:rsidR="00594382" w:rsidRDefault="00594382" w:rsidP="00413733">
            <w:pPr>
              <w:jc w:val="right"/>
              <w:rPr>
                <w:rFonts w:ascii="Arial" w:eastAsia="Arial" w:hAnsi="Arial" w:cs="Arial"/>
                <w:noProof/>
                <w:color w:val="000000"/>
                <w:sz w:val="16"/>
              </w:rPr>
            </w:pPr>
          </w:p>
        </w:tc>
      </w:tr>
      <w:tr w:rsidR="00594382" w14:paraId="01856ECC" w14:textId="77777777" w:rsidTr="00413733">
        <w:trPr>
          <w:trHeight w:val="260"/>
        </w:trPr>
        <w:tc>
          <w:tcPr>
            <w:tcW w:w="5010" w:type="dxa"/>
            <w:tcMar>
              <w:top w:w="0" w:type="dxa"/>
              <w:left w:w="40" w:type="dxa"/>
              <w:bottom w:w="0" w:type="dxa"/>
              <w:right w:w="40" w:type="dxa"/>
            </w:tcMar>
            <w:vAlign w:val="center"/>
            <w:hideMark/>
          </w:tcPr>
          <w:p w14:paraId="1C05552F" w14:textId="77777777" w:rsidR="00594382" w:rsidRDefault="00594382" w:rsidP="00413733">
            <w:pPr>
              <w:rPr>
                <w:rFonts w:ascii="Arial" w:eastAsia="Arial" w:hAnsi="Arial" w:cs="Arial"/>
                <w:noProof/>
                <w:color w:val="000000"/>
                <w:sz w:val="16"/>
              </w:rPr>
            </w:pPr>
            <w:r>
              <w:rPr>
                <w:rFonts w:ascii="Arial" w:hAnsi="Arial"/>
                <w:noProof/>
                <w:color w:val="000000"/>
                <w:sz w:val="16"/>
              </w:rPr>
              <w:t>Spremembe v oslabitvah posojil in predujmov brez razveljavitve oslabitev</w:t>
            </w:r>
          </w:p>
        </w:tc>
        <w:tc>
          <w:tcPr>
            <w:tcW w:w="1140" w:type="dxa"/>
            <w:noWrap/>
            <w:tcMar>
              <w:top w:w="0" w:type="dxa"/>
              <w:left w:w="40" w:type="dxa"/>
              <w:bottom w:w="0" w:type="dxa"/>
              <w:right w:w="40" w:type="dxa"/>
            </w:tcMar>
            <w:vAlign w:val="center"/>
            <w:hideMark/>
          </w:tcPr>
          <w:p w14:paraId="13A1B642"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7</w:t>
            </w:r>
          </w:p>
        </w:tc>
        <w:tc>
          <w:tcPr>
            <w:tcW w:w="1905" w:type="dxa"/>
            <w:tcMar>
              <w:top w:w="0" w:type="dxa"/>
              <w:left w:w="40" w:type="dxa"/>
              <w:bottom w:w="0" w:type="dxa"/>
              <w:right w:w="40" w:type="dxa"/>
            </w:tcMar>
            <w:vAlign w:val="center"/>
            <w:hideMark/>
          </w:tcPr>
          <w:p w14:paraId="3DD9AEB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8 562</w:t>
            </w:r>
          </w:p>
        </w:tc>
        <w:tc>
          <w:tcPr>
            <w:tcW w:w="1905" w:type="dxa"/>
            <w:tcMar>
              <w:top w:w="0" w:type="dxa"/>
              <w:left w:w="40" w:type="dxa"/>
              <w:bottom w:w="0" w:type="dxa"/>
              <w:right w:w="40" w:type="dxa"/>
            </w:tcMar>
            <w:vAlign w:val="center"/>
            <w:hideMark/>
          </w:tcPr>
          <w:p w14:paraId="6310407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42 974</w:t>
            </w:r>
          </w:p>
        </w:tc>
      </w:tr>
      <w:tr w:rsidR="00594382" w14:paraId="4AEA2DE5" w14:textId="77777777" w:rsidTr="00413733">
        <w:trPr>
          <w:trHeight w:val="250"/>
        </w:trPr>
        <w:tc>
          <w:tcPr>
            <w:tcW w:w="5010" w:type="dxa"/>
            <w:tcMar>
              <w:top w:w="0" w:type="dxa"/>
              <w:left w:w="40" w:type="dxa"/>
              <w:bottom w:w="0" w:type="dxa"/>
              <w:right w:w="40" w:type="dxa"/>
            </w:tcMar>
            <w:vAlign w:val="center"/>
            <w:hideMark/>
          </w:tcPr>
          <w:p w14:paraId="76F8349D" w14:textId="77777777" w:rsidR="00594382" w:rsidRDefault="00594382" w:rsidP="00413733">
            <w:pPr>
              <w:rPr>
                <w:rFonts w:ascii="Arial" w:eastAsia="Arial" w:hAnsi="Arial" w:cs="Arial"/>
                <w:noProof/>
                <w:color w:val="000000"/>
                <w:sz w:val="16"/>
              </w:rPr>
            </w:pPr>
            <w:r>
              <w:rPr>
                <w:rFonts w:ascii="Arial" w:hAnsi="Arial"/>
                <w:noProof/>
                <w:color w:val="000000"/>
                <w:sz w:val="16"/>
              </w:rPr>
              <w:t>Spremembe rezervacij za jamstva, brez razveljavitve oslabitev</w:t>
            </w:r>
          </w:p>
        </w:tc>
        <w:tc>
          <w:tcPr>
            <w:tcW w:w="1140" w:type="dxa"/>
            <w:noWrap/>
            <w:tcMar>
              <w:top w:w="0" w:type="dxa"/>
              <w:left w:w="40" w:type="dxa"/>
              <w:bottom w:w="0" w:type="dxa"/>
              <w:right w:w="40" w:type="dxa"/>
            </w:tcMar>
            <w:vAlign w:val="center"/>
            <w:hideMark/>
          </w:tcPr>
          <w:p w14:paraId="2B076732"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13</w:t>
            </w:r>
          </w:p>
        </w:tc>
        <w:tc>
          <w:tcPr>
            <w:tcW w:w="1905" w:type="dxa"/>
            <w:tcMar>
              <w:top w:w="0" w:type="dxa"/>
              <w:left w:w="40" w:type="dxa"/>
              <w:bottom w:w="0" w:type="dxa"/>
              <w:right w:w="40" w:type="dxa"/>
            </w:tcMar>
            <w:vAlign w:val="center"/>
            <w:hideMark/>
          </w:tcPr>
          <w:p w14:paraId="560EA76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905" w:type="dxa"/>
            <w:tcMar>
              <w:top w:w="0" w:type="dxa"/>
              <w:left w:w="40" w:type="dxa"/>
              <w:bottom w:w="0" w:type="dxa"/>
              <w:right w:w="40" w:type="dxa"/>
            </w:tcMar>
            <w:vAlign w:val="center"/>
            <w:hideMark/>
          </w:tcPr>
          <w:p w14:paraId="0B39FEA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851</w:t>
            </w:r>
          </w:p>
        </w:tc>
      </w:tr>
      <w:tr w:rsidR="00594382" w14:paraId="3A4AE7C9" w14:textId="77777777" w:rsidTr="00413733">
        <w:trPr>
          <w:trHeight w:val="250"/>
        </w:trPr>
        <w:tc>
          <w:tcPr>
            <w:tcW w:w="5010" w:type="dxa"/>
            <w:tcMar>
              <w:top w:w="0" w:type="dxa"/>
              <w:left w:w="40" w:type="dxa"/>
              <w:bottom w:w="0" w:type="dxa"/>
              <w:right w:w="40" w:type="dxa"/>
            </w:tcMar>
            <w:vAlign w:val="center"/>
            <w:hideMark/>
          </w:tcPr>
          <w:p w14:paraId="14EF8801" w14:textId="77777777" w:rsidR="00594382" w:rsidRDefault="00594382" w:rsidP="00413733">
            <w:pPr>
              <w:rPr>
                <w:rFonts w:ascii="Arial" w:eastAsia="Arial" w:hAnsi="Arial" w:cs="Arial"/>
                <w:noProof/>
                <w:color w:val="000000"/>
                <w:sz w:val="16"/>
              </w:rPr>
            </w:pPr>
            <w:r>
              <w:rPr>
                <w:rFonts w:ascii="Arial" w:hAnsi="Arial"/>
                <w:noProof/>
                <w:color w:val="000000"/>
                <w:sz w:val="16"/>
              </w:rPr>
              <w:t>Spremembe rezervacij za obveznosti iz kreditov, brez razveljavitve oslabitev</w:t>
            </w:r>
          </w:p>
        </w:tc>
        <w:tc>
          <w:tcPr>
            <w:tcW w:w="1140" w:type="dxa"/>
            <w:noWrap/>
            <w:tcMar>
              <w:top w:w="0" w:type="dxa"/>
              <w:left w:w="40" w:type="dxa"/>
              <w:bottom w:w="0" w:type="dxa"/>
              <w:right w:w="40" w:type="dxa"/>
            </w:tcMar>
            <w:vAlign w:val="center"/>
            <w:hideMark/>
          </w:tcPr>
          <w:p w14:paraId="444151B9"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14</w:t>
            </w:r>
          </w:p>
        </w:tc>
        <w:tc>
          <w:tcPr>
            <w:tcW w:w="1905" w:type="dxa"/>
            <w:tcMar>
              <w:top w:w="0" w:type="dxa"/>
              <w:left w:w="40" w:type="dxa"/>
              <w:bottom w:w="0" w:type="dxa"/>
              <w:right w:w="40" w:type="dxa"/>
            </w:tcMar>
            <w:vAlign w:val="center"/>
            <w:hideMark/>
          </w:tcPr>
          <w:p w14:paraId="18E90B5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20</w:t>
            </w:r>
          </w:p>
        </w:tc>
        <w:tc>
          <w:tcPr>
            <w:tcW w:w="1905" w:type="dxa"/>
            <w:tcMar>
              <w:top w:w="0" w:type="dxa"/>
              <w:left w:w="40" w:type="dxa"/>
              <w:bottom w:w="0" w:type="dxa"/>
              <w:right w:w="40" w:type="dxa"/>
            </w:tcMar>
            <w:vAlign w:val="center"/>
            <w:hideMark/>
          </w:tcPr>
          <w:p w14:paraId="3F65AA8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16 616</w:t>
            </w:r>
          </w:p>
        </w:tc>
      </w:tr>
      <w:tr w:rsidR="00594382" w14:paraId="044FE1C8" w14:textId="77777777" w:rsidTr="00413733">
        <w:trPr>
          <w:trHeight w:val="260"/>
        </w:trPr>
        <w:tc>
          <w:tcPr>
            <w:tcW w:w="5010" w:type="dxa"/>
            <w:tcMar>
              <w:top w:w="0" w:type="dxa"/>
              <w:left w:w="40" w:type="dxa"/>
              <w:bottom w:w="0" w:type="dxa"/>
              <w:right w:w="40" w:type="dxa"/>
            </w:tcMar>
            <w:vAlign w:val="center"/>
            <w:hideMark/>
          </w:tcPr>
          <w:p w14:paraId="66AAEA73" w14:textId="77777777" w:rsidR="00594382" w:rsidRDefault="00594382" w:rsidP="00413733">
            <w:pPr>
              <w:rPr>
                <w:rFonts w:ascii="Arial" w:eastAsia="Arial" w:hAnsi="Arial" w:cs="Arial"/>
                <w:noProof/>
                <w:color w:val="000000"/>
                <w:sz w:val="16"/>
              </w:rPr>
            </w:pPr>
            <w:r>
              <w:rPr>
                <w:rFonts w:ascii="Arial" w:hAnsi="Arial"/>
                <w:noProof/>
                <w:color w:val="000000"/>
                <w:sz w:val="16"/>
              </w:rPr>
              <w:t>Splošni upravni odhodki</w:t>
            </w:r>
          </w:p>
        </w:tc>
        <w:tc>
          <w:tcPr>
            <w:tcW w:w="1140" w:type="dxa"/>
            <w:noWrap/>
            <w:tcMar>
              <w:top w:w="0" w:type="dxa"/>
              <w:left w:w="40" w:type="dxa"/>
              <w:bottom w:w="0" w:type="dxa"/>
              <w:right w:w="40" w:type="dxa"/>
            </w:tcMar>
            <w:vAlign w:val="center"/>
            <w:hideMark/>
          </w:tcPr>
          <w:p w14:paraId="45F13537"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22</w:t>
            </w:r>
          </w:p>
        </w:tc>
        <w:tc>
          <w:tcPr>
            <w:tcW w:w="1905" w:type="dxa"/>
            <w:tcMar>
              <w:top w:w="0" w:type="dxa"/>
              <w:left w:w="40" w:type="dxa"/>
              <w:bottom w:w="0" w:type="dxa"/>
              <w:right w:w="40" w:type="dxa"/>
            </w:tcMar>
            <w:vAlign w:val="center"/>
            <w:hideMark/>
          </w:tcPr>
          <w:p w14:paraId="519346F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–33 628</w:t>
            </w:r>
          </w:p>
        </w:tc>
        <w:tc>
          <w:tcPr>
            <w:tcW w:w="1905" w:type="dxa"/>
            <w:tcMar>
              <w:top w:w="0" w:type="dxa"/>
              <w:left w:w="40" w:type="dxa"/>
              <w:bottom w:w="0" w:type="dxa"/>
              <w:right w:w="40" w:type="dxa"/>
            </w:tcMar>
            <w:vAlign w:val="center"/>
            <w:hideMark/>
          </w:tcPr>
          <w:p w14:paraId="1A1720B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–53 136</w:t>
            </w:r>
          </w:p>
        </w:tc>
      </w:tr>
      <w:tr w:rsidR="00594382" w14:paraId="45DC8102" w14:textId="77777777" w:rsidTr="00413733">
        <w:trPr>
          <w:trHeight w:val="260"/>
        </w:trPr>
        <w:tc>
          <w:tcPr>
            <w:tcW w:w="5010" w:type="dxa"/>
            <w:tcMar>
              <w:top w:w="0" w:type="dxa"/>
              <w:left w:w="0" w:type="dxa"/>
              <w:bottom w:w="0" w:type="dxa"/>
              <w:right w:w="0" w:type="dxa"/>
            </w:tcMar>
            <w:vAlign w:val="center"/>
          </w:tcPr>
          <w:p w14:paraId="07957772" w14:textId="77777777" w:rsidR="00594382" w:rsidRDefault="00594382" w:rsidP="00413733">
            <w:pPr>
              <w:rPr>
                <w:noProof/>
                <w:color w:val="000000"/>
                <w:sz w:val="20"/>
              </w:rPr>
            </w:pPr>
          </w:p>
        </w:tc>
        <w:tc>
          <w:tcPr>
            <w:tcW w:w="1140" w:type="dxa"/>
            <w:tcMar>
              <w:top w:w="0" w:type="dxa"/>
              <w:left w:w="0" w:type="dxa"/>
              <w:bottom w:w="0" w:type="dxa"/>
              <w:right w:w="0" w:type="dxa"/>
            </w:tcMar>
            <w:vAlign w:val="center"/>
          </w:tcPr>
          <w:p w14:paraId="0C141653" w14:textId="77777777" w:rsidR="00594382" w:rsidRDefault="00594382" w:rsidP="00413733">
            <w:pPr>
              <w:rPr>
                <w:noProof/>
                <w:color w:val="000000"/>
                <w:sz w:val="20"/>
              </w:rPr>
            </w:pPr>
          </w:p>
        </w:tc>
        <w:tc>
          <w:tcPr>
            <w:tcW w:w="1905" w:type="dxa"/>
            <w:tcMar>
              <w:top w:w="0" w:type="dxa"/>
              <w:left w:w="0" w:type="dxa"/>
              <w:bottom w:w="0" w:type="dxa"/>
              <w:right w:w="0" w:type="dxa"/>
            </w:tcMar>
            <w:vAlign w:val="center"/>
          </w:tcPr>
          <w:p w14:paraId="79A933AF" w14:textId="77777777" w:rsidR="00594382" w:rsidRDefault="00594382" w:rsidP="00413733">
            <w:pPr>
              <w:jc w:val="right"/>
              <w:rPr>
                <w:rFonts w:ascii="Arial" w:eastAsia="Arial" w:hAnsi="Arial" w:cs="Arial"/>
                <w:noProof/>
                <w:color w:val="000000"/>
                <w:sz w:val="16"/>
              </w:rPr>
            </w:pPr>
          </w:p>
        </w:tc>
        <w:tc>
          <w:tcPr>
            <w:tcW w:w="1905" w:type="dxa"/>
            <w:tcMar>
              <w:top w:w="0" w:type="dxa"/>
              <w:left w:w="0" w:type="dxa"/>
              <w:bottom w:w="0" w:type="dxa"/>
              <w:right w:w="0" w:type="dxa"/>
            </w:tcMar>
            <w:vAlign w:val="center"/>
          </w:tcPr>
          <w:p w14:paraId="6B30AFFE" w14:textId="77777777" w:rsidR="00594382" w:rsidRDefault="00594382" w:rsidP="00413733">
            <w:pPr>
              <w:rPr>
                <w:noProof/>
                <w:color w:val="000000"/>
                <w:sz w:val="20"/>
              </w:rPr>
            </w:pPr>
          </w:p>
        </w:tc>
      </w:tr>
      <w:tr w:rsidR="00594382" w14:paraId="1879835C" w14:textId="77777777" w:rsidTr="00413733">
        <w:trPr>
          <w:trHeight w:val="260"/>
        </w:trPr>
        <w:tc>
          <w:tcPr>
            <w:tcW w:w="5010" w:type="dxa"/>
            <w:shd w:val="clear" w:color="auto" w:fill="C0C0C0"/>
            <w:tcMar>
              <w:top w:w="0" w:type="dxa"/>
              <w:left w:w="40" w:type="dxa"/>
              <w:bottom w:w="0" w:type="dxa"/>
              <w:right w:w="40" w:type="dxa"/>
            </w:tcMar>
            <w:vAlign w:val="center"/>
            <w:hideMark/>
          </w:tcPr>
          <w:p w14:paraId="374E0C8F" w14:textId="77777777" w:rsidR="00594382" w:rsidRDefault="00594382" w:rsidP="00413733">
            <w:pPr>
              <w:rPr>
                <w:rFonts w:ascii="Arial" w:eastAsia="Arial" w:hAnsi="Arial" w:cs="Arial"/>
                <w:b/>
                <w:noProof/>
                <w:color w:val="000000"/>
                <w:sz w:val="16"/>
              </w:rPr>
            </w:pPr>
            <w:r>
              <w:rPr>
                <w:rFonts w:ascii="Arial" w:hAnsi="Arial"/>
                <w:b/>
                <w:noProof/>
                <w:color w:val="000000"/>
                <w:sz w:val="16"/>
              </w:rPr>
              <w:t>Dobiček zadevnega leta</w:t>
            </w:r>
          </w:p>
        </w:tc>
        <w:tc>
          <w:tcPr>
            <w:tcW w:w="1140" w:type="dxa"/>
            <w:shd w:val="clear" w:color="auto" w:fill="C0C0C0"/>
            <w:tcMar>
              <w:top w:w="0" w:type="dxa"/>
              <w:left w:w="0" w:type="dxa"/>
              <w:bottom w:w="0" w:type="dxa"/>
              <w:right w:w="0" w:type="dxa"/>
            </w:tcMar>
            <w:vAlign w:val="center"/>
          </w:tcPr>
          <w:p w14:paraId="484493D4" w14:textId="77777777" w:rsidR="00594382" w:rsidRDefault="00594382" w:rsidP="00413733">
            <w:pPr>
              <w:rPr>
                <w:rFonts w:ascii="Arial" w:eastAsia="Arial" w:hAnsi="Arial" w:cs="Arial"/>
                <w:b/>
                <w:noProof/>
                <w:color w:val="000000"/>
                <w:sz w:val="16"/>
              </w:rPr>
            </w:pPr>
          </w:p>
        </w:tc>
        <w:tc>
          <w:tcPr>
            <w:tcW w:w="1905" w:type="dxa"/>
            <w:shd w:val="clear" w:color="auto" w:fill="C0C0C0"/>
            <w:tcMar>
              <w:top w:w="0" w:type="dxa"/>
              <w:left w:w="40" w:type="dxa"/>
              <w:bottom w:w="0" w:type="dxa"/>
              <w:right w:w="40" w:type="dxa"/>
            </w:tcMar>
            <w:vAlign w:val="center"/>
            <w:hideMark/>
          </w:tcPr>
          <w:p w14:paraId="09E8099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38 939</w:t>
            </w:r>
          </w:p>
        </w:tc>
        <w:tc>
          <w:tcPr>
            <w:tcW w:w="1905" w:type="dxa"/>
            <w:shd w:val="clear" w:color="auto" w:fill="C0C0C0"/>
            <w:tcMar>
              <w:top w:w="0" w:type="dxa"/>
              <w:left w:w="40" w:type="dxa"/>
              <w:bottom w:w="0" w:type="dxa"/>
              <w:right w:w="40" w:type="dxa"/>
            </w:tcMar>
            <w:vAlign w:val="center"/>
            <w:hideMark/>
          </w:tcPr>
          <w:p w14:paraId="25C52DC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194 470</w:t>
            </w:r>
          </w:p>
        </w:tc>
      </w:tr>
      <w:tr w:rsidR="00594382" w14:paraId="6D570386" w14:textId="77777777" w:rsidTr="00413733">
        <w:trPr>
          <w:trHeight w:val="260"/>
        </w:trPr>
        <w:tc>
          <w:tcPr>
            <w:tcW w:w="5010" w:type="dxa"/>
            <w:tcMar>
              <w:top w:w="0" w:type="dxa"/>
              <w:left w:w="0" w:type="dxa"/>
              <w:bottom w:w="0" w:type="dxa"/>
              <w:right w:w="0" w:type="dxa"/>
            </w:tcMar>
            <w:vAlign w:val="center"/>
          </w:tcPr>
          <w:p w14:paraId="08B11B05" w14:textId="77777777" w:rsidR="00594382" w:rsidRDefault="00594382" w:rsidP="00413733">
            <w:pPr>
              <w:rPr>
                <w:noProof/>
                <w:color w:val="000000"/>
                <w:sz w:val="20"/>
              </w:rPr>
            </w:pPr>
          </w:p>
        </w:tc>
        <w:tc>
          <w:tcPr>
            <w:tcW w:w="1140" w:type="dxa"/>
            <w:tcMar>
              <w:top w:w="0" w:type="dxa"/>
              <w:left w:w="0" w:type="dxa"/>
              <w:bottom w:w="0" w:type="dxa"/>
              <w:right w:w="0" w:type="dxa"/>
            </w:tcMar>
            <w:vAlign w:val="center"/>
          </w:tcPr>
          <w:p w14:paraId="0D6643F2" w14:textId="77777777" w:rsidR="00594382" w:rsidRDefault="00594382" w:rsidP="00413733">
            <w:pPr>
              <w:rPr>
                <w:noProof/>
                <w:color w:val="000000"/>
                <w:sz w:val="20"/>
              </w:rPr>
            </w:pPr>
          </w:p>
        </w:tc>
        <w:tc>
          <w:tcPr>
            <w:tcW w:w="1905" w:type="dxa"/>
            <w:tcMar>
              <w:top w:w="0" w:type="dxa"/>
              <w:left w:w="0" w:type="dxa"/>
              <w:bottom w:w="0" w:type="dxa"/>
              <w:right w:w="0" w:type="dxa"/>
            </w:tcMar>
            <w:vAlign w:val="center"/>
          </w:tcPr>
          <w:p w14:paraId="27494613" w14:textId="77777777" w:rsidR="00594382" w:rsidRDefault="00594382" w:rsidP="00413733">
            <w:pPr>
              <w:rPr>
                <w:noProof/>
                <w:color w:val="000000"/>
                <w:sz w:val="20"/>
              </w:rPr>
            </w:pPr>
          </w:p>
        </w:tc>
        <w:tc>
          <w:tcPr>
            <w:tcW w:w="1905" w:type="dxa"/>
            <w:tcMar>
              <w:top w:w="0" w:type="dxa"/>
              <w:left w:w="0" w:type="dxa"/>
              <w:bottom w:w="0" w:type="dxa"/>
              <w:right w:w="0" w:type="dxa"/>
            </w:tcMar>
            <w:vAlign w:val="center"/>
          </w:tcPr>
          <w:p w14:paraId="4112125B" w14:textId="77777777" w:rsidR="00594382" w:rsidRDefault="00594382" w:rsidP="00413733">
            <w:pPr>
              <w:rPr>
                <w:noProof/>
                <w:color w:val="000000"/>
                <w:sz w:val="20"/>
              </w:rPr>
            </w:pPr>
          </w:p>
        </w:tc>
      </w:tr>
      <w:tr w:rsidR="00594382" w14:paraId="5FA4CD58" w14:textId="77777777" w:rsidTr="00413733">
        <w:trPr>
          <w:trHeight w:val="260"/>
        </w:trPr>
        <w:tc>
          <w:tcPr>
            <w:tcW w:w="5010" w:type="dxa"/>
            <w:shd w:val="clear" w:color="auto" w:fill="C0C0C0"/>
            <w:tcMar>
              <w:top w:w="0" w:type="dxa"/>
              <w:left w:w="40" w:type="dxa"/>
              <w:bottom w:w="0" w:type="dxa"/>
              <w:right w:w="40" w:type="dxa"/>
            </w:tcMar>
            <w:vAlign w:val="center"/>
            <w:hideMark/>
          </w:tcPr>
          <w:p w14:paraId="3E2F1D0C" w14:textId="77777777" w:rsidR="00594382" w:rsidRDefault="00594382" w:rsidP="00413733">
            <w:pPr>
              <w:rPr>
                <w:rFonts w:ascii="Arial" w:eastAsia="Arial" w:hAnsi="Arial" w:cs="Arial"/>
                <w:b/>
                <w:noProof/>
                <w:color w:val="000000"/>
                <w:sz w:val="16"/>
              </w:rPr>
            </w:pPr>
            <w:r>
              <w:rPr>
                <w:rFonts w:ascii="Arial" w:hAnsi="Arial"/>
                <w:b/>
                <w:noProof/>
                <w:color w:val="000000"/>
                <w:sz w:val="16"/>
              </w:rPr>
              <w:t>Celotni vseobsegajoči dobiček za zadevno leto skupaj</w:t>
            </w:r>
          </w:p>
        </w:tc>
        <w:tc>
          <w:tcPr>
            <w:tcW w:w="1140" w:type="dxa"/>
            <w:shd w:val="clear" w:color="auto" w:fill="C0C0C0"/>
            <w:tcMar>
              <w:top w:w="0" w:type="dxa"/>
              <w:left w:w="0" w:type="dxa"/>
              <w:bottom w:w="0" w:type="dxa"/>
              <w:right w:w="0" w:type="dxa"/>
            </w:tcMar>
            <w:vAlign w:val="center"/>
          </w:tcPr>
          <w:p w14:paraId="307A2875" w14:textId="77777777" w:rsidR="00594382" w:rsidRDefault="00594382" w:rsidP="00413733">
            <w:pPr>
              <w:rPr>
                <w:rFonts w:ascii="Arial" w:eastAsia="Arial" w:hAnsi="Arial" w:cs="Arial"/>
                <w:b/>
                <w:noProof/>
                <w:color w:val="000000"/>
                <w:sz w:val="16"/>
              </w:rPr>
            </w:pPr>
          </w:p>
        </w:tc>
        <w:tc>
          <w:tcPr>
            <w:tcW w:w="1905" w:type="dxa"/>
            <w:shd w:val="clear" w:color="auto" w:fill="C0C0C0"/>
            <w:tcMar>
              <w:top w:w="0" w:type="dxa"/>
              <w:left w:w="40" w:type="dxa"/>
              <w:bottom w:w="0" w:type="dxa"/>
              <w:right w:w="40" w:type="dxa"/>
            </w:tcMar>
            <w:vAlign w:val="center"/>
            <w:hideMark/>
          </w:tcPr>
          <w:p w14:paraId="596ED4D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38 939</w:t>
            </w:r>
          </w:p>
        </w:tc>
        <w:tc>
          <w:tcPr>
            <w:tcW w:w="1905" w:type="dxa"/>
            <w:shd w:val="clear" w:color="auto" w:fill="C0C0C0"/>
            <w:tcMar>
              <w:top w:w="0" w:type="dxa"/>
              <w:left w:w="40" w:type="dxa"/>
              <w:bottom w:w="0" w:type="dxa"/>
              <w:right w:w="40" w:type="dxa"/>
            </w:tcMar>
            <w:vAlign w:val="center"/>
            <w:hideMark/>
          </w:tcPr>
          <w:p w14:paraId="0BE808C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194 470</w:t>
            </w:r>
          </w:p>
        </w:tc>
      </w:tr>
      <w:tr w:rsidR="00594382" w14:paraId="07C7B1B3" w14:textId="77777777" w:rsidTr="00413733">
        <w:trPr>
          <w:trHeight w:val="260"/>
        </w:trPr>
        <w:tc>
          <w:tcPr>
            <w:tcW w:w="5010" w:type="dxa"/>
            <w:tcMar>
              <w:top w:w="0" w:type="dxa"/>
              <w:left w:w="0" w:type="dxa"/>
              <w:bottom w:w="0" w:type="dxa"/>
              <w:right w:w="0" w:type="dxa"/>
            </w:tcMar>
            <w:vAlign w:val="center"/>
          </w:tcPr>
          <w:p w14:paraId="5066A520" w14:textId="77777777" w:rsidR="00594382" w:rsidRDefault="00594382" w:rsidP="00413733">
            <w:pPr>
              <w:rPr>
                <w:rFonts w:ascii="Arial" w:eastAsia="Arial" w:hAnsi="Arial" w:cs="Arial"/>
                <w:b/>
                <w:noProof/>
                <w:color w:val="000000"/>
                <w:sz w:val="16"/>
              </w:rPr>
            </w:pPr>
          </w:p>
        </w:tc>
        <w:tc>
          <w:tcPr>
            <w:tcW w:w="1140" w:type="dxa"/>
            <w:tcMar>
              <w:top w:w="0" w:type="dxa"/>
              <w:left w:w="0" w:type="dxa"/>
              <w:bottom w:w="0" w:type="dxa"/>
              <w:right w:w="0" w:type="dxa"/>
            </w:tcMar>
            <w:vAlign w:val="center"/>
          </w:tcPr>
          <w:p w14:paraId="0CD995A5" w14:textId="77777777" w:rsidR="00594382" w:rsidRDefault="00594382" w:rsidP="00413733">
            <w:pPr>
              <w:rPr>
                <w:rFonts w:ascii="Arial" w:eastAsia="Arial" w:hAnsi="Arial" w:cs="Arial"/>
                <w:b/>
                <w:noProof/>
                <w:color w:val="000000"/>
                <w:sz w:val="16"/>
              </w:rPr>
            </w:pPr>
          </w:p>
        </w:tc>
        <w:tc>
          <w:tcPr>
            <w:tcW w:w="1905" w:type="dxa"/>
            <w:tcMar>
              <w:top w:w="0" w:type="dxa"/>
              <w:left w:w="0" w:type="dxa"/>
              <w:bottom w:w="0" w:type="dxa"/>
              <w:right w:w="0" w:type="dxa"/>
            </w:tcMar>
            <w:vAlign w:val="center"/>
          </w:tcPr>
          <w:p w14:paraId="124E8654" w14:textId="77777777" w:rsidR="00594382" w:rsidRDefault="00594382" w:rsidP="00413733">
            <w:pPr>
              <w:jc w:val="right"/>
              <w:rPr>
                <w:rFonts w:ascii="Arial" w:eastAsia="Arial" w:hAnsi="Arial" w:cs="Arial"/>
                <w:b/>
                <w:noProof/>
                <w:color w:val="000000"/>
                <w:sz w:val="16"/>
              </w:rPr>
            </w:pPr>
          </w:p>
        </w:tc>
        <w:tc>
          <w:tcPr>
            <w:tcW w:w="1905" w:type="dxa"/>
            <w:tcMar>
              <w:top w:w="0" w:type="dxa"/>
              <w:left w:w="0" w:type="dxa"/>
              <w:bottom w:w="0" w:type="dxa"/>
              <w:right w:w="0" w:type="dxa"/>
            </w:tcMar>
            <w:vAlign w:val="center"/>
          </w:tcPr>
          <w:p w14:paraId="6983FE82" w14:textId="77777777" w:rsidR="00594382" w:rsidRDefault="00594382" w:rsidP="00413733">
            <w:pPr>
              <w:jc w:val="right"/>
              <w:rPr>
                <w:rFonts w:ascii="Arial" w:eastAsia="Arial" w:hAnsi="Arial" w:cs="Arial"/>
                <w:b/>
                <w:noProof/>
                <w:color w:val="000000"/>
                <w:sz w:val="16"/>
              </w:rPr>
            </w:pPr>
          </w:p>
        </w:tc>
      </w:tr>
      <w:tr w:rsidR="00594382" w14:paraId="6CC8C533" w14:textId="77777777" w:rsidTr="00413733">
        <w:trPr>
          <w:trHeight w:val="420"/>
        </w:trPr>
        <w:tc>
          <w:tcPr>
            <w:tcW w:w="9960" w:type="dxa"/>
            <w:gridSpan w:val="4"/>
            <w:tcMar>
              <w:top w:w="0" w:type="dxa"/>
              <w:left w:w="40" w:type="dxa"/>
              <w:bottom w:w="0" w:type="dxa"/>
              <w:right w:w="40" w:type="dxa"/>
            </w:tcMar>
            <w:vAlign w:val="bottom"/>
            <w:hideMark/>
          </w:tcPr>
          <w:p w14:paraId="12F8C5CB" w14:textId="77777777" w:rsidR="00594382" w:rsidRDefault="00594382" w:rsidP="00413733">
            <w:pPr>
              <w:ind w:right="331"/>
              <w:jc w:val="both"/>
              <w:rPr>
                <w:rFonts w:ascii="Arial" w:eastAsia="Arial" w:hAnsi="Arial" w:cs="Arial"/>
                <w:noProof/>
                <w:color w:val="000000"/>
                <w:sz w:val="16"/>
              </w:rPr>
            </w:pPr>
            <w:r>
              <w:rPr>
                <w:rFonts w:ascii="Arial" w:hAnsi="Arial"/>
                <w:noProof/>
                <w:color w:val="000000"/>
                <w:sz w:val="16"/>
              </w:rPr>
              <w:t xml:space="preserve">* Za leto, ki se je končalo 31. decembra 2022, obresti in podobni prihodki vključujejo 85,8 milijona EUR (2021: 77,5 milijona EUR), izračunanih za sredstva po odplačni vrednosti na podlagi metode efektivnih obresti. </w:t>
            </w:r>
          </w:p>
        </w:tc>
      </w:tr>
    </w:tbl>
    <w:p w14:paraId="6D42282A" w14:textId="77777777" w:rsidR="00594382" w:rsidRDefault="00594382" w:rsidP="00594382">
      <w:pPr>
        <w:pageBreakBefore/>
        <w:spacing w:before="60" w:after="60"/>
        <w:jc w:val="center"/>
        <w:rPr>
          <w:rFonts w:ascii="Arial" w:hAnsi="Arial"/>
          <w:b/>
          <w:caps/>
          <w:noProof/>
          <w:sz w:val="20"/>
          <w:szCs w:val="20"/>
          <w:bdr w:val="none" w:sz="0" w:space="0" w:color="auto" w:frame="1"/>
        </w:rPr>
      </w:pPr>
      <w:bookmarkStart w:id="189" w:name="RG_MARKER_70459"/>
      <w:bookmarkStart w:id="190" w:name="RG_MARKER_70310"/>
      <w:r>
        <w:rPr>
          <w:rFonts w:ascii="Arial" w:hAnsi="Arial"/>
          <w:b/>
          <w:caps/>
          <w:noProof/>
          <w:sz w:val="20"/>
          <w:bdr w:val="none" w:sz="0" w:space="0" w:color="auto" w:frame="1"/>
        </w:rPr>
        <w:t>IZKAZ SPREMEMB V SREDSTVIH VPLAČNIKOV</w:t>
      </w:r>
      <w:bookmarkEnd w:id="189"/>
      <w:bookmarkEnd w:id="190"/>
    </w:p>
    <w:p w14:paraId="1E0BD02A" w14:textId="77777777" w:rsidR="00594382" w:rsidRDefault="00594382" w:rsidP="00594382">
      <w:pPr>
        <w:spacing w:before="60" w:after="60"/>
        <w:jc w:val="center"/>
        <w:rPr>
          <w:rFonts w:ascii="Arial" w:hAnsi="Arial"/>
          <w:b/>
          <w:caps/>
          <w:noProof/>
          <w:sz w:val="20"/>
          <w:szCs w:val="20"/>
          <w:bdr w:val="none" w:sz="0" w:space="0" w:color="auto" w:frame="1"/>
        </w:rPr>
      </w:pPr>
      <w:r>
        <w:rPr>
          <w:rFonts w:ascii="Arial" w:hAnsi="Arial"/>
          <w:b/>
          <w:caps/>
          <w:noProof/>
          <w:sz w:val="20"/>
          <w:bdr w:val="none" w:sz="0" w:space="0" w:color="auto" w:frame="1"/>
        </w:rPr>
        <w:t>Za LETO, KI SE JE KONČALO 31. decembra 2022</w:t>
      </w:r>
    </w:p>
    <w:p w14:paraId="463DAD4E" w14:textId="77777777" w:rsidR="00594382" w:rsidRDefault="00594382" w:rsidP="00594382">
      <w:pPr>
        <w:pStyle w:val="Header"/>
        <w:spacing w:before="60" w:after="60"/>
        <w:jc w:val="center"/>
        <w:rPr>
          <w:rFonts w:ascii="Arial" w:hAnsi="Arial"/>
          <w:noProof/>
          <w:sz w:val="16"/>
          <w:szCs w:val="16"/>
          <w:bdr w:val="none" w:sz="0" w:space="0" w:color="auto" w:frame="1"/>
        </w:rPr>
      </w:pPr>
      <w:r>
        <w:rPr>
          <w:rFonts w:ascii="Arial" w:hAnsi="Arial"/>
          <w:noProof/>
          <w:sz w:val="16"/>
          <w:bdr w:val="none" w:sz="0" w:space="0" w:color="auto" w:frame="1"/>
        </w:rPr>
        <w:t>(v tisočih EUR)</w:t>
      </w:r>
    </w:p>
    <w:p w14:paraId="472E5F34" w14:textId="77777777" w:rsidR="00594382" w:rsidRDefault="00594382" w:rsidP="00594382">
      <w:pPr>
        <w:rPr>
          <w:rFonts w:ascii="Arial" w:hAnsi="Arial"/>
          <w:noProof/>
          <w:sz w:val="16"/>
          <w:szCs w:val="16"/>
          <w:bdr w:val="none" w:sz="0" w:space="0" w:color="auto" w:frame="1"/>
        </w:rPr>
      </w:pPr>
    </w:p>
    <w:tbl>
      <w:tblPr>
        <w:tblStyle w:val="CDMRange10"/>
        <w:tblW w:w="5000" w:type="pct"/>
        <w:tblLayout w:type="fixed"/>
        <w:tblLook w:val="0600" w:firstRow="0" w:lastRow="0" w:firstColumn="0" w:lastColumn="0" w:noHBand="1" w:noVBand="1"/>
      </w:tblPr>
      <w:tblGrid>
        <w:gridCol w:w="4630"/>
        <w:gridCol w:w="1109"/>
        <w:gridCol w:w="1313"/>
        <w:gridCol w:w="1313"/>
        <w:gridCol w:w="1313"/>
      </w:tblGrid>
      <w:tr w:rsidR="00594382" w14:paraId="37047F74" w14:textId="77777777" w:rsidTr="00413733">
        <w:trPr>
          <w:trHeight w:val="420"/>
        </w:trPr>
        <w:tc>
          <w:tcPr>
            <w:tcW w:w="4770" w:type="dxa"/>
            <w:tcBorders>
              <w:top w:val="single" w:sz="4" w:space="0" w:color="000000"/>
              <w:left w:val="nil"/>
              <w:bottom w:val="single" w:sz="4" w:space="0" w:color="000000"/>
              <w:right w:val="nil"/>
            </w:tcBorders>
            <w:tcMar>
              <w:top w:w="0" w:type="dxa"/>
              <w:left w:w="0" w:type="dxa"/>
              <w:bottom w:w="0" w:type="dxa"/>
              <w:right w:w="0" w:type="dxa"/>
            </w:tcMar>
            <w:vAlign w:val="center"/>
          </w:tcPr>
          <w:p w14:paraId="59072DDF" w14:textId="77777777" w:rsidR="00594382" w:rsidRDefault="00594382" w:rsidP="00413733">
            <w:pPr>
              <w:jc w:val="right"/>
              <w:rPr>
                <w:rFonts w:ascii="Arial" w:eastAsia="Arial" w:hAnsi="Arial" w:cs="Arial"/>
                <w:b/>
                <w:noProof/>
                <w:color w:val="000000"/>
                <w:sz w:val="16"/>
              </w:rPr>
            </w:pPr>
          </w:p>
        </w:tc>
        <w:tc>
          <w:tcPr>
            <w:tcW w:w="1140" w:type="dxa"/>
            <w:tcBorders>
              <w:top w:val="single" w:sz="4" w:space="0" w:color="000000"/>
              <w:left w:val="nil"/>
              <w:bottom w:val="single" w:sz="4" w:space="0" w:color="000000"/>
              <w:right w:val="nil"/>
            </w:tcBorders>
            <w:tcMar>
              <w:top w:w="0" w:type="dxa"/>
              <w:left w:w="0" w:type="dxa"/>
              <w:bottom w:w="0" w:type="dxa"/>
              <w:right w:w="0" w:type="dxa"/>
            </w:tcMar>
            <w:vAlign w:val="center"/>
          </w:tcPr>
          <w:p w14:paraId="0377B801" w14:textId="77777777" w:rsidR="00594382" w:rsidRDefault="00594382" w:rsidP="00413733">
            <w:pPr>
              <w:jc w:val="right"/>
              <w:rPr>
                <w:rFonts w:ascii="Arial" w:eastAsia="Arial" w:hAnsi="Arial" w:cs="Arial"/>
                <w:b/>
                <w:noProof/>
                <w:color w:val="000000"/>
                <w:sz w:val="16"/>
              </w:rPr>
            </w:pP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2DAB8B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Vpoklicani prispevek</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BEDCAE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Zadržani dobički</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C8CF7A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Skupaj </w:t>
            </w:r>
          </w:p>
        </w:tc>
      </w:tr>
      <w:tr w:rsidR="00594382" w14:paraId="53F94E65" w14:textId="77777777" w:rsidTr="00413733">
        <w:trPr>
          <w:trHeight w:val="250"/>
        </w:trPr>
        <w:tc>
          <w:tcPr>
            <w:tcW w:w="47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29A662C" w14:textId="77777777" w:rsidR="00594382" w:rsidRDefault="00594382" w:rsidP="00413733">
            <w:pPr>
              <w:rPr>
                <w:rFonts w:ascii="Arial" w:eastAsia="Arial" w:hAnsi="Arial" w:cs="Arial"/>
                <w:b/>
                <w:noProof/>
                <w:color w:val="000000"/>
                <w:sz w:val="16"/>
              </w:rPr>
            </w:pPr>
            <w:r>
              <w:rPr>
                <w:rFonts w:ascii="Arial" w:hAnsi="Arial"/>
                <w:b/>
                <w:noProof/>
                <w:color w:val="000000"/>
                <w:sz w:val="16"/>
              </w:rPr>
              <w:t>Na dan sobota, 1. januar 2022</w:t>
            </w:r>
          </w:p>
        </w:tc>
        <w:tc>
          <w:tcPr>
            <w:tcW w:w="114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84E8871"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Pojasnila</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7D5247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3 471 695</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6E441F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331 243</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DC39A0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3 802 938</w:t>
            </w:r>
          </w:p>
        </w:tc>
      </w:tr>
      <w:tr w:rsidR="00594382" w14:paraId="5F5082E6" w14:textId="77777777" w:rsidTr="00413733">
        <w:trPr>
          <w:trHeight w:val="250"/>
        </w:trPr>
        <w:tc>
          <w:tcPr>
            <w:tcW w:w="4770" w:type="dxa"/>
            <w:tcBorders>
              <w:top w:val="single" w:sz="4" w:space="0" w:color="000000"/>
              <w:left w:val="nil"/>
              <w:bottom w:val="nil"/>
              <w:right w:val="nil"/>
            </w:tcBorders>
            <w:tcMar>
              <w:top w:w="0" w:type="dxa"/>
              <w:left w:w="0" w:type="dxa"/>
              <w:bottom w:w="0" w:type="dxa"/>
              <w:right w:w="0" w:type="dxa"/>
            </w:tcMar>
            <w:vAlign w:val="center"/>
          </w:tcPr>
          <w:p w14:paraId="1E414DBD" w14:textId="77777777" w:rsidR="00594382" w:rsidRDefault="00594382" w:rsidP="00413733">
            <w:pPr>
              <w:rPr>
                <w:rFonts w:ascii="Arial" w:eastAsia="Arial" w:hAnsi="Arial" w:cs="Arial"/>
                <w:noProof/>
                <w:color w:val="000000"/>
                <w:sz w:val="16"/>
              </w:rPr>
            </w:pPr>
          </w:p>
        </w:tc>
        <w:tc>
          <w:tcPr>
            <w:tcW w:w="1140" w:type="dxa"/>
            <w:tcBorders>
              <w:top w:val="single" w:sz="4" w:space="0" w:color="000000"/>
              <w:left w:val="nil"/>
              <w:bottom w:val="nil"/>
              <w:right w:val="nil"/>
            </w:tcBorders>
            <w:tcMar>
              <w:top w:w="0" w:type="dxa"/>
              <w:left w:w="0" w:type="dxa"/>
              <w:bottom w:w="0" w:type="dxa"/>
              <w:right w:w="0" w:type="dxa"/>
            </w:tcMar>
            <w:vAlign w:val="center"/>
          </w:tcPr>
          <w:p w14:paraId="4A50055B" w14:textId="77777777" w:rsidR="00594382" w:rsidRDefault="00594382" w:rsidP="00413733">
            <w:pPr>
              <w:rPr>
                <w:rFonts w:ascii="Arial" w:eastAsia="Arial" w:hAnsi="Arial" w:cs="Arial"/>
                <w:noProof/>
                <w:color w:val="000000"/>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7AEA48A6" w14:textId="77777777" w:rsidR="00594382" w:rsidRDefault="00594382" w:rsidP="00413733">
            <w:pPr>
              <w:jc w:val="right"/>
              <w:rPr>
                <w:rFonts w:ascii="Arial" w:eastAsia="Arial" w:hAnsi="Arial" w:cs="Arial"/>
                <w:noProof/>
                <w:color w:val="000000"/>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08F20B48" w14:textId="77777777" w:rsidR="00594382" w:rsidRDefault="00594382" w:rsidP="00413733">
            <w:pPr>
              <w:jc w:val="right"/>
              <w:rPr>
                <w:rFonts w:ascii="Arial" w:eastAsia="Arial" w:hAnsi="Arial" w:cs="Arial"/>
                <w:noProof/>
                <w:color w:val="000000"/>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48A7901D" w14:textId="77777777" w:rsidR="00594382" w:rsidRDefault="00594382" w:rsidP="00413733">
            <w:pPr>
              <w:jc w:val="right"/>
              <w:rPr>
                <w:rFonts w:ascii="Arial" w:eastAsia="Arial" w:hAnsi="Arial" w:cs="Arial"/>
                <w:noProof/>
                <w:color w:val="000000"/>
                <w:sz w:val="16"/>
              </w:rPr>
            </w:pPr>
          </w:p>
        </w:tc>
      </w:tr>
      <w:tr w:rsidR="00594382" w14:paraId="7E0F04C6" w14:textId="77777777" w:rsidTr="00413733">
        <w:trPr>
          <w:trHeight w:val="250"/>
        </w:trPr>
        <w:tc>
          <w:tcPr>
            <w:tcW w:w="4770" w:type="dxa"/>
            <w:tcMar>
              <w:top w:w="0" w:type="dxa"/>
              <w:left w:w="40" w:type="dxa"/>
              <w:bottom w:w="0" w:type="dxa"/>
              <w:right w:w="40" w:type="dxa"/>
            </w:tcMar>
            <w:vAlign w:val="center"/>
            <w:hideMark/>
          </w:tcPr>
          <w:p w14:paraId="2EBA8DA5" w14:textId="77777777" w:rsidR="00594382" w:rsidRDefault="00594382" w:rsidP="00413733">
            <w:pPr>
              <w:rPr>
                <w:rFonts w:ascii="Arial" w:eastAsia="Arial" w:hAnsi="Arial" w:cs="Arial"/>
                <w:noProof/>
                <w:color w:val="000000"/>
                <w:sz w:val="16"/>
              </w:rPr>
            </w:pPr>
            <w:r>
              <w:rPr>
                <w:rFonts w:ascii="Arial" w:hAnsi="Arial"/>
                <w:noProof/>
                <w:color w:val="000000"/>
                <w:sz w:val="16"/>
              </w:rPr>
              <w:t>Prispevki držav članic, vpoklicani med letom</w:t>
            </w:r>
          </w:p>
        </w:tc>
        <w:tc>
          <w:tcPr>
            <w:tcW w:w="1140" w:type="dxa"/>
            <w:tcMar>
              <w:top w:w="0" w:type="dxa"/>
              <w:left w:w="40" w:type="dxa"/>
              <w:bottom w:w="0" w:type="dxa"/>
              <w:right w:w="40" w:type="dxa"/>
            </w:tcMar>
            <w:vAlign w:val="bottom"/>
            <w:hideMark/>
          </w:tcPr>
          <w:p w14:paraId="45D8AF7C"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17</w:t>
            </w:r>
          </w:p>
        </w:tc>
        <w:tc>
          <w:tcPr>
            <w:tcW w:w="1350" w:type="dxa"/>
            <w:tcMar>
              <w:top w:w="0" w:type="dxa"/>
              <w:left w:w="40" w:type="dxa"/>
              <w:bottom w:w="0" w:type="dxa"/>
              <w:right w:w="40" w:type="dxa"/>
            </w:tcMar>
            <w:vAlign w:val="center"/>
            <w:hideMark/>
          </w:tcPr>
          <w:p w14:paraId="24D0F8E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230 000</w:t>
            </w:r>
          </w:p>
        </w:tc>
        <w:tc>
          <w:tcPr>
            <w:tcW w:w="1350" w:type="dxa"/>
            <w:tcMar>
              <w:top w:w="0" w:type="dxa"/>
              <w:left w:w="40" w:type="dxa"/>
              <w:bottom w:w="0" w:type="dxa"/>
              <w:right w:w="40" w:type="dxa"/>
            </w:tcMar>
            <w:vAlign w:val="center"/>
            <w:hideMark/>
          </w:tcPr>
          <w:p w14:paraId="7FE942A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350" w:type="dxa"/>
            <w:tcMar>
              <w:top w:w="0" w:type="dxa"/>
              <w:left w:w="40" w:type="dxa"/>
              <w:bottom w:w="0" w:type="dxa"/>
              <w:right w:w="40" w:type="dxa"/>
            </w:tcMar>
            <w:vAlign w:val="center"/>
            <w:hideMark/>
          </w:tcPr>
          <w:p w14:paraId="32AEFC3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230 000</w:t>
            </w:r>
          </w:p>
        </w:tc>
      </w:tr>
      <w:tr w:rsidR="00594382" w14:paraId="7758EF9F" w14:textId="77777777" w:rsidTr="00413733">
        <w:trPr>
          <w:trHeight w:val="250"/>
        </w:trPr>
        <w:tc>
          <w:tcPr>
            <w:tcW w:w="4770" w:type="dxa"/>
            <w:tcMar>
              <w:top w:w="0" w:type="dxa"/>
              <w:left w:w="40" w:type="dxa"/>
              <w:bottom w:w="0" w:type="dxa"/>
              <w:right w:w="40" w:type="dxa"/>
            </w:tcMar>
            <w:vAlign w:val="center"/>
            <w:hideMark/>
          </w:tcPr>
          <w:p w14:paraId="2137199E" w14:textId="77777777" w:rsidR="00594382" w:rsidRDefault="00594382" w:rsidP="00413733">
            <w:pPr>
              <w:rPr>
                <w:rFonts w:ascii="Arial" w:eastAsia="Arial" w:hAnsi="Arial" w:cs="Arial"/>
                <w:noProof/>
                <w:color w:val="000000"/>
                <w:sz w:val="16"/>
              </w:rPr>
            </w:pPr>
            <w:r>
              <w:rPr>
                <w:rFonts w:ascii="Arial" w:hAnsi="Arial"/>
                <w:noProof/>
                <w:color w:val="000000"/>
                <w:sz w:val="16"/>
              </w:rPr>
              <w:t>Dobiček leta 2022</w:t>
            </w:r>
          </w:p>
        </w:tc>
        <w:tc>
          <w:tcPr>
            <w:tcW w:w="1140" w:type="dxa"/>
            <w:tcMar>
              <w:top w:w="0" w:type="dxa"/>
              <w:left w:w="0" w:type="dxa"/>
              <w:bottom w:w="0" w:type="dxa"/>
              <w:right w:w="0" w:type="dxa"/>
            </w:tcMar>
            <w:vAlign w:val="bottom"/>
          </w:tcPr>
          <w:p w14:paraId="59DE7546" w14:textId="77777777" w:rsidR="00594382" w:rsidRDefault="00594382" w:rsidP="00413733">
            <w:pPr>
              <w:jc w:val="center"/>
              <w:rPr>
                <w:rFonts w:ascii="Arial" w:eastAsia="Arial" w:hAnsi="Arial" w:cs="Arial"/>
                <w:noProof/>
                <w:color w:val="000000"/>
                <w:sz w:val="16"/>
              </w:rPr>
            </w:pPr>
          </w:p>
        </w:tc>
        <w:tc>
          <w:tcPr>
            <w:tcW w:w="1350" w:type="dxa"/>
            <w:tcMar>
              <w:top w:w="0" w:type="dxa"/>
              <w:left w:w="40" w:type="dxa"/>
              <w:bottom w:w="0" w:type="dxa"/>
              <w:right w:w="40" w:type="dxa"/>
            </w:tcMar>
            <w:vAlign w:val="center"/>
            <w:hideMark/>
          </w:tcPr>
          <w:p w14:paraId="4645E51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350" w:type="dxa"/>
            <w:tcMar>
              <w:top w:w="0" w:type="dxa"/>
              <w:left w:w="40" w:type="dxa"/>
              <w:bottom w:w="0" w:type="dxa"/>
              <w:right w:w="40" w:type="dxa"/>
            </w:tcMar>
            <w:vAlign w:val="center"/>
            <w:hideMark/>
          </w:tcPr>
          <w:p w14:paraId="02722AA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38 939</w:t>
            </w:r>
          </w:p>
        </w:tc>
        <w:tc>
          <w:tcPr>
            <w:tcW w:w="1350" w:type="dxa"/>
            <w:tcMar>
              <w:top w:w="0" w:type="dxa"/>
              <w:left w:w="40" w:type="dxa"/>
              <w:bottom w:w="0" w:type="dxa"/>
              <w:right w:w="40" w:type="dxa"/>
            </w:tcMar>
            <w:vAlign w:val="center"/>
            <w:hideMark/>
          </w:tcPr>
          <w:p w14:paraId="70DA075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38 939</w:t>
            </w:r>
          </w:p>
        </w:tc>
      </w:tr>
      <w:tr w:rsidR="00594382" w14:paraId="1F6D8F50" w14:textId="77777777" w:rsidTr="00413733">
        <w:trPr>
          <w:trHeight w:val="250"/>
        </w:trPr>
        <w:tc>
          <w:tcPr>
            <w:tcW w:w="4770" w:type="dxa"/>
            <w:tcMar>
              <w:top w:w="0" w:type="dxa"/>
              <w:left w:w="40" w:type="dxa"/>
              <w:bottom w:w="0" w:type="dxa"/>
              <w:right w:w="40" w:type="dxa"/>
            </w:tcMar>
            <w:vAlign w:val="center"/>
            <w:hideMark/>
          </w:tcPr>
          <w:p w14:paraId="29ED9522" w14:textId="77777777" w:rsidR="00594382" w:rsidRDefault="00594382" w:rsidP="00413733">
            <w:pPr>
              <w:rPr>
                <w:rFonts w:ascii="Arial" w:eastAsia="Arial" w:hAnsi="Arial" w:cs="Arial"/>
                <w:b/>
                <w:noProof/>
                <w:color w:val="000000"/>
                <w:sz w:val="16"/>
              </w:rPr>
            </w:pPr>
            <w:r>
              <w:rPr>
                <w:rFonts w:ascii="Arial" w:hAnsi="Arial"/>
                <w:b/>
                <w:noProof/>
                <w:color w:val="000000"/>
                <w:sz w:val="16"/>
              </w:rPr>
              <w:t>Spremembe v sredstvih vplačnikov</w:t>
            </w:r>
          </w:p>
        </w:tc>
        <w:tc>
          <w:tcPr>
            <w:tcW w:w="1140" w:type="dxa"/>
            <w:tcMar>
              <w:top w:w="0" w:type="dxa"/>
              <w:left w:w="0" w:type="dxa"/>
              <w:bottom w:w="0" w:type="dxa"/>
              <w:right w:w="0" w:type="dxa"/>
            </w:tcMar>
            <w:vAlign w:val="center"/>
          </w:tcPr>
          <w:p w14:paraId="1A7F0242" w14:textId="77777777" w:rsidR="00594382" w:rsidRDefault="00594382" w:rsidP="00413733">
            <w:pPr>
              <w:jc w:val="center"/>
              <w:rPr>
                <w:rFonts w:ascii="Arial" w:eastAsia="Arial" w:hAnsi="Arial" w:cs="Arial"/>
                <w:b/>
                <w:noProof/>
                <w:color w:val="000000"/>
                <w:sz w:val="16"/>
              </w:rPr>
            </w:pP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5866DB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230 000</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12B500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38 939</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5AB15B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268 939</w:t>
            </w:r>
          </w:p>
        </w:tc>
      </w:tr>
      <w:tr w:rsidR="00594382" w14:paraId="2ABFF96B" w14:textId="77777777" w:rsidTr="00413733">
        <w:trPr>
          <w:trHeight w:val="250"/>
        </w:trPr>
        <w:tc>
          <w:tcPr>
            <w:tcW w:w="4770" w:type="dxa"/>
            <w:tcMar>
              <w:top w:w="0" w:type="dxa"/>
              <w:left w:w="0" w:type="dxa"/>
              <w:bottom w:w="0" w:type="dxa"/>
              <w:right w:w="0" w:type="dxa"/>
            </w:tcMar>
            <w:vAlign w:val="center"/>
          </w:tcPr>
          <w:p w14:paraId="491FA483" w14:textId="77777777" w:rsidR="00594382" w:rsidRDefault="00594382" w:rsidP="00413733">
            <w:pPr>
              <w:rPr>
                <w:rFonts w:ascii="Arial" w:eastAsia="Arial" w:hAnsi="Arial" w:cs="Arial"/>
                <w:noProof/>
                <w:color w:val="000000"/>
                <w:sz w:val="16"/>
              </w:rPr>
            </w:pPr>
          </w:p>
        </w:tc>
        <w:tc>
          <w:tcPr>
            <w:tcW w:w="1140" w:type="dxa"/>
            <w:tcMar>
              <w:top w:w="0" w:type="dxa"/>
              <w:left w:w="0" w:type="dxa"/>
              <w:bottom w:w="0" w:type="dxa"/>
              <w:right w:w="0" w:type="dxa"/>
            </w:tcMar>
            <w:vAlign w:val="center"/>
          </w:tcPr>
          <w:p w14:paraId="5DF7151F" w14:textId="77777777" w:rsidR="00594382" w:rsidRDefault="00594382" w:rsidP="00413733">
            <w:pPr>
              <w:jc w:val="center"/>
              <w:rPr>
                <w:rFonts w:ascii="Arial" w:eastAsia="Arial" w:hAnsi="Arial" w:cs="Arial"/>
                <w:noProof/>
                <w:color w:val="000000"/>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6AF236CD" w14:textId="77777777" w:rsidR="00594382" w:rsidRDefault="00594382" w:rsidP="00413733">
            <w:pPr>
              <w:jc w:val="right"/>
              <w:rPr>
                <w:rFonts w:ascii="Arial" w:eastAsia="Arial" w:hAnsi="Arial" w:cs="Arial"/>
                <w:noProof/>
                <w:color w:val="000000"/>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692D4FEE" w14:textId="77777777" w:rsidR="00594382" w:rsidRDefault="00594382" w:rsidP="00413733">
            <w:pPr>
              <w:jc w:val="right"/>
              <w:rPr>
                <w:rFonts w:ascii="Arial" w:eastAsia="Arial" w:hAnsi="Arial" w:cs="Arial"/>
                <w:noProof/>
                <w:color w:val="000000"/>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0A60483D" w14:textId="77777777" w:rsidR="00594382" w:rsidRDefault="00594382" w:rsidP="00413733">
            <w:pPr>
              <w:jc w:val="right"/>
              <w:rPr>
                <w:rFonts w:ascii="Arial" w:eastAsia="Arial" w:hAnsi="Arial" w:cs="Arial"/>
                <w:noProof/>
                <w:color w:val="000000"/>
                <w:sz w:val="16"/>
              </w:rPr>
            </w:pPr>
          </w:p>
        </w:tc>
      </w:tr>
      <w:tr w:rsidR="00594382" w14:paraId="243C2258" w14:textId="77777777" w:rsidTr="00413733">
        <w:trPr>
          <w:trHeight w:val="250"/>
        </w:trPr>
        <w:tc>
          <w:tcPr>
            <w:tcW w:w="4770" w:type="dxa"/>
            <w:shd w:val="clear" w:color="auto" w:fill="BFBFBF"/>
            <w:tcMar>
              <w:top w:w="0" w:type="dxa"/>
              <w:left w:w="40" w:type="dxa"/>
              <w:bottom w:w="0" w:type="dxa"/>
              <w:right w:w="40" w:type="dxa"/>
            </w:tcMar>
            <w:vAlign w:val="center"/>
            <w:hideMark/>
          </w:tcPr>
          <w:p w14:paraId="21D04C9F" w14:textId="77777777" w:rsidR="00594382" w:rsidRDefault="00594382" w:rsidP="00413733">
            <w:pPr>
              <w:rPr>
                <w:rFonts w:ascii="Arial" w:eastAsia="Arial" w:hAnsi="Arial" w:cs="Arial"/>
                <w:b/>
                <w:noProof/>
                <w:color w:val="000000"/>
                <w:sz w:val="16"/>
              </w:rPr>
            </w:pPr>
            <w:r>
              <w:rPr>
                <w:rFonts w:ascii="Arial" w:hAnsi="Arial"/>
                <w:b/>
                <w:noProof/>
                <w:color w:val="000000"/>
                <w:sz w:val="16"/>
              </w:rPr>
              <w:t>Na dan 31. decembra 2022</w:t>
            </w:r>
          </w:p>
        </w:tc>
        <w:tc>
          <w:tcPr>
            <w:tcW w:w="1140" w:type="dxa"/>
            <w:shd w:val="clear" w:color="auto" w:fill="BFBFBF"/>
            <w:tcMar>
              <w:top w:w="0" w:type="dxa"/>
              <w:left w:w="0" w:type="dxa"/>
              <w:bottom w:w="0" w:type="dxa"/>
              <w:right w:w="0" w:type="dxa"/>
            </w:tcMar>
            <w:vAlign w:val="center"/>
          </w:tcPr>
          <w:p w14:paraId="4F1845EE" w14:textId="77777777" w:rsidR="00594382" w:rsidRDefault="00594382" w:rsidP="00413733">
            <w:pPr>
              <w:jc w:val="center"/>
              <w:rPr>
                <w:rFonts w:ascii="Arial" w:eastAsia="Arial" w:hAnsi="Arial" w:cs="Arial"/>
                <w:b/>
                <w:noProof/>
                <w:color w:val="000000"/>
                <w:sz w:val="16"/>
              </w:rPr>
            </w:pPr>
          </w:p>
        </w:tc>
        <w:tc>
          <w:tcPr>
            <w:tcW w:w="1350" w:type="dxa"/>
            <w:shd w:val="clear" w:color="auto" w:fill="BFBFBF"/>
            <w:tcMar>
              <w:top w:w="0" w:type="dxa"/>
              <w:left w:w="40" w:type="dxa"/>
              <w:bottom w:w="0" w:type="dxa"/>
              <w:right w:w="40" w:type="dxa"/>
            </w:tcMar>
            <w:vAlign w:val="center"/>
            <w:hideMark/>
          </w:tcPr>
          <w:p w14:paraId="713F90F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3 701 695</w:t>
            </w:r>
          </w:p>
        </w:tc>
        <w:tc>
          <w:tcPr>
            <w:tcW w:w="1350" w:type="dxa"/>
            <w:shd w:val="clear" w:color="auto" w:fill="BFBFBF"/>
            <w:tcMar>
              <w:top w:w="0" w:type="dxa"/>
              <w:left w:w="40" w:type="dxa"/>
              <w:bottom w:w="0" w:type="dxa"/>
              <w:right w:w="40" w:type="dxa"/>
            </w:tcMar>
            <w:vAlign w:val="center"/>
            <w:hideMark/>
          </w:tcPr>
          <w:p w14:paraId="2EA8C42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370 182</w:t>
            </w:r>
          </w:p>
        </w:tc>
        <w:tc>
          <w:tcPr>
            <w:tcW w:w="1350" w:type="dxa"/>
            <w:shd w:val="clear" w:color="auto" w:fill="BFBFBF"/>
            <w:tcMar>
              <w:top w:w="0" w:type="dxa"/>
              <w:left w:w="40" w:type="dxa"/>
              <w:bottom w:w="0" w:type="dxa"/>
              <w:right w:w="40" w:type="dxa"/>
            </w:tcMar>
            <w:vAlign w:val="center"/>
            <w:hideMark/>
          </w:tcPr>
          <w:p w14:paraId="1B79A1A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4 071 877</w:t>
            </w:r>
          </w:p>
        </w:tc>
      </w:tr>
      <w:tr w:rsidR="00594382" w14:paraId="24185F71" w14:textId="77777777" w:rsidTr="00413733">
        <w:trPr>
          <w:trHeight w:val="250"/>
        </w:trPr>
        <w:tc>
          <w:tcPr>
            <w:tcW w:w="4770" w:type="dxa"/>
            <w:tcBorders>
              <w:top w:val="nil"/>
              <w:left w:val="nil"/>
              <w:bottom w:val="single" w:sz="4" w:space="0" w:color="000000"/>
              <w:right w:val="nil"/>
            </w:tcBorders>
            <w:tcMar>
              <w:top w:w="0" w:type="dxa"/>
              <w:left w:w="0" w:type="dxa"/>
              <w:bottom w:w="0" w:type="dxa"/>
              <w:right w:w="0" w:type="dxa"/>
            </w:tcMar>
            <w:vAlign w:val="center"/>
          </w:tcPr>
          <w:p w14:paraId="31FE6229" w14:textId="77777777" w:rsidR="00594382" w:rsidRDefault="00594382" w:rsidP="00413733">
            <w:pPr>
              <w:jc w:val="right"/>
              <w:rPr>
                <w:rFonts w:ascii="Arial" w:eastAsia="Arial" w:hAnsi="Arial" w:cs="Arial"/>
                <w:b/>
                <w:noProof/>
                <w:color w:val="000000"/>
                <w:sz w:val="16"/>
              </w:rPr>
            </w:pPr>
          </w:p>
        </w:tc>
        <w:tc>
          <w:tcPr>
            <w:tcW w:w="1140" w:type="dxa"/>
            <w:tcBorders>
              <w:top w:val="nil"/>
              <w:left w:val="nil"/>
              <w:bottom w:val="single" w:sz="4" w:space="0" w:color="000000"/>
              <w:right w:val="nil"/>
            </w:tcBorders>
            <w:tcMar>
              <w:top w:w="0" w:type="dxa"/>
              <w:left w:w="0" w:type="dxa"/>
              <w:bottom w:w="0" w:type="dxa"/>
              <w:right w:w="0" w:type="dxa"/>
            </w:tcMar>
            <w:vAlign w:val="center"/>
          </w:tcPr>
          <w:p w14:paraId="070890B8" w14:textId="77777777" w:rsidR="00594382" w:rsidRDefault="00594382" w:rsidP="00413733">
            <w:pPr>
              <w:jc w:val="center"/>
              <w:rPr>
                <w:rFonts w:ascii="Arial" w:eastAsia="Arial" w:hAnsi="Arial" w:cs="Arial"/>
                <w:b/>
                <w:noProof/>
                <w:color w:val="000000"/>
                <w:sz w:val="16"/>
              </w:rPr>
            </w:pPr>
          </w:p>
        </w:tc>
        <w:tc>
          <w:tcPr>
            <w:tcW w:w="1350" w:type="dxa"/>
            <w:tcBorders>
              <w:top w:val="nil"/>
              <w:left w:val="nil"/>
              <w:bottom w:val="single" w:sz="4" w:space="0" w:color="000000"/>
              <w:right w:val="nil"/>
            </w:tcBorders>
            <w:tcMar>
              <w:top w:w="0" w:type="dxa"/>
              <w:left w:w="0" w:type="dxa"/>
              <w:bottom w:w="0" w:type="dxa"/>
              <w:right w:w="0" w:type="dxa"/>
            </w:tcMar>
            <w:vAlign w:val="center"/>
          </w:tcPr>
          <w:p w14:paraId="6EA4A3CE" w14:textId="77777777" w:rsidR="00594382" w:rsidRDefault="00594382" w:rsidP="00413733">
            <w:pPr>
              <w:jc w:val="right"/>
              <w:rPr>
                <w:rFonts w:ascii="Arial" w:eastAsia="Arial" w:hAnsi="Arial" w:cs="Arial"/>
                <w:b/>
                <w:noProof/>
                <w:color w:val="000000"/>
                <w:sz w:val="16"/>
              </w:rPr>
            </w:pPr>
          </w:p>
        </w:tc>
        <w:tc>
          <w:tcPr>
            <w:tcW w:w="1350" w:type="dxa"/>
            <w:tcBorders>
              <w:top w:val="nil"/>
              <w:left w:val="nil"/>
              <w:bottom w:val="single" w:sz="4" w:space="0" w:color="000000"/>
              <w:right w:val="nil"/>
            </w:tcBorders>
            <w:tcMar>
              <w:top w:w="0" w:type="dxa"/>
              <w:left w:w="0" w:type="dxa"/>
              <w:bottom w:w="0" w:type="dxa"/>
              <w:right w:w="0" w:type="dxa"/>
            </w:tcMar>
            <w:vAlign w:val="center"/>
          </w:tcPr>
          <w:p w14:paraId="3D2D022F" w14:textId="77777777" w:rsidR="00594382" w:rsidRDefault="00594382" w:rsidP="00413733">
            <w:pPr>
              <w:jc w:val="right"/>
              <w:rPr>
                <w:rFonts w:ascii="Arial" w:eastAsia="Arial" w:hAnsi="Arial" w:cs="Arial"/>
                <w:b/>
                <w:noProof/>
                <w:color w:val="000000"/>
                <w:sz w:val="16"/>
              </w:rPr>
            </w:pPr>
          </w:p>
        </w:tc>
        <w:tc>
          <w:tcPr>
            <w:tcW w:w="1350" w:type="dxa"/>
            <w:tcBorders>
              <w:top w:val="nil"/>
              <w:left w:val="nil"/>
              <w:bottom w:val="single" w:sz="4" w:space="0" w:color="000000"/>
              <w:right w:val="nil"/>
            </w:tcBorders>
            <w:tcMar>
              <w:top w:w="0" w:type="dxa"/>
              <w:left w:w="0" w:type="dxa"/>
              <w:bottom w:w="0" w:type="dxa"/>
              <w:right w:w="0" w:type="dxa"/>
            </w:tcMar>
            <w:vAlign w:val="center"/>
          </w:tcPr>
          <w:p w14:paraId="02B991BB" w14:textId="77777777" w:rsidR="00594382" w:rsidRDefault="00594382" w:rsidP="00413733">
            <w:pPr>
              <w:jc w:val="right"/>
              <w:rPr>
                <w:rFonts w:ascii="Arial" w:eastAsia="Arial" w:hAnsi="Arial" w:cs="Arial"/>
                <w:b/>
                <w:noProof/>
                <w:color w:val="000000"/>
                <w:sz w:val="16"/>
              </w:rPr>
            </w:pPr>
          </w:p>
        </w:tc>
      </w:tr>
      <w:tr w:rsidR="00594382" w14:paraId="224FD06B" w14:textId="77777777" w:rsidTr="00413733">
        <w:trPr>
          <w:trHeight w:val="420"/>
        </w:trPr>
        <w:tc>
          <w:tcPr>
            <w:tcW w:w="4770" w:type="dxa"/>
            <w:tcBorders>
              <w:top w:val="single" w:sz="4" w:space="0" w:color="000000"/>
              <w:left w:val="nil"/>
              <w:bottom w:val="single" w:sz="4" w:space="0" w:color="000000"/>
              <w:right w:val="nil"/>
            </w:tcBorders>
            <w:tcMar>
              <w:top w:w="0" w:type="dxa"/>
              <w:left w:w="0" w:type="dxa"/>
              <w:bottom w:w="0" w:type="dxa"/>
              <w:right w:w="0" w:type="dxa"/>
            </w:tcMar>
            <w:vAlign w:val="center"/>
          </w:tcPr>
          <w:p w14:paraId="561247D8" w14:textId="77777777" w:rsidR="00594382" w:rsidRDefault="00594382" w:rsidP="00413733">
            <w:pPr>
              <w:jc w:val="right"/>
              <w:rPr>
                <w:rFonts w:ascii="Arial" w:eastAsia="Arial" w:hAnsi="Arial" w:cs="Arial"/>
                <w:b/>
                <w:noProof/>
                <w:color w:val="000000"/>
                <w:sz w:val="16"/>
              </w:rPr>
            </w:pPr>
          </w:p>
        </w:tc>
        <w:tc>
          <w:tcPr>
            <w:tcW w:w="1140" w:type="dxa"/>
            <w:tcBorders>
              <w:top w:val="single" w:sz="4" w:space="0" w:color="000000"/>
              <w:left w:val="nil"/>
              <w:bottom w:val="single" w:sz="4" w:space="0" w:color="000000"/>
              <w:right w:val="nil"/>
            </w:tcBorders>
            <w:tcMar>
              <w:top w:w="0" w:type="dxa"/>
              <w:left w:w="0" w:type="dxa"/>
              <w:bottom w:w="0" w:type="dxa"/>
              <w:right w:w="0" w:type="dxa"/>
            </w:tcMar>
            <w:vAlign w:val="center"/>
          </w:tcPr>
          <w:p w14:paraId="165B197D" w14:textId="77777777" w:rsidR="00594382" w:rsidRDefault="00594382" w:rsidP="00413733">
            <w:pPr>
              <w:jc w:val="center"/>
              <w:rPr>
                <w:rFonts w:ascii="Arial" w:eastAsia="Arial" w:hAnsi="Arial" w:cs="Arial"/>
                <w:b/>
                <w:noProof/>
                <w:color w:val="000000"/>
                <w:sz w:val="16"/>
              </w:rPr>
            </w:pP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FED991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Vpoklicani prispevek </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916E88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Zadržani dobički </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EE3C02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Skupaj </w:t>
            </w:r>
          </w:p>
        </w:tc>
      </w:tr>
      <w:tr w:rsidR="00594382" w14:paraId="32AEDD43" w14:textId="77777777" w:rsidTr="00413733">
        <w:trPr>
          <w:trHeight w:val="250"/>
        </w:trPr>
        <w:tc>
          <w:tcPr>
            <w:tcW w:w="47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AFB6572" w14:textId="77777777" w:rsidR="00594382" w:rsidRDefault="00594382" w:rsidP="00413733">
            <w:pPr>
              <w:rPr>
                <w:rFonts w:ascii="Arial" w:eastAsia="Arial" w:hAnsi="Arial" w:cs="Arial"/>
                <w:b/>
                <w:noProof/>
                <w:color w:val="000000"/>
                <w:sz w:val="16"/>
              </w:rPr>
            </w:pPr>
            <w:r>
              <w:rPr>
                <w:rFonts w:ascii="Arial" w:hAnsi="Arial"/>
                <w:b/>
                <w:noProof/>
                <w:color w:val="000000"/>
                <w:sz w:val="16"/>
              </w:rPr>
              <w:t>Na dan 1. januarja 2021</w:t>
            </w:r>
          </w:p>
        </w:tc>
        <w:tc>
          <w:tcPr>
            <w:tcW w:w="1140" w:type="dxa"/>
            <w:tcBorders>
              <w:top w:val="single" w:sz="4" w:space="0" w:color="000000"/>
              <w:left w:val="nil"/>
              <w:bottom w:val="single" w:sz="4" w:space="0" w:color="000000"/>
              <w:right w:val="nil"/>
            </w:tcBorders>
            <w:tcMar>
              <w:top w:w="0" w:type="dxa"/>
              <w:left w:w="0" w:type="dxa"/>
              <w:bottom w:w="0" w:type="dxa"/>
              <w:right w:w="0" w:type="dxa"/>
            </w:tcMar>
            <w:vAlign w:val="center"/>
          </w:tcPr>
          <w:p w14:paraId="496FB8AE" w14:textId="77777777" w:rsidR="00594382" w:rsidRDefault="00594382" w:rsidP="00413733">
            <w:pPr>
              <w:jc w:val="center"/>
              <w:rPr>
                <w:rFonts w:ascii="Arial" w:eastAsia="Arial" w:hAnsi="Arial" w:cs="Arial"/>
                <w:b/>
                <w:noProof/>
                <w:color w:val="000000"/>
                <w:sz w:val="16"/>
              </w:rPr>
            </w:pP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E0CC53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3 221 695</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AF6152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136 773</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D95B0D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3 358 468</w:t>
            </w:r>
          </w:p>
        </w:tc>
      </w:tr>
      <w:tr w:rsidR="00594382" w14:paraId="1D669CB8" w14:textId="77777777" w:rsidTr="00413733">
        <w:trPr>
          <w:trHeight w:val="250"/>
        </w:trPr>
        <w:tc>
          <w:tcPr>
            <w:tcW w:w="4770" w:type="dxa"/>
            <w:tcBorders>
              <w:top w:val="single" w:sz="4" w:space="0" w:color="000000"/>
              <w:left w:val="nil"/>
              <w:bottom w:val="nil"/>
              <w:right w:val="nil"/>
            </w:tcBorders>
            <w:tcMar>
              <w:top w:w="0" w:type="dxa"/>
              <w:left w:w="0" w:type="dxa"/>
              <w:bottom w:w="0" w:type="dxa"/>
              <w:right w:w="0" w:type="dxa"/>
            </w:tcMar>
            <w:vAlign w:val="center"/>
          </w:tcPr>
          <w:p w14:paraId="796B180C" w14:textId="77777777" w:rsidR="00594382" w:rsidRDefault="00594382" w:rsidP="00413733">
            <w:pPr>
              <w:rPr>
                <w:rFonts w:ascii="Arial" w:eastAsia="Arial" w:hAnsi="Arial" w:cs="Arial"/>
                <w:noProof/>
                <w:color w:val="000000"/>
                <w:sz w:val="16"/>
              </w:rPr>
            </w:pPr>
          </w:p>
        </w:tc>
        <w:tc>
          <w:tcPr>
            <w:tcW w:w="1140" w:type="dxa"/>
            <w:tcBorders>
              <w:top w:val="single" w:sz="4" w:space="0" w:color="000000"/>
              <w:left w:val="nil"/>
              <w:bottom w:val="nil"/>
              <w:right w:val="nil"/>
            </w:tcBorders>
            <w:tcMar>
              <w:top w:w="0" w:type="dxa"/>
              <w:left w:w="0" w:type="dxa"/>
              <w:bottom w:w="0" w:type="dxa"/>
              <w:right w:w="0" w:type="dxa"/>
            </w:tcMar>
            <w:vAlign w:val="center"/>
          </w:tcPr>
          <w:p w14:paraId="1C8673DB" w14:textId="77777777" w:rsidR="00594382" w:rsidRDefault="00594382" w:rsidP="00413733">
            <w:pPr>
              <w:jc w:val="center"/>
              <w:rPr>
                <w:rFonts w:ascii="Arial" w:eastAsia="Arial" w:hAnsi="Arial" w:cs="Arial"/>
                <w:noProof/>
                <w:color w:val="000000"/>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6D1756D2" w14:textId="77777777" w:rsidR="00594382" w:rsidRDefault="00594382" w:rsidP="00413733">
            <w:pPr>
              <w:jc w:val="center"/>
              <w:rPr>
                <w:rFonts w:ascii="Arial" w:eastAsia="Arial" w:hAnsi="Arial" w:cs="Arial"/>
                <w:noProof/>
                <w:color w:val="000000"/>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336AB452" w14:textId="77777777" w:rsidR="00594382" w:rsidRDefault="00594382" w:rsidP="00413733">
            <w:pPr>
              <w:jc w:val="right"/>
              <w:rPr>
                <w:rFonts w:ascii="Arial" w:eastAsia="Arial" w:hAnsi="Arial" w:cs="Arial"/>
                <w:noProof/>
                <w:color w:val="000000"/>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1F947559" w14:textId="77777777" w:rsidR="00594382" w:rsidRDefault="00594382" w:rsidP="00413733">
            <w:pPr>
              <w:jc w:val="right"/>
              <w:rPr>
                <w:rFonts w:ascii="Arial" w:eastAsia="Arial" w:hAnsi="Arial" w:cs="Arial"/>
                <w:noProof/>
                <w:color w:val="000000"/>
                <w:sz w:val="16"/>
              </w:rPr>
            </w:pPr>
          </w:p>
        </w:tc>
      </w:tr>
      <w:tr w:rsidR="00594382" w14:paraId="55892B60" w14:textId="77777777" w:rsidTr="00413733">
        <w:trPr>
          <w:trHeight w:val="250"/>
        </w:trPr>
        <w:tc>
          <w:tcPr>
            <w:tcW w:w="4770" w:type="dxa"/>
            <w:tcMar>
              <w:top w:w="0" w:type="dxa"/>
              <w:left w:w="40" w:type="dxa"/>
              <w:bottom w:w="0" w:type="dxa"/>
              <w:right w:w="40" w:type="dxa"/>
            </w:tcMar>
            <w:vAlign w:val="center"/>
            <w:hideMark/>
          </w:tcPr>
          <w:p w14:paraId="0496F9F7" w14:textId="77777777" w:rsidR="00594382" w:rsidRDefault="00594382" w:rsidP="00413733">
            <w:pPr>
              <w:rPr>
                <w:rFonts w:ascii="Arial" w:eastAsia="Arial" w:hAnsi="Arial" w:cs="Arial"/>
                <w:noProof/>
                <w:color w:val="000000"/>
                <w:sz w:val="16"/>
              </w:rPr>
            </w:pPr>
            <w:r>
              <w:rPr>
                <w:rFonts w:ascii="Arial" w:hAnsi="Arial"/>
                <w:noProof/>
                <w:color w:val="000000"/>
                <w:sz w:val="16"/>
              </w:rPr>
              <w:t>Prispevki držav članic, vpoklicani med letom</w:t>
            </w:r>
          </w:p>
        </w:tc>
        <w:tc>
          <w:tcPr>
            <w:tcW w:w="1140" w:type="dxa"/>
            <w:tcMar>
              <w:top w:w="0" w:type="dxa"/>
              <w:left w:w="40" w:type="dxa"/>
              <w:bottom w:w="0" w:type="dxa"/>
              <w:right w:w="40" w:type="dxa"/>
            </w:tcMar>
            <w:vAlign w:val="bottom"/>
            <w:hideMark/>
          </w:tcPr>
          <w:p w14:paraId="2F003845"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17</w:t>
            </w:r>
          </w:p>
        </w:tc>
        <w:tc>
          <w:tcPr>
            <w:tcW w:w="1350" w:type="dxa"/>
            <w:tcMar>
              <w:top w:w="0" w:type="dxa"/>
              <w:left w:w="40" w:type="dxa"/>
              <w:bottom w:w="0" w:type="dxa"/>
              <w:right w:w="40" w:type="dxa"/>
            </w:tcMar>
            <w:vAlign w:val="center"/>
            <w:hideMark/>
          </w:tcPr>
          <w:p w14:paraId="367B8A1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250 000</w:t>
            </w:r>
          </w:p>
        </w:tc>
        <w:tc>
          <w:tcPr>
            <w:tcW w:w="1350" w:type="dxa"/>
            <w:tcMar>
              <w:top w:w="0" w:type="dxa"/>
              <w:left w:w="40" w:type="dxa"/>
              <w:bottom w:w="0" w:type="dxa"/>
              <w:right w:w="40" w:type="dxa"/>
            </w:tcMar>
            <w:vAlign w:val="center"/>
            <w:hideMark/>
          </w:tcPr>
          <w:p w14:paraId="3C6DFBE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350" w:type="dxa"/>
            <w:tcMar>
              <w:top w:w="0" w:type="dxa"/>
              <w:left w:w="40" w:type="dxa"/>
              <w:bottom w:w="0" w:type="dxa"/>
              <w:right w:w="40" w:type="dxa"/>
            </w:tcMar>
            <w:vAlign w:val="center"/>
            <w:hideMark/>
          </w:tcPr>
          <w:p w14:paraId="6264F14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250 000</w:t>
            </w:r>
          </w:p>
        </w:tc>
      </w:tr>
      <w:tr w:rsidR="00594382" w14:paraId="1AE12DDD" w14:textId="77777777" w:rsidTr="00413733">
        <w:trPr>
          <w:trHeight w:val="250"/>
        </w:trPr>
        <w:tc>
          <w:tcPr>
            <w:tcW w:w="4770" w:type="dxa"/>
            <w:tcMar>
              <w:top w:w="0" w:type="dxa"/>
              <w:left w:w="40" w:type="dxa"/>
              <w:bottom w:w="0" w:type="dxa"/>
              <w:right w:w="40" w:type="dxa"/>
            </w:tcMar>
            <w:vAlign w:val="center"/>
            <w:hideMark/>
          </w:tcPr>
          <w:p w14:paraId="0A51E203" w14:textId="77777777" w:rsidR="00594382" w:rsidRDefault="00594382" w:rsidP="00413733">
            <w:pPr>
              <w:rPr>
                <w:rFonts w:ascii="Arial" w:eastAsia="Arial" w:hAnsi="Arial" w:cs="Arial"/>
                <w:noProof/>
                <w:color w:val="000000"/>
                <w:sz w:val="16"/>
              </w:rPr>
            </w:pPr>
            <w:r>
              <w:rPr>
                <w:rFonts w:ascii="Arial" w:hAnsi="Arial"/>
                <w:noProof/>
                <w:color w:val="000000"/>
                <w:sz w:val="16"/>
              </w:rPr>
              <w:t>Dobiček leta 2021</w:t>
            </w:r>
          </w:p>
        </w:tc>
        <w:tc>
          <w:tcPr>
            <w:tcW w:w="1140" w:type="dxa"/>
            <w:tcMar>
              <w:top w:w="0" w:type="dxa"/>
              <w:left w:w="0" w:type="dxa"/>
              <w:bottom w:w="0" w:type="dxa"/>
              <w:right w:w="0" w:type="dxa"/>
            </w:tcMar>
            <w:vAlign w:val="center"/>
          </w:tcPr>
          <w:p w14:paraId="0258424B" w14:textId="77777777" w:rsidR="00594382" w:rsidRDefault="00594382" w:rsidP="00413733">
            <w:pPr>
              <w:jc w:val="center"/>
              <w:rPr>
                <w:rFonts w:ascii="Arial" w:eastAsia="Arial" w:hAnsi="Arial" w:cs="Arial"/>
                <w:noProof/>
                <w:color w:val="000000"/>
                <w:sz w:val="16"/>
              </w:rPr>
            </w:pP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0EF3E96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3E4CCF3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194 470</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23B6121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194 470</w:t>
            </w:r>
          </w:p>
        </w:tc>
      </w:tr>
      <w:tr w:rsidR="00594382" w14:paraId="1EA3A7B7" w14:textId="77777777" w:rsidTr="00413733">
        <w:trPr>
          <w:trHeight w:val="250"/>
        </w:trPr>
        <w:tc>
          <w:tcPr>
            <w:tcW w:w="4770" w:type="dxa"/>
            <w:tcMar>
              <w:top w:w="0" w:type="dxa"/>
              <w:left w:w="40" w:type="dxa"/>
              <w:bottom w:w="0" w:type="dxa"/>
              <w:right w:w="40" w:type="dxa"/>
            </w:tcMar>
            <w:vAlign w:val="center"/>
            <w:hideMark/>
          </w:tcPr>
          <w:p w14:paraId="4BA93686" w14:textId="77777777" w:rsidR="00594382" w:rsidRDefault="00594382" w:rsidP="00413733">
            <w:pPr>
              <w:rPr>
                <w:rFonts w:ascii="Arial" w:eastAsia="Arial" w:hAnsi="Arial" w:cs="Arial"/>
                <w:b/>
                <w:noProof/>
                <w:color w:val="000000"/>
                <w:sz w:val="16"/>
              </w:rPr>
            </w:pPr>
            <w:r>
              <w:rPr>
                <w:rFonts w:ascii="Arial" w:hAnsi="Arial"/>
                <w:b/>
                <w:noProof/>
                <w:color w:val="000000"/>
                <w:sz w:val="16"/>
              </w:rPr>
              <w:t>Spremembe v sredstvih vplačnikov</w:t>
            </w:r>
          </w:p>
        </w:tc>
        <w:tc>
          <w:tcPr>
            <w:tcW w:w="1140" w:type="dxa"/>
            <w:tcMar>
              <w:top w:w="0" w:type="dxa"/>
              <w:left w:w="0" w:type="dxa"/>
              <w:bottom w:w="0" w:type="dxa"/>
              <w:right w:w="0" w:type="dxa"/>
            </w:tcMar>
            <w:vAlign w:val="center"/>
          </w:tcPr>
          <w:p w14:paraId="359D9835" w14:textId="77777777" w:rsidR="00594382" w:rsidRDefault="00594382" w:rsidP="00413733">
            <w:pPr>
              <w:jc w:val="center"/>
              <w:rPr>
                <w:rFonts w:ascii="Arial" w:eastAsia="Arial" w:hAnsi="Arial" w:cs="Arial"/>
                <w:b/>
                <w:noProof/>
                <w:color w:val="000000"/>
                <w:sz w:val="16"/>
              </w:rPr>
            </w:pP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9E507C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250 000</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269993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194 470</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828C1E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444 470</w:t>
            </w:r>
          </w:p>
        </w:tc>
      </w:tr>
      <w:tr w:rsidR="00594382" w14:paraId="053C802A" w14:textId="77777777" w:rsidTr="00413733">
        <w:trPr>
          <w:trHeight w:val="250"/>
        </w:trPr>
        <w:tc>
          <w:tcPr>
            <w:tcW w:w="4770" w:type="dxa"/>
            <w:tcMar>
              <w:top w:w="0" w:type="dxa"/>
              <w:left w:w="0" w:type="dxa"/>
              <w:bottom w:w="0" w:type="dxa"/>
              <w:right w:w="0" w:type="dxa"/>
            </w:tcMar>
            <w:vAlign w:val="center"/>
          </w:tcPr>
          <w:p w14:paraId="0765E76F" w14:textId="77777777" w:rsidR="00594382" w:rsidRDefault="00594382" w:rsidP="00413733">
            <w:pPr>
              <w:rPr>
                <w:rFonts w:ascii="Arial" w:eastAsia="Arial" w:hAnsi="Arial" w:cs="Arial"/>
                <w:noProof/>
                <w:color w:val="000000"/>
                <w:sz w:val="16"/>
              </w:rPr>
            </w:pPr>
          </w:p>
        </w:tc>
        <w:tc>
          <w:tcPr>
            <w:tcW w:w="1140" w:type="dxa"/>
            <w:tcMar>
              <w:top w:w="0" w:type="dxa"/>
              <w:left w:w="0" w:type="dxa"/>
              <w:bottom w:w="0" w:type="dxa"/>
              <w:right w:w="0" w:type="dxa"/>
            </w:tcMar>
            <w:vAlign w:val="center"/>
          </w:tcPr>
          <w:p w14:paraId="6B6C3988" w14:textId="77777777" w:rsidR="00594382" w:rsidRDefault="00594382" w:rsidP="00413733">
            <w:pPr>
              <w:jc w:val="center"/>
              <w:rPr>
                <w:rFonts w:ascii="Arial" w:eastAsia="Arial" w:hAnsi="Arial" w:cs="Arial"/>
                <w:noProof/>
                <w:color w:val="000000"/>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31E7F6B1" w14:textId="77777777" w:rsidR="00594382" w:rsidRDefault="00594382" w:rsidP="00413733">
            <w:pPr>
              <w:jc w:val="right"/>
              <w:rPr>
                <w:rFonts w:ascii="Arial" w:eastAsia="Arial" w:hAnsi="Arial" w:cs="Arial"/>
                <w:b/>
                <w:noProof/>
                <w:color w:val="000000"/>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2AEFA783" w14:textId="77777777" w:rsidR="00594382" w:rsidRDefault="00594382" w:rsidP="00413733">
            <w:pPr>
              <w:jc w:val="right"/>
              <w:rPr>
                <w:rFonts w:ascii="Arial" w:eastAsia="Arial" w:hAnsi="Arial" w:cs="Arial"/>
                <w:b/>
                <w:noProof/>
                <w:color w:val="000000"/>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46FA23CE" w14:textId="77777777" w:rsidR="00594382" w:rsidRDefault="00594382" w:rsidP="00413733">
            <w:pPr>
              <w:jc w:val="right"/>
              <w:rPr>
                <w:rFonts w:ascii="Arial" w:eastAsia="Arial" w:hAnsi="Arial" w:cs="Arial"/>
                <w:b/>
                <w:noProof/>
                <w:color w:val="000000"/>
                <w:sz w:val="16"/>
              </w:rPr>
            </w:pPr>
          </w:p>
        </w:tc>
      </w:tr>
      <w:tr w:rsidR="00594382" w14:paraId="7378F265" w14:textId="77777777" w:rsidTr="00413733">
        <w:trPr>
          <w:trHeight w:val="250"/>
        </w:trPr>
        <w:tc>
          <w:tcPr>
            <w:tcW w:w="4770" w:type="dxa"/>
            <w:shd w:val="clear" w:color="auto" w:fill="BFBFBF"/>
            <w:tcMar>
              <w:top w:w="0" w:type="dxa"/>
              <w:left w:w="40" w:type="dxa"/>
              <w:bottom w:w="0" w:type="dxa"/>
              <w:right w:w="40" w:type="dxa"/>
            </w:tcMar>
            <w:vAlign w:val="center"/>
            <w:hideMark/>
          </w:tcPr>
          <w:p w14:paraId="7D0D7510" w14:textId="77777777" w:rsidR="00594382" w:rsidRDefault="00594382" w:rsidP="00413733">
            <w:pPr>
              <w:rPr>
                <w:rFonts w:ascii="Arial" w:eastAsia="Arial" w:hAnsi="Arial" w:cs="Arial"/>
                <w:b/>
                <w:noProof/>
                <w:color w:val="000000"/>
                <w:sz w:val="16"/>
              </w:rPr>
            </w:pPr>
            <w:r>
              <w:rPr>
                <w:rFonts w:ascii="Arial" w:hAnsi="Arial"/>
                <w:b/>
                <w:noProof/>
                <w:color w:val="000000"/>
                <w:sz w:val="16"/>
              </w:rPr>
              <w:t>Na dan 31. decembra 2021</w:t>
            </w:r>
          </w:p>
        </w:tc>
        <w:tc>
          <w:tcPr>
            <w:tcW w:w="1140" w:type="dxa"/>
            <w:shd w:val="clear" w:color="auto" w:fill="BFBFBF"/>
            <w:tcMar>
              <w:top w:w="0" w:type="dxa"/>
              <w:left w:w="0" w:type="dxa"/>
              <w:bottom w:w="0" w:type="dxa"/>
              <w:right w:w="0" w:type="dxa"/>
            </w:tcMar>
            <w:vAlign w:val="center"/>
          </w:tcPr>
          <w:p w14:paraId="0850F4A8" w14:textId="77777777" w:rsidR="00594382" w:rsidRDefault="00594382" w:rsidP="00413733">
            <w:pPr>
              <w:jc w:val="center"/>
              <w:rPr>
                <w:rFonts w:ascii="Arial" w:eastAsia="Arial" w:hAnsi="Arial" w:cs="Arial"/>
                <w:b/>
                <w:noProof/>
                <w:color w:val="000000"/>
                <w:sz w:val="16"/>
              </w:rPr>
            </w:pPr>
          </w:p>
        </w:tc>
        <w:tc>
          <w:tcPr>
            <w:tcW w:w="1350" w:type="dxa"/>
            <w:shd w:val="clear" w:color="auto" w:fill="BFBFBF"/>
            <w:tcMar>
              <w:top w:w="0" w:type="dxa"/>
              <w:left w:w="40" w:type="dxa"/>
              <w:bottom w:w="0" w:type="dxa"/>
              <w:right w:w="40" w:type="dxa"/>
            </w:tcMar>
            <w:vAlign w:val="center"/>
            <w:hideMark/>
          </w:tcPr>
          <w:p w14:paraId="24C67EA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3 471 695</w:t>
            </w:r>
          </w:p>
        </w:tc>
        <w:tc>
          <w:tcPr>
            <w:tcW w:w="1350" w:type="dxa"/>
            <w:shd w:val="clear" w:color="auto" w:fill="BFBFBF"/>
            <w:tcMar>
              <w:top w:w="0" w:type="dxa"/>
              <w:left w:w="40" w:type="dxa"/>
              <w:bottom w:w="0" w:type="dxa"/>
              <w:right w:w="40" w:type="dxa"/>
            </w:tcMar>
            <w:vAlign w:val="center"/>
            <w:hideMark/>
          </w:tcPr>
          <w:p w14:paraId="6DF60AF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331 243</w:t>
            </w:r>
          </w:p>
        </w:tc>
        <w:tc>
          <w:tcPr>
            <w:tcW w:w="1350" w:type="dxa"/>
            <w:shd w:val="clear" w:color="auto" w:fill="BFBFBF"/>
            <w:tcMar>
              <w:top w:w="0" w:type="dxa"/>
              <w:left w:w="40" w:type="dxa"/>
              <w:bottom w:w="0" w:type="dxa"/>
              <w:right w:w="40" w:type="dxa"/>
            </w:tcMar>
            <w:vAlign w:val="center"/>
            <w:hideMark/>
          </w:tcPr>
          <w:p w14:paraId="13104D7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3 802 938</w:t>
            </w:r>
          </w:p>
        </w:tc>
      </w:tr>
      <w:tr w:rsidR="00594382" w14:paraId="609F61DC" w14:textId="77777777" w:rsidTr="00413733">
        <w:trPr>
          <w:trHeight w:hRule="exact" w:val="250"/>
        </w:trPr>
        <w:tc>
          <w:tcPr>
            <w:tcW w:w="4770" w:type="dxa"/>
            <w:noWrap/>
            <w:tcMar>
              <w:top w:w="0" w:type="dxa"/>
              <w:left w:w="0" w:type="dxa"/>
              <w:bottom w:w="0" w:type="dxa"/>
              <w:right w:w="0" w:type="dxa"/>
            </w:tcMar>
            <w:vAlign w:val="bottom"/>
          </w:tcPr>
          <w:p w14:paraId="01F80BEC" w14:textId="77777777" w:rsidR="00594382" w:rsidRDefault="00594382" w:rsidP="00413733">
            <w:pPr>
              <w:rPr>
                <w:rFonts w:ascii="Arial" w:eastAsia="Arial" w:hAnsi="Arial" w:cs="Arial"/>
                <w:noProof/>
                <w:color w:val="000000"/>
                <w:sz w:val="20"/>
              </w:rPr>
            </w:pPr>
          </w:p>
        </w:tc>
        <w:tc>
          <w:tcPr>
            <w:tcW w:w="1140" w:type="dxa"/>
            <w:noWrap/>
            <w:tcMar>
              <w:top w:w="0" w:type="dxa"/>
              <w:left w:w="0" w:type="dxa"/>
              <w:bottom w:w="0" w:type="dxa"/>
              <w:right w:w="0" w:type="dxa"/>
            </w:tcMar>
            <w:vAlign w:val="bottom"/>
          </w:tcPr>
          <w:p w14:paraId="23EE20B2" w14:textId="77777777" w:rsidR="00594382" w:rsidRDefault="00594382" w:rsidP="00413733">
            <w:pPr>
              <w:rPr>
                <w:rFonts w:ascii="Arial" w:eastAsia="Arial" w:hAnsi="Arial" w:cs="Arial"/>
                <w:noProof/>
                <w:color w:val="000000"/>
                <w:sz w:val="20"/>
              </w:rPr>
            </w:pPr>
          </w:p>
        </w:tc>
        <w:tc>
          <w:tcPr>
            <w:tcW w:w="1350" w:type="dxa"/>
            <w:noWrap/>
            <w:tcMar>
              <w:top w:w="0" w:type="dxa"/>
              <w:left w:w="0" w:type="dxa"/>
              <w:bottom w:w="0" w:type="dxa"/>
              <w:right w:w="0" w:type="dxa"/>
            </w:tcMar>
            <w:vAlign w:val="bottom"/>
          </w:tcPr>
          <w:p w14:paraId="01691CD8" w14:textId="77777777" w:rsidR="00594382" w:rsidRDefault="00594382" w:rsidP="00413733">
            <w:pPr>
              <w:rPr>
                <w:rFonts w:ascii="Arial" w:eastAsia="Arial" w:hAnsi="Arial" w:cs="Arial"/>
                <w:noProof/>
                <w:color w:val="000000"/>
                <w:sz w:val="20"/>
              </w:rPr>
            </w:pPr>
          </w:p>
        </w:tc>
        <w:tc>
          <w:tcPr>
            <w:tcW w:w="1350" w:type="dxa"/>
            <w:noWrap/>
            <w:tcMar>
              <w:top w:w="0" w:type="dxa"/>
              <w:left w:w="0" w:type="dxa"/>
              <w:bottom w:w="0" w:type="dxa"/>
              <w:right w:w="0" w:type="dxa"/>
            </w:tcMar>
            <w:vAlign w:val="bottom"/>
          </w:tcPr>
          <w:p w14:paraId="38843C39" w14:textId="77777777" w:rsidR="00594382" w:rsidRDefault="00594382" w:rsidP="00413733">
            <w:pPr>
              <w:rPr>
                <w:rFonts w:ascii="Arial" w:eastAsia="Arial" w:hAnsi="Arial" w:cs="Arial"/>
                <w:noProof/>
                <w:color w:val="000000"/>
                <w:sz w:val="20"/>
              </w:rPr>
            </w:pPr>
          </w:p>
        </w:tc>
        <w:tc>
          <w:tcPr>
            <w:tcW w:w="1350" w:type="dxa"/>
            <w:noWrap/>
            <w:tcMar>
              <w:top w:w="0" w:type="dxa"/>
              <w:left w:w="0" w:type="dxa"/>
              <w:bottom w:w="0" w:type="dxa"/>
              <w:right w:w="0" w:type="dxa"/>
            </w:tcMar>
            <w:vAlign w:val="bottom"/>
          </w:tcPr>
          <w:p w14:paraId="44072190" w14:textId="77777777" w:rsidR="00594382" w:rsidRDefault="00594382" w:rsidP="00413733">
            <w:pPr>
              <w:rPr>
                <w:rFonts w:ascii="Arial" w:eastAsia="Arial" w:hAnsi="Arial" w:cs="Arial"/>
                <w:noProof/>
                <w:color w:val="000000"/>
                <w:sz w:val="20"/>
              </w:rPr>
            </w:pPr>
          </w:p>
        </w:tc>
      </w:tr>
    </w:tbl>
    <w:p w14:paraId="5D7A18E0" w14:textId="77777777" w:rsidR="00594382" w:rsidRDefault="00594382" w:rsidP="00594382">
      <w:pPr>
        <w:pageBreakBefore/>
        <w:spacing w:before="60" w:after="60"/>
        <w:jc w:val="center"/>
        <w:rPr>
          <w:rFonts w:ascii="Arial" w:hAnsi="Arial"/>
          <w:b/>
          <w:caps/>
          <w:noProof/>
          <w:sz w:val="20"/>
          <w:szCs w:val="20"/>
          <w:bdr w:val="none" w:sz="0" w:space="0" w:color="auto" w:frame="1"/>
        </w:rPr>
      </w:pPr>
      <w:bookmarkStart w:id="191" w:name="RG_MARKER_70457"/>
      <w:bookmarkStart w:id="192" w:name="RG_MARKER_70311"/>
      <w:r>
        <w:rPr>
          <w:rFonts w:ascii="Arial" w:hAnsi="Arial"/>
          <w:b/>
          <w:caps/>
          <w:noProof/>
          <w:sz w:val="20"/>
          <w:bdr w:val="none" w:sz="0" w:space="0" w:color="auto" w:frame="1"/>
        </w:rPr>
        <w:t>IZKAZ DENARNIH TOKOV</w:t>
      </w:r>
      <w:bookmarkEnd w:id="191"/>
      <w:bookmarkEnd w:id="192"/>
    </w:p>
    <w:p w14:paraId="30192F0E" w14:textId="77777777" w:rsidR="00594382" w:rsidRDefault="00594382" w:rsidP="00594382">
      <w:pPr>
        <w:spacing w:before="60" w:after="60"/>
        <w:jc w:val="center"/>
        <w:rPr>
          <w:rFonts w:ascii="Arial" w:hAnsi="Arial"/>
          <w:b/>
          <w:caps/>
          <w:noProof/>
          <w:sz w:val="20"/>
          <w:szCs w:val="20"/>
          <w:bdr w:val="none" w:sz="0" w:space="0" w:color="auto" w:frame="1"/>
        </w:rPr>
      </w:pPr>
      <w:r>
        <w:rPr>
          <w:rFonts w:ascii="Arial" w:hAnsi="Arial"/>
          <w:b/>
          <w:caps/>
          <w:noProof/>
          <w:sz w:val="20"/>
          <w:bdr w:val="none" w:sz="0" w:space="0" w:color="auto" w:frame="1"/>
        </w:rPr>
        <w:t>Za LETO, KI SE JE KONČALO 31. decembra 2022</w:t>
      </w:r>
    </w:p>
    <w:p w14:paraId="512EF238" w14:textId="77777777" w:rsidR="00594382" w:rsidRDefault="00594382" w:rsidP="00594382">
      <w:pPr>
        <w:pStyle w:val="Header"/>
        <w:spacing w:before="60" w:after="60"/>
        <w:jc w:val="center"/>
        <w:rPr>
          <w:rFonts w:ascii="Arial" w:hAnsi="Arial"/>
          <w:noProof/>
          <w:sz w:val="16"/>
          <w:szCs w:val="16"/>
          <w:bdr w:val="none" w:sz="0" w:space="0" w:color="auto" w:frame="1"/>
        </w:rPr>
      </w:pPr>
      <w:r>
        <w:rPr>
          <w:rFonts w:ascii="Arial" w:hAnsi="Arial"/>
          <w:noProof/>
          <w:sz w:val="16"/>
          <w:bdr w:val="none" w:sz="0" w:space="0" w:color="auto" w:frame="1"/>
        </w:rPr>
        <w:t>(v tisočih EUR)</w:t>
      </w:r>
    </w:p>
    <w:tbl>
      <w:tblPr>
        <w:tblStyle w:val="CDMRange20"/>
        <w:tblW w:w="5000" w:type="pct"/>
        <w:tblLayout w:type="fixed"/>
        <w:tblLook w:val="0600" w:firstRow="0" w:lastRow="0" w:firstColumn="0" w:lastColumn="0" w:noHBand="1" w:noVBand="1"/>
      </w:tblPr>
      <w:tblGrid>
        <w:gridCol w:w="6694"/>
        <w:gridCol w:w="656"/>
        <w:gridCol w:w="1164"/>
        <w:gridCol w:w="1164"/>
      </w:tblGrid>
      <w:tr w:rsidR="00594382" w14:paraId="6145C105" w14:textId="77777777" w:rsidTr="00413733">
        <w:trPr>
          <w:trHeight w:val="660"/>
        </w:trPr>
        <w:tc>
          <w:tcPr>
            <w:tcW w:w="6915" w:type="dxa"/>
            <w:tcBorders>
              <w:top w:val="single" w:sz="4" w:space="0" w:color="000000"/>
              <w:left w:val="nil"/>
              <w:bottom w:val="single" w:sz="4" w:space="0" w:color="000000"/>
              <w:right w:val="nil"/>
            </w:tcBorders>
            <w:tcMar>
              <w:top w:w="0" w:type="dxa"/>
              <w:left w:w="0" w:type="dxa"/>
              <w:bottom w:w="0" w:type="dxa"/>
              <w:right w:w="0" w:type="dxa"/>
            </w:tcMar>
            <w:vAlign w:val="center"/>
          </w:tcPr>
          <w:p w14:paraId="110F28C9" w14:textId="77777777" w:rsidR="00594382" w:rsidRDefault="00594382" w:rsidP="00413733">
            <w:pPr>
              <w:rPr>
                <w:noProof/>
                <w:color w:val="000000"/>
                <w:sz w:val="20"/>
              </w:rPr>
            </w:pPr>
          </w:p>
        </w:tc>
        <w:tc>
          <w:tcPr>
            <w:tcW w:w="6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D9C63B7"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Pojasnila</w:t>
            </w:r>
          </w:p>
        </w:tc>
        <w:tc>
          <w:tcPr>
            <w:tcW w:w="12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3AA1BE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Od 1. 1. 2022 do 31. 12. 2022</w:t>
            </w:r>
          </w:p>
        </w:tc>
        <w:tc>
          <w:tcPr>
            <w:tcW w:w="12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FFD3E2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Od 1. 1. 2021 do 31. 12. 2021</w:t>
            </w:r>
          </w:p>
        </w:tc>
      </w:tr>
      <w:tr w:rsidR="00594382" w14:paraId="7C2516CB" w14:textId="77777777" w:rsidTr="00413733">
        <w:trPr>
          <w:trHeight w:val="260"/>
        </w:trPr>
        <w:tc>
          <w:tcPr>
            <w:tcW w:w="6915" w:type="dxa"/>
            <w:tcBorders>
              <w:top w:val="single" w:sz="4" w:space="0" w:color="000000"/>
              <w:left w:val="nil"/>
              <w:bottom w:val="single" w:sz="4" w:space="0" w:color="000000"/>
              <w:right w:val="nil"/>
            </w:tcBorders>
            <w:tcMar>
              <w:top w:w="0" w:type="dxa"/>
              <w:left w:w="40" w:type="dxa"/>
              <w:bottom w:w="0" w:type="dxa"/>
              <w:right w:w="40" w:type="dxa"/>
            </w:tcMar>
            <w:vAlign w:val="bottom"/>
            <w:hideMark/>
          </w:tcPr>
          <w:p w14:paraId="4C0AC3D8" w14:textId="77777777" w:rsidR="00594382" w:rsidRDefault="00594382" w:rsidP="00413733">
            <w:pPr>
              <w:rPr>
                <w:rFonts w:ascii="Arial" w:eastAsia="Arial" w:hAnsi="Arial" w:cs="Arial"/>
                <w:b/>
                <w:noProof/>
                <w:color w:val="000000"/>
                <w:sz w:val="16"/>
              </w:rPr>
            </w:pPr>
            <w:r>
              <w:rPr>
                <w:rFonts w:ascii="Arial" w:hAnsi="Arial"/>
                <w:b/>
                <w:noProof/>
                <w:color w:val="000000"/>
                <w:sz w:val="16"/>
              </w:rPr>
              <w:t>POSLOVANJE</w:t>
            </w:r>
          </w:p>
        </w:tc>
        <w:tc>
          <w:tcPr>
            <w:tcW w:w="675" w:type="dxa"/>
            <w:tcBorders>
              <w:top w:val="single" w:sz="4" w:space="0" w:color="000000"/>
              <w:left w:val="nil"/>
              <w:bottom w:val="single" w:sz="4" w:space="0" w:color="000000"/>
              <w:right w:val="nil"/>
            </w:tcBorders>
            <w:tcMar>
              <w:top w:w="0" w:type="dxa"/>
              <w:left w:w="0" w:type="dxa"/>
              <w:bottom w:w="0" w:type="dxa"/>
              <w:right w:w="0" w:type="dxa"/>
            </w:tcMar>
            <w:vAlign w:val="center"/>
          </w:tcPr>
          <w:p w14:paraId="540805F1" w14:textId="77777777" w:rsidR="00594382" w:rsidRDefault="00594382" w:rsidP="00413733">
            <w:pPr>
              <w:rPr>
                <w:noProof/>
                <w:color w:val="000000"/>
                <w:sz w:val="20"/>
              </w:rPr>
            </w:pPr>
          </w:p>
        </w:tc>
        <w:tc>
          <w:tcPr>
            <w:tcW w:w="1200" w:type="dxa"/>
            <w:tcBorders>
              <w:top w:val="single" w:sz="4" w:space="0" w:color="000000"/>
              <w:left w:val="nil"/>
              <w:bottom w:val="single" w:sz="4" w:space="0" w:color="000000"/>
              <w:right w:val="nil"/>
            </w:tcBorders>
            <w:tcMar>
              <w:top w:w="0" w:type="dxa"/>
              <w:left w:w="0" w:type="dxa"/>
              <w:bottom w:w="0" w:type="dxa"/>
              <w:right w:w="0" w:type="dxa"/>
            </w:tcMar>
            <w:vAlign w:val="center"/>
          </w:tcPr>
          <w:p w14:paraId="52D8CB89" w14:textId="77777777" w:rsidR="00594382" w:rsidRDefault="00594382" w:rsidP="00413733">
            <w:pPr>
              <w:jc w:val="right"/>
              <w:rPr>
                <w:rFonts w:ascii="Arial" w:eastAsia="Arial" w:hAnsi="Arial" w:cs="Arial"/>
                <w:b/>
                <w:noProof/>
                <w:color w:val="000000"/>
                <w:sz w:val="16"/>
              </w:rPr>
            </w:pPr>
          </w:p>
        </w:tc>
        <w:tc>
          <w:tcPr>
            <w:tcW w:w="1200" w:type="dxa"/>
            <w:tcBorders>
              <w:top w:val="single" w:sz="4" w:space="0" w:color="000000"/>
              <w:left w:val="nil"/>
              <w:bottom w:val="single" w:sz="4" w:space="0" w:color="000000"/>
              <w:right w:val="nil"/>
            </w:tcBorders>
            <w:tcMar>
              <w:top w:w="0" w:type="dxa"/>
              <w:left w:w="0" w:type="dxa"/>
              <w:bottom w:w="0" w:type="dxa"/>
              <w:right w:w="0" w:type="dxa"/>
            </w:tcMar>
            <w:vAlign w:val="center"/>
          </w:tcPr>
          <w:p w14:paraId="62053091" w14:textId="77777777" w:rsidR="00594382" w:rsidRDefault="00594382" w:rsidP="00413733">
            <w:pPr>
              <w:jc w:val="right"/>
              <w:rPr>
                <w:rFonts w:ascii="Arial" w:eastAsia="Arial" w:hAnsi="Arial" w:cs="Arial"/>
                <w:b/>
                <w:noProof/>
                <w:color w:val="000000"/>
                <w:sz w:val="16"/>
              </w:rPr>
            </w:pPr>
          </w:p>
        </w:tc>
      </w:tr>
      <w:tr w:rsidR="00594382" w14:paraId="18BA78CA" w14:textId="77777777" w:rsidTr="00413733">
        <w:trPr>
          <w:trHeight w:val="225"/>
        </w:trPr>
        <w:tc>
          <w:tcPr>
            <w:tcW w:w="6915" w:type="dxa"/>
            <w:tcBorders>
              <w:top w:val="single" w:sz="4" w:space="0" w:color="000000"/>
              <w:left w:val="nil"/>
              <w:bottom w:val="nil"/>
              <w:right w:val="nil"/>
            </w:tcBorders>
            <w:tcMar>
              <w:top w:w="0" w:type="dxa"/>
              <w:left w:w="40" w:type="dxa"/>
              <w:bottom w:w="0" w:type="dxa"/>
              <w:right w:w="40" w:type="dxa"/>
            </w:tcMar>
            <w:vAlign w:val="center"/>
            <w:hideMark/>
          </w:tcPr>
          <w:p w14:paraId="35E86E12" w14:textId="77777777" w:rsidR="00594382" w:rsidRDefault="00594382" w:rsidP="00413733">
            <w:pPr>
              <w:rPr>
                <w:rFonts w:ascii="Arial" w:eastAsia="Arial" w:hAnsi="Arial" w:cs="Arial"/>
                <w:noProof/>
                <w:color w:val="000000"/>
                <w:sz w:val="16"/>
              </w:rPr>
            </w:pPr>
            <w:r>
              <w:rPr>
                <w:rFonts w:ascii="Arial" w:hAnsi="Arial"/>
                <w:noProof/>
                <w:color w:val="000000"/>
                <w:sz w:val="16"/>
              </w:rPr>
              <w:t>Dobiček zadevnega leta</w:t>
            </w:r>
          </w:p>
        </w:tc>
        <w:tc>
          <w:tcPr>
            <w:tcW w:w="675" w:type="dxa"/>
            <w:tcBorders>
              <w:top w:val="single" w:sz="4" w:space="0" w:color="000000"/>
              <w:left w:val="nil"/>
              <w:bottom w:val="nil"/>
              <w:right w:val="nil"/>
            </w:tcBorders>
            <w:noWrap/>
            <w:tcMar>
              <w:top w:w="0" w:type="dxa"/>
              <w:left w:w="0" w:type="dxa"/>
              <w:bottom w:w="0" w:type="dxa"/>
              <w:right w:w="0" w:type="dxa"/>
            </w:tcMar>
            <w:vAlign w:val="bottom"/>
          </w:tcPr>
          <w:p w14:paraId="30D379FD" w14:textId="77777777" w:rsidR="00594382" w:rsidRDefault="00594382" w:rsidP="00413733">
            <w:pPr>
              <w:rPr>
                <w:rFonts w:ascii="Arial" w:eastAsia="Arial" w:hAnsi="Arial" w:cs="Arial"/>
                <w:noProof/>
                <w:color w:val="000000"/>
                <w:sz w:val="20"/>
              </w:rPr>
            </w:pPr>
          </w:p>
        </w:tc>
        <w:tc>
          <w:tcPr>
            <w:tcW w:w="1200" w:type="dxa"/>
            <w:tcBorders>
              <w:top w:val="single" w:sz="4" w:space="0" w:color="000000"/>
              <w:left w:val="nil"/>
              <w:bottom w:val="nil"/>
              <w:right w:val="nil"/>
            </w:tcBorders>
            <w:tcMar>
              <w:top w:w="0" w:type="dxa"/>
              <w:left w:w="40" w:type="dxa"/>
              <w:bottom w:w="0" w:type="dxa"/>
              <w:right w:w="40" w:type="dxa"/>
            </w:tcMar>
            <w:vAlign w:val="center"/>
            <w:hideMark/>
          </w:tcPr>
          <w:p w14:paraId="3BFBA36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38 939</w:t>
            </w:r>
          </w:p>
        </w:tc>
        <w:tc>
          <w:tcPr>
            <w:tcW w:w="1200" w:type="dxa"/>
            <w:tcBorders>
              <w:top w:val="single" w:sz="4" w:space="0" w:color="000000"/>
              <w:left w:val="nil"/>
              <w:bottom w:val="nil"/>
              <w:right w:val="nil"/>
            </w:tcBorders>
            <w:tcMar>
              <w:top w:w="0" w:type="dxa"/>
              <w:left w:w="40" w:type="dxa"/>
              <w:bottom w:w="0" w:type="dxa"/>
              <w:right w:w="40" w:type="dxa"/>
            </w:tcMar>
            <w:vAlign w:val="center"/>
            <w:hideMark/>
          </w:tcPr>
          <w:p w14:paraId="3FB8344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194 470</w:t>
            </w:r>
          </w:p>
        </w:tc>
      </w:tr>
      <w:tr w:rsidR="00594382" w14:paraId="0328F205" w14:textId="77777777" w:rsidTr="00413733">
        <w:trPr>
          <w:trHeight w:val="225"/>
        </w:trPr>
        <w:tc>
          <w:tcPr>
            <w:tcW w:w="6915" w:type="dxa"/>
            <w:tcMar>
              <w:top w:w="0" w:type="dxa"/>
              <w:left w:w="40" w:type="dxa"/>
              <w:bottom w:w="0" w:type="dxa"/>
              <w:right w:w="40" w:type="dxa"/>
            </w:tcMar>
            <w:vAlign w:val="center"/>
            <w:hideMark/>
          </w:tcPr>
          <w:p w14:paraId="44B88D90"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Prilagoditve za: </w:t>
            </w:r>
          </w:p>
        </w:tc>
        <w:tc>
          <w:tcPr>
            <w:tcW w:w="675" w:type="dxa"/>
            <w:noWrap/>
            <w:tcMar>
              <w:top w:w="0" w:type="dxa"/>
              <w:left w:w="0" w:type="dxa"/>
              <w:bottom w:w="0" w:type="dxa"/>
              <w:right w:w="0" w:type="dxa"/>
            </w:tcMar>
            <w:vAlign w:val="center"/>
          </w:tcPr>
          <w:p w14:paraId="771B9F48" w14:textId="77777777" w:rsidR="00594382" w:rsidRDefault="00594382" w:rsidP="00413733">
            <w:pPr>
              <w:jc w:val="center"/>
              <w:rPr>
                <w:rFonts w:ascii="Arial" w:eastAsia="Arial" w:hAnsi="Arial" w:cs="Arial"/>
                <w:noProof/>
                <w:color w:val="000000"/>
                <w:sz w:val="16"/>
              </w:rPr>
            </w:pPr>
          </w:p>
        </w:tc>
        <w:tc>
          <w:tcPr>
            <w:tcW w:w="1200" w:type="dxa"/>
            <w:tcMar>
              <w:top w:w="0" w:type="dxa"/>
              <w:left w:w="0" w:type="dxa"/>
              <w:bottom w:w="0" w:type="dxa"/>
              <w:right w:w="0" w:type="dxa"/>
            </w:tcMar>
            <w:vAlign w:val="center"/>
          </w:tcPr>
          <w:p w14:paraId="79BA826A" w14:textId="77777777" w:rsidR="00594382" w:rsidRDefault="00594382" w:rsidP="00413733">
            <w:pPr>
              <w:jc w:val="right"/>
              <w:rPr>
                <w:rFonts w:ascii="Arial" w:eastAsia="Arial" w:hAnsi="Arial" w:cs="Arial"/>
                <w:noProof/>
                <w:color w:val="000000"/>
                <w:sz w:val="16"/>
              </w:rPr>
            </w:pPr>
          </w:p>
        </w:tc>
        <w:tc>
          <w:tcPr>
            <w:tcW w:w="1200" w:type="dxa"/>
            <w:tcMar>
              <w:top w:w="0" w:type="dxa"/>
              <w:left w:w="0" w:type="dxa"/>
              <w:bottom w:w="0" w:type="dxa"/>
              <w:right w:w="0" w:type="dxa"/>
            </w:tcMar>
            <w:vAlign w:val="center"/>
          </w:tcPr>
          <w:p w14:paraId="032A270E" w14:textId="77777777" w:rsidR="00594382" w:rsidRDefault="00594382" w:rsidP="00413733">
            <w:pPr>
              <w:jc w:val="right"/>
              <w:rPr>
                <w:rFonts w:ascii="Arial" w:eastAsia="Arial" w:hAnsi="Arial" w:cs="Arial"/>
                <w:noProof/>
                <w:color w:val="000000"/>
                <w:sz w:val="16"/>
              </w:rPr>
            </w:pPr>
          </w:p>
        </w:tc>
      </w:tr>
      <w:tr w:rsidR="00594382" w14:paraId="3E09C3A0" w14:textId="77777777" w:rsidTr="00413733">
        <w:trPr>
          <w:trHeight w:val="225"/>
        </w:trPr>
        <w:tc>
          <w:tcPr>
            <w:tcW w:w="6915" w:type="dxa"/>
            <w:tcMar>
              <w:top w:w="0" w:type="dxa"/>
              <w:left w:w="40" w:type="dxa"/>
              <w:bottom w:w="0" w:type="dxa"/>
              <w:right w:w="40" w:type="dxa"/>
            </w:tcMar>
            <w:vAlign w:val="center"/>
            <w:hideMark/>
          </w:tcPr>
          <w:p w14:paraId="54D96A8E" w14:textId="77777777" w:rsidR="00594382" w:rsidRDefault="00594382" w:rsidP="00413733">
            <w:pPr>
              <w:rPr>
                <w:rFonts w:ascii="Arial" w:eastAsia="Arial" w:hAnsi="Arial" w:cs="Arial"/>
                <w:noProof/>
                <w:color w:val="000000"/>
                <w:sz w:val="16"/>
              </w:rPr>
            </w:pPr>
            <w:r>
              <w:rPr>
                <w:rFonts w:ascii="Arial" w:hAnsi="Arial"/>
                <w:noProof/>
                <w:color w:val="000000"/>
                <w:sz w:val="16"/>
              </w:rPr>
              <w:t>Neto rezultat pri delnicah in drugih vrednostnih papirjih s spremenljivim donosom po pošteni vrednosti</w:t>
            </w:r>
          </w:p>
        </w:tc>
        <w:tc>
          <w:tcPr>
            <w:tcW w:w="675" w:type="dxa"/>
            <w:noWrap/>
            <w:tcMar>
              <w:top w:w="0" w:type="dxa"/>
              <w:left w:w="40" w:type="dxa"/>
              <w:bottom w:w="0" w:type="dxa"/>
              <w:right w:w="40" w:type="dxa"/>
            </w:tcMar>
            <w:vAlign w:val="center"/>
            <w:hideMark/>
          </w:tcPr>
          <w:p w14:paraId="33D9B807"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8</w:t>
            </w:r>
          </w:p>
        </w:tc>
        <w:tc>
          <w:tcPr>
            <w:tcW w:w="1200" w:type="dxa"/>
            <w:tcMar>
              <w:top w:w="0" w:type="dxa"/>
              <w:left w:w="40" w:type="dxa"/>
              <w:bottom w:w="0" w:type="dxa"/>
              <w:right w:w="40" w:type="dxa"/>
            </w:tcMar>
            <w:vAlign w:val="center"/>
            <w:hideMark/>
          </w:tcPr>
          <w:p w14:paraId="4275ACB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–9 271</w:t>
            </w:r>
          </w:p>
        </w:tc>
        <w:tc>
          <w:tcPr>
            <w:tcW w:w="1200" w:type="dxa"/>
            <w:tcMar>
              <w:top w:w="0" w:type="dxa"/>
              <w:left w:w="40" w:type="dxa"/>
              <w:bottom w:w="0" w:type="dxa"/>
              <w:right w:w="40" w:type="dxa"/>
            </w:tcMar>
            <w:vAlign w:val="center"/>
            <w:hideMark/>
          </w:tcPr>
          <w:p w14:paraId="376F25C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–130 991</w:t>
            </w:r>
          </w:p>
        </w:tc>
      </w:tr>
      <w:tr w:rsidR="00594382" w14:paraId="53E59F97" w14:textId="77777777" w:rsidTr="00413733">
        <w:trPr>
          <w:trHeight w:val="225"/>
        </w:trPr>
        <w:tc>
          <w:tcPr>
            <w:tcW w:w="6915" w:type="dxa"/>
            <w:tcMar>
              <w:top w:w="0" w:type="dxa"/>
              <w:left w:w="40" w:type="dxa"/>
              <w:bottom w:w="0" w:type="dxa"/>
              <w:right w:w="40" w:type="dxa"/>
            </w:tcMar>
            <w:vAlign w:val="center"/>
            <w:hideMark/>
          </w:tcPr>
          <w:p w14:paraId="17A293AA" w14:textId="77777777" w:rsidR="00594382" w:rsidRDefault="00594382" w:rsidP="00413733">
            <w:pPr>
              <w:rPr>
                <w:rFonts w:ascii="Arial" w:eastAsia="Arial" w:hAnsi="Arial" w:cs="Arial"/>
                <w:noProof/>
                <w:color w:val="000000"/>
                <w:sz w:val="16"/>
              </w:rPr>
            </w:pPr>
            <w:r>
              <w:rPr>
                <w:rFonts w:ascii="Arial" w:hAnsi="Arial"/>
                <w:noProof/>
                <w:color w:val="000000"/>
                <w:sz w:val="16"/>
              </w:rPr>
              <w:t>Spremembe v oslabitvah posojil in predujmov brez razveljavitve oslabitev</w:t>
            </w:r>
          </w:p>
        </w:tc>
        <w:tc>
          <w:tcPr>
            <w:tcW w:w="675" w:type="dxa"/>
            <w:noWrap/>
            <w:tcMar>
              <w:top w:w="0" w:type="dxa"/>
              <w:left w:w="40" w:type="dxa"/>
              <w:bottom w:w="0" w:type="dxa"/>
              <w:right w:w="40" w:type="dxa"/>
            </w:tcMar>
            <w:vAlign w:val="center"/>
            <w:hideMark/>
          </w:tcPr>
          <w:p w14:paraId="53079F9F"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7</w:t>
            </w:r>
          </w:p>
        </w:tc>
        <w:tc>
          <w:tcPr>
            <w:tcW w:w="1200" w:type="dxa"/>
            <w:tcMar>
              <w:top w:w="0" w:type="dxa"/>
              <w:left w:w="40" w:type="dxa"/>
              <w:bottom w:w="0" w:type="dxa"/>
              <w:right w:w="40" w:type="dxa"/>
            </w:tcMar>
            <w:vAlign w:val="center"/>
            <w:hideMark/>
          </w:tcPr>
          <w:p w14:paraId="66837FC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–8 562</w:t>
            </w:r>
          </w:p>
        </w:tc>
        <w:tc>
          <w:tcPr>
            <w:tcW w:w="1200" w:type="dxa"/>
            <w:tcMar>
              <w:top w:w="0" w:type="dxa"/>
              <w:left w:w="40" w:type="dxa"/>
              <w:bottom w:w="0" w:type="dxa"/>
              <w:right w:w="40" w:type="dxa"/>
            </w:tcMar>
            <w:vAlign w:val="center"/>
            <w:hideMark/>
          </w:tcPr>
          <w:p w14:paraId="5DCB1B5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–42 974</w:t>
            </w:r>
          </w:p>
        </w:tc>
      </w:tr>
      <w:tr w:rsidR="00594382" w14:paraId="4EE60F6E" w14:textId="77777777" w:rsidTr="00413733">
        <w:trPr>
          <w:trHeight w:val="225"/>
        </w:trPr>
        <w:tc>
          <w:tcPr>
            <w:tcW w:w="6915" w:type="dxa"/>
            <w:tcMar>
              <w:top w:w="0" w:type="dxa"/>
              <w:left w:w="40" w:type="dxa"/>
              <w:bottom w:w="0" w:type="dxa"/>
              <w:right w:w="40" w:type="dxa"/>
            </w:tcMar>
            <w:vAlign w:val="center"/>
            <w:hideMark/>
          </w:tcPr>
          <w:p w14:paraId="2B2857C5" w14:textId="77777777" w:rsidR="00594382" w:rsidRDefault="00594382" w:rsidP="00413733">
            <w:pPr>
              <w:rPr>
                <w:rFonts w:ascii="Arial" w:eastAsia="Arial" w:hAnsi="Arial" w:cs="Arial"/>
                <w:noProof/>
                <w:color w:val="000000"/>
                <w:sz w:val="16"/>
              </w:rPr>
            </w:pPr>
            <w:r>
              <w:rPr>
                <w:rFonts w:ascii="Arial" w:hAnsi="Arial"/>
                <w:noProof/>
                <w:color w:val="000000"/>
                <w:sz w:val="16"/>
              </w:rPr>
              <w:t>Neto rezultat pri posojilih in predujmih, merjen po PVIPI</w:t>
            </w:r>
          </w:p>
        </w:tc>
        <w:tc>
          <w:tcPr>
            <w:tcW w:w="675" w:type="dxa"/>
            <w:noWrap/>
            <w:tcMar>
              <w:top w:w="0" w:type="dxa"/>
              <w:left w:w="40" w:type="dxa"/>
              <w:bottom w:w="0" w:type="dxa"/>
              <w:right w:w="40" w:type="dxa"/>
            </w:tcMar>
            <w:vAlign w:val="center"/>
            <w:hideMark/>
          </w:tcPr>
          <w:p w14:paraId="45BBFA55"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7</w:t>
            </w:r>
          </w:p>
        </w:tc>
        <w:tc>
          <w:tcPr>
            <w:tcW w:w="1200" w:type="dxa"/>
            <w:tcMar>
              <w:top w:w="0" w:type="dxa"/>
              <w:left w:w="40" w:type="dxa"/>
              <w:bottom w:w="0" w:type="dxa"/>
              <w:right w:w="40" w:type="dxa"/>
            </w:tcMar>
            <w:vAlign w:val="center"/>
            <w:hideMark/>
          </w:tcPr>
          <w:p w14:paraId="577F599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3 080</w:t>
            </w:r>
          </w:p>
        </w:tc>
        <w:tc>
          <w:tcPr>
            <w:tcW w:w="1200" w:type="dxa"/>
            <w:tcMar>
              <w:top w:w="0" w:type="dxa"/>
              <w:left w:w="40" w:type="dxa"/>
              <w:bottom w:w="0" w:type="dxa"/>
              <w:right w:w="40" w:type="dxa"/>
            </w:tcMar>
            <w:vAlign w:val="center"/>
            <w:hideMark/>
          </w:tcPr>
          <w:p w14:paraId="4B9C86A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–3 568</w:t>
            </w:r>
          </w:p>
        </w:tc>
      </w:tr>
      <w:tr w:rsidR="00594382" w14:paraId="609C83EC" w14:textId="77777777" w:rsidTr="00413733">
        <w:trPr>
          <w:trHeight w:val="225"/>
        </w:trPr>
        <w:tc>
          <w:tcPr>
            <w:tcW w:w="6915" w:type="dxa"/>
            <w:tcMar>
              <w:top w:w="0" w:type="dxa"/>
              <w:left w:w="40" w:type="dxa"/>
              <w:bottom w:w="0" w:type="dxa"/>
              <w:right w:w="40" w:type="dxa"/>
            </w:tcMar>
            <w:vAlign w:val="center"/>
            <w:hideMark/>
          </w:tcPr>
          <w:p w14:paraId="6AEABE3C" w14:textId="77777777" w:rsidR="00594382" w:rsidRDefault="00594382" w:rsidP="00413733">
            <w:pPr>
              <w:rPr>
                <w:rFonts w:ascii="Arial" w:eastAsia="Arial" w:hAnsi="Arial" w:cs="Arial"/>
                <w:noProof/>
                <w:color w:val="000000"/>
                <w:sz w:val="16"/>
              </w:rPr>
            </w:pPr>
            <w:r>
              <w:rPr>
                <w:rFonts w:ascii="Arial" w:hAnsi="Arial"/>
                <w:noProof/>
                <w:color w:val="000000"/>
                <w:sz w:val="16"/>
              </w:rPr>
              <w:t>Spremembo natečenih obresti od posojil in predujmov in njihove odplačne vrednosti</w:t>
            </w:r>
          </w:p>
        </w:tc>
        <w:tc>
          <w:tcPr>
            <w:tcW w:w="675" w:type="dxa"/>
            <w:noWrap/>
            <w:tcMar>
              <w:top w:w="0" w:type="dxa"/>
              <w:left w:w="0" w:type="dxa"/>
              <w:bottom w:w="0" w:type="dxa"/>
              <w:right w:w="0" w:type="dxa"/>
            </w:tcMar>
            <w:vAlign w:val="center"/>
          </w:tcPr>
          <w:p w14:paraId="4A90E461" w14:textId="77777777" w:rsidR="00594382" w:rsidRDefault="00594382" w:rsidP="00413733">
            <w:pPr>
              <w:jc w:val="center"/>
              <w:rPr>
                <w:rFonts w:ascii="Arial" w:eastAsia="Arial" w:hAnsi="Arial" w:cs="Arial"/>
                <w:noProof/>
                <w:color w:val="000000"/>
                <w:sz w:val="16"/>
              </w:rPr>
            </w:pPr>
          </w:p>
        </w:tc>
        <w:tc>
          <w:tcPr>
            <w:tcW w:w="1200" w:type="dxa"/>
            <w:tcMar>
              <w:top w:w="0" w:type="dxa"/>
              <w:left w:w="40" w:type="dxa"/>
              <w:bottom w:w="0" w:type="dxa"/>
              <w:right w:w="40" w:type="dxa"/>
            </w:tcMar>
            <w:vAlign w:val="center"/>
            <w:hideMark/>
          </w:tcPr>
          <w:p w14:paraId="33963C5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2 291</w:t>
            </w:r>
          </w:p>
        </w:tc>
        <w:tc>
          <w:tcPr>
            <w:tcW w:w="1200" w:type="dxa"/>
            <w:tcMar>
              <w:top w:w="0" w:type="dxa"/>
              <w:left w:w="40" w:type="dxa"/>
              <w:bottom w:w="0" w:type="dxa"/>
              <w:right w:w="40" w:type="dxa"/>
            </w:tcMar>
            <w:vAlign w:val="center"/>
            <w:hideMark/>
          </w:tcPr>
          <w:p w14:paraId="259502E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6 462</w:t>
            </w:r>
          </w:p>
        </w:tc>
      </w:tr>
      <w:tr w:rsidR="00594382" w14:paraId="22D1908E" w14:textId="77777777" w:rsidTr="00413733">
        <w:trPr>
          <w:trHeight w:val="225"/>
        </w:trPr>
        <w:tc>
          <w:tcPr>
            <w:tcW w:w="6915" w:type="dxa"/>
            <w:tcMar>
              <w:top w:w="0" w:type="dxa"/>
              <w:left w:w="40" w:type="dxa"/>
              <w:bottom w:w="0" w:type="dxa"/>
              <w:right w:w="40" w:type="dxa"/>
            </w:tcMar>
            <w:vAlign w:val="center"/>
            <w:hideMark/>
          </w:tcPr>
          <w:p w14:paraId="6F7DDD2F" w14:textId="77777777" w:rsidR="00594382" w:rsidRDefault="00594382" w:rsidP="00413733">
            <w:pPr>
              <w:rPr>
                <w:rFonts w:ascii="Arial" w:eastAsia="Arial" w:hAnsi="Arial" w:cs="Arial"/>
                <w:noProof/>
                <w:color w:val="000000"/>
                <w:sz w:val="16"/>
              </w:rPr>
            </w:pPr>
            <w:r>
              <w:rPr>
                <w:rFonts w:ascii="Arial" w:hAnsi="Arial"/>
                <w:noProof/>
                <w:color w:val="000000"/>
                <w:sz w:val="16"/>
              </w:rPr>
              <w:t>Neto spremembo rezervacij za jamstva, brez razveljavitve oslabitev</w:t>
            </w:r>
          </w:p>
        </w:tc>
        <w:tc>
          <w:tcPr>
            <w:tcW w:w="675" w:type="dxa"/>
            <w:noWrap/>
            <w:tcMar>
              <w:top w:w="0" w:type="dxa"/>
              <w:left w:w="40" w:type="dxa"/>
              <w:bottom w:w="0" w:type="dxa"/>
              <w:right w:w="40" w:type="dxa"/>
            </w:tcMar>
            <w:vAlign w:val="center"/>
            <w:hideMark/>
          </w:tcPr>
          <w:p w14:paraId="4A9B35DB"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13</w:t>
            </w:r>
          </w:p>
        </w:tc>
        <w:tc>
          <w:tcPr>
            <w:tcW w:w="1200" w:type="dxa"/>
            <w:tcMar>
              <w:top w:w="0" w:type="dxa"/>
              <w:left w:w="40" w:type="dxa"/>
              <w:bottom w:w="0" w:type="dxa"/>
              <w:right w:w="40" w:type="dxa"/>
            </w:tcMar>
            <w:vAlign w:val="center"/>
            <w:hideMark/>
          </w:tcPr>
          <w:p w14:paraId="3F6DEE0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200" w:type="dxa"/>
            <w:tcMar>
              <w:top w:w="0" w:type="dxa"/>
              <w:left w:w="40" w:type="dxa"/>
              <w:bottom w:w="0" w:type="dxa"/>
              <w:right w:w="40" w:type="dxa"/>
            </w:tcMar>
            <w:vAlign w:val="center"/>
            <w:hideMark/>
          </w:tcPr>
          <w:p w14:paraId="775213E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–851</w:t>
            </w:r>
          </w:p>
        </w:tc>
      </w:tr>
      <w:tr w:rsidR="00594382" w14:paraId="7CE1BF72" w14:textId="77777777" w:rsidTr="00413733">
        <w:trPr>
          <w:trHeight w:val="225"/>
        </w:trPr>
        <w:tc>
          <w:tcPr>
            <w:tcW w:w="6915" w:type="dxa"/>
            <w:tcMar>
              <w:top w:w="0" w:type="dxa"/>
              <w:left w:w="40" w:type="dxa"/>
              <w:bottom w:w="0" w:type="dxa"/>
              <w:right w:w="40" w:type="dxa"/>
            </w:tcMar>
            <w:vAlign w:val="center"/>
            <w:hideMark/>
          </w:tcPr>
          <w:p w14:paraId="5CA36E20" w14:textId="77777777" w:rsidR="00594382" w:rsidRDefault="00594382" w:rsidP="00413733">
            <w:pPr>
              <w:rPr>
                <w:rFonts w:ascii="Arial" w:eastAsia="Arial" w:hAnsi="Arial" w:cs="Arial"/>
                <w:noProof/>
                <w:color w:val="000000"/>
                <w:sz w:val="16"/>
              </w:rPr>
            </w:pPr>
            <w:r>
              <w:rPr>
                <w:rFonts w:ascii="Arial" w:hAnsi="Arial"/>
                <w:noProof/>
                <w:color w:val="000000"/>
                <w:sz w:val="16"/>
              </w:rPr>
              <w:t>Neto spremembo rezervacij za obveznosti iz kreditov, brez razveljavitve oslabitev</w:t>
            </w:r>
          </w:p>
        </w:tc>
        <w:tc>
          <w:tcPr>
            <w:tcW w:w="675" w:type="dxa"/>
            <w:noWrap/>
            <w:tcMar>
              <w:top w:w="0" w:type="dxa"/>
              <w:left w:w="0" w:type="dxa"/>
              <w:bottom w:w="0" w:type="dxa"/>
              <w:right w:w="0" w:type="dxa"/>
            </w:tcMar>
            <w:vAlign w:val="center"/>
          </w:tcPr>
          <w:p w14:paraId="04C4B9F7" w14:textId="77777777" w:rsidR="00594382" w:rsidRDefault="00594382" w:rsidP="00413733">
            <w:pPr>
              <w:jc w:val="center"/>
              <w:rPr>
                <w:rFonts w:ascii="Arial" w:eastAsia="Arial" w:hAnsi="Arial" w:cs="Arial"/>
                <w:noProof/>
                <w:color w:val="000000"/>
                <w:sz w:val="16"/>
              </w:rPr>
            </w:pPr>
          </w:p>
        </w:tc>
        <w:tc>
          <w:tcPr>
            <w:tcW w:w="1200" w:type="dxa"/>
            <w:tcMar>
              <w:top w:w="0" w:type="dxa"/>
              <w:left w:w="40" w:type="dxa"/>
              <w:bottom w:w="0" w:type="dxa"/>
              <w:right w:w="40" w:type="dxa"/>
            </w:tcMar>
            <w:vAlign w:val="center"/>
            <w:hideMark/>
          </w:tcPr>
          <w:p w14:paraId="0A1EE14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–19</w:t>
            </w:r>
          </w:p>
        </w:tc>
        <w:tc>
          <w:tcPr>
            <w:tcW w:w="1200" w:type="dxa"/>
            <w:tcMar>
              <w:top w:w="0" w:type="dxa"/>
              <w:left w:w="40" w:type="dxa"/>
              <w:bottom w:w="0" w:type="dxa"/>
              <w:right w:w="40" w:type="dxa"/>
            </w:tcMar>
            <w:vAlign w:val="center"/>
            <w:hideMark/>
          </w:tcPr>
          <w:p w14:paraId="5DB4D1C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–16 550</w:t>
            </w:r>
          </w:p>
        </w:tc>
      </w:tr>
      <w:tr w:rsidR="00594382" w14:paraId="76CC5446" w14:textId="77777777" w:rsidTr="00413733">
        <w:trPr>
          <w:trHeight w:val="225"/>
        </w:trPr>
        <w:tc>
          <w:tcPr>
            <w:tcW w:w="6915" w:type="dxa"/>
            <w:tcMar>
              <w:top w:w="0" w:type="dxa"/>
              <w:left w:w="40" w:type="dxa"/>
              <w:bottom w:w="0" w:type="dxa"/>
              <w:right w:w="40" w:type="dxa"/>
            </w:tcMar>
            <w:vAlign w:val="center"/>
            <w:hideMark/>
          </w:tcPr>
          <w:p w14:paraId="7B7A8307"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Spremembe poštene vrednosti pri izvedenih finančnih instrumentih </w:t>
            </w:r>
          </w:p>
        </w:tc>
        <w:tc>
          <w:tcPr>
            <w:tcW w:w="675" w:type="dxa"/>
            <w:noWrap/>
            <w:tcMar>
              <w:top w:w="0" w:type="dxa"/>
              <w:left w:w="0" w:type="dxa"/>
              <w:bottom w:w="0" w:type="dxa"/>
              <w:right w:w="0" w:type="dxa"/>
            </w:tcMar>
            <w:vAlign w:val="bottom"/>
          </w:tcPr>
          <w:p w14:paraId="2601A53F" w14:textId="77777777" w:rsidR="00594382" w:rsidRDefault="00594382" w:rsidP="00413733">
            <w:pPr>
              <w:rPr>
                <w:rFonts w:ascii="Arial" w:eastAsia="Arial" w:hAnsi="Arial" w:cs="Arial"/>
                <w:noProof/>
                <w:color w:val="000000"/>
                <w:sz w:val="20"/>
              </w:rPr>
            </w:pPr>
          </w:p>
        </w:tc>
        <w:tc>
          <w:tcPr>
            <w:tcW w:w="1200" w:type="dxa"/>
            <w:tcMar>
              <w:top w:w="0" w:type="dxa"/>
              <w:left w:w="40" w:type="dxa"/>
              <w:bottom w:w="0" w:type="dxa"/>
              <w:right w:w="40" w:type="dxa"/>
            </w:tcMar>
            <w:vAlign w:val="center"/>
            <w:hideMark/>
          </w:tcPr>
          <w:p w14:paraId="282D258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–94 680</w:t>
            </w:r>
          </w:p>
        </w:tc>
        <w:tc>
          <w:tcPr>
            <w:tcW w:w="1200" w:type="dxa"/>
            <w:tcMar>
              <w:top w:w="0" w:type="dxa"/>
              <w:left w:w="40" w:type="dxa"/>
              <w:bottom w:w="0" w:type="dxa"/>
              <w:right w:w="40" w:type="dxa"/>
            </w:tcMar>
            <w:vAlign w:val="center"/>
            <w:hideMark/>
          </w:tcPr>
          <w:p w14:paraId="6706468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51 770</w:t>
            </w:r>
          </w:p>
        </w:tc>
      </w:tr>
      <w:tr w:rsidR="00594382" w14:paraId="77F4886C" w14:textId="77777777" w:rsidTr="00413733">
        <w:trPr>
          <w:trHeight w:val="225"/>
        </w:trPr>
        <w:tc>
          <w:tcPr>
            <w:tcW w:w="6915" w:type="dxa"/>
            <w:tcMar>
              <w:top w:w="0" w:type="dxa"/>
              <w:left w:w="40" w:type="dxa"/>
              <w:bottom w:w="0" w:type="dxa"/>
              <w:right w:w="40" w:type="dxa"/>
            </w:tcMar>
            <w:vAlign w:val="center"/>
            <w:hideMark/>
          </w:tcPr>
          <w:p w14:paraId="17C9FA38" w14:textId="77777777" w:rsidR="00594382" w:rsidRDefault="00594382" w:rsidP="00413733">
            <w:pPr>
              <w:rPr>
                <w:rFonts w:ascii="Arial" w:eastAsia="Arial" w:hAnsi="Arial" w:cs="Arial"/>
                <w:noProof/>
                <w:color w:val="000000"/>
                <w:sz w:val="16"/>
              </w:rPr>
            </w:pPr>
            <w:r>
              <w:rPr>
                <w:rFonts w:ascii="Arial" w:hAnsi="Arial"/>
                <w:noProof/>
                <w:color w:val="000000"/>
                <w:sz w:val="16"/>
              </w:rPr>
              <w:t>Spremembo natečenih obresti od finančnih sredstev zakladnice in njihove odplačne vrednosti</w:t>
            </w:r>
          </w:p>
        </w:tc>
        <w:tc>
          <w:tcPr>
            <w:tcW w:w="675" w:type="dxa"/>
            <w:noWrap/>
            <w:tcMar>
              <w:top w:w="0" w:type="dxa"/>
              <w:left w:w="40" w:type="dxa"/>
              <w:bottom w:w="0" w:type="dxa"/>
              <w:right w:w="40" w:type="dxa"/>
            </w:tcMar>
            <w:vAlign w:val="center"/>
            <w:hideMark/>
          </w:tcPr>
          <w:p w14:paraId="3A90E254"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10</w:t>
            </w:r>
          </w:p>
        </w:tc>
        <w:tc>
          <w:tcPr>
            <w:tcW w:w="1200" w:type="dxa"/>
            <w:tcMar>
              <w:top w:w="0" w:type="dxa"/>
              <w:left w:w="40" w:type="dxa"/>
              <w:bottom w:w="0" w:type="dxa"/>
              <w:right w:w="40" w:type="dxa"/>
            </w:tcMar>
            <w:vAlign w:val="center"/>
            <w:hideMark/>
          </w:tcPr>
          <w:p w14:paraId="63477BE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321</w:t>
            </w:r>
          </w:p>
        </w:tc>
        <w:tc>
          <w:tcPr>
            <w:tcW w:w="1200" w:type="dxa"/>
            <w:tcMar>
              <w:top w:w="0" w:type="dxa"/>
              <w:left w:w="40" w:type="dxa"/>
              <w:bottom w:w="0" w:type="dxa"/>
              <w:right w:w="40" w:type="dxa"/>
            </w:tcMar>
            <w:vAlign w:val="center"/>
            <w:hideMark/>
          </w:tcPr>
          <w:p w14:paraId="4868CFB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–1 271</w:t>
            </w:r>
          </w:p>
        </w:tc>
      </w:tr>
      <w:tr w:rsidR="00594382" w14:paraId="2DC4D7AD" w14:textId="77777777" w:rsidTr="00413733">
        <w:trPr>
          <w:trHeight w:val="225"/>
        </w:trPr>
        <w:tc>
          <w:tcPr>
            <w:tcW w:w="6915" w:type="dxa"/>
            <w:tcMar>
              <w:top w:w="0" w:type="dxa"/>
              <w:left w:w="40" w:type="dxa"/>
              <w:bottom w:w="0" w:type="dxa"/>
              <w:right w:w="40" w:type="dxa"/>
            </w:tcMar>
            <w:vAlign w:val="center"/>
            <w:hideMark/>
          </w:tcPr>
          <w:p w14:paraId="7B22903E" w14:textId="77777777" w:rsidR="00594382" w:rsidRDefault="00594382" w:rsidP="00413733">
            <w:pPr>
              <w:rPr>
                <w:rFonts w:ascii="Arial" w:eastAsia="Arial" w:hAnsi="Arial" w:cs="Arial"/>
                <w:noProof/>
                <w:color w:val="000000"/>
                <w:sz w:val="16"/>
              </w:rPr>
            </w:pPr>
            <w:r>
              <w:rPr>
                <w:rFonts w:ascii="Arial" w:hAnsi="Arial"/>
                <w:noProof/>
                <w:color w:val="000000"/>
                <w:sz w:val="16"/>
              </w:rPr>
              <w:t>Spremembo odloženih prihodkov</w:t>
            </w:r>
          </w:p>
        </w:tc>
        <w:tc>
          <w:tcPr>
            <w:tcW w:w="675" w:type="dxa"/>
            <w:tcMar>
              <w:top w:w="0" w:type="dxa"/>
              <w:left w:w="0" w:type="dxa"/>
              <w:bottom w:w="0" w:type="dxa"/>
              <w:right w:w="0" w:type="dxa"/>
            </w:tcMar>
            <w:vAlign w:val="center"/>
          </w:tcPr>
          <w:p w14:paraId="780481D9" w14:textId="77777777" w:rsidR="00594382" w:rsidRDefault="00594382" w:rsidP="00413733">
            <w:pPr>
              <w:jc w:val="center"/>
              <w:rPr>
                <w:rFonts w:ascii="Arial" w:eastAsia="Arial" w:hAnsi="Arial" w:cs="Arial"/>
                <w:noProof/>
                <w:color w:val="000000"/>
                <w:sz w:val="16"/>
              </w:rPr>
            </w:pPr>
          </w:p>
        </w:tc>
        <w:tc>
          <w:tcPr>
            <w:tcW w:w="1200" w:type="dxa"/>
            <w:tcMar>
              <w:top w:w="0" w:type="dxa"/>
              <w:left w:w="40" w:type="dxa"/>
              <w:bottom w:w="0" w:type="dxa"/>
              <w:right w:w="40" w:type="dxa"/>
            </w:tcMar>
            <w:vAlign w:val="center"/>
            <w:hideMark/>
          </w:tcPr>
          <w:p w14:paraId="5FF64E4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3 985</w:t>
            </w:r>
          </w:p>
        </w:tc>
        <w:tc>
          <w:tcPr>
            <w:tcW w:w="1200" w:type="dxa"/>
            <w:tcMar>
              <w:top w:w="0" w:type="dxa"/>
              <w:left w:w="40" w:type="dxa"/>
              <w:bottom w:w="0" w:type="dxa"/>
              <w:right w:w="40" w:type="dxa"/>
            </w:tcMar>
            <w:vAlign w:val="center"/>
            <w:hideMark/>
          </w:tcPr>
          <w:p w14:paraId="0724E72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18 700</w:t>
            </w:r>
          </w:p>
        </w:tc>
      </w:tr>
      <w:tr w:rsidR="00594382" w14:paraId="49D16BC0" w14:textId="77777777" w:rsidTr="00413733">
        <w:trPr>
          <w:trHeight w:val="225"/>
        </w:trPr>
        <w:tc>
          <w:tcPr>
            <w:tcW w:w="6915" w:type="dxa"/>
            <w:tcMar>
              <w:top w:w="0" w:type="dxa"/>
              <w:left w:w="40" w:type="dxa"/>
              <w:bottom w:w="0" w:type="dxa"/>
              <w:right w:w="40" w:type="dxa"/>
            </w:tcMar>
            <w:vAlign w:val="center"/>
            <w:hideMark/>
          </w:tcPr>
          <w:p w14:paraId="7392E222"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Učinek sprememb deviznih tečajev na posojila  </w:t>
            </w:r>
          </w:p>
        </w:tc>
        <w:tc>
          <w:tcPr>
            <w:tcW w:w="675" w:type="dxa"/>
            <w:noWrap/>
            <w:tcMar>
              <w:top w:w="0" w:type="dxa"/>
              <w:left w:w="40" w:type="dxa"/>
              <w:bottom w:w="0" w:type="dxa"/>
              <w:right w:w="40" w:type="dxa"/>
            </w:tcMar>
            <w:vAlign w:val="center"/>
            <w:hideMark/>
          </w:tcPr>
          <w:p w14:paraId="64FA2DD5"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7</w:t>
            </w:r>
          </w:p>
        </w:tc>
        <w:tc>
          <w:tcPr>
            <w:tcW w:w="1200" w:type="dxa"/>
            <w:tcMar>
              <w:top w:w="0" w:type="dxa"/>
              <w:left w:w="40" w:type="dxa"/>
              <w:bottom w:w="0" w:type="dxa"/>
              <w:right w:w="40" w:type="dxa"/>
            </w:tcMar>
            <w:vAlign w:val="center"/>
            <w:hideMark/>
          </w:tcPr>
          <w:p w14:paraId="6CBD2B6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–53 747</w:t>
            </w:r>
          </w:p>
        </w:tc>
        <w:tc>
          <w:tcPr>
            <w:tcW w:w="1200" w:type="dxa"/>
            <w:tcMar>
              <w:top w:w="0" w:type="dxa"/>
              <w:left w:w="40" w:type="dxa"/>
              <w:bottom w:w="0" w:type="dxa"/>
              <w:right w:w="40" w:type="dxa"/>
            </w:tcMar>
            <w:vAlign w:val="center"/>
            <w:hideMark/>
          </w:tcPr>
          <w:p w14:paraId="3037054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–84 893</w:t>
            </w:r>
          </w:p>
        </w:tc>
      </w:tr>
      <w:tr w:rsidR="00594382" w14:paraId="64CC74B6" w14:textId="77777777" w:rsidTr="00413733">
        <w:trPr>
          <w:trHeight w:val="225"/>
        </w:trPr>
        <w:tc>
          <w:tcPr>
            <w:tcW w:w="6915" w:type="dxa"/>
            <w:tcMar>
              <w:top w:w="0" w:type="dxa"/>
              <w:left w:w="40" w:type="dxa"/>
              <w:bottom w:w="0" w:type="dxa"/>
              <w:right w:w="40" w:type="dxa"/>
            </w:tcMar>
            <w:vAlign w:val="center"/>
            <w:hideMark/>
          </w:tcPr>
          <w:p w14:paraId="021F7620" w14:textId="77777777" w:rsidR="00594382" w:rsidRDefault="00594382" w:rsidP="00413733">
            <w:pPr>
              <w:rPr>
                <w:rFonts w:ascii="Arial" w:eastAsia="Arial" w:hAnsi="Arial" w:cs="Arial"/>
                <w:noProof/>
                <w:color w:val="000000"/>
                <w:sz w:val="16"/>
              </w:rPr>
            </w:pPr>
            <w:r>
              <w:rPr>
                <w:rFonts w:ascii="Arial" w:hAnsi="Arial"/>
                <w:noProof/>
                <w:color w:val="000000"/>
                <w:sz w:val="16"/>
              </w:rPr>
              <w:t>Učinek sprememb deviznih tečajev na delnice in druge vrednostne papirje s spremenljivim donosom</w:t>
            </w:r>
          </w:p>
        </w:tc>
        <w:tc>
          <w:tcPr>
            <w:tcW w:w="675" w:type="dxa"/>
            <w:noWrap/>
            <w:tcMar>
              <w:top w:w="0" w:type="dxa"/>
              <w:left w:w="40" w:type="dxa"/>
              <w:bottom w:w="0" w:type="dxa"/>
              <w:right w:w="40" w:type="dxa"/>
            </w:tcMar>
            <w:vAlign w:val="center"/>
            <w:hideMark/>
          </w:tcPr>
          <w:p w14:paraId="0C036725"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8</w:t>
            </w:r>
          </w:p>
        </w:tc>
        <w:tc>
          <w:tcPr>
            <w:tcW w:w="1200" w:type="dxa"/>
            <w:tcMar>
              <w:top w:w="0" w:type="dxa"/>
              <w:left w:w="40" w:type="dxa"/>
              <w:bottom w:w="0" w:type="dxa"/>
              <w:right w:w="40" w:type="dxa"/>
            </w:tcMar>
            <w:vAlign w:val="center"/>
            <w:hideMark/>
          </w:tcPr>
          <w:p w14:paraId="7998AEC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–25 463</w:t>
            </w:r>
          </w:p>
        </w:tc>
        <w:tc>
          <w:tcPr>
            <w:tcW w:w="1200" w:type="dxa"/>
            <w:tcMar>
              <w:top w:w="0" w:type="dxa"/>
              <w:left w:w="40" w:type="dxa"/>
              <w:bottom w:w="0" w:type="dxa"/>
              <w:right w:w="40" w:type="dxa"/>
            </w:tcMar>
            <w:vAlign w:val="center"/>
            <w:hideMark/>
          </w:tcPr>
          <w:p w14:paraId="71765CA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–27 230</w:t>
            </w:r>
          </w:p>
        </w:tc>
      </w:tr>
      <w:tr w:rsidR="00594382" w14:paraId="7E27662C" w14:textId="77777777" w:rsidTr="00413733">
        <w:trPr>
          <w:trHeight w:val="225"/>
        </w:trPr>
        <w:tc>
          <w:tcPr>
            <w:tcW w:w="6915" w:type="dxa"/>
            <w:tcMar>
              <w:top w:w="0" w:type="dxa"/>
              <w:left w:w="40" w:type="dxa"/>
              <w:bottom w:w="0" w:type="dxa"/>
              <w:right w:w="40" w:type="dxa"/>
            </w:tcMar>
            <w:vAlign w:val="center"/>
            <w:hideMark/>
          </w:tcPr>
          <w:p w14:paraId="12A65D6F"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Učinek sprememb deviznih tečajev na denarna sredstva </w:t>
            </w:r>
          </w:p>
        </w:tc>
        <w:tc>
          <w:tcPr>
            <w:tcW w:w="675" w:type="dxa"/>
            <w:noWrap/>
            <w:tcMar>
              <w:top w:w="0" w:type="dxa"/>
              <w:left w:w="0" w:type="dxa"/>
              <w:bottom w:w="0" w:type="dxa"/>
              <w:right w:w="0" w:type="dxa"/>
            </w:tcMar>
            <w:vAlign w:val="bottom"/>
          </w:tcPr>
          <w:p w14:paraId="135B33B5" w14:textId="77777777" w:rsidR="00594382" w:rsidRDefault="00594382" w:rsidP="00413733">
            <w:pPr>
              <w:rPr>
                <w:rFonts w:ascii="Arial" w:eastAsia="Arial" w:hAnsi="Arial" w:cs="Arial"/>
                <w:noProof/>
                <w:color w:val="000000"/>
                <w:sz w:val="20"/>
              </w:rPr>
            </w:pPr>
          </w:p>
        </w:tc>
        <w:tc>
          <w:tcPr>
            <w:tcW w:w="1200" w:type="dxa"/>
            <w:tcBorders>
              <w:top w:val="nil"/>
              <w:left w:val="nil"/>
              <w:bottom w:val="single" w:sz="4" w:space="0" w:color="000000"/>
              <w:right w:val="nil"/>
            </w:tcBorders>
            <w:tcMar>
              <w:top w:w="0" w:type="dxa"/>
              <w:left w:w="40" w:type="dxa"/>
              <w:bottom w:w="0" w:type="dxa"/>
              <w:right w:w="40" w:type="dxa"/>
            </w:tcMar>
            <w:vAlign w:val="center"/>
            <w:hideMark/>
          </w:tcPr>
          <w:p w14:paraId="2CDB6C1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–12 006</w:t>
            </w:r>
          </w:p>
        </w:tc>
        <w:tc>
          <w:tcPr>
            <w:tcW w:w="1200" w:type="dxa"/>
            <w:tcBorders>
              <w:top w:val="nil"/>
              <w:left w:val="nil"/>
              <w:bottom w:val="single" w:sz="4" w:space="0" w:color="000000"/>
              <w:right w:val="nil"/>
            </w:tcBorders>
            <w:tcMar>
              <w:top w:w="0" w:type="dxa"/>
              <w:left w:w="40" w:type="dxa"/>
              <w:bottom w:w="0" w:type="dxa"/>
              <w:right w:w="40" w:type="dxa"/>
            </w:tcMar>
            <w:vAlign w:val="center"/>
            <w:hideMark/>
          </w:tcPr>
          <w:p w14:paraId="78CD7C5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–9 875</w:t>
            </w:r>
          </w:p>
        </w:tc>
      </w:tr>
      <w:tr w:rsidR="00594382" w14:paraId="1BC6B485" w14:textId="77777777" w:rsidTr="00413733">
        <w:trPr>
          <w:trHeight w:val="225"/>
        </w:trPr>
        <w:tc>
          <w:tcPr>
            <w:tcW w:w="6915" w:type="dxa"/>
            <w:tcMar>
              <w:top w:w="0" w:type="dxa"/>
              <w:left w:w="40" w:type="dxa"/>
              <w:bottom w:w="0" w:type="dxa"/>
              <w:right w:w="40" w:type="dxa"/>
            </w:tcMar>
            <w:vAlign w:val="center"/>
            <w:hideMark/>
          </w:tcPr>
          <w:p w14:paraId="4887A716" w14:textId="77777777" w:rsidR="00594382" w:rsidRDefault="00594382" w:rsidP="00413733">
            <w:pPr>
              <w:rPr>
                <w:rFonts w:ascii="Arial" w:eastAsia="Arial" w:hAnsi="Arial" w:cs="Arial"/>
                <w:b/>
                <w:noProof/>
                <w:color w:val="000000"/>
                <w:sz w:val="16"/>
              </w:rPr>
            </w:pPr>
            <w:r>
              <w:rPr>
                <w:rFonts w:ascii="Arial" w:hAnsi="Arial"/>
                <w:b/>
                <w:noProof/>
                <w:color w:val="000000"/>
                <w:sz w:val="16"/>
              </w:rPr>
              <w:t>Izguba iz poslovanja pred spremembami v sredstvih in obveznostih iz poslovanja</w:t>
            </w:r>
          </w:p>
        </w:tc>
        <w:tc>
          <w:tcPr>
            <w:tcW w:w="675" w:type="dxa"/>
            <w:noWrap/>
            <w:tcMar>
              <w:top w:w="0" w:type="dxa"/>
              <w:left w:w="0" w:type="dxa"/>
              <w:bottom w:w="0" w:type="dxa"/>
              <w:right w:w="0" w:type="dxa"/>
            </w:tcMar>
            <w:vAlign w:val="bottom"/>
          </w:tcPr>
          <w:p w14:paraId="1721CFA3" w14:textId="77777777" w:rsidR="00594382" w:rsidRDefault="00594382" w:rsidP="00413733">
            <w:pPr>
              <w:rPr>
                <w:rFonts w:ascii="Arial" w:eastAsia="Arial" w:hAnsi="Arial" w:cs="Arial"/>
                <w:noProof/>
                <w:color w:val="000000"/>
                <w:sz w:val="20"/>
              </w:rPr>
            </w:pPr>
          </w:p>
        </w:tc>
        <w:tc>
          <w:tcPr>
            <w:tcW w:w="1200" w:type="dxa"/>
            <w:tcBorders>
              <w:top w:val="single" w:sz="4" w:space="0" w:color="000000"/>
              <w:left w:val="nil"/>
              <w:bottom w:val="nil"/>
              <w:right w:val="nil"/>
            </w:tcBorders>
            <w:tcMar>
              <w:top w:w="0" w:type="dxa"/>
              <w:left w:w="40" w:type="dxa"/>
              <w:bottom w:w="0" w:type="dxa"/>
              <w:right w:w="40" w:type="dxa"/>
            </w:tcMar>
            <w:vAlign w:val="center"/>
            <w:hideMark/>
          </w:tcPr>
          <w:p w14:paraId="07274F2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–155 132</w:t>
            </w:r>
          </w:p>
        </w:tc>
        <w:tc>
          <w:tcPr>
            <w:tcW w:w="1200" w:type="dxa"/>
            <w:tcBorders>
              <w:top w:val="single" w:sz="4" w:space="0" w:color="000000"/>
              <w:left w:val="nil"/>
              <w:bottom w:val="nil"/>
              <w:right w:val="nil"/>
            </w:tcBorders>
            <w:tcMar>
              <w:top w:w="0" w:type="dxa"/>
              <w:left w:w="40" w:type="dxa"/>
              <w:bottom w:w="0" w:type="dxa"/>
              <w:right w:w="40" w:type="dxa"/>
            </w:tcMar>
            <w:vAlign w:val="center"/>
            <w:hideMark/>
          </w:tcPr>
          <w:p w14:paraId="0A1326D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–46 801</w:t>
            </w:r>
          </w:p>
        </w:tc>
      </w:tr>
      <w:tr w:rsidR="00594382" w14:paraId="61C1759D" w14:textId="77777777" w:rsidTr="00413733">
        <w:trPr>
          <w:trHeight w:val="225"/>
        </w:trPr>
        <w:tc>
          <w:tcPr>
            <w:tcW w:w="6915" w:type="dxa"/>
            <w:tcMar>
              <w:top w:w="0" w:type="dxa"/>
              <w:left w:w="40" w:type="dxa"/>
              <w:bottom w:w="0" w:type="dxa"/>
              <w:right w:w="40" w:type="dxa"/>
            </w:tcMar>
            <w:vAlign w:val="center"/>
            <w:hideMark/>
          </w:tcPr>
          <w:p w14:paraId="310809B1" w14:textId="77777777" w:rsidR="00594382" w:rsidRDefault="00594382" w:rsidP="00413733">
            <w:pPr>
              <w:rPr>
                <w:rFonts w:ascii="Arial" w:eastAsia="Arial" w:hAnsi="Arial" w:cs="Arial"/>
                <w:noProof/>
                <w:color w:val="000000"/>
                <w:sz w:val="16"/>
              </w:rPr>
            </w:pPr>
            <w:r>
              <w:rPr>
                <w:rFonts w:ascii="Arial" w:hAnsi="Arial"/>
                <w:noProof/>
                <w:color w:val="000000"/>
                <w:sz w:val="16"/>
              </w:rPr>
              <w:t>Črpana posojila</w:t>
            </w:r>
          </w:p>
        </w:tc>
        <w:tc>
          <w:tcPr>
            <w:tcW w:w="675" w:type="dxa"/>
            <w:noWrap/>
            <w:tcMar>
              <w:top w:w="0" w:type="dxa"/>
              <w:left w:w="40" w:type="dxa"/>
              <w:bottom w:w="0" w:type="dxa"/>
              <w:right w:w="40" w:type="dxa"/>
            </w:tcMar>
            <w:vAlign w:val="center"/>
            <w:hideMark/>
          </w:tcPr>
          <w:p w14:paraId="1C6887B2"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7</w:t>
            </w:r>
          </w:p>
        </w:tc>
        <w:tc>
          <w:tcPr>
            <w:tcW w:w="1200" w:type="dxa"/>
            <w:tcMar>
              <w:top w:w="0" w:type="dxa"/>
              <w:left w:w="40" w:type="dxa"/>
              <w:bottom w:w="0" w:type="dxa"/>
              <w:right w:w="40" w:type="dxa"/>
            </w:tcMar>
            <w:vAlign w:val="center"/>
            <w:hideMark/>
          </w:tcPr>
          <w:p w14:paraId="712A7A9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–260 493</w:t>
            </w:r>
          </w:p>
        </w:tc>
        <w:tc>
          <w:tcPr>
            <w:tcW w:w="1200" w:type="dxa"/>
            <w:tcMar>
              <w:top w:w="0" w:type="dxa"/>
              <w:left w:w="40" w:type="dxa"/>
              <w:bottom w:w="0" w:type="dxa"/>
              <w:right w:w="40" w:type="dxa"/>
            </w:tcMar>
            <w:vAlign w:val="center"/>
            <w:hideMark/>
          </w:tcPr>
          <w:p w14:paraId="05AD3B1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–515 212</w:t>
            </w:r>
          </w:p>
        </w:tc>
      </w:tr>
      <w:tr w:rsidR="00594382" w14:paraId="76183984" w14:textId="77777777" w:rsidTr="00413733">
        <w:trPr>
          <w:trHeight w:val="225"/>
        </w:trPr>
        <w:tc>
          <w:tcPr>
            <w:tcW w:w="6915" w:type="dxa"/>
            <w:tcMar>
              <w:top w:w="0" w:type="dxa"/>
              <w:left w:w="40" w:type="dxa"/>
              <w:bottom w:w="0" w:type="dxa"/>
              <w:right w:w="40" w:type="dxa"/>
            </w:tcMar>
            <w:vAlign w:val="center"/>
            <w:hideMark/>
          </w:tcPr>
          <w:p w14:paraId="55C9FD12" w14:textId="77777777" w:rsidR="00594382" w:rsidRDefault="00594382" w:rsidP="00413733">
            <w:pPr>
              <w:rPr>
                <w:rFonts w:ascii="Arial" w:eastAsia="Arial" w:hAnsi="Arial" w:cs="Arial"/>
                <w:noProof/>
                <w:color w:val="000000"/>
                <w:sz w:val="16"/>
              </w:rPr>
            </w:pPr>
            <w:r>
              <w:rPr>
                <w:rFonts w:ascii="Arial" w:hAnsi="Arial"/>
                <w:noProof/>
                <w:color w:val="000000"/>
                <w:sz w:val="16"/>
              </w:rPr>
              <w:t>Povračila posojil</w:t>
            </w:r>
          </w:p>
        </w:tc>
        <w:tc>
          <w:tcPr>
            <w:tcW w:w="675" w:type="dxa"/>
            <w:noWrap/>
            <w:tcMar>
              <w:top w:w="0" w:type="dxa"/>
              <w:left w:w="40" w:type="dxa"/>
              <w:bottom w:w="0" w:type="dxa"/>
              <w:right w:w="40" w:type="dxa"/>
            </w:tcMar>
            <w:vAlign w:val="center"/>
            <w:hideMark/>
          </w:tcPr>
          <w:p w14:paraId="40FE911A"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7</w:t>
            </w:r>
          </w:p>
        </w:tc>
        <w:tc>
          <w:tcPr>
            <w:tcW w:w="1200" w:type="dxa"/>
            <w:tcMar>
              <w:top w:w="0" w:type="dxa"/>
              <w:left w:w="40" w:type="dxa"/>
              <w:bottom w:w="0" w:type="dxa"/>
              <w:right w:w="40" w:type="dxa"/>
            </w:tcMar>
            <w:vAlign w:val="center"/>
            <w:hideMark/>
          </w:tcPr>
          <w:p w14:paraId="01116C1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458 381</w:t>
            </w:r>
          </w:p>
        </w:tc>
        <w:tc>
          <w:tcPr>
            <w:tcW w:w="1200" w:type="dxa"/>
            <w:tcMar>
              <w:top w:w="0" w:type="dxa"/>
              <w:left w:w="40" w:type="dxa"/>
              <w:bottom w:w="0" w:type="dxa"/>
              <w:right w:w="40" w:type="dxa"/>
            </w:tcMar>
            <w:vAlign w:val="center"/>
            <w:hideMark/>
          </w:tcPr>
          <w:p w14:paraId="146B5E9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339 944</w:t>
            </w:r>
          </w:p>
        </w:tc>
      </w:tr>
      <w:tr w:rsidR="00594382" w14:paraId="037D2B13" w14:textId="77777777" w:rsidTr="00413733">
        <w:trPr>
          <w:trHeight w:val="225"/>
        </w:trPr>
        <w:tc>
          <w:tcPr>
            <w:tcW w:w="6915" w:type="dxa"/>
            <w:tcMar>
              <w:top w:w="0" w:type="dxa"/>
              <w:left w:w="40" w:type="dxa"/>
              <w:bottom w:w="0" w:type="dxa"/>
              <w:right w:w="40" w:type="dxa"/>
            </w:tcMar>
            <w:vAlign w:val="center"/>
            <w:hideMark/>
          </w:tcPr>
          <w:p w14:paraId="1A637BEC" w14:textId="77777777" w:rsidR="00594382" w:rsidRDefault="00594382" w:rsidP="00413733">
            <w:pPr>
              <w:rPr>
                <w:rFonts w:ascii="Arial" w:eastAsia="Arial" w:hAnsi="Arial" w:cs="Arial"/>
                <w:noProof/>
                <w:color w:val="000000"/>
                <w:sz w:val="16"/>
              </w:rPr>
            </w:pPr>
            <w:r>
              <w:rPr>
                <w:rFonts w:ascii="Arial" w:hAnsi="Arial"/>
                <w:noProof/>
                <w:color w:val="000000"/>
                <w:sz w:val="16"/>
              </w:rPr>
              <w:t>Sprememba natečenih obresti od denarnih sredstev in njihovih ustreznikov</w:t>
            </w:r>
          </w:p>
        </w:tc>
        <w:tc>
          <w:tcPr>
            <w:tcW w:w="675" w:type="dxa"/>
            <w:noWrap/>
            <w:tcMar>
              <w:top w:w="0" w:type="dxa"/>
              <w:left w:w="40" w:type="dxa"/>
              <w:bottom w:w="0" w:type="dxa"/>
              <w:right w:w="40" w:type="dxa"/>
            </w:tcMar>
            <w:vAlign w:val="center"/>
            <w:hideMark/>
          </w:tcPr>
          <w:p w14:paraId="7595CB72"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5</w:t>
            </w:r>
          </w:p>
        </w:tc>
        <w:tc>
          <w:tcPr>
            <w:tcW w:w="1200" w:type="dxa"/>
            <w:tcMar>
              <w:top w:w="0" w:type="dxa"/>
              <w:left w:w="40" w:type="dxa"/>
              <w:bottom w:w="0" w:type="dxa"/>
              <w:right w:w="40" w:type="dxa"/>
            </w:tcMar>
            <w:vAlign w:val="center"/>
            <w:hideMark/>
          </w:tcPr>
          <w:p w14:paraId="0EAAD5E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1 822</w:t>
            </w:r>
          </w:p>
        </w:tc>
        <w:tc>
          <w:tcPr>
            <w:tcW w:w="1200" w:type="dxa"/>
            <w:tcMar>
              <w:top w:w="0" w:type="dxa"/>
              <w:left w:w="40" w:type="dxa"/>
              <w:bottom w:w="0" w:type="dxa"/>
              <w:right w:w="40" w:type="dxa"/>
            </w:tcMar>
            <w:vAlign w:val="center"/>
            <w:hideMark/>
          </w:tcPr>
          <w:p w14:paraId="4ADC60D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–304</w:t>
            </w:r>
          </w:p>
        </w:tc>
      </w:tr>
      <w:tr w:rsidR="00594382" w14:paraId="5E9DBBEE" w14:textId="77777777" w:rsidTr="00413733">
        <w:trPr>
          <w:trHeight w:val="225"/>
        </w:trPr>
        <w:tc>
          <w:tcPr>
            <w:tcW w:w="6915" w:type="dxa"/>
            <w:tcMar>
              <w:top w:w="0" w:type="dxa"/>
              <w:left w:w="40" w:type="dxa"/>
              <w:bottom w:w="0" w:type="dxa"/>
              <w:right w:w="40" w:type="dxa"/>
            </w:tcMar>
            <w:vAlign w:val="center"/>
            <w:hideMark/>
          </w:tcPr>
          <w:p w14:paraId="73EA2621" w14:textId="77777777" w:rsidR="00594382" w:rsidRDefault="00594382" w:rsidP="00413733">
            <w:pPr>
              <w:rPr>
                <w:rFonts w:ascii="Arial" w:eastAsia="Arial" w:hAnsi="Arial" w:cs="Arial"/>
                <w:noProof/>
                <w:color w:val="000000"/>
                <w:sz w:val="16"/>
              </w:rPr>
            </w:pPr>
            <w:r>
              <w:rPr>
                <w:rFonts w:ascii="Arial" w:hAnsi="Arial"/>
                <w:noProof/>
                <w:color w:val="000000"/>
                <w:sz w:val="16"/>
              </w:rPr>
              <w:t>Pridobitev finančnih sredstev zakladnice</w:t>
            </w:r>
          </w:p>
        </w:tc>
        <w:tc>
          <w:tcPr>
            <w:tcW w:w="675" w:type="dxa"/>
            <w:noWrap/>
            <w:tcMar>
              <w:top w:w="0" w:type="dxa"/>
              <w:left w:w="40" w:type="dxa"/>
              <w:bottom w:w="0" w:type="dxa"/>
              <w:right w:w="40" w:type="dxa"/>
            </w:tcMar>
            <w:vAlign w:val="center"/>
            <w:hideMark/>
          </w:tcPr>
          <w:p w14:paraId="78C5C2F6"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10</w:t>
            </w:r>
          </w:p>
        </w:tc>
        <w:tc>
          <w:tcPr>
            <w:tcW w:w="1200" w:type="dxa"/>
            <w:tcMar>
              <w:top w:w="0" w:type="dxa"/>
              <w:left w:w="40" w:type="dxa"/>
              <w:bottom w:w="0" w:type="dxa"/>
              <w:right w:w="40" w:type="dxa"/>
            </w:tcMar>
            <w:vAlign w:val="center"/>
            <w:hideMark/>
          </w:tcPr>
          <w:p w14:paraId="55D544B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–920 290</w:t>
            </w:r>
          </w:p>
        </w:tc>
        <w:tc>
          <w:tcPr>
            <w:tcW w:w="1200" w:type="dxa"/>
            <w:tcMar>
              <w:top w:w="0" w:type="dxa"/>
              <w:left w:w="40" w:type="dxa"/>
              <w:bottom w:w="0" w:type="dxa"/>
              <w:right w:w="40" w:type="dxa"/>
            </w:tcMar>
            <w:vAlign w:val="center"/>
            <w:hideMark/>
          </w:tcPr>
          <w:p w14:paraId="71B8EE6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–2 333 691</w:t>
            </w:r>
          </w:p>
        </w:tc>
      </w:tr>
      <w:tr w:rsidR="00594382" w14:paraId="0A618087" w14:textId="77777777" w:rsidTr="00413733">
        <w:trPr>
          <w:trHeight w:val="225"/>
        </w:trPr>
        <w:tc>
          <w:tcPr>
            <w:tcW w:w="6915" w:type="dxa"/>
            <w:tcMar>
              <w:top w:w="0" w:type="dxa"/>
              <w:left w:w="40" w:type="dxa"/>
              <w:bottom w:w="0" w:type="dxa"/>
              <w:right w:w="40" w:type="dxa"/>
            </w:tcMar>
            <w:vAlign w:val="center"/>
            <w:hideMark/>
          </w:tcPr>
          <w:p w14:paraId="643F7865" w14:textId="77777777" w:rsidR="00594382" w:rsidRDefault="00594382" w:rsidP="00413733">
            <w:pPr>
              <w:rPr>
                <w:rFonts w:ascii="Arial" w:eastAsia="Arial" w:hAnsi="Arial" w:cs="Arial"/>
                <w:noProof/>
                <w:color w:val="000000"/>
                <w:sz w:val="16"/>
              </w:rPr>
            </w:pPr>
            <w:r>
              <w:rPr>
                <w:rFonts w:ascii="Arial" w:hAnsi="Arial"/>
                <w:noProof/>
                <w:color w:val="000000"/>
                <w:sz w:val="16"/>
              </w:rPr>
              <w:t>Dospelosti finančnih sredstev zakladnice</w:t>
            </w:r>
          </w:p>
        </w:tc>
        <w:tc>
          <w:tcPr>
            <w:tcW w:w="675" w:type="dxa"/>
            <w:noWrap/>
            <w:tcMar>
              <w:top w:w="0" w:type="dxa"/>
              <w:left w:w="40" w:type="dxa"/>
              <w:bottom w:w="0" w:type="dxa"/>
              <w:right w:w="40" w:type="dxa"/>
            </w:tcMar>
            <w:vAlign w:val="center"/>
            <w:hideMark/>
          </w:tcPr>
          <w:p w14:paraId="71FA99D9"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10</w:t>
            </w:r>
          </w:p>
        </w:tc>
        <w:tc>
          <w:tcPr>
            <w:tcW w:w="1200" w:type="dxa"/>
            <w:tcMar>
              <w:top w:w="0" w:type="dxa"/>
              <w:left w:w="40" w:type="dxa"/>
              <w:bottom w:w="0" w:type="dxa"/>
              <w:right w:w="40" w:type="dxa"/>
            </w:tcMar>
            <w:vAlign w:val="center"/>
            <w:hideMark/>
          </w:tcPr>
          <w:p w14:paraId="35ED0DE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847 608</w:t>
            </w:r>
          </w:p>
        </w:tc>
        <w:tc>
          <w:tcPr>
            <w:tcW w:w="1200" w:type="dxa"/>
            <w:tcMar>
              <w:top w:w="0" w:type="dxa"/>
              <w:left w:w="40" w:type="dxa"/>
              <w:bottom w:w="0" w:type="dxa"/>
              <w:right w:w="40" w:type="dxa"/>
            </w:tcMar>
            <w:vAlign w:val="center"/>
            <w:hideMark/>
          </w:tcPr>
          <w:p w14:paraId="623AF1F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2 684 293</w:t>
            </w:r>
          </w:p>
        </w:tc>
      </w:tr>
      <w:tr w:rsidR="00594382" w14:paraId="621849A0" w14:textId="77777777" w:rsidTr="00413733">
        <w:trPr>
          <w:trHeight w:val="225"/>
        </w:trPr>
        <w:tc>
          <w:tcPr>
            <w:tcW w:w="6915" w:type="dxa"/>
            <w:tcMar>
              <w:top w:w="0" w:type="dxa"/>
              <w:left w:w="40" w:type="dxa"/>
              <w:bottom w:w="0" w:type="dxa"/>
              <w:right w:w="40" w:type="dxa"/>
            </w:tcMar>
            <w:vAlign w:val="center"/>
            <w:hideMark/>
          </w:tcPr>
          <w:p w14:paraId="598C6ED1" w14:textId="77777777" w:rsidR="00594382" w:rsidRDefault="00594382" w:rsidP="00413733">
            <w:pPr>
              <w:rPr>
                <w:rFonts w:ascii="Arial" w:eastAsia="Arial" w:hAnsi="Arial" w:cs="Arial"/>
                <w:noProof/>
                <w:color w:val="000000"/>
                <w:sz w:val="16"/>
              </w:rPr>
            </w:pPr>
            <w:r>
              <w:rPr>
                <w:rFonts w:ascii="Arial" w:hAnsi="Arial"/>
                <w:noProof/>
                <w:color w:val="000000"/>
                <w:sz w:val="16"/>
              </w:rPr>
              <w:t>Povečanje v delnicah in drugih vrednostnih papirjih s spremenljivim donosom</w:t>
            </w:r>
          </w:p>
        </w:tc>
        <w:tc>
          <w:tcPr>
            <w:tcW w:w="675" w:type="dxa"/>
            <w:noWrap/>
            <w:tcMar>
              <w:top w:w="0" w:type="dxa"/>
              <w:left w:w="40" w:type="dxa"/>
              <w:bottom w:w="0" w:type="dxa"/>
              <w:right w:w="40" w:type="dxa"/>
            </w:tcMar>
            <w:vAlign w:val="center"/>
            <w:hideMark/>
          </w:tcPr>
          <w:p w14:paraId="7B843578"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8</w:t>
            </w:r>
          </w:p>
        </w:tc>
        <w:tc>
          <w:tcPr>
            <w:tcW w:w="1200" w:type="dxa"/>
            <w:tcMar>
              <w:top w:w="0" w:type="dxa"/>
              <w:left w:w="40" w:type="dxa"/>
              <w:bottom w:w="0" w:type="dxa"/>
              <w:right w:w="40" w:type="dxa"/>
            </w:tcMar>
            <w:vAlign w:val="center"/>
            <w:hideMark/>
          </w:tcPr>
          <w:p w14:paraId="1A042BD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–139 935</w:t>
            </w:r>
          </w:p>
        </w:tc>
        <w:tc>
          <w:tcPr>
            <w:tcW w:w="1200" w:type="dxa"/>
            <w:tcMar>
              <w:top w:w="0" w:type="dxa"/>
              <w:left w:w="40" w:type="dxa"/>
              <w:bottom w:w="0" w:type="dxa"/>
              <w:right w:w="40" w:type="dxa"/>
            </w:tcMar>
            <w:vAlign w:val="center"/>
            <w:hideMark/>
          </w:tcPr>
          <w:p w14:paraId="2D138D1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–84 224</w:t>
            </w:r>
          </w:p>
        </w:tc>
      </w:tr>
      <w:tr w:rsidR="00594382" w14:paraId="144A35AD" w14:textId="77777777" w:rsidTr="00413733">
        <w:trPr>
          <w:trHeight w:val="225"/>
        </w:trPr>
        <w:tc>
          <w:tcPr>
            <w:tcW w:w="6915" w:type="dxa"/>
            <w:tcMar>
              <w:top w:w="0" w:type="dxa"/>
              <w:left w:w="40" w:type="dxa"/>
              <w:bottom w:w="0" w:type="dxa"/>
              <w:right w:w="40" w:type="dxa"/>
            </w:tcMar>
            <w:vAlign w:val="center"/>
            <w:hideMark/>
          </w:tcPr>
          <w:p w14:paraId="58CD67A6" w14:textId="77777777" w:rsidR="00594382" w:rsidRDefault="00594382" w:rsidP="00413733">
            <w:pPr>
              <w:rPr>
                <w:rFonts w:ascii="Arial" w:eastAsia="Arial" w:hAnsi="Arial" w:cs="Arial"/>
                <w:noProof/>
                <w:color w:val="000000"/>
                <w:sz w:val="16"/>
              </w:rPr>
            </w:pPr>
            <w:r>
              <w:rPr>
                <w:rFonts w:ascii="Arial" w:hAnsi="Arial"/>
                <w:noProof/>
                <w:color w:val="000000"/>
                <w:sz w:val="16"/>
              </w:rPr>
              <w:t>Neto prihodki od delnic in drugih vrednostnih papirjev s spremenljivim donosom</w:t>
            </w:r>
          </w:p>
        </w:tc>
        <w:tc>
          <w:tcPr>
            <w:tcW w:w="675" w:type="dxa"/>
            <w:tcMar>
              <w:top w:w="0" w:type="dxa"/>
              <w:left w:w="0" w:type="dxa"/>
              <w:bottom w:w="0" w:type="dxa"/>
              <w:right w:w="0" w:type="dxa"/>
            </w:tcMar>
            <w:vAlign w:val="center"/>
          </w:tcPr>
          <w:p w14:paraId="5B0E340E" w14:textId="77777777" w:rsidR="00594382" w:rsidRDefault="00594382" w:rsidP="00413733">
            <w:pPr>
              <w:rPr>
                <w:noProof/>
                <w:color w:val="000000"/>
                <w:sz w:val="20"/>
              </w:rPr>
            </w:pPr>
          </w:p>
        </w:tc>
        <w:tc>
          <w:tcPr>
            <w:tcW w:w="1200" w:type="dxa"/>
            <w:tcMar>
              <w:top w:w="0" w:type="dxa"/>
              <w:left w:w="40" w:type="dxa"/>
              <w:bottom w:w="0" w:type="dxa"/>
              <w:right w:w="40" w:type="dxa"/>
            </w:tcMar>
            <w:vAlign w:val="center"/>
            <w:hideMark/>
          </w:tcPr>
          <w:p w14:paraId="4AEFD46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90 219</w:t>
            </w:r>
          </w:p>
        </w:tc>
        <w:tc>
          <w:tcPr>
            <w:tcW w:w="1200" w:type="dxa"/>
            <w:tcMar>
              <w:top w:w="0" w:type="dxa"/>
              <w:left w:w="40" w:type="dxa"/>
              <w:bottom w:w="0" w:type="dxa"/>
              <w:right w:w="40" w:type="dxa"/>
            </w:tcMar>
            <w:vAlign w:val="center"/>
            <w:hideMark/>
          </w:tcPr>
          <w:p w14:paraId="6DB3582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77 749</w:t>
            </w:r>
          </w:p>
        </w:tc>
      </w:tr>
      <w:tr w:rsidR="00594382" w14:paraId="598B858E" w14:textId="77777777" w:rsidTr="00413733">
        <w:trPr>
          <w:trHeight w:val="240"/>
        </w:trPr>
        <w:tc>
          <w:tcPr>
            <w:tcW w:w="6915" w:type="dxa"/>
            <w:tcMar>
              <w:top w:w="0" w:type="dxa"/>
              <w:left w:w="40" w:type="dxa"/>
              <w:bottom w:w="0" w:type="dxa"/>
              <w:right w:w="40" w:type="dxa"/>
            </w:tcMar>
            <w:vAlign w:val="center"/>
            <w:hideMark/>
          </w:tcPr>
          <w:p w14:paraId="7DF9EF68" w14:textId="77777777" w:rsidR="00594382" w:rsidRDefault="00594382" w:rsidP="00413733">
            <w:pPr>
              <w:rPr>
                <w:rFonts w:ascii="Arial" w:eastAsia="Arial" w:hAnsi="Arial" w:cs="Arial"/>
                <w:noProof/>
                <w:color w:val="000000"/>
                <w:sz w:val="16"/>
              </w:rPr>
            </w:pPr>
            <w:r>
              <w:rPr>
                <w:rFonts w:ascii="Arial" w:hAnsi="Arial"/>
                <w:noProof/>
                <w:color w:val="000000"/>
                <w:sz w:val="16"/>
              </w:rPr>
              <w:t>Zmanjšanje drugih sredstev</w:t>
            </w:r>
          </w:p>
        </w:tc>
        <w:tc>
          <w:tcPr>
            <w:tcW w:w="675" w:type="dxa"/>
            <w:tcMar>
              <w:top w:w="0" w:type="dxa"/>
              <w:left w:w="0" w:type="dxa"/>
              <w:bottom w:w="0" w:type="dxa"/>
              <w:right w:w="0" w:type="dxa"/>
            </w:tcMar>
            <w:vAlign w:val="center"/>
          </w:tcPr>
          <w:p w14:paraId="78626682" w14:textId="77777777" w:rsidR="00594382" w:rsidRDefault="00594382" w:rsidP="00413733">
            <w:pPr>
              <w:rPr>
                <w:noProof/>
                <w:color w:val="000000"/>
                <w:sz w:val="20"/>
              </w:rPr>
            </w:pPr>
          </w:p>
        </w:tc>
        <w:tc>
          <w:tcPr>
            <w:tcW w:w="1200" w:type="dxa"/>
            <w:tcMar>
              <w:top w:w="0" w:type="dxa"/>
              <w:left w:w="40" w:type="dxa"/>
              <w:bottom w:w="0" w:type="dxa"/>
              <w:right w:w="40" w:type="dxa"/>
            </w:tcMar>
            <w:vAlign w:val="center"/>
            <w:hideMark/>
          </w:tcPr>
          <w:p w14:paraId="720381A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136</w:t>
            </w:r>
          </w:p>
        </w:tc>
        <w:tc>
          <w:tcPr>
            <w:tcW w:w="1200" w:type="dxa"/>
            <w:tcMar>
              <w:top w:w="0" w:type="dxa"/>
              <w:left w:w="40" w:type="dxa"/>
              <w:bottom w:w="0" w:type="dxa"/>
              <w:right w:w="40" w:type="dxa"/>
            </w:tcMar>
            <w:vAlign w:val="center"/>
            <w:hideMark/>
          </w:tcPr>
          <w:p w14:paraId="0B91202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977</w:t>
            </w:r>
          </w:p>
        </w:tc>
      </w:tr>
      <w:tr w:rsidR="00594382" w14:paraId="65C0288F" w14:textId="77777777" w:rsidTr="00413733">
        <w:trPr>
          <w:trHeight w:val="240"/>
        </w:trPr>
        <w:tc>
          <w:tcPr>
            <w:tcW w:w="6915" w:type="dxa"/>
            <w:tcMar>
              <w:top w:w="0" w:type="dxa"/>
              <w:left w:w="40" w:type="dxa"/>
              <w:bottom w:w="0" w:type="dxa"/>
              <w:right w:w="40" w:type="dxa"/>
            </w:tcMar>
            <w:vAlign w:val="center"/>
            <w:hideMark/>
          </w:tcPr>
          <w:p w14:paraId="588F8F6C" w14:textId="77777777" w:rsidR="00594382" w:rsidRDefault="00594382" w:rsidP="00413733">
            <w:pPr>
              <w:rPr>
                <w:rFonts w:ascii="Arial" w:eastAsia="Arial" w:hAnsi="Arial" w:cs="Arial"/>
                <w:noProof/>
                <w:color w:val="000000"/>
                <w:sz w:val="16"/>
              </w:rPr>
            </w:pPr>
            <w:r>
              <w:rPr>
                <w:rFonts w:ascii="Arial" w:hAnsi="Arial"/>
                <w:noProof/>
                <w:color w:val="000000"/>
                <w:sz w:val="16"/>
              </w:rPr>
              <w:t>Povečanje drugih obveznosti</w:t>
            </w:r>
          </w:p>
        </w:tc>
        <w:tc>
          <w:tcPr>
            <w:tcW w:w="675" w:type="dxa"/>
            <w:tcMar>
              <w:top w:w="0" w:type="dxa"/>
              <w:left w:w="0" w:type="dxa"/>
              <w:bottom w:w="0" w:type="dxa"/>
              <w:right w:w="0" w:type="dxa"/>
            </w:tcMar>
            <w:vAlign w:val="center"/>
          </w:tcPr>
          <w:p w14:paraId="167DFF39" w14:textId="77777777" w:rsidR="00594382" w:rsidRDefault="00594382" w:rsidP="00413733">
            <w:pPr>
              <w:rPr>
                <w:noProof/>
                <w:color w:val="000000"/>
                <w:sz w:val="20"/>
              </w:rPr>
            </w:pPr>
          </w:p>
        </w:tc>
        <w:tc>
          <w:tcPr>
            <w:tcW w:w="1200" w:type="dxa"/>
            <w:tcMar>
              <w:top w:w="0" w:type="dxa"/>
              <w:left w:w="40" w:type="dxa"/>
              <w:bottom w:w="0" w:type="dxa"/>
              <w:right w:w="40" w:type="dxa"/>
            </w:tcMar>
            <w:vAlign w:val="center"/>
            <w:hideMark/>
          </w:tcPr>
          <w:p w14:paraId="7AB4F12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86</w:t>
            </w:r>
          </w:p>
        </w:tc>
        <w:tc>
          <w:tcPr>
            <w:tcW w:w="1200" w:type="dxa"/>
            <w:tcMar>
              <w:top w:w="0" w:type="dxa"/>
              <w:left w:w="40" w:type="dxa"/>
              <w:bottom w:w="0" w:type="dxa"/>
              <w:right w:w="40" w:type="dxa"/>
            </w:tcMar>
            <w:vAlign w:val="center"/>
            <w:hideMark/>
          </w:tcPr>
          <w:p w14:paraId="0A93DE3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1 113</w:t>
            </w:r>
          </w:p>
        </w:tc>
      </w:tr>
      <w:tr w:rsidR="00594382" w14:paraId="17354ACB" w14:textId="77777777" w:rsidTr="00413733">
        <w:trPr>
          <w:trHeight w:val="240"/>
        </w:trPr>
        <w:tc>
          <w:tcPr>
            <w:tcW w:w="6915" w:type="dxa"/>
            <w:tcMar>
              <w:top w:w="0" w:type="dxa"/>
              <w:left w:w="40" w:type="dxa"/>
              <w:bottom w:w="0" w:type="dxa"/>
              <w:right w:w="40" w:type="dxa"/>
            </w:tcMar>
            <w:vAlign w:val="center"/>
            <w:hideMark/>
          </w:tcPr>
          <w:p w14:paraId="17E0F495" w14:textId="77777777" w:rsidR="00594382" w:rsidRDefault="00594382" w:rsidP="00413733">
            <w:pPr>
              <w:rPr>
                <w:rFonts w:ascii="Arial" w:eastAsia="Arial" w:hAnsi="Arial" w:cs="Arial"/>
                <w:noProof/>
                <w:color w:val="000000"/>
                <w:sz w:val="16"/>
              </w:rPr>
            </w:pPr>
            <w:r>
              <w:rPr>
                <w:rFonts w:ascii="Arial" w:hAnsi="Arial"/>
                <w:noProof/>
                <w:color w:val="000000"/>
                <w:sz w:val="16"/>
              </w:rPr>
              <w:t>(Zmanjšanje)/povečanje obveznosti iz poslovanja do Evropske investicijske banke</w:t>
            </w:r>
          </w:p>
        </w:tc>
        <w:tc>
          <w:tcPr>
            <w:tcW w:w="675" w:type="dxa"/>
            <w:tcMar>
              <w:top w:w="0" w:type="dxa"/>
              <w:left w:w="0" w:type="dxa"/>
              <w:bottom w:w="0" w:type="dxa"/>
              <w:right w:w="0" w:type="dxa"/>
            </w:tcMar>
            <w:vAlign w:val="center"/>
          </w:tcPr>
          <w:p w14:paraId="2C13AA8F" w14:textId="77777777" w:rsidR="00594382" w:rsidRDefault="00594382" w:rsidP="00413733">
            <w:pPr>
              <w:rPr>
                <w:noProof/>
                <w:color w:val="000000"/>
                <w:sz w:val="20"/>
              </w:rPr>
            </w:pPr>
          </w:p>
        </w:tc>
        <w:tc>
          <w:tcPr>
            <w:tcW w:w="1200" w:type="dxa"/>
            <w:tcMar>
              <w:top w:w="0" w:type="dxa"/>
              <w:left w:w="40" w:type="dxa"/>
              <w:bottom w:w="0" w:type="dxa"/>
              <w:right w:w="40" w:type="dxa"/>
            </w:tcMar>
            <w:vAlign w:val="center"/>
            <w:hideMark/>
          </w:tcPr>
          <w:p w14:paraId="0982ECC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–58 093</w:t>
            </w:r>
          </w:p>
        </w:tc>
        <w:tc>
          <w:tcPr>
            <w:tcW w:w="1200" w:type="dxa"/>
            <w:tcMar>
              <w:top w:w="0" w:type="dxa"/>
              <w:left w:w="40" w:type="dxa"/>
              <w:bottom w:w="0" w:type="dxa"/>
              <w:right w:w="40" w:type="dxa"/>
            </w:tcMar>
            <w:vAlign w:val="center"/>
            <w:hideMark/>
          </w:tcPr>
          <w:p w14:paraId="7EC2EE1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34 598</w:t>
            </w:r>
          </w:p>
        </w:tc>
      </w:tr>
      <w:tr w:rsidR="00594382" w14:paraId="41D16A41" w14:textId="77777777" w:rsidTr="00413733">
        <w:trPr>
          <w:trHeight w:val="240"/>
        </w:trPr>
        <w:tc>
          <w:tcPr>
            <w:tcW w:w="6915" w:type="dxa"/>
            <w:tcMar>
              <w:top w:w="0" w:type="dxa"/>
              <w:left w:w="40" w:type="dxa"/>
              <w:bottom w:w="0" w:type="dxa"/>
              <w:right w:w="40" w:type="dxa"/>
            </w:tcMar>
            <w:vAlign w:val="center"/>
            <w:hideMark/>
          </w:tcPr>
          <w:p w14:paraId="7282FE39" w14:textId="77777777" w:rsidR="00594382" w:rsidRDefault="00594382" w:rsidP="00413733">
            <w:pPr>
              <w:rPr>
                <w:rFonts w:ascii="Arial" w:eastAsia="Arial" w:hAnsi="Arial" w:cs="Arial"/>
                <w:b/>
                <w:noProof/>
                <w:color w:val="000000"/>
                <w:sz w:val="16"/>
              </w:rPr>
            </w:pPr>
            <w:r>
              <w:rPr>
                <w:rFonts w:ascii="Arial" w:hAnsi="Arial"/>
                <w:b/>
                <w:noProof/>
                <w:color w:val="000000"/>
                <w:sz w:val="16"/>
              </w:rPr>
              <w:t>Neto denarni tokovi iz poslovanja</w:t>
            </w:r>
          </w:p>
        </w:tc>
        <w:tc>
          <w:tcPr>
            <w:tcW w:w="675" w:type="dxa"/>
            <w:tcMar>
              <w:top w:w="0" w:type="dxa"/>
              <w:left w:w="0" w:type="dxa"/>
              <w:bottom w:w="0" w:type="dxa"/>
              <w:right w:w="0" w:type="dxa"/>
            </w:tcMar>
            <w:vAlign w:val="center"/>
          </w:tcPr>
          <w:p w14:paraId="265FBE8E" w14:textId="77777777" w:rsidR="00594382" w:rsidRDefault="00594382" w:rsidP="00413733">
            <w:pPr>
              <w:rPr>
                <w:noProof/>
                <w:color w:val="000000"/>
                <w:sz w:val="20"/>
              </w:rPr>
            </w:pPr>
          </w:p>
        </w:tc>
        <w:tc>
          <w:tcPr>
            <w:tcW w:w="1200" w:type="dxa"/>
            <w:tcBorders>
              <w:top w:val="nil"/>
              <w:left w:val="nil"/>
              <w:bottom w:val="single" w:sz="4" w:space="0" w:color="000000"/>
              <w:right w:val="nil"/>
            </w:tcBorders>
            <w:tcMar>
              <w:top w:w="0" w:type="dxa"/>
              <w:left w:w="40" w:type="dxa"/>
              <w:bottom w:w="0" w:type="dxa"/>
              <w:right w:w="40" w:type="dxa"/>
            </w:tcMar>
            <w:vAlign w:val="center"/>
            <w:hideMark/>
          </w:tcPr>
          <w:p w14:paraId="421E0C2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–135 691</w:t>
            </w:r>
          </w:p>
        </w:tc>
        <w:tc>
          <w:tcPr>
            <w:tcW w:w="1200" w:type="dxa"/>
            <w:tcBorders>
              <w:top w:val="nil"/>
              <w:left w:val="nil"/>
              <w:bottom w:val="single" w:sz="4" w:space="0" w:color="000000"/>
              <w:right w:val="nil"/>
            </w:tcBorders>
            <w:tcMar>
              <w:top w:w="0" w:type="dxa"/>
              <w:left w:w="40" w:type="dxa"/>
              <w:bottom w:w="0" w:type="dxa"/>
              <w:right w:w="40" w:type="dxa"/>
            </w:tcMar>
            <w:vAlign w:val="center"/>
            <w:hideMark/>
          </w:tcPr>
          <w:p w14:paraId="15C5015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158 442</w:t>
            </w:r>
          </w:p>
        </w:tc>
      </w:tr>
      <w:tr w:rsidR="00594382" w14:paraId="05CA2C57" w14:textId="77777777" w:rsidTr="00413733">
        <w:trPr>
          <w:trHeight w:val="225"/>
        </w:trPr>
        <w:tc>
          <w:tcPr>
            <w:tcW w:w="6915" w:type="dxa"/>
            <w:tcBorders>
              <w:top w:val="nil"/>
              <w:left w:val="nil"/>
              <w:bottom w:val="single" w:sz="4" w:space="0" w:color="000000"/>
              <w:right w:val="nil"/>
            </w:tcBorders>
            <w:tcMar>
              <w:top w:w="0" w:type="dxa"/>
              <w:left w:w="40" w:type="dxa"/>
              <w:bottom w:w="0" w:type="dxa"/>
              <w:right w:w="40" w:type="dxa"/>
            </w:tcMar>
            <w:vAlign w:val="bottom"/>
            <w:hideMark/>
          </w:tcPr>
          <w:p w14:paraId="19E61EED" w14:textId="77777777" w:rsidR="00594382" w:rsidRDefault="00594382" w:rsidP="00413733">
            <w:pPr>
              <w:rPr>
                <w:rFonts w:ascii="Arial" w:eastAsia="Arial" w:hAnsi="Arial" w:cs="Arial"/>
                <w:b/>
                <w:noProof/>
                <w:color w:val="000000"/>
                <w:sz w:val="16"/>
              </w:rPr>
            </w:pPr>
            <w:r>
              <w:rPr>
                <w:rFonts w:ascii="Arial" w:hAnsi="Arial"/>
                <w:b/>
                <w:noProof/>
                <w:color w:val="000000"/>
                <w:sz w:val="16"/>
              </w:rPr>
              <w:t>FINANCIRANJE</w:t>
            </w:r>
          </w:p>
        </w:tc>
        <w:tc>
          <w:tcPr>
            <w:tcW w:w="675" w:type="dxa"/>
            <w:tcBorders>
              <w:top w:val="nil"/>
              <w:left w:val="nil"/>
              <w:bottom w:val="single" w:sz="4" w:space="0" w:color="000000"/>
              <w:right w:val="nil"/>
            </w:tcBorders>
            <w:tcMar>
              <w:top w:w="0" w:type="dxa"/>
              <w:left w:w="0" w:type="dxa"/>
              <w:bottom w:w="0" w:type="dxa"/>
              <w:right w:w="0" w:type="dxa"/>
            </w:tcMar>
            <w:vAlign w:val="center"/>
          </w:tcPr>
          <w:p w14:paraId="2C3D1F60" w14:textId="77777777" w:rsidR="00594382" w:rsidRDefault="00594382" w:rsidP="00413733">
            <w:pPr>
              <w:rPr>
                <w:noProof/>
                <w:color w:val="000000"/>
                <w:sz w:val="20"/>
              </w:rPr>
            </w:pPr>
          </w:p>
        </w:tc>
        <w:tc>
          <w:tcPr>
            <w:tcW w:w="1200" w:type="dxa"/>
            <w:tcBorders>
              <w:top w:val="single" w:sz="4" w:space="0" w:color="000000"/>
              <w:left w:val="nil"/>
              <w:bottom w:val="single" w:sz="4" w:space="0" w:color="000000"/>
              <w:right w:val="nil"/>
            </w:tcBorders>
            <w:tcMar>
              <w:top w:w="0" w:type="dxa"/>
              <w:left w:w="0" w:type="dxa"/>
              <w:bottom w:w="0" w:type="dxa"/>
              <w:right w:w="0" w:type="dxa"/>
            </w:tcMar>
            <w:vAlign w:val="center"/>
          </w:tcPr>
          <w:p w14:paraId="3FE95EF8" w14:textId="77777777" w:rsidR="00594382" w:rsidRDefault="00594382" w:rsidP="00413733">
            <w:pPr>
              <w:jc w:val="right"/>
              <w:rPr>
                <w:rFonts w:ascii="Arial" w:eastAsia="Arial" w:hAnsi="Arial" w:cs="Arial"/>
                <w:b/>
                <w:noProof/>
                <w:color w:val="000000"/>
                <w:sz w:val="16"/>
              </w:rPr>
            </w:pPr>
          </w:p>
        </w:tc>
        <w:tc>
          <w:tcPr>
            <w:tcW w:w="1200" w:type="dxa"/>
            <w:tcBorders>
              <w:top w:val="single" w:sz="4" w:space="0" w:color="000000"/>
              <w:left w:val="nil"/>
              <w:bottom w:val="single" w:sz="4" w:space="0" w:color="000000"/>
              <w:right w:val="nil"/>
            </w:tcBorders>
            <w:tcMar>
              <w:top w:w="0" w:type="dxa"/>
              <w:left w:w="0" w:type="dxa"/>
              <w:bottom w:w="0" w:type="dxa"/>
              <w:right w:w="0" w:type="dxa"/>
            </w:tcMar>
            <w:vAlign w:val="center"/>
          </w:tcPr>
          <w:p w14:paraId="76ED39AA" w14:textId="77777777" w:rsidR="00594382" w:rsidRDefault="00594382" w:rsidP="00413733">
            <w:pPr>
              <w:jc w:val="right"/>
              <w:rPr>
                <w:rFonts w:ascii="Arial" w:eastAsia="Arial" w:hAnsi="Arial" w:cs="Arial"/>
                <w:b/>
                <w:noProof/>
                <w:color w:val="000000"/>
                <w:sz w:val="16"/>
              </w:rPr>
            </w:pPr>
          </w:p>
        </w:tc>
      </w:tr>
      <w:tr w:rsidR="00594382" w14:paraId="2F3EF106" w14:textId="77777777" w:rsidTr="00413733">
        <w:trPr>
          <w:trHeight w:val="225"/>
        </w:trPr>
        <w:tc>
          <w:tcPr>
            <w:tcW w:w="6915" w:type="dxa"/>
            <w:tcBorders>
              <w:top w:val="single" w:sz="4" w:space="0" w:color="000000"/>
              <w:left w:val="nil"/>
              <w:bottom w:val="nil"/>
              <w:right w:val="nil"/>
            </w:tcBorders>
            <w:tcMar>
              <w:top w:w="0" w:type="dxa"/>
              <w:left w:w="40" w:type="dxa"/>
              <w:bottom w:w="0" w:type="dxa"/>
              <w:right w:w="40" w:type="dxa"/>
            </w:tcMar>
            <w:vAlign w:val="bottom"/>
            <w:hideMark/>
          </w:tcPr>
          <w:p w14:paraId="3813C991"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Prispevki držav članic </w:t>
            </w:r>
          </w:p>
        </w:tc>
        <w:tc>
          <w:tcPr>
            <w:tcW w:w="675" w:type="dxa"/>
            <w:tcBorders>
              <w:top w:val="single" w:sz="4" w:space="0" w:color="000000"/>
              <w:left w:val="nil"/>
              <w:bottom w:val="nil"/>
              <w:right w:val="nil"/>
            </w:tcBorders>
            <w:tcMar>
              <w:top w:w="0" w:type="dxa"/>
              <w:left w:w="0" w:type="dxa"/>
              <w:bottom w:w="0" w:type="dxa"/>
              <w:right w:w="0" w:type="dxa"/>
            </w:tcMar>
            <w:vAlign w:val="center"/>
          </w:tcPr>
          <w:p w14:paraId="6A288FD9" w14:textId="77777777" w:rsidR="00594382" w:rsidRDefault="00594382" w:rsidP="00413733">
            <w:pPr>
              <w:rPr>
                <w:noProof/>
                <w:color w:val="000000"/>
                <w:sz w:val="20"/>
              </w:rPr>
            </w:pPr>
          </w:p>
        </w:tc>
        <w:tc>
          <w:tcPr>
            <w:tcW w:w="1200" w:type="dxa"/>
            <w:tcBorders>
              <w:top w:val="single" w:sz="4" w:space="0" w:color="000000"/>
              <w:left w:val="nil"/>
              <w:bottom w:val="nil"/>
              <w:right w:val="nil"/>
            </w:tcBorders>
            <w:tcMar>
              <w:top w:w="0" w:type="dxa"/>
              <w:left w:w="40" w:type="dxa"/>
              <w:bottom w:w="0" w:type="dxa"/>
              <w:right w:w="40" w:type="dxa"/>
            </w:tcMar>
            <w:vAlign w:val="center"/>
            <w:hideMark/>
          </w:tcPr>
          <w:p w14:paraId="31235F4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238 450</w:t>
            </w:r>
          </w:p>
        </w:tc>
        <w:tc>
          <w:tcPr>
            <w:tcW w:w="1200" w:type="dxa"/>
            <w:tcBorders>
              <w:top w:val="single" w:sz="4" w:space="0" w:color="000000"/>
              <w:left w:val="nil"/>
              <w:bottom w:val="nil"/>
              <w:right w:val="nil"/>
            </w:tcBorders>
            <w:tcMar>
              <w:top w:w="0" w:type="dxa"/>
              <w:left w:w="40" w:type="dxa"/>
              <w:bottom w:w="0" w:type="dxa"/>
              <w:right w:w="40" w:type="dxa"/>
            </w:tcMar>
            <w:vAlign w:val="center"/>
            <w:hideMark/>
          </w:tcPr>
          <w:p w14:paraId="350C2D9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250 444</w:t>
            </w:r>
          </w:p>
        </w:tc>
      </w:tr>
      <w:tr w:rsidR="00594382" w14:paraId="072EE499" w14:textId="77777777" w:rsidTr="00413733">
        <w:trPr>
          <w:trHeight w:val="225"/>
        </w:trPr>
        <w:tc>
          <w:tcPr>
            <w:tcW w:w="6915" w:type="dxa"/>
            <w:tcMar>
              <w:top w:w="0" w:type="dxa"/>
              <w:left w:w="40" w:type="dxa"/>
              <w:bottom w:w="0" w:type="dxa"/>
              <w:right w:w="40" w:type="dxa"/>
            </w:tcMar>
            <w:vAlign w:val="center"/>
            <w:hideMark/>
          </w:tcPr>
          <w:p w14:paraId="1CB138DE" w14:textId="77777777" w:rsidR="00594382" w:rsidRDefault="00594382" w:rsidP="00413733">
            <w:pPr>
              <w:rPr>
                <w:rFonts w:ascii="Arial" w:eastAsia="Arial" w:hAnsi="Arial" w:cs="Arial"/>
                <w:noProof/>
                <w:color w:val="000000"/>
                <w:sz w:val="16"/>
              </w:rPr>
            </w:pPr>
            <w:r>
              <w:rPr>
                <w:rFonts w:ascii="Arial" w:hAnsi="Arial"/>
                <w:noProof/>
                <w:color w:val="000000"/>
                <w:sz w:val="16"/>
              </w:rPr>
              <w:t>Zneski, prejeti od držav članic v zvezi s subvencioniranimi obrestnimi merami in tehnično pomočjo</w:t>
            </w:r>
          </w:p>
        </w:tc>
        <w:tc>
          <w:tcPr>
            <w:tcW w:w="675" w:type="dxa"/>
            <w:tcMar>
              <w:top w:w="0" w:type="dxa"/>
              <w:left w:w="0" w:type="dxa"/>
              <w:bottom w:w="0" w:type="dxa"/>
              <w:right w:w="0" w:type="dxa"/>
            </w:tcMar>
            <w:vAlign w:val="center"/>
          </w:tcPr>
          <w:p w14:paraId="55DF4D47" w14:textId="77777777" w:rsidR="00594382" w:rsidRDefault="00594382" w:rsidP="00413733">
            <w:pPr>
              <w:rPr>
                <w:rFonts w:ascii="Arial" w:eastAsia="Arial" w:hAnsi="Arial" w:cs="Arial"/>
                <w:b/>
                <w:noProof/>
                <w:color w:val="000000"/>
                <w:sz w:val="16"/>
              </w:rPr>
            </w:pPr>
          </w:p>
        </w:tc>
        <w:tc>
          <w:tcPr>
            <w:tcW w:w="1200" w:type="dxa"/>
            <w:tcMar>
              <w:top w:w="0" w:type="dxa"/>
              <w:left w:w="40" w:type="dxa"/>
              <w:bottom w:w="0" w:type="dxa"/>
              <w:right w:w="40" w:type="dxa"/>
            </w:tcMar>
            <w:vAlign w:val="center"/>
            <w:hideMark/>
          </w:tcPr>
          <w:p w14:paraId="72A4723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61 450</w:t>
            </w:r>
          </w:p>
        </w:tc>
        <w:tc>
          <w:tcPr>
            <w:tcW w:w="1200" w:type="dxa"/>
            <w:tcMar>
              <w:top w:w="0" w:type="dxa"/>
              <w:left w:w="40" w:type="dxa"/>
              <w:bottom w:w="0" w:type="dxa"/>
              <w:right w:w="40" w:type="dxa"/>
            </w:tcMar>
            <w:vAlign w:val="center"/>
            <w:hideMark/>
          </w:tcPr>
          <w:p w14:paraId="29BE5E2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63 254</w:t>
            </w:r>
          </w:p>
        </w:tc>
      </w:tr>
      <w:tr w:rsidR="00594382" w14:paraId="40D34F23" w14:textId="77777777" w:rsidTr="00413733">
        <w:trPr>
          <w:trHeight w:val="225"/>
        </w:trPr>
        <w:tc>
          <w:tcPr>
            <w:tcW w:w="6915" w:type="dxa"/>
            <w:tcMar>
              <w:top w:w="0" w:type="dxa"/>
              <w:left w:w="40" w:type="dxa"/>
              <w:bottom w:w="0" w:type="dxa"/>
              <w:right w:w="40" w:type="dxa"/>
            </w:tcMar>
            <w:vAlign w:val="center"/>
            <w:hideMark/>
          </w:tcPr>
          <w:p w14:paraId="2D0480AC" w14:textId="77777777" w:rsidR="00594382" w:rsidRDefault="00594382" w:rsidP="00413733">
            <w:pPr>
              <w:rPr>
                <w:rFonts w:ascii="Arial" w:eastAsia="Arial" w:hAnsi="Arial" w:cs="Arial"/>
                <w:noProof/>
                <w:color w:val="000000"/>
                <w:sz w:val="16"/>
              </w:rPr>
            </w:pPr>
            <w:r>
              <w:rPr>
                <w:rFonts w:ascii="Arial" w:hAnsi="Arial"/>
                <w:noProof/>
                <w:color w:val="000000"/>
                <w:sz w:val="16"/>
              </w:rPr>
              <w:t>Zneski, plačani v imenu držav članic v zvezi s subvencioniranimi obrestnimi merami in tehnično pomočjo</w:t>
            </w:r>
          </w:p>
        </w:tc>
        <w:tc>
          <w:tcPr>
            <w:tcW w:w="675" w:type="dxa"/>
            <w:noWrap/>
            <w:tcMar>
              <w:top w:w="0" w:type="dxa"/>
              <w:left w:w="0" w:type="dxa"/>
              <w:bottom w:w="0" w:type="dxa"/>
              <w:right w:w="0" w:type="dxa"/>
            </w:tcMar>
            <w:vAlign w:val="center"/>
          </w:tcPr>
          <w:p w14:paraId="20C91E14" w14:textId="77777777" w:rsidR="00594382" w:rsidRDefault="00594382" w:rsidP="00413733">
            <w:pPr>
              <w:jc w:val="center"/>
              <w:rPr>
                <w:rFonts w:ascii="Arial" w:eastAsia="Arial" w:hAnsi="Arial" w:cs="Arial"/>
                <w:noProof/>
                <w:color w:val="000000"/>
                <w:sz w:val="16"/>
              </w:rPr>
            </w:pPr>
          </w:p>
        </w:tc>
        <w:tc>
          <w:tcPr>
            <w:tcW w:w="1200" w:type="dxa"/>
            <w:tcMar>
              <w:top w:w="0" w:type="dxa"/>
              <w:left w:w="40" w:type="dxa"/>
              <w:bottom w:w="0" w:type="dxa"/>
              <w:right w:w="40" w:type="dxa"/>
            </w:tcMar>
            <w:vAlign w:val="center"/>
            <w:hideMark/>
          </w:tcPr>
          <w:p w14:paraId="5E93A5B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–60 619</w:t>
            </w:r>
          </w:p>
        </w:tc>
        <w:tc>
          <w:tcPr>
            <w:tcW w:w="1200" w:type="dxa"/>
            <w:tcMar>
              <w:top w:w="0" w:type="dxa"/>
              <w:left w:w="40" w:type="dxa"/>
              <w:bottom w:w="0" w:type="dxa"/>
              <w:right w:w="40" w:type="dxa"/>
            </w:tcMar>
            <w:vAlign w:val="center"/>
            <w:hideMark/>
          </w:tcPr>
          <w:p w14:paraId="6148CC5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–27 337</w:t>
            </w:r>
          </w:p>
        </w:tc>
      </w:tr>
      <w:tr w:rsidR="00594382" w14:paraId="2EC91290" w14:textId="77777777" w:rsidTr="00413733">
        <w:trPr>
          <w:trHeight w:val="223"/>
        </w:trPr>
        <w:tc>
          <w:tcPr>
            <w:tcW w:w="6915" w:type="dxa"/>
            <w:tcMar>
              <w:top w:w="0" w:type="dxa"/>
              <w:left w:w="40" w:type="dxa"/>
              <w:bottom w:w="0" w:type="dxa"/>
              <w:right w:w="40" w:type="dxa"/>
            </w:tcMar>
            <w:vAlign w:val="center"/>
            <w:hideMark/>
          </w:tcPr>
          <w:p w14:paraId="058FDA65" w14:textId="77777777" w:rsidR="00594382" w:rsidRDefault="00594382" w:rsidP="00413733">
            <w:pPr>
              <w:rPr>
                <w:rFonts w:ascii="Arial" w:eastAsia="Arial" w:hAnsi="Arial" w:cs="Arial"/>
                <w:b/>
                <w:noProof/>
                <w:color w:val="000000"/>
                <w:sz w:val="16"/>
              </w:rPr>
            </w:pPr>
            <w:r>
              <w:rPr>
                <w:rFonts w:ascii="Arial" w:hAnsi="Arial"/>
                <w:b/>
                <w:noProof/>
                <w:color w:val="000000"/>
                <w:sz w:val="16"/>
              </w:rPr>
              <w:t>Neto denarni tok iz financiranja</w:t>
            </w:r>
          </w:p>
        </w:tc>
        <w:tc>
          <w:tcPr>
            <w:tcW w:w="675" w:type="dxa"/>
            <w:tcMar>
              <w:top w:w="0" w:type="dxa"/>
              <w:left w:w="0" w:type="dxa"/>
              <w:bottom w:w="0" w:type="dxa"/>
              <w:right w:w="0" w:type="dxa"/>
            </w:tcMar>
            <w:vAlign w:val="center"/>
          </w:tcPr>
          <w:p w14:paraId="7AB9FEA6" w14:textId="77777777" w:rsidR="00594382" w:rsidRDefault="00594382" w:rsidP="00413733">
            <w:pPr>
              <w:rPr>
                <w:noProof/>
                <w:color w:val="000000"/>
                <w:sz w:val="20"/>
              </w:rPr>
            </w:pPr>
          </w:p>
        </w:tc>
        <w:tc>
          <w:tcPr>
            <w:tcW w:w="1200" w:type="dxa"/>
            <w:tcMar>
              <w:top w:w="0" w:type="dxa"/>
              <w:left w:w="40" w:type="dxa"/>
              <w:bottom w:w="0" w:type="dxa"/>
              <w:right w:w="40" w:type="dxa"/>
            </w:tcMar>
            <w:vAlign w:val="center"/>
            <w:hideMark/>
          </w:tcPr>
          <w:p w14:paraId="4C6B1BB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239 281</w:t>
            </w:r>
          </w:p>
        </w:tc>
        <w:tc>
          <w:tcPr>
            <w:tcW w:w="1200" w:type="dxa"/>
            <w:tcMar>
              <w:top w:w="0" w:type="dxa"/>
              <w:left w:w="40" w:type="dxa"/>
              <w:bottom w:w="0" w:type="dxa"/>
              <w:right w:w="40" w:type="dxa"/>
            </w:tcMar>
            <w:vAlign w:val="center"/>
            <w:hideMark/>
          </w:tcPr>
          <w:p w14:paraId="44132D9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286 361</w:t>
            </w:r>
          </w:p>
        </w:tc>
      </w:tr>
      <w:tr w:rsidR="00594382" w14:paraId="04DFEF4D" w14:textId="77777777" w:rsidTr="00413733">
        <w:trPr>
          <w:trHeight w:val="223"/>
        </w:trPr>
        <w:tc>
          <w:tcPr>
            <w:tcW w:w="6915" w:type="dxa"/>
            <w:shd w:val="clear" w:color="auto" w:fill="A7A7A7"/>
            <w:tcMar>
              <w:top w:w="0" w:type="dxa"/>
              <w:left w:w="40" w:type="dxa"/>
              <w:bottom w:w="0" w:type="dxa"/>
              <w:right w:w="40" w:type="dxa"/>
            </w:tcMar>
            <w:vAlign w:val="center"/>
            <w:hideMark/>
          </w:tcPr>
          <w:p w14:paraId="72D9D8D4" w14:textId="77777777" w:rsidR="00594382" w:rsidRDefault="00594382" w:rsidP="00413733">
            <w:pPr>
              <w:rPr>
                <w:rFonts w:ascii="Arial" w:eastAsia="Arial" w:hAnsi="Arial" w:cs="Arial"/>
                <w:b/>
                <w:noProof/>
                <w:color w:val="000000"/>
                <w:sz w:val="16"/>
              </w:rPr>
            </w:pPr>
            <w:r>
              <w:rPr>
                <w:rFonts w:ascii="Arial" w:hAnsi="Arial"/>
                <w:b/>
                <w:noProof/>
                <w:color w:val="000000"/>
                <w:sz w:val="16"/>
              </w:rPr>
              <w:t>Neto povečanje denarnih sredstev in njihovih ustreznikov</w:t>
            </w:r>
          </w:p>
        </w:tc>
        <w:tc>
          <w:tcPr>
            <w:tcW w:w="675" w:type="dxa"/>
            <w:shd w:val="clear" w:color="auto" w:fill="A7A7A7"/>
            <w:tcMar>
              <w:top w:w="0" w:type="dxa"/>
              <w:left w:w="0" w:type="dxa"/>
              <w:bottom w:w="0" w:type="dxa"/>
              <w:right w:w="0" w:type="dxa"/>
            </w:tcMar>
            <w:vAlign w:val="center"/>
          </w:tcPr>
          <w:p w14:paraId="2A6037E6" w14:textId="77777777" w:rsidR="00594382" w:rsidRDefault="00594382" w:rsidP="00413733">
            <w:pPr>
              <w:rPr>
                <w:noProof/>
                <w:color w:val="000000"/>
                <w:sz w:val="20"/>
              </w:rPr>
            </w:pPr>
          </w:p>
        </w:tc>
        <w:tc>
          <w:tcPr>
            <w:tcW w:w="1200" w:type="dxa"/>
            <w:shd w:val="clear" w:color="auto" w:fill="A7A7A7"/>
            <w:tcMar>
              <w:top w:w="0" w:type="dxa"/>
              <w:left w:w="40" w:type="dxa"/>
              <w:bottom w:w="0" w:type="dxa"/>
              <w:right w:w="40" w:type="dxa"/>
            </w:tcMar>
            <w:vAlign w:val="center"/>
            <w:hideMark/>
          </w:tcPr>
          <w:p w14:paraId="484D483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103 590</w:t>
            </w:r>
          </w:p>
        </w:tc>
        <w:tc>
          <w:tcPr>
            <w:tcW w:w="1200" w:type="dxa"/>
            <w:shd w:val="clear" w:color="auto" w:fill="A7A7A7"/>
            <w:tcMar>
              <w:top w:w="0" w:type="dxa"/>
              <w:left w:w="40" w:type="dxa"/>
              <w:bottom w:w="0" w:type="dxa"/>
              <w:right w:w="40" w:type="dxa"/>
            </w:tcMar>
            <w:vAlign w:val="center"/>
            <w:hideMark/>
          </w:tcPr>
          <w:p w14:paraId="57D7979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444 803</w:t>
            </w:r>
          </w:p>
        </w:tc>
      </w:tr>
      <w:tr w:rsidR="00594382" w14:paraId="16ECC900" w14:textId="77777777" w:rsidTr="00413733">
        <w:trPr>
          <w:trHeight w:val="223"/>
        </w:trPr>
        <w:tc>
          <w:tcPr>
            <w:tcW w:w="6915" w:type="dxa"/>
            <w:tcMar>
              <w:top w:w="0" w:type="dxa"/>
              <w:left w:w="40" w:type="dxa"/>
              <w:bottom w:w="0" w:type="dxa"/>
              <w:right w:w="40" w:type="dxa"/>
            </w:tcMar>
            <w:vAlign w:val="center"/>
            <w:hideMark/>
          </w:tcPr>
          <w:p w14:paraId="1DEC1638" w14:textId="77777777" w:rsidR="00594382" w:rsidRDefault="00594382" w:rsidP="00413733">
            <w:pPr>
              <w:rPr>
                <w:rFonts w:ascii="Arial" w:eastAsia="Arial" w:hAnsi="Arial" w:cs="Arial"/>
                <w:b/>
                <w:noProof/>
                <w:color w:val="000000"/>
                <w:sz w:val="16"/>
              </w:rPr>
            </w:pPr>
            <w:r>
              <w:rPr>
                <w:rFonts w:ascii="Arial" w:hAnsi="Arial"/>
                <w:b/>
                <w:noProof/>
                <w:color w:val="000000"/>
                <w:sz w:val="16"/>
              </w:rPr>
              <w:t>Povzetek izkaza denarnih tokov:</w:t>
            </w:r>
          </w:p>
        </w:tc>
        <w:tc>
          <w:tcPr>
            <w:tcW w:w="675" w:type="dxa"/>
            <w:tcMar>
              <w:top w:w="0" w:type="dxa"/>
              <w:left w:w="0" w:type="dxa"/>
              <w:bottom w:w="0" w:type="dxa"/>
              <w:right w:w="0" w:type="dxa"/>
            </w:tcMar>
            <w:vAlign w:val="center"/>
          </w:tcPr>
          <w:p w14:paraId="051D337F" w14:textId="77777777" w:rsidR="00594382" w:rsidRDefault="00594382" w:rsidP="00413733">
            <w:pPr>
              <w:rPr>
                <w:noProof/>
                <w:color w:val="000000"/>
                <w:sz w:val="20"/>
              </w:rPr>
            </w:pPr>
          </w:p>
        </w:tc>
        <w:tc>
          <w:tcPr>
            <w:tcW w:w="1200" w:type="dxa"/>
            <w:tcMar>
              <w:top w:w="0" w:type="dxa"/>
              <w:left w:w="0" w:type="dxa"/>
              <w:bottom w:w="0" w:type="dxa"/>
              <w:right w:w="0" w:type="dxa"/>
            </w:tcMar>
            <w:vAlign w:val="center"/>
          </w:tcPr>
          <w:p w14:paraId="4C4D37BF" w14:textId="77777777" w:rsidR="00594382" w:rsidRDefault="00594382" w:rsidP="00413733">
            <w:pPr>
              <w:jc w:val="right"/>
              <w:rPr>
                <w:rFonts w:ascii="Arial" w:eastAsia="Arial" w:hAnsi="Arial" w:cs="Arial"/>
                <w:noProof/>
                <w:color w:val="000000"/>
                <w:sz w:val="16"/>
              </w:rPr>
            </w:pPr>
          </w:p>
        </w:tc>
        <w:tc>
          <w:tcPr>
            <w:tcW w:w="1200" w:type="dxa"/>
            <w:tcMar>
              <w:top w:w="0" w:type="dxa"/>
              <w:left w:w="0" w:type="dxa"/>
              <w:bottom w:w="0" w:type="dxa"/>
              <w:right w:w="0" w:type="dxa"/>
            </w:tcMar>
            <w:vAlign w:val="center"/>
          </w:tcPr>
          <w:p w14:paraId="49608576" w14:textId="77777777" w:rsidR="00594382" w:rsidRDefault="00594382" w:rsidP="00413733">
            <w:pPr>
              <w:jc w:val="right"/>
              <w:rPr>
                <w:rFonts w:ascii="Arial" w:eastAsia="Arial" w:hAnsi="Arial" w:cs="Arial"/>
                <w:noProof/>
                <w:color w:val="000000"/>
                <w:sz w:val="16"/>
              </w:rPr>
            </w:pPr>
          </w:p>
        </w:tc>
      </w:tr>
      <w:tr w:rsidR="00594382" w14:paraId="6374256F" w14:textId="77777777" w:rsidTr="00413733">
        <w:trPr>
          <w:trHeight w:val="223"/>
        </w:trPr>
        <w:tc>
          <w:tcPr>
            <w:tcW w:w="6915" w:type="dxa"/>
            <w:tcMar>
              <w:top w:w="0" w:type="dxa"/>
              <w:left w:w="40" w:type="dxa"/>
              <w:bottom w:w="0" w:type="dxa"/>
              <w:right w:w="40" w:type="dxa"/>
            </w:tcMar>
            <w:vAlign w:val="center"/>
            <w:hideMark/>
          </w:tcPr>
          <w:p w14:paraId="14E7C345" w14:textId="77777777" w:rsidR="00594382" w:rsidRDefault="00594382" w:rsidP="00413733">
            <w:pPr>
              <w:rPr>
                <w:rFonts w:ascii="Arial" w:eastAsia="Arial" w:hAnsi="Arial" w:cs="Arial"/>
                <w:b/>
                <w:noProof/>
                <w:color w:val="000000"/>
                <w:sz w:val="16"/>
              </w:rPr>
            </w:pPr>
            <w:r>
              <w:rPr>
                <w:rFonts w:ascii="Arial" w:hAnsi="Arial"/>
                <w:b/>
                <w:noProof/>
                <w:color w:val="000000"/>
                <w:sz w:val="16"/>
              </w:rPr>
              <w:t>Denarna sredstva in njihovi ustrezniki na začetku proračunskega leta</w:t>
            </w:r>
          </w:p>
        </w:tc>
        <w:tc>
          <w:tcPr>
            <w:tcW w:w="675" w:type="dxa"/>
            <w:tcMar>
              <w:top w:w="0" w:type="dxa"/>
              <w:left w:w="0" w:type="dxa"/>
              <w:bottom w:w="0" w:type="dxa"/>
              <w:right w:w="0" w:type="dxa"/>
            </w:tcMar>
            <w:vAlign w:val="center"/>
          </w:tcPr>
          <w:p w14:paraId="1A3ADF5F" w14:textId="77777777" w:rsidR="00594382" w:rsidRDefault="00594382" w:rsidP="00413733">
            <w:pPr>
              <w:rPr>
                <w:noProof/>
                <w:color w:val="000000"/>
                <w:sz w:val="20"/>
              </w:rPr>
            </w:pPr>
          </w:p>
        </w:tc>
        <w:tc>
          <w:tcPr>
            <w:tcW w:w="1200" w:type="dxa"/>
            <w:tcMar>
              <w:top w:w="0" w:type="dxa"/>
              <w:left w:w="40" w:type="dxa"/>
              <w:bottom w:w="0" w:type="dxa"/>
              <w:right w:w="40" w:type="dxa"/>
            </w:tcMar>
            <w:vAlign w:val="center"/>
            <w:hideMark/>
          </w:tcPr>
          <w:p w14:paraId="5F9806E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1 359 005</w:t>
            </w:r>
          </w:p>
        </w:tc>
        <w:tc>
          <w:tcPr>
            <w:tcW w:w="1200" w:type="dxa"/>
            <w:tcMar>
              <w:top w:w="0" w:type="dxa"/>
              <w:left w:w="40" w:type="dxa"/>
              <w:bottom w:w="0" w:type="dxa"/>
              <w:right w:w="40" w:type="dxa"/>
            </w:tcMar>
            <w:vAlign w:val="center"/>
            <w:hideMark/>
          </w:tcPr>
          <w:p w14:paraId="664E432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924 077</w:t>
            </w:r>
          </w:p>
        </w:tc>
      </w:tr>
      <w:tr w:rsidR="00594382" w14:paraId="0573469A" w14:textId="77777777" w:rsidTr="00413733">
        <w:trPr>
          <w:trHeight w:val="225"/>
        </w:trPr>
        <w:tc>
          <w:tcPr>
            <w:tcW w:w="6915" w:type="dxa"/>
            <w:tcMar>
              <w:top w:w="0" w:type="dxa"/>
              <w:left w:w="40" w:type="dxa"/>
              <w:bottom w:w="0" w:type="dxa"/>
              <w:right w:w="40" w:type="dxa"/>
            </w:tcMar>
            <w:vAlign w:val="center"/>
            <w:hideMark/>
          </w:tcPr>
          <w:p w14:paraId="79CCF879" w14:textId="77777777" w:rsidR="00594382" w:rsidRDefault="00594382" w:rsidP="00413733">
            <w:pPr>
              <w:rPr>
                <w:rFonts w:ascii="Arial" w:eastAsia="Arial" w:hAnsi="Arial" w:cs="Arial"/>
                <w:b/>
                <w:noProof/>
                <w:color w:val="000000"/>
                <w:sz w:val="16"/>
              </w:rPr>
            </w:pPr>
            <w:r>
              <w:rPr>
                <w:rFonts w:ascii="Arial" w:hAnsi="Arial"/>
                <w:b/>
                <w:noProof/>
                <w:color w:val="000000"/>
                <w:sz w:val="16"/>
              </w:rPr>
              <w:t>Neto denarni tokovi iz:</w:t>
            </w:r>
          </w:p>
        </w:tc>
        <w:tc>
          <w:tcPr>
            <w:tcW w:w="675" w:type="dxa"/>
            <w:tcMar>
              <w:top w:w="0" w:type="dxa"/>
              <w:left w:w="0" w:type="dxa"/>
              <w:bottom w:w="0" w:type="dxa"/>
              <w:right w:w="0" w:type="dxa"/>
            </w:tcMar>
            <w:vAlign w:val="center"/>
          </w:tcPr>
          <w:p w14:paraId="47654267" w14:textId="77777777" w:rsidR="00594382" w:rsidRDefault="00594382" w:rsidP="00413733">
            <w:pPr>
              <w:jc w:val="center"/>
              <w:rPr>
                <w:rFonts w:ascii="Arial" w:eastAsia="Arial" w:hAnsi="Arial" w:cs="Arial"/>
                <w:b/>
                <w:noProof/>
                <w:color w:val="000000"/>
                <w:sz w:val="16"/>
              </w:rPr>
            </w:pPr>
          </w:p>
        </w:tc>
        <w:tc>
          <w:tcPr>
            <w:tcW w:w="1200" w:type="dxa"/>
            <w:tcMar>
              <w:top w:w="0" w:type="dxa"/>
              <w:left w:w="0" w:type="dxa"/>
              <w:bottom w:w="0" w:type="dxa"/>
              <w:right w:w="0" w:type="dxa"/>
            </w:tcMar>
            <w:vAlign w:val="center"/>
          </w:tcPr>
          <w:p w14:paraId="12B13A6B" w14:textId="77777777" w:rsidR="00594382" w:rsidRDefault="00594382" w:rsidP="00413733">
            <w:pPr>
              <w:jc w:val="right"/>
              <w:rPr>
                <w:rFonts w:ascii="Arial" w:eastAsia="Arial" w:hAnsi="Arial" w:cs="Arial"/>
                <w:b/>
                <w:noProof/>
                <w:color w:val="000000"/>
                <w:sz w:val="16"/>
              </w:rPr>
            </w:pPr>
          </w:p>
        </w:tc>
        <w:tc>
          <w:tcPr>
            <w:tcW w:w="1200" w:type="dxa"/>
            <w:tcMar>
              <w:top w:w="0" w:type="dxa"/>
              <w:left w:w="0" w:type="dxa"/>
              <w:bottom w:w="0" w:type="dxa"/>
              <w:right w:w="0" w:type="dxa"/>
            </w:tcMar>
            <w:vAlign w:val="center"/>
          </w:tcPr>
          <w:p w14:paraId="341ADBE9" w14:textId="77777777" w:rsidR="00594382" w:rsidRDefault="00594382" w:rsidP="00413733">
            <w:pPr>
              <w:jc w:val="right"/>
              <w:rPr>
                <w:rFonts w:ascii="Arial" w:eastAsia="Arial" w:hAnsi="Arial" w:cs="Arial"/>
                <w:b/>
                <w:noProof/>
                <w:color w:val="000000"/>
                <w:sz w:val="16"/>
              </w:rPr>
            </w:pPr>
          </w:p>
        </w:tc>
      </w:tr>
      <w:tr w:rsidR="00594382" w14:paraId="30025AF8" w14:textId="77777777" w:rsidTr="00413733">
        <w:trPr>
          <w:trHeight w:val="225"/>
        </w:trPr>
        <w:tc>
          <w:tcPr>
            <w:tcW w:w="6915" w:type="dxa"/>
            <w:tcMar>
              <w:top w:w="0" w:type="dxa"/>
              <w:left w:w="40" w:type="dxa"/>
              <w:bottom w:w="0" w:type="dxa"/>
              <w:right w:w="40" w:type="dxa"/>
            </w:tcMar>
            <w:vAlign w:val="center"/>
            <w:hideMark/>
          </w:tcPr>
          <w:p w14:paraId="326823F7" w14:textId="77777777" w:rsidR="00594382" w:rsidRDefault="00594382" w:rsidP="00413733">
            <w:pPr>
              <w:rPr>
                <w:rFonts w:ascii="Arial" w:eastAsia="Arial" w:hAnsi="Arial" w:cs="Arial"/>
                <w:noProof/>
                <w:color w:val="000000"/>
                <w:sz w:val="16"/>
              </w:rPr>
            </w:pPr>
            <w:r>
              <w:rPr>
                <w:rFonts w:ascii="Arial" w:hAnsi="Arial"/>
                <w:noProof/>
                <w:color w:val="000000"/>
                <w:sz w:val="16"/>
              </w:rPr>
              <w:t>Poslovanja</w:t>
            </w:r>
          </w:p>
        </w:tc>
        <w:tc>
          <w:tcPr>
            <w:tcW w:w="675" w:type="dxa"/>
            <w:tcMar>
              <w:top w:w="0" w:type="dxa"/>
              <w:left w:w="0" w:type="dxa"/>
              <w:bottom w:w="0" w:type="dxa"/>
              <w:right w:w="0" w:type="dxa"/>
            </w:tcMar>
            <w:vAlign w:val="center"/>
          </w:tcPr>
          <w:p w14:paraId="6038800A" w14:textId="77777777" w:rsidR="00594382" w:rsidRDefault="00594382" w:rsidP="00413733">
            <w:pPr>
              <w:jc w:val="center"/>
              <w:rPr>
                <w:rFonts w:ascii="Arial" w:eastAsia="Arial" w:hAnsi="Arial" w:cs="Arial"/>
                <w:noProof/>
                <w:color w:val="000000"/>
                <w:sz w:val="16"/>
              </w:rPr>
            </w:pPr>
          </w:p>
        </w:tc>
        <w:tc>
          <w:tcPr>
            <w:tcW w:w="1200" w:type="dxa"/>
            <w:tcMar>
              <w:top w:w="0" w:type="dxa"/>
              <w:left w:w="40" w:type="dxa"/>
              <w:bottom w:w="0" w:type="dxa"/>
              <w:right w:w="40" w:type="dxa"/>
            </w:tcMar>
            <w:vAlign w:val="center"/>
            <w:hideMark/>
          </w:tcPr>
          <w:p w14:paraId="7294DA2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–135 691</w:t>
            </w:r>
          </w:p>
        </w:tc>
        <w:tc>
          <w:tcPr>
            <w:tcW w:w="1200" w:type="dxa"/>
            <w:tcMar>
              <w:top w:w="0" w:type="dxa"/>
              <w:left w:w="40" w:type="dxa"/>
              <w:bottom w:w="0" w:type="dxa"/>
              <w:right w:w="40" w:type="dxa"/>
            </w:tcMar>
            <w:vAlign w:val="center"/>
            <w:hideMark/>
          </w:tcPr>
          <w:p w14:paraId="5381A77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158 442</w:t>
            </w:r>
          </w:p>
        </w:tc>
      </w:tr>
      <w:tr w:rsidR="00594382" w14:paraId="38B5B28C" w14:textId="77777777" w:rsidTr="00413733">
        <w:trPr>
          <w:trHeight w:val="225"/>
        </w:trPr>
        <w:tc>
          <w:tcPr>
            <w:tcW w:w="6915" w:type="dxa"/>
            <w:tcMar>
              <w:top w:w="0" w:type="dxa"/>
              <w:left w:w="40" w:type="dxa"/>
              <w:bottom w:w="0" w:type="dxa"/>
              <w:right w:w="40" w:type="dxa"/>
            </w:tcMar>
            <w:vAlign w:val="center"/>
            <w:hideMark/>
          </w:tcPr>
          <w:p w14:paraId="6568B4A8" w14:textId="77777777" w:rsidR="00594382" w:rsidRDefault="00594382" w:rsidP="00413733">
            <w:pPr>
              <w:rPr>
                <w:rFonts w:ascii="Arial" w:eastAsia="Arial" w:hAnsi="Arial" w:cs="Arial"/>
                <w:noProof/>
                <w:color w:val="000000"/>
                <w:sz w:val="16"/>
              </w:rPr>
            </w:pPr>
            <w:r>
              <w:rPr>
                <w:rFonts w:ascii="Arial" w:hAnsi="Arial"/>
                <w:noProof/>
                <w:color w:val="000000"/>
                <w:sz w:val="16"/>
              </w:rPr>
              <w:t>Financiranja</w:t>
            </w:r>
          </w:p>
        </w:tc>
        <w:tc>
          <w:tcPr>
            <w:tcW w:w="675" w:type="dxa"/>
            <w:tcMar>
              <w:top w:w="0" w:type="dxa"/>
              <w:left w:w="0" w:type="dxa"/>
              <w:bottom w:w="0" w:type="dxa"/>
              <w:right w:w="0" w:type="dxa"/>
            </w:tcMar>
            <w:vAlign w:val="center"/>
          </w:tcPr>
          <w:p w14:paraId="7CE785B1" w14:textId="77777777" w:rsidR="00594382" w:rsidRDefault="00594382" w:rsidP="00413733">
            <w:pPr>
              <w:jc w:val="center"/>
              <w:rPr>
                <w:rFonts w:ascii="Arial" w:eastAsia="Arial" w:hAnsi="Arial" w:cs="Arial"/>
                <w:noProof/>
                <w:color w:val="000000"/>
                <w:sz w:val="16"/>
              </w:rPr>
            </w:pPr>
          </w:p>
        </w:tc>
        <w:tc>
          <w:tcPr>
            <w:tcW w:w="1200" w:type="dxa"/>
            <w:tcMar>
              <w:top w:w="0" w:type="dxa"/>
              <w:left w:w="40" w:type="dxa"/>
              <w:bottom w:w="0" w:type="dxa"/>
              <w:right w:w="40" w:type="dxa"/>
            </w:tcMar>
            <w:vAlign w:val="center"/>
            <w:hideMark/>
          </w:tcPr>
          <w:p w14:paraId="5900D06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239 281</w:t>
            </w:r>
          </w:p>
        </w:tc>
        <w:tc>
          <w:tcPr>
            <w:tcW w:w="1200" w:type="dxa"/>
            <w:tcMar>
              <w:top w:w="0" w:type="dxa"/>
              <w:left w:w="40" w:type="dxa"/>
              <w:bottom w:w="0" w:type="dxa"/>
              <w:right w:w="40" w:type="dxa"/>
            </w:tcMar>
            <w:vAlign w:val="center"/>
            <w:hideMark/>
          </w:tcPr>
          <w:p w14:paraId="0F472DD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286 361</w:t>
            </w:r>
          </w:p>
        </w:tc>
      </w:tr>
      <w:tr w:rsidR="00594382" w14:paraId="78345E29" w14:textId="77777777" w:rsidTr="00413733">
        <w:trPr>
          <w:trHeight w:val="225"/>
        </w:trPr>
        <w:tc>
          <w:tcPr>
            <w:tcW w:w="6915" w:type="dxa"/>
            <w:tcMar>
              <w:top w:w="0" w:type="dxa"/>
              <w:left w:w="40" w:type="dxa"/>
              <w:bottom w:w="0" w:type="dxa"/>
              <w:right w:w="40" w:type="dxa"/>
            </w:tcMar>
            <w:vAlign w:val="center"/>
            <w:hideMark/>
          </w:tcPr>
          <w:p w14:paraId="2D8F75DC" w14:textId="77777777" w:rsidR="00594382" w:rsidRDefault="00594382" w:rsidP="00413733">
            <w:pPr>
              <w:rPr>
                <w:rFonts w:ascii="Arial" w:eastAsia="Arial" w:hAnsi="Arial" w:cs="Arial"/>
                <w:noProof/>
                <w:color w:val="000000"/>
                <w:sz w:val="16"/>
              </w:rPr>
            </w:pPr>
            <w:r>
              <w:rPr>
                <w:rFonts w:ascii="Arial" w:hAnsi="Arial"/>
                <w:noProof/>
                <w:color w:val="000000"/>
                <w:sz w:val="16"/>
              </w:rPr>
              <w:t>Učinkov sprememb deviznih tečajev na denarna sredstva in njihove ustreznike</w:t>
            </w:r>
          </w:p>
        </w:tc>
        <w:tc>
          <w:tcPr>
            <w:tcW w:w="675" w:type="dxa"/>
            <w:tcMar>
              <w:top w:w="0" w:type="dxa"/>
              <w:left w:w="0" w:type="dxa"/>
              <w:bottom w:w="0" w:type="dxa"/>
              <w:right w:w="0" w:type="dxa"/>
            </w:tcMar>
            <w:vAlign w:val="center"/>
          </w:tcPr>
          <w:p w14:paraId="73A939F5" w14:textId="77777777" w:rsidR="00594382" w:rsidRDefault="00594382" w:rsidP="00413733">
            <w:pPr>
              <w:jc w:val="center"/>
              <w:rPr>
                <w:rFonts w:ascii="Arial" w:eastAsia="Arial" w:hAnsi="Arial" w:cs="Arial"/>
                <w:noProof/>
                <w:color w:val="000000"/>
                <w:sz w:val="16"/>
              </w:rPr>
            </w:pPr>
          </w:p>
        </w:tc>
        <w:tc>
          <w:tcPr>
            <w:tcW w:w="1200" w:type="dxa"/>
            <w:tcMar>
              <w:top w:w="0" w:type="dxa"/>
              <w:left w:w="40" w:type="dxa"/>
              <w:bottom w:w="0" w:type="dxa"/>
              <w:right w:w="40" w:type="dxa"/>
            </w:tcMar>
            <w:vAlign w:val="center"/>
            <w:hideMark/>
          </w:tcPr>
          <w:p w14:paraId="3E215F5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–12 006</w:t>
            </w:r>
          </w:p>
        </w:tc>
        <w:tc>
          <w:tcPr>
            <w:tcW w:w="1200" w:type="dxa"/>
            <w:tcMar>
              <w:top w:w="0" w:type="dxa"/>
              <w:left w:w="40" w:type="dxa"/>
              <w:bottom w:w="0" w:type="dxa"/>
              <w:right w:w="40" w:type="dxa"/>
            </w:tcMar>
            <w:vAlign w:val="center"/>
            <w:hideMark/>
          </w:tcPr>
          <w:p w14:paraId="2152953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–9 875</w:t>
            </w:r>
          </w:p>
        </w:tc>
      </w:tr>
      <w:tr w:rsidR="00594382" w14:paraId="6A6B4A56" w14:textId="77777777" w:rsidTr="00413733">
        <w:trPr>
          <w:trHeight w:val="225"/>
        </w:trPr>
        <w:tc>
          <w:tcPr>
            <w:tcW w:w="6915" w:type="dxa"/>
            <w:shd w:val="clear" w:color="auto" w:fill="A7A7A7"/>
            <w:tcMar>
              <w:top w:w="0" w:type="dxa"/>
              <w:left w:w="40" w:type="dxa"/>
              <w:bottom w:w="0" w:type="dxa"/>
              <w:right w:w="40" w:type="dxa"/>
            </w:tcMar>
            <w:vAlign w:val="center"/>
            <w:hideMark/>
          </w:tcPr>
          <w:p w14:paraId="0C0D47A7" w14:textId="77777777" w:rsidR="00594382" w:rsidRDefault="00594382" w:rsidP="00413733">
            <w:pPr>
              <w:rPr>
                <w:rFonts w:ascii="Arial" w:eastAsia="Arial" w:hAnsi="Arial" w:cs="Arial"/>
                <w:b/>
                <w:noProof/>
                <w:color w:val="000000"/>
                <w:sz w:val="16"/>
              </w:rPr>
            </w:pPr>
            <w:r>
              <w:rPr>
                <w:rFonts w:ascii="Arial" w:hAnsi="Arial"/>
                <w:b/>
                <w:noProof/>
                <w:color w:val="000000"/>
                <w:sz w:val="16"/>
              </w:rPr>
              <w:t>Denarna sredstva in njihovi ustrezniki ob koncu proračunskega leta</w:t>
            </w:r>
          </w:p>
        </w:tc>
        <w:tc>
          <w:tcPr>
            <w:tcW w:w="675" w:type="dxa"/>
            <w:shd w:val="clear" w:color="auto" w:fill="A7A7A7"/>
            <w:tcMar>
              <w:top w:w="0" w:type="dxa"/>
              <w:left w:w="0" w:type="dxa"/>
              <w:bottom w:w="0" w:type="dxa"/>
              <w:right w:w="0" w:type="dxa"/>
            </w:tcMar>
            <w:vAlign w:val="center"/>
          </w:tcPr>
          <w:p w14:paraId="748295C6" w14:textId="77777777" w:rsidR="00594382" w:rsidRDefault="00594382" w:rsidP="00413733">
            <w:pPr>
              <w:jc w:val="center"/>
              <w:rPr>
                <w:rFonts w:ascii="Arial" w:eastAsia="Arial" w:hAnsi="Arial" w:cs="Arial"/>
                <w:noProof/>
                <w:color w:val="000000"/>
                <w:sz w:val="16"/>
              </w:rPr>
            </w:pPr>
          </w:p>
        </w:tc>
        <w:tc>
          <w:tcPr>
            <w:tcW w:w="1200" w:type="dxa"/>
            <w:shd w:val="clear" w:color="auto" w:fill="A7A7A7"/>
            <w:tcMar>
              <w:top w:w="0" w:type="dxa"/>
              <w:left w:w="40" w:type="dxa"/>
              <w:bottom w:w="0" w:type="dxa"/>
              <w:right w:w="40" w:type="dxa"/>
            </w:tcMar>
            <w:vAlign w:val="center"/>
            <w:hideMark/>
          </w:tcPr>
          <w:p w14:paraId="50B8D16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1 450 589</w:t>
            </w:r>
          </w:p>
        </w:tc>
        <w:tc>
          <w:tcPr>
            <w:tcW w:w="1200" w:type="dxa"/>
            <w:shd w:val="clear" w:color="auto" w:fill="A7A7A7"/>
            <w:tcMar>
              <w:top w:w="0" w:type="dxa"/>
              <w:left w:w="40" w:type="dxa"/>
              <w:bottom w:w="0" w:type="dxa"/>
              <w:right w:w="40" w:type="dxa"/>
            </w:tcMar>
            <w:vAlign w:val="center"/>
            <w:hideMark/>
          </w:tcPr>
          <w:p w14:paraId="5D463BA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1 359 005</w:t>
            </w:r>
          </w:p>
        </w:tc>
      </w:tr>
      <w:tr w:rsidR="00594382" w14:paraId="39E3FFF6" w14:textId="77777777" w:rsidTr="00413733">
        <w:trPr>
          <w:trHeight w:val="225"/>
        </w:trPr>
        <w:tc>
          <w:tcPr>
            <w:tcW w:w="6915" w:type="dxa"/>
            <w:tcMar>
              <w:top w:w="0" w:type="dxa"/>
              <w:left w:w="40" w:type="dxa"/>
              <w:bottom w:w="0" w:type="dxa"/>
              <w:right w:w="40" w:type="dxa"/>
            </w:tcMar>
            <w:vAlign w:val="center"/>
            <w:hideMark/>
          </w:tcPr>
          <w:p w14:paraId="310FA8D3" w14:textId="77777777" w:rsidR="00594382" w:rsidRDefault="00594382" w:rsidP="00413733">
            <w:pPr>
              <w:jc w:val="both"/>
              <w:rPr>
                <w:rFonts w:ascii="Arial" w:eastAsia="Arial" w:hAnsi="Arial" w:cs="Arial"/>
                <w:b/>
                <w:noProof/>
                <w:color w:val="000000"/>
                <w:sz w:val="16"/>
              </w:rPr>
            </w:pPr>
            <w:r>
              <w:rPr>
                <w:rFonts w:ascii="Arial" w:hAnsi="Arial"/>
                <w:b/>
                <w:noProof/>
                <w:color w:val="000000"/>
                <w:sz w:val="16"/>
              </w:rPr>
              <w:t>Denarna sredstva in njihove ustreznike sestavljajo:</w:t>
            </w:r>
          </w:p>
        </w:tc>
        <w:tc>
          <w:tcPr>
            <w:tcW w:w="675" w:type="dxa"/>
            <w:tcMar>
              <w:top w:w="0" w:type="dxa"/>
              <w:left w:w="0" w:type="dxa"/>
              <w:bottom w:w="0" w:type="dxa"/>
              <w:right w:w="0" w:type="dxa"/>
            </w:tcMar>
            <w:vAlign w:val="center"/>
          </w:tcPr>
          <w:p w14:paraId="40CC697D" w14:textId="77777777" w:rsidR="00594382" w:rsidRDefault="00594382" w:rsidP="00413733">
            <w:pPr>
              <w:rPr>
                <w:rFonts w:ascii="Arial" w:eastAsia="Arial" w:hAnsi="Arial" w:cs="Arial"/>
                <w:b/>
                <w:noProof/>
                <w:color w:val="000000"/>
                <w:sz w:val="16"/>
              </w:rPr>
            </w:pPr>
          </w:p>
        </w:tc>
        <w:tc>
          <w:tcPr>
            <w:tcW w:w="1200" w:type="dxa"/>
            <w:tcMar>
              <w:top w:w="0" w:type="dxa"/>
              <w:left w:w="0" w:type="dxa"/>
              <w:bottom w:w="0" w:type="dxa"/>
              <w:right w:w="0" w:type="dxa"/>
            </w:tcMar>
            <w:vAlign w:val="center"/>
          </w:tcPr>
          <w:p w14:paraId="7CF7BB25" w14:textId="77777777" w:rsidR="00594382" w:rsidRDefault="00594382" w:rsidP="00413733">
            <w:pPr>
              <w:jc w:val="right"/>
              <w:rPr>
                <w:rFonts w:ascii="Arial" w:eastAsia="Arial" w:hAnsi="Arial" w:cs="Arial"/>
                <w:b/>
                <w:noProof/>
                <w:color w:val="000000"/>
                <w:sz w:val="16"/>
              </w:rPr>
            </w:pPr>
          </w:p>
        </w:tc>
        <w:tc>
          <w:tcPr>
            <w:tcW w:w="1200" w:type="dxa"/>
            <w:tcMar>
              <w:top w:w="0" w:type="dxa"/>
              <w:left w:w="0" w:type="dxa"/>
              <w:bottom w:w="0" w:type="dxa"/>
              <w:right w:w="0" w:type="dxa"/>
            </w:tcMar>
            <w:vAlign w:val="center"/>
          </w:tcPr>
          <w:p w14:paraId="46D3795F" w14:textId="77777777" w:rsidR="00594382" w:rsidRDefault="00594382" w:rsidP="00413733">
            <w:pPr>
              <w:jc w:val="right"/>
              <w:rPr>
                <w:rFonts w:ascii="Arial" w:eastAsia="Arial" w:hAnsi="Arial" w:cs="Arial"/>
                <w:b/>
                <w:noProof/>
                <w:color w:val="000000"/>
                <w:sz w:val="16"/>
              </w:rPr>
            </w:pPr>
          </w:p>
        </w:tc>
      </w:tr>
      <w:tr w:rsidR="00594382" w14:paraId="708B3F6F" w14:textId="77777777" w:rsidTr="00413733">
        <w:trPr>
          <w:trHeight w:val="225"/>
        </w:trPr>
        <w:tc>
          <w:tcPr>
            <w:tcW w:w="6915" w:type="dxa"/>
            <w:tcMar>
              <w:top w:w="0" w:type="dxa"/>
              <w:left w:w="40" w:type="dxa"/>
              <w:bottom w:w="0" w:type="dxa"/>
              <w:right w:w="40" w:type="dxa"/>
            </w:tcMar>
            <w:vAlign w:val="center"/>
            <w:hideMark/>
          </w:tcPr>
          <w:p w14:paraId="7ADF6105"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Gotovina v blagajni </w:t>
            </w:r>
          </w:p>
        </w:tc>
        <w:tc>
          <w:tcPr>
            <w:tcW w:w="675" w:type="dxa"/>
            <w:noWrap/>
            <w:tcMar>
              <w:top w:w="0" w:type="dxa"/>
              <w:left w:w="40" w:type="dxa"/>
              <w:bottom w:w="0" w:type="dxa"/>
              <w:right w:w="40" w:type="dxa"/>
            </w:tcMar>
            <w:vAlign w:val="center"/>
            <w:hideMark/>
          </w:tcPr>
          <w:p w14:paraId="669A0928"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5</w:t>
            </w:r>
          </w:p>
        </w:tc>
        <w:tc>
          <w:tcPr>
            <w:tcW w:w="1200" w:type="dxa"/>
            <w:noWrap/>
            <w:tcMar>
              <w:top w:w="0" w:type="dxa"/>
              <w:left w:w="40" w:type="dxa"/>
              <w:bottom w:w="0" w:type="dxa"/>
              <w:right w:w="40" w:type="dxa"/>
            </w:tcMar>
            <w:vAlign w:val="center"/>
            <w:hideMark/>
          </w:tcPr>
          <w:p w14:paraId="3E5E259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328 079</w:t>
            </w:r>
          </w:p>
        </w:tc>
        <w:tc>
          <w:tcPr>
            <w:tcW w:w="1200" w:type="dxa"/>
            <w:tcMar>
              <w:top w:w="0" w:type="dxa"/>
              <w:left w:w="40" w:type="dxa"/>
              <w:bottom w:w="0" w:type="dxa"/>
              <w:right w:w="40" w:type="dxa"/>
            </w:tcMar>
            <w:vAlign w:val="center"/>
            <w:hideMark/>
          </w:tcPr>
          <w:p w14:paraId="3CD5C8F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434 064</w:t>
            </w:r>
          </w:p>
        </w:tc>
      </w:tr>
      <w:tr w:rsidR="00594382" w14:paraId="308DD526" w14:textId="77777777" w:rsidTr="00413733">
        <w:trPr>
          <w:trHeight w:val="225"/>
        </w:trPr>
        <w:tc>
          <w:tcPr>
            <w:tcW w:w="6915" w:type="dxa"/>
            <w:tcMar>
              <w:top w:w="0" w:type="dxa"/>
              <w:left w:w="40" w:type="dxa"/>
              <w:bottom w:w="0" w:type="dxa"/>
              <w:right w:w="40" w:type="dxa"/>
            </w:tcMar>
            <w:vAlign w:val="center"/>
            <w:hideMark/>
          </w:tcPr>
          <w:p w14:paraId="290D7CC3" w14:textId="77777777" w:rsidR="00594382" w:rsidRDefault="00594382" w:rsidP="00413733">
            <w:pPr>
              <w:rPr>
                <w:rFonts w:ascii="Arial" w:eastAsia="Arial" w:hAnsi="Arial" w:cs="Arial"/>
                <w:noProof/>
                <w:color w:val="000000"/>
                <w:sz w:val="16"/>
              </w:rPr>
            </w:pPr>
            <w:r>
              <w:rPr>
                <w:rFonts w:ascii="Arial" w:hAnsi="Arial"/>
                <w:noProof/>
                <w:color w:val="000000"/>
                <w:sz w:val="16"/>
              </w:rPr>
              <w:t>Vezane vloge (brez natečenih obresti)</w:t>
            </w:r>
          </w:p>
        </w:tc>
        <w:tc>
          <w:tcPr>
            <w:tcW w:w="675" w:type="dxa"/>
            <w:noWrap/>
            <w:tcMar>
              <w:top w:w="0" w:type="dxa"/>
              <w:left w:w="40" w:type="dxa"/>
              <w:bottom w:w="0" w:type="dxa"/>
              <w:right w:w="40" w:type="dxa"/>
            </w:tcMar>
            <w:vAlign w:val="center"/>
            <w:hideMark/>
          </w:tcPr>
          <w:p w14:paraId="05780D00"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5</w:t>
            </w:r>
          </w:p>
        </w:tc>
        <w:tc>
          <w:tcPr>
            <w:tcW w:w="1200" w:type="dxa"/>
            <w:noWrap/>
            <w:tcMar>
              <w:top w:w="0" w:type="dxa"/>
              <w:left w:w="40" w:type="dxa"/>
              <w:bottom w:w="0" w:type="dxa"/>
              <w:right w:w="40" w:type="dxa"/>
            </w:tcMar>
            <w:vAlign w:val="center"/>
            <w:hideMark/>
          </w:tcPr>
          <w:p w14:paraId="6997696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963 004</w:t>
            </w:r>
          </w:p>
        </w:tc>
        <w:tc>
          <w:tcPr>
            <w:tcW w:w="1200" w:type="dxa"/>
            <w:tcMar>
              <w:top w:w="0" w:type="dxa"/>
              <w:left w:w="40" w:type="dxa"/>
              <w:bottom w:w="0" w:type="dxa"/>
              <w:right w:w="40" w:type="dxa"/>
            </w:tcMar>
            <w:vAlign w:val="center"/>
            <w:hideMark/>
          </w:tcPr>
          <w:p w14:paraId="70B37B4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672 730</w:t>
            </w:r>
          </w:p>
        </w:tc>
      </w:tr>
      <w:tr w:rsidR="00594382" w14:paraId="7F55E782" w14:textId="77777777" w:rsidTr="00413733">
        <w:trPr>
          <w:trHeight w:val="225"/>
        </w:trPr>
        <w:tc>
          <w:tcPr>
            <w:tcW w:w="6915" w:type="dxa"/>
            <w:tcMar>
              <w:top w:w="0" w:type="dxa"/>
              <w:left w:w="40" w:type="dxa"/>
              <w:bottom w:w="0" w:type="dxa"/>
              <w:right w:w="40" w:type="dxa"/>
            </w:tcMar>
            <w:vAlign w:val="center"/>
            <w:hideMark/>
          </w:tcPr>
          <w:p w14:paraId="4C36D1AB" w14:textId="77777777" w:rsidR="00594382" w:rsidRDefault="00594382" w:rsidP="00413733">
            <w:pPr>
              <w:rPr>
                <w:rFonts w:ascii="Arial" w:eastAsia="Arial" w:hAnsi="Arial" w:cs="Arial"/>
                <w:noProof/>
                <w:color w:val="000000"/>
                <w:sz w:val="16"/>
              </w:rPr>
            </w:pPr>
            <w:r>
              <w:rPr>
                <w:rFonts w:ascii="Arial" w:hAnsi="Arial"/>
                <w:noProof/>
                <w:color w:val="000000"/>
                <w:sz w:val="16"/>
              </w:rPr>
              <w:t>Komercialni zapisi</w:t>
            </w:r>
          </w:p>
        </w:tc>
        <w:tc>
          <w:tcPr>
            <w:tcW w:w="675" w:type="dxa"/>
            <w:noWrap/>
            <w:tcMar>
              <w:top w:w="0" w:type="dxa"/>
              <w:left w:w="40" w:type="dxa"/>
              <w:bottom w:w="0" w:type="dxa"/>
              <w:right w:w="40" w:type="dxa"/>
            </w:tcMar>
            <w:vAlign w:val="center"/>
            <w:hideMark/>
          </w:tcPr>
          <w:p w14:paraId="6E16762B"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5</w:t>
            </w:r>
          </w:p>
        </w:tc>
        <w:tc>
          <w:tcPr>
            <w:tcW w:w="1200" w:type="dxa"/>
            <w:tcBorders>
              <w:top w:val="nil"/>
              <w:left w:val="nil"/>
              <w:bottom w:val="single" w:sz="4" w:space="0" w:color="000000"/>
              <w:right w:val="nil"/>
            </w:tcBorders>
            <w:noWrap/>
            <w:tcMar>
              <w:top w:w="0" w:type="dxa"/>
              <w:left w:w="40" w:type="dxa"/>
              <w:bottom w:w="0" w:type="dxa"/>
              <w:right w:w="40" w:type="dxa"/>
            </w:tcMar>
            <w:vAlign w:val="center"/>
            <w:hideMark/>
          </w:tcPr>
          <w:p w14:paraId="6EC042C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159 506</w:t>
            </w:r>
          </w:p>
        </w:tc>
        <w:tc>
          <w:tcPr>
            <w:tcW w:w="1200" w:type="dxa"/>
            <w:tcBorders>
              <w:top w:val="nil"/>
              <w:left w:val="nil"/>
              <w:bottom w:val="single" w:sz="4" w:space="0" w:color="000000"/>
              <w:right w:val="nil"/>
            </w:tcBorders>
            <w:tcMar>
              <w:top w:w="0" w:type="dxa"/>
              <w:left w:w="40" w:type="dxa"/>
              <w:bottom w:w="0" w:type="dxa"/>
              <w:right w:w="40" w:type="dxa"/>
            </w:tcMar>
            <w:vAlign w:val="center"/>
            <w:hideMark/>
          </w:tcPr>
          <w:p w14:paraId="60CEF9E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252 211</w:t>
            </w:r>
          </w:p>
        </w:tc>
      </w:tr>
      <w:tr w:rsidR="00594382" w14:paraId="3BAC5128" w14:textId="77777777" w:rsidTr="00413733">
        <w:trPr>
          <w:trHeight w:val="225"/>
        </w:trPr>
        <w:tc>
          <w:tcPr>
            <w:tcW w:w="6915" w:type="dxa"/>
            <w:noWrap/>
            <w:tcMar>
              <w:top w:w="0" w:type="dxa"/>
              <w:left w:w="0" w:type="dxa"/>
              <w:bottom w:w="0" w:type="dxa"/>
              <w:right w:w="0" w:type="dxa"/>
            </w:tcMar>
            <w:vAlign w:val="bottom"/>
          </w:tcPr>
          <w:p w14:paraId="1D9F6934" w14:textId="77777777" w:rsidR="00594382" w:rsidRDefault="00594382" w:rsidP="00413733">
            <w:pPr>
              <w:rPr>
                <w:rFonts w:ascii="Arial" w:eastAsia="Arial" w:hAnsi="Arial" w:cs="Arial"/>
                <w:noProof/>
                <w:color w:val="000000"/>
                <w:sz w:val="20"/>
              </w:rPr>
            </w:pPr>
          </w:p>
        </w:tc>
        <w:tc>
          <w:tcPr>
            <w:tcW w:w="675" w:type="dxa"/>
            <w:noWrap/>
            <w:tcMar>
              <w:top w:w="0" w:type="dxa"/>
              <w:left w:w="0" w:type="dxa"/>
              <w:bottom w:w="0" w:type="dxa"/>
              <w:right w:w="0" w:type="dxa"/>
            </w:tcMar>
            <w:vAlign w:val="bottom"/>
          </w:tcPr>
          <w:p w14:paraId="0793B6DA" w14:textId="77777777" w:rsidR="00594382" w:rsidRDefault="00594382" w:rsidP="00413733">
            <w:pPr>
              <w:rPr>
                <w:noProof/>
                <w:color w:val="000000"/>
                <w:sz w:val="20"/>
              </w:rPr>
            </w:pPr>
          </w:p>
        </w:tc>
        <w:tc>
          <w:tcPr>
            <w:tcW w:w="12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8DA7D3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1 450 589</w:t>
            </w:r>
          </w:p>
        </w:tc>
        <w:tc>
          <w:tcPr>
            <w:tcW w:w="12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101C34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1 359 005</w:t>
            </w:r>
          </w:p>
        </w:tc>
      </w:tr>
    </w:tbl>
    <w:p w14:paraId="5CB23C61" w14:textId="77777777" w:rsidR="00594382" w:rsidRDefault="00594382" w:rsidP="00594382">
      <w:pPr>
        <w:rPr>
          <w:noProof/>
        </w:rPr>
        <w:sectPr w:rsidR="00594382" w:rsidSect="00A84491">
          <w:headerReference w:type="even" r:id="rId388"/>
          <w:headerReference w:type="default" r:id="rId389"/>
          <w:footerReference w:type="even" r:id="rId390"/>
          <w:footerReference w:type="default" r:id="rId391"/>
          <w:headerReference w:type="first" r:id="rId392"/>
          <w:footerReference w:type="first" r:id="rId393"/>
          <w:type w:val="continuous"/>
          <w:pgSz w:w="11906" w:h="16838" w:code="9"/>
          <w:pgMar w:top="765" w:right="1134" w:bottom="765" w:left="1134" w:header="709" w:footer="709" w:gutter="0"/>
          <w:cols w:space="720"/>
          <w:docGrid w:linePitch="326"/>
        </w:sectPr>
      </w:pPr>
    </w:p>
    <w:p w14:paraId="3CC33A2B" w14:textId="77777777" w:rsidR="00594382" w:rsidRDefault="00594382" w:rsidP="00594382">
      <w:pPr>
        <w:pStyle w:val="Notes"/>
        <w:pageBreakBefore/>
        <w:numPr>
          <w:ilvl w:val="0"/>
          <w:numId w:val="0"/>
        </w:numPr>
        <w:tabs>
          <w:tab w:val="left" w:pos="720"/>
        </w:tabs>
        <w:spacing w:before="140" w:after="320"/>
        <w:rPr>
          <w:noProof/>
          <w:sz w:val="24"/>
          <w:bdr w:val="none" w:sz="0" w:space="0" w:color="auto" w:frame="1"/>
        </w:rPr>
      </w:pPr>
      <w:bookmarkStart w:id="193" w:name="RG_MARKER_70456"/>
      <w:bookmarkStart w:id="194" w:name="RG_MARKER_70330"/>
      <w:r>
        <w:rPr>
          <w:noProof/>
          <w:sz w:val="24"/>
          <w:bdr w:val="none" w:sz="0" w:space="0" w:color="auto" w:frame="1"/>
        </w:rPr>
        <w:t>Pojasnila k računovodskim izkazom na dan 31. decembra 2022</w:t>
      </w:r>
      <w:bookmarkEnd w:id="193"/>
      <w:bookmarkEnd w:id="194"/>
    </w:p>
    <w:p w14:paraId="289B50CD" w14:textId="77777777" w:rsidR="00594382" w:rsidRDefault="00594382" w:rsidP="00594382">
      <w:pPr>
        <w:pStyle w:val="Title1"/>
        <w:numPr>
          <w:ilvl w:val="0"/>
          <w:numId w:val="0"/>
        </w:numPr>
        <w:ind w:left="432" w:hanging="432"/>
        <w:rPr>
          <w:noProof/>
          <w:bdr w:val="none" w:sz="0" w:space="0" w:color="auto" w:frame="1"/>
        </w:rPr>
      </w:pPr>
      <w:r>
        <w:rPr>
          <w:noProof/>
          <w:bdr w:val="none" w:sz="0" w:space="0" w:color="auto" w:frame="1"/>
        </w:rPr>
        <w:t>1</w:t>
      </w:r>
      <w:r>
        <w:rPr>
          <w:noProof/>
          <w:bdr w:val="none" w:sz="0" w:space="0" w:color="auto" w:frame="1"/>
        </w:rPr>
        <w:tab/>
        <w:t>Splošne informacije</w:t>
      </w:r>
    </w:p>
    <w:p w14:paraId="69777F65" w14:textId="77777777" w:rsidR="00594382" w:rsidRDefault="00594382" w:rsidP="00594382">
      <w:pPr>
        <w:spacing w:before="60" w:after="60"/>
        <w:jc w:val="both"/>
        <w:rPr>
          <w:rFonts w:ascii="Arial" w:hAnsi="Arial"/>
          <w:noProof/>
          <w:sz w:val="16"/>
          <w:szCs w:val="16"/>
          <w:bdr w:val="none" w:sz="0" w:space="0" w:color="auto" w:frame="1"/>
        </w:rPr>
      </w:pPr>
    </w:p>
    <w:p w14:paraId="285F2501"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Sklad za spodbujanje naložb je bil ustanovljen v okviru Sporazuma iz Cotonouja (v nadaljnjem besedilu: Sporazum) o sodelovanju in razvojni pomoči, ki je bil sklenjen med članicami skupine afriških, karibskih in pacifiških držav (v nadaljnjem besedilu: države AKP) ter Evropsko unijo in njenimi državami članicami 23. junija 2000 ter spremenjen 25. junija 2005 in 22. junija 2010.</w:t>
      </w:r>
    </w:p>
    <w:p w14:paraId="651B4CA3" w14:textId="77777777" w:rsidR="00594382" w:rsidRDefault="00594382" w:rsidP="00594382">
      <w:pPr>
        <w:spacing w:before="60" w:after="60"/>
        <w:jc w:val="both"/>
        <w:rPr>
          <w:rFonts w:ascii="Arial" w:hAnsi="Arial"/>
          <w:noProof/>
          <w:sz w:val="16"/>
          <w:szCs w:val="16"/>
          <w:bdr w:val="none" w:sz="0" w:space="0" w:color="auto" w:frame="1"/>
        </w:rPr>
      </w:pPr>
    </w:p>
    <w:p w14:paraId="6357E8AC"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Sklad za spodbujanje naložb ni ločen pravni subjekt, prispevke v imenu držav članic (v nadaljnjem besedilu: donatorke) pa upravlja Evropska investicijska banka (v nadaljnjem besedilu: EIB ali Banka) v skladu z določili Sporazuma, ki tudi opravlja funkcijo upraviteljice Sklada.</w:t>
      </w:r>
    </w:p>
    <w:p w14:paraId="3E85F80F" w14:textId="77777777" w:rsidR="00594382" w:rsidRDefault="00594382" w:rsidP="00594382">
      <w:pPr>
        <w:tabs>
          <w:tab w:val="left" w:pos="1800"/>
        </w:tabs>
        <w:spacing w:before="60" w:after="60"/>
        <w:jc w:val="both"/>
        <w:rPr>
          <w:rFonts w:ascii="Arial" w:hAnsi="Arial"/>
          <w:noProof/>
          <w:sz w:val="16"/>
          <w:szCs w:val="16"/>
          <w:bdr w:val="none" w:sz="0" w:space="0" w:color="auto" w:frame="1"/>
        </w:rPr>
      </w:pPr>
    </w:p>
    <w:p w14:paraId="348A2EAB" w14:textId="77777777" w:rsidR="00594382" w:rsidRDefault="00594382" w:rsidP="00594382">
      <w:pPr>
        <w:tabs>
          <w:tab w:val="left" w:pos="1800"/>
        </w:tabs>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Financiranje na podlagi Sporazuma se zagotavlja iz proračunov držav članic EU. Države članice EU prispevajo zneske, dodeljene za financiranje Sklada za spodbujanje naložb, in nepovratna sredstva za financiranje subvencioniranih obrestnih mer, kot je določeno na podlagi večletnih finančnih okvirov (prvi finančni protokol, ki zajema obdobje 2000–2007 in je znan kot 9. Evropski razvojni sklad (ERS), drugi finančni protokol, ki zajema obdobje 2008–2013 in je znan kot 10. ERS, in tretji finančni protokol, ki zajema obdobje 2014–2020 in je znan kot 11. ERS). EIB je odgovorna za upravljanje:</w:t>
      </w:r>
    </w:p>
    <w:p w14:paraId="342D1A15" w14:textId="77777777" w:rsidR="00594382" w:rsidRDefault="00594382" w:rsidP="00594382">
      <w:pPr>
        <w:numPr>
          <w:ilvl w:val="0"/>
          <w:numId w:val="1"/>
        </w:numPr>
        <w:tabs>
          <w:tab w:val="num" w:pos="720"/>
          <w:tab w:val="left" w:pos="1800"/>
        </w:tabs>
        <w:suppressAutoHyphens/>
        <w:spacing w:before="60" w:after="60"/>
        <w:ind w:left="714" w:hanging="357"/>
        <w:jc w:val="both"/>
        <w:rPr>
          <w:rFonts w:ascii="Arial" w:hAnsi="Arial"/>
          <w:noProof/>
          <w:sz w:val="16"/>
          <w:szCs w:val="16"/>
          <w:bdr w:val="none" w:sz="0" w:space="0" w:color="auto" w:frame="1"/>
        </w:rPr>
      </w:pPr>
      <w:r>
        <w:rPr>
          <w:rFonts w:ascii="Arial" w:hAnsi="Arial"/>
          <w:noProof/>
          <w:sz w:val="16"/>
          <w:bdr w:val="none" w:sz="0" w:space="0" w:color="auto" w:frame="1"/>
        </w:rPr>
        <w:t>Sklada za spodbujanje naložb, tj. obnovljivega sklada tveganega kapitala s sredstvi v višini 3 685,5 milijona EUR, usmerjenega v spodbujanje naložb zasebnega sektorja v državah AKP; od tega je 48,5 milijona EUR dodeljenih čezmorskim državam in ozemljem (v nadaljnjem besedilu: ČDO),</w:t>
      </w:r>
    </w:p>
    <w:p w14:paraId="414E67CD" w14:textId="77777777" w:rsidR="00594382" w:rsidRDefault="00594382" w:rsidP="00594382">
      <w:pPr>
        <w:numPr>
          <w:ilvl w:val="0"/>
          <w:numId w:val="1"/>
        </w:numPr>
        <w:tabs>
          <w:tab w:val="num" w:pos="720"/>
          <w:tab w:val="left" w:pos="1800"/>
        </w:tabs>
        <w:suppressAutoHyphens/>
        <w:spacing w:before="60" w:after="60"/>
        <w:ind w:left="714" w:hanging="357"/>
        <w:jc w:val="both"/>
        <w:rPr>
          <w:rFonts w:ascii="Arial" w:hAnsi="Arial"/>
          <w:noProof/>
          <w:sz w:val="16"/>
          <w:szCs w:val="16"/>
          <w:bdr w:val="none" w:sz="0" w:space="0" w:color="auto" w:frame="1"/>
        </w:rPr>
      </w:pPr>
      <w:r>
        <w:rPr>
          <w:rFonts w:ascii="Arial" w:hAnsi="Arial"/>
          <w:noProof/>
          <w:sz w:val="16"/>
          <w:bdr w:val="none" w:sz="0" w:space="0" w:color="auto" w:frame="1"/>
        </w:rPr>
        <w:t>nepovratnih sredstev za financiranje subvencioniranih obrestnih mer v vrednosti največ 1 220,85 milijona EUR za države AKP in največ 8,5 milijona EUR za ČDO. Do 15 % teh subvencij se lahko porabi za financiranje s projekti povezane tehnične pomoči.</w:t>
      </w:r>
    </w:p>
    <w:p w14:paraId="77F10AF2" w14:textId="77777777" w:rsidR="00594382" w:rsidRDefault="00594382" w:rsidP="00594382">
      <w:pPr>
        <w:tabs>
          <w:tab w:val="left" w:pos="1800"/>
        </w:tabs>
        <w:spacing w:before="60" w:after="60"/>
        <w:jc w:val="both"/>
        <w:rPr>
          <w:rFonts w:ascii="Arial" w:hAnsi="Arial"/>
          <w:noProof/>
          <w:sz w:val="16"/>
          <w:szCs w:val="16"/>
          <w:bdr w:val="none" w:sz="0" w:space="0" w:color="auto" w:frame="1"/>
        </w:rPr>
      </w:pPr>
    </w:p>
    <w:p w14:paraId="753DE032" w14:textId="77777777" w:rsidR="00594382" w:rsidRDefault="00594382" w:rsidP="00594382">
      <w:pPr>
        <w:tabs>
          <w:tab w:val="left" w:pos="1800"/>
        </w:tabs>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EU in države AKP so se dogovorile, da bodo spremenile sklep o prehodnih ukrepih, da bi podaljšale uporabo določb Sporazuma o partnerstvu AKP-EU do 30. junija 2023, do začetka veljavnosti novega sporazuma ali do začasne uporabe novega sporazuma med Unijo in državami AKP, kar nastopi prej (Sklep št. 3/2019 Odbora veleposlanikov AKP-EU o sprejetju prehodnih ukrepov na podlagi člena 95(4) Sporazuma o partnerstvu AKP-EU, ki je bil naknadno spremenjen s Sklepom št. 3/2021 Odbora veleposlanikov AKP-EU z dne 26. novembra 2021 o spremembi in Sklepom št. 970/2022 Odbora veleposlanikov AKP-EU z dne 16. junija 2022).</w:t>
      </w:r>
    </w:p>
    <w:p w14:paraId="61CEC8C9" w14:textId="77777777" w:rsidR="00594382" w:rsidRDefault="00594382" w:rsidP="00594382">
      <w:pPr>
        <w:tabs>
          <w:tab w:val="left" w:pos="1800"/>
        </w:tabs>
        <w:spacing w:before="60" w:after="60"/>
        <w:jc w:val="both"/>
        <w:rPr>
          <w:rFonts w:ascii="Arial" w:hAnsi="Arial"/>
          <w:noProof/>
          <w:sz w:val="16"/>
          <w:szCs w:val="16"/>
          <w:bdr w:val="none" w:sz="0" w:space="0" w:color="auto" w:frame="1"/>
        </w:rPr>
      </w:pPr>
    </w:p>
    <w:p w14:paraId="54F9B324" w14:textId="77777777" w:rsidR="00594382" w:rsidRDefault="00594382" w:rsidP="00594382">
      <w:pPr>
        <w:tabs>
          <w:tab w:val="left" w:pos="1800"/>
        </w:tabs>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Uredba (EU) 2021/947 z dne 9. junija 2021 o vzpostavitvi Instrumenta za sosedstvo ter razvojno in mednarodno sodelovanje – Globalna Evropa, ki je začela veljati 14. junija 2021, zagotavlja primarno pravno podlago za pomoč EU zunaj EU v obdobju 2021–2027 in upravljanje novega institucionalnega mandata Banke za operacije zunaj Evropske unije, vključno z regijo AKP. To zajema vključitev sedanjega zunajproračunskega ERS v proračun EU. Navedena uredba zagotavlja pravno podlago, v skladu s katero bo Komisija prihodnje mandate EU za njeno dejavnost zunaj EU zaupala EIB. Zagotovila bo tudi okvir za zunanje naložbe, da bo lahko Unija sodelovala s partnerskimi institucijami prek nepovratnih sredstev ali jamstev iz proračuna EU.</w:t>
      </w:r>
    </w:p>
    <w:p w14:paraId="0A5A4A0B" w14:textId="77777777" w:rsidR="00594382" w:rsidRDefault="00594382" w:rsidP="00594382">
      <w:pPr>
        <w:tabs>
          <w:tab w:val="left" w:pos="1800"/>
        </w:tabs>
        <w:spacing w:before="60" w:after="60"/>
        <w:jc w:val="both"/>
        <w:rPr>
          <w:rFonts w:ascii="Arial" w:hAnsi="Arial"/>
          <w:noProof/>
          <w:sz w:val="16"/>
          <w:szCs w:val="16"/>
          <w:bdr w:val="none" w:sz="0" w:space="0" w:color="auto" w:frame="1"/>
        </w:rPr>
      </w:pPr>
    </w:p>
    <w:p w14:paraId="44D732EE" w14:textId="77777777" w:rsidR="00594382" w:rsidRDefault="00594382" w:rsidP="00594382">
      <w:pPr>
        <w:tabs>
          <w:tab w:val="left" w:pos="1800"/>
        </w:tabs>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 xml:space="preserve">Svet se je 23. decembra 2020 odločil podaljšati obdobje obveznosti Sklada za spodbujanje naložb v državah AKP za najmanj šest mesecev. V prihodnosti se bodo vračila iz Sklada za spodbujanje naložb v državah AKP uporabila v okviru Instrumenta za sosedstvo ter razvojno in mednarodno sodelovanje, in sicer s kombinacijo namenskega razdelka za zasebni sektor v AKP v okviru Evropskega sklada za trajnostni razvoj (EFSD+) in skrbniškega sklada. </w:t>
      </w:r>
    </w:p>
    <w:p w14:paraId="0EC9B160" w14:textId="77777777" w:rsidR="00594382" w:rsidRDefault="00594382" w:rsidP="00594382">
      <w:pPr>
        <w:tabs>
          <w:tab w:val="left" w:pos="1800"/>
        </w:tabs>
        <w:spacing w:before="60" w:after="60"/>
        <w:jc w:val="both"/>
        <w:rPr>
          <w:rFonts w:ascii="Arial" w:hAnsi="Arial"/>
          <w:noProof/>
          <w:sz w:val="16"/>
          <w:szCs w:val="16"/>
          <w:bdr w:val="none" w:sz="0" w:space="0" w:color="auto" w:frame="1"/>
        </w:rPr>
      </w:pPr>
    </w:p>
    <w:p w14:paraId="6AA66C57" w14:textId="77777777" w:rsidR="00594382" w:rsidRDefault="00594382" w:rsidP="00594382">
      <w:pPr>
        <w:tabs>
          <w:tab w:val="left" w:pos="1800"/>
        </w:tabs>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Po podaljšanju obdobja obveznosti Sklada za spodbujanje naložb je Banka v skladu s svojim mandatom potrdila posle do 30. junija 2021 (Sklep Sveta 2020/2233 z dne 23. decembra 2020 o prevzemu obveznosti za sredstva, ki izhajajo iz vračil v okviru Sklada za spodbujanje naložb v državah AKP iz dejavnosti v okviru 9., 10. in 11. Evropskega razvojnega sklada (UL L 437, 28.12.2020, str. 188)).</w:t>
      </w:r>
    </w:p>
    <w:p w14:paraId="0D9735DA" w14:textId="77777777" w:rsidR="00594382" w:rsidRDefault="00594382" w:rsidP="00594382">
      <w:pPr>
        <w:tabs>
          <w:tab w:val="left" w:pos="1800"/>
        </w:tabs>
        <w:spacing w:before="60" w:after="60"/>
        <w:jc w:val="both"/>
        <w:rPr>
          <w:rFonts w:ascii="Arial" w:hAnsi="Arial"/>
          <w:noProof/>
          <w:sz w:val="16"/>
          <w:szCs w:val="16"/>
          <w:bdr w:val="none" w:sz="0" w:space="0" w:color="auto" w:frame="1"/>
        </w:rPr>
      </w:pPr>
    </w:p>
    <w:p w14:paraId="7CF9A36A" w14:textId="77777777" w:rsidR="00594382" w:rsidRDefault="00594382" w:rsidP="00594382">
      <w:pPr>
        <w:tabs>
          <w:tab w:val="left" w:pos="1800"/>
        </w:tabs>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Računovodski izkazi so se redno pripravljali, kar pomeni predpostavko, da bo Sklad za spodbujanje naložb zmožen poravnati vse denarne obveznosti iz poslovanja v okviru vseh dejavnosti. Trajanje delovanja Sklada za spodbujanje naložb ni določeno. Notranji sporazum za 11. ERS ostaja veljaven (v skladu s členom 14(3) notranjega sporazuma) tako dolgo, kolikor je potrebno za celotno izvedbo vseh dejavnosti, ki se financirajo v okviru Sporazuma o partnerstvu AKP-EU in Sklepa o pridružitvi čezmorskih držav ter večletnega finančnega okvira.</w:t>
      </w:r>
    </w:p>
    <w:p w14:paraId="0FFF14B1" w14:textId="77777777" w:rsidR="00594382" w:rsidRDefault="00594382" w:rsidP="00594382">
      <w:pPr>
        <w:tabs>
          <w:tab w:val="left" w:pos="1800"/>
        </w:tabs>
        <w:spacing w:before="60" w:after="60"/>
        <w:jc w:val="both"/>
        <w:rPr>
          <w:rFonts w:ascii="Arial" w:hAnsi="Arial"/>
          <w:noProof/>
          <w:sz w:val="16"/>
          <w:szCs w:val="16"/>
          <w:bdr w:val="none" w:sz="0" w:space="0" w:color="auto" w:frame="1"/>
        </w:rPr>
      </w:pPr>
    </w:p>
    <w:p w14:paraId="47C99574" w14:textId="77777777" w:rsidR="00594382" w:rsidRDefault="00594382" w:rsidP="00594382">
      <w:pPr>
        <w:tabs>
          <w:tab w:val="left" w:pos="1800"/>
        </w:tabs>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Ti računovodski izkazi zajemajo obdobje od 1. januarja 2022 do 31. decembra 2022.</w:t>
      </w:r>
    </w:p>
    <w:p w14:paraId="1B77641A" w14:textId="77777777" w:rsidR="00594382" w:rsidRDefault="00594382" w:rsidP="00594382">
      <w:pPr>
        <w:tabs>
          <w:tab w:val="left" w:pos="1800"/>
        </w:tabs>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 xml:space="preserve"> </w:t>
      </w:r>
    </w:p>
    <w:p w14:paraId="4E47EE92"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Svet direktorjev je na predlog upravnega odbora 29. marca 2023 sprejel računovodske izkaze in odobril njihovo predložitev v odobritev svetu guvernerjev do 25. aprila 2023.</w:t>
      </w:r>
    </w:p>
    <w:p w14:paraId="38982890" w14:textId="77777777" w:rsidR="00594382" w:rsidRDefault="00594382" w:rsidP="00594382">
      <w:pPr>
        <w:pStyle w:val="Notes"/>
        <w:pageBreakBefore/>
        <w:numPr>
          <w:ilvl w:val="0"/>
          <w:numId w:val="50"/>
        </w:numPr>
        <w:spacing w:before="60" w:after="60"/>
        <w:rPr>
          <w:noProof/>
          <w:bdr w:val="none" w:sz="0" w:space="0" w:color="auto" w:frame="1"/>
        </w:rPr>
      </w:pPr>
      <w:bookmarkStart w:id="195" w:name="RG_MARKER_70356"/>
      <w:bookmarkStart w:id="196" w:name="RG_MARKER_70331"/>
      <w:r>
        <w:rPr>
          <w:noProof/>
          <w:bdr w:val="none" w:sz="0" w:space="0" w:color="auto" w:frame="1"/>
        </w:rPr>
        <w:t>Pomembne računovodske usmeritve</w:t>
      </w:r>
      <w:bookmarkEnd w:id="195"/>
      <w:bookmarkEnd w:id="196"/>
    </w:p>
    <w:p w14:paraId="4058E7C4" w14:textId="77777777" w:rsidR="00594382" w:rsidRDefault="00594382" w:rsidP="00594382">
      <w:pPr>
        <w:pStyle w:val="Title1"/>
        <w:numPr>
          <w:ilvl w:val="0"/>
          <w:numId w:val="0"/>
        </w:numPr>
        <w:rPr>
          <w:noProof/>
          <w:sz w:val="16"/>
          <w:szCs w:val="16"/>
          <w:bdr w:val="none" w:sz="0" w:space="0" w:color="auto" w:frame="1"/>
        </w:rPr>
      </w:pPr>
    </w:p>
    <w:p w14:paraId="2DC020AC" w14:textId="77777777" w:rsidR="00594382" w:rsidRDefault="00594382" w:rsidP="00594382">
      <w:pPr>
        <w:pStyle w:val="Title11"/>
        <w:numPr>
          <w:ilvl w:val="1"/>
          <w:numId w:val="51"/>
        </w:numPr>
        <w:rPr>
          <w:b/>
          <w:noProof/>
          <w:sz w:val="16"/>
          <w:szCs w:val="16"/>
          <w:bdr w:val="none" w:sz="0" w:space="0" w:color="auto" w:frame="1"/>
        </w:rPr>
      </w:pPr>
      <w:r>
        <w:rPr>
          <w:b/>
          <w:noProof/>
          <w:sz w:val="16"/>
          <w:bdr w:val="none" w:sz="0" w:space="0" w:color="auto" w:frame="1"/>
        </w:rPr>
        <w:t>Podlaga za pripravo – izjava o skladnosti</w:t>
      </w:r>
    </w:p>
    <w:p w14:paraId="3EB2317D" w14:textId="77777777" w:rsidR="00594382" w:rsidRDefault="00594382" w:rsidP="00594382">
      <w:pPr>
        <w:pStyle w:val="Title11"/>
        <w:numPr>
          <w:ilvl w:val="0"/>
          <w:numId w:val="0"/>
        </w:numPr>
        <w:spacing w:before="60" w:after="60"/>
        <w:rPr>
          <w:noProof/>
          <w:sz w:val="16"/>
          <w:szCs w:val="16"/>
          <w:bdr w:val="none" w:sz="0" w:space="0" w:color="auto" w:frame="1"/>
        </w:rPr>
      </w:pPr>
    </w:p>
    <w:p w14:paraId="55215B6E"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 xml:space="preserve">Računovodski izkazi Sklada za spodbujanje naložb so bili pripravljeni v skladu z Mednarodnimi standardi računovodskega poročanja (MSRP), kakor jih je sprejela Evropska unija. </w:t>
      </w:r>
    </w:p>
    <w:p w14:paraId="7BBD6EB0" w14:textId="77777777" w:rsidR="00594382" w:rsidRDefault="00594382" w:rsidP="00594382">
      <w:pPr>
        <w:pStyle w:val="Title11"/>
        <w:numPr>
          <w:ilvl w:val="0"/>
          <w:numId w:val="0"/>
        </w:numPr>
        <w:spacing w:before="60" w:after="60"/>
        <w:ind w:left="431"/>
        <w:rPr>
          <w:noProof/>
          <w:sz w:val="16"/>
          <w:szCs w:val="16"/>
          <w:bdr w:val="none" w:sz="0" w:space="0" w:color="auto" w:frame="1"/>
        </w:rPr>
      </w:pPr>
    </w:p>
    <w:p w14:paraId="2D4C4D13" w14:textId="77777777" w:rsidR="00594382" w:rsidRDefault="00594382" w:rsidP="00594382">
      <w:pPr>
        <w:pStyle w:val="Title11"/>
        <w:numPr>
          <w:ilvl w:val="1"/>
          <w:numId w:val="52"/>
        </w:numPr>
        <w:rPr>
          <w:b/>
          <w:noProof/>
          <w:sz w:val="16"/>
          <w:szCs w:val="16"/>
          <w:bdr w:val="none" w:sz="0" w:space="0" w:color="auto" w:frame="1"/>
        </w:rPr>
      </w:pPr>
      <w:r>
        <w:rPr>
          <w:b/>
          <w:noProof/>
          <w:sz w:val="16"/>
          <w:bdr w:val="none" w:sz="0" w:space="0" w:color="auto" w:frame="1"/>
        </w:rPr>
        <w:t>Pomembne računovodske presoje in ocene</w:t>
      </w:r>
    </w:p>
    <w:p w14:paraId="6335A48C" w14:textId="77777777" w:rsidR="00594382" w:rsidRDefault="00594382" w:rsidP="00594382">
      <w:pPr>
        <w:pStyle w:val="Title11"/>
        <w:numPr>
          <w:ilvl w:val="0"/>
          <w:numId w:val="0"/>
        </w:numPr>
        <w:spacing w:before="60" w:after="60"/>
        <w:rPr>
          <w:noProof/>
          <w:sz w:val="16"/>
          <w:szCs w:val="16"/>
          <w:bdr w:val="none" w:sz="0" w:space="0" w:color="auto" w:frame="1"/>
        </w:rPr>
      </w:pPr>
    </w:p>
    <w:p w14:paraId="1BF6761D"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Pri pripravi računovodskih izkazov je treba uporabiti računovodske ocene. Prav tako je pri uporabi računovodskih usmeritev Sklada za spodbujanje naložb potrebna presoja uprave Banke. Področja, ki vključujejo višjo stopnjo presoje ali zahtevnosti, ali področja, pri katerih so predpostavke in ocene pomembne za računovodske izkaze, so razkrita v nadaljevanju.</w:t>
      </w:r>
    </w:p>
    <w:p w14:paraId="591DF58C" w14:textId="77777777" w:rsidR="00594382" w:rsidRDefault="00594382" w:rsidP="00594382">
      <w:pPr>
        <w:pStyle w:val="NotesText"/>
        <w:spacing w:before="60" w:line="240" w:lineRule="auto"/>
        <w:rPr>
          <w:rFonts w:cs="Times New Roman"/>
          <w:noProof/>
          <w:sz w:val="16"/>
          <w:szCs w:val="16"/>
          <w:bdr w:val="none" w:sz="0" w:space="0" w:color="auto" w:frame="1"/>
        </w:rPr>
      </w:pPr>
    </w:p>
    <w:p w14:paraId="6D61F2D8" w14:textId="77777777" w:rsidR="00594382" w:rsidRDefault="00594382" w:rsidP="00594382">
      <w:pPr>
        <w:pStyle w:val="NotesText"/>
        <w:spacing w:before="60" w:line="240" w:lineRule="auto"/>
        <w:rPr>
          <w:rFonts w:cs="Times New Roman"/>
          <w:noProof/>
          <w:sz w:val="16"/>
          <w:szCs w:val="16"/>
          <w:bdr w:val="none" w:sz="0" w:space="0" w:color="auto" w:frame="1"/>
        </w:rPr>
      </w:pPr>
      <w:r>
        <w:rPr>
          <w:noProof/>
          <w:sz w:val="16"/>
          <w:bdr w:val="none" w:sz="0" w:space="0" w:color="auto" w:frame="1"/>
        </w:rPr>
        <w:t>Presoje in ocene se v glavnem uporabljajo na področjih, navedenih v nadaljevanju.</w:t>
      </w:r>
    </w:p>
    <w:p w14:paraId="61AE3364" w14:textId="77777777" w:rsidR="00594382" w:rsidRDefault="00594382" w:rsidP="00594382">
      <w:pPr>
        <w:pStyle w:val="NotesText"/>
        <w:spacing w:before="60" w:line="240" w:lineRule="auto"/>
        <w:rPr>
          <w:rFonts w:cs="Times New Roman"/>
          <w:noProof/>
          <w:sz w:val="16"/>
          <w:szCs w:val="16"/>
          <w:bdr w:val="none" w:sz="0" w:space="0" w:color="auto" w:frame="1"/>
        </w:rPr>
      </w:pPr>
    </w:p>
    <w:p w14:paraId="72F664F5" w14:textId="77777777" w:rsidR="00594382" w:rsidRDefault="00594382" w:rsidP="00594382">
      <w:pPr>
        <w:numPr>
          <w:ilvl w:val="0"/>
          <w:numId w:val="53"/>
        </w:numPr>
        <w:suppressAutoHyphens/>
        <w:spacing w:before="60" w:after="60"/>
        <w:jc w:val="both"/>
        <w:rPr>
          <w:b/>
          <w:noProof/>
          <w:sz w:val="16"/>
          <w:szCs w:val="16"/>
          <w:bdr w:val="none" w:sz="0" w:space="0" w:color="auto" w:frame="1"/>
        </w:rPr>
      </w:pPr>
      <w:r>
        <w:rPr>
          <w:rFonts w:ascii="Arial" w:hAnsi="Arial"/>
          <w:b/>
          <w:noProof/>
          <w:sz w:val="16"/>
          <w:bdr w:val="none" w:sz="0" w:space="0" w:color="auto" w:frame="1"/>
        </w:rPr>
        <w:t>Merjenje poštenih vrednosti finančnih instrumentov</w:t>
      </w:r>
    </w:p>
    <w:p w14:paraId="718BFED7" w14:textId="77777777" w:rsidR="00594382" w:rsidRDefault="00594382" w:rsidP="00594382">
      <w:pPr>
        <w:widowControl w:val="0"/>
        <w:autoSpaceDE w:val="0"/>
        <w:spacing w:before="60" w:after="60"/>
        <w:jc w:val="both"/>
        <w:rPr>
          <w:rFonts w:ascii="Arial" w:hAnsi="Arial"/>
          <w:noProof/>
          <w:sz w:val="16"/>
          <w:szCs w:val="16"/>
          <w:bdr w:val="none" w:sz="0" w:space="0" w:color="auto" w:frame="1"/>
        </w:rPr>
      </w:pPr>
    </w:p>
    <w:p w14:paraId="22BC776B" w14:textId="77777777" w:rsidR="00594382" w:rsidRDefault="00594382" w:rsidP="00594382">
      <w:pPr>
        <w:widowControl w:val="0"/>
        <w:autoSpaceDE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Poštene vrednosti finančnih sredstev in finančnih obveznosti, s katerimi se trguje na delujočih trgih, temeljijo na kotiranih tržnih cenah ali kotacijah cen borznih posrednikov. Kadar poštenih vrednosti ni mogoče izpeljati iz delujočih trgov, se določijo z različnimi tehnikami vrednotenja, ki vključujejo uporabo matematičnih modelov. Kot vhodni podatki za te modele se po možnosti uporabijo podatki z opazovanega trga, če pa to ni izvedljivo, je potrebna določena stopnja presoje pri določanju poštenih vrednosti. Vrednotenja se kategorizirajo na različne ravni v hierarhiji poštene vrednosti na podlagi podatkov, uporabljenih v tehnikah vrednotenja, ki so opisane in razkrite v pojasnilih 2.4.2 in 4.</w:t>
      </w:r>
    </w:p>
    <w:p w14:paraId="333DFA58" w14:textId="77777777" w:rsidR="00594382" w:rsidRDefault="00594382" w:rsidP="00594382">
      <w:pPr>
        <w:widowControl w:val="0"/>
        <w:autoSpaceDE w:val="0"/>
        <w:spacing w:before="60" w:after="60"/>
        <w:jc w:val="both"/>
        <w:rPr>
          <w:rFonts w:ascii="Arial" w:hAnsi="Arial"/>
          <w:noProof/>
          <w:sz w:val="16"/>
          <w:szCs w:val="16"/>
          <w:bdr w:val="none" w:sz="0" w:space="0" w:color="auto" w:frame="1"/>
        </w:rPr>
      </w:pPr>
    </w:p>
    <w:p w14:paraId="6BB9DDD4" w14:textId="77777777" w:rsidR="00594382" w:rsidRDefault="00594382" w:rsidP="00594382">
      <w:pPr>
        <w:numPr>
          <w:ilvl w:val="0"/>
          <w:numId w:val="53"/>
        </w:numPr>
        <w:suppressAutoHyphens/>
        <w:spacing w:before="60" w:after="60"/>
        <w:jc w:val="both"/>
        <w:rPr>
          <w:rFonts w:ascii="Arial" w:hAnsi="Arial"/>
          <w:b/>
          <w:noProof/>
          <w:sz w:val="16"/>
          <w:szCs w:val="16"/>
          <w:bdr w:val="none" w:sz="0" w:space="0" w:color="auto" w:frame="1"/>
        </w:rPr>
      </w:pPr>
      <w:r>
        <w:rPr>
          <w:rFonts w:ascii="Arial" w:hAnsi="Arial"/>
          <w:b/>
          <w:noProof/>
          <w:sz w:val="16"/>
          <w:bdr w:val="none" w:sz="0" w:space="0" w:color="auto" w:frame="1"/>
        </w:rPr>
        <w:t>Izgube zaradi oslabitve posojil in predujmov</w:t>
      </w:r>
    </w:p>
    <w:p w14:paraId="54800261" w14:textId="77777777" w:rsidR="00594382" w:rsidRDefault="00594382" w:rsidP="00594382">
      <w:pPr>
        <w:spacing w:before="60" w:after="60"/>
        <w:ind w:left="431"/>
        <w:rPr>
          <w:rFonts w:ascii="Arial" w:hAnsi="Arial"/>
          <w:b/>
          <w:noProof/>
          <w:sz w:val="16"/>
          <w:szCs w:val="16"/>
          <w:bdr w:val="none" w:sz="0" w:space="0" w:color="auto" w:frame="1"/>
        </w:rPr>
      </w:pPr>
    </w:p>
    <w:p w14:paraId="4DE82086" w14:textId="77777777" w:rsidR="00594382" w:rsidRDefault="00594382" w:rsidP="00594382">
      <w:pPr>
        <w:pStyle w:val="Normal9"/>
        <w:keepNext/>
        <w:keepLines/>
        <w:widowControl w:val="0"/>
        <w:autoSpaceDE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Merjenje pričakovanih kreditnih izgub zahteva, da vodstvo uporabi pomembne presoje, zlasti oceno znatnega povečanja kreditnega tveganja od začetnega pripoznanja, vključitev informacij glede prihodnosti ter ocene zneska in časovnega razporeda prihodnjih denarnih tokov in vrednosti zavarovanja pri določanju izgub zaradi oslabitve. Te ocene temeljijo na več dejavnikih, ki lahko povzročijo znatne spremembe časa in zneska popravka za kreditne izgube, ki jih je treba pripoznati (pojasnilo 2.4.2). Relevantne predpostavke glede učinkov na oslabitve, ki izhajajo iz splošnega konteksta negotovosti in kopičenja različnih tveganj zaradi ruske invazije na Ukrajino, so podrobno opisane v pojasnilih 2.4.2.2 in 3.2.3.7.</w:t>
      </w:r>
    </w:p>
    <w:p w14:paraId="5D3493FD" w14:textId="77777777" w:rsidR="00594382" w:rsidRDefault="00594382" w:rsidP="00594382">
      <w:pPr>
        <w:spacing w:before="60" w:after="60"/>
        <w:jc w:val="both"/>
        <w:rPr>
          <w:rFonts w:ascii="Arial" w:hAnsi="Arial"/>
          <w:b/>
          <w:noProof/>
          <w:sz w:val="16"/>
          <w:szCs w:val="16"/>
          <w:bdr w:val="none" w:sz="0" w:space="0" w:color="auto" w:frame="1"/>
        </w:rPr>
      </w:pPr>
    </w:p>
    <w:p w14:paraId="451E2C8C" w14:textId="77777777" w:rsidR="00594382" w:rsidRDefault="00594382" w:rsidP="00594382">
      <w:pPr>
        <w:numPr>
          <w:ilvl w:val="0"/>
          <w:numId w:val="53"/>
        </w:numPr>
        <w:suppressAutoHyphens/>
        <w:spacing w:before="60" w:after="60"/>
        <w:jc w:val="both"/>
        <w:rPr>
          <w:rFonts w:ascii="Arial" w:hAnsi="Arial"/>
          <w:b/>
          <w:noProof/>
          <w:sz w:val="16"/>
          <w:szCs w:val="16"/>
          <w:bdr w:val="none" w:sz="0" w:space="0" w:color="auto" w:frame="1"/>
        </w:rPr>
      </w:pPr>
      <w:r>
        <w:rPr>
          <w:rFonts w:ascii="Arial" w:hAnsi="Arial"/>
          <w:b/>
          <w:noProof/>
          <w:sz w:val="16"/>
          <w:bdr w:val="none" w:sz="0" w:space="0" w:color="auto" w:frame="1"/>
        </w:rPr>
        <w:t>Vrednotenje naložb v kapital, ki ne kotirajo na delujočem trgu</w:t>
      </w:r>
    </w:p>
    <w:p w14:paraId="319FD652" w14:textId="77777777" w:rsidR="00594382" w:rsidRDefault="00594382" w:rsidP="00594382">
      <w:pPr>
        <w:widowControl w:val="0"/>
        <w:autoSpaceDE w:val="0"/>
        <w:spacing w:before="60" w:after="60"/>
        <w:jc w:val="both"/>
        <w:rPr>
          <w:rFonts w:ascii="Arial" w:hAnsi="Arial"/>
          <w:noProof/>
          <w:sz w:val="16"/>
          <w:szCs w:val="16"/>
          <w:bdr w:val="none" w:sz="0" w:space="0" w:color="auto" w:frame="1"/>
        </w:rPr>
      </w:pPr>
    </w:p>
    <w:p w14:paraId="5BEDCB00" w14:textId="77777777" w:rsidR="00594382" w:rsidRDefault="00594382" w:rsidP="00594382">
      <w:pPr>
        <w:widowControl w:val="0"/>
        <w:autoSpaceDE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 xml:space="preserve">Vrednotenje naložb v kapital, ki ne kotirajo na delujočem trgu, običajno temelji na enem od naslednjih elementov: </w:t>
      </w:r>
    </w:p>
    <w:p w14:paraId="4C919637" w14:textId="77777777" w:rsidR="00594382" w:rsidRDefault="00594382" w:rsidP="00594382">
      <w:pPr>
        <w:widowControl w:val="0"/>
        <w:numPr>
          <w:ilvl w:val="0"/>
          <w:numId w:val="27"/>
        </w:numPr>
        <w:suppressAutoHyphens/>
        <w:autoSpaceDE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 xml:space="preserve">zadnjih tržnih poslih po običajnih tržnih pogojih, </w:t>
      </w:r>
    </w:p>
    <w:p w14:paraId="083CA64F" w14:textId="77777777" w:rsidR="00594382" w:rsidRDefault="00594382" w:rsidP="00594382">
      <w:pPr>
        <w:widowControl w:val="0"/>
        <w:numPr>
          <w:ilvl w:val="0"/>
          <w:numId w:val="27"/>
        </w:numPr>
        <w:suppressAutoHyphens/>
        <w:autoSpaceDE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 xml:space="preserve">trenutni pošteni vrednosti drugega instrumenta, ki ima podobne bistvene značilnosti, </w:t>
      </w:r>
    </w:p>
    <w:p w14:paraId="19C4CE83" w14:textId="77777777" w:rsidR="00594382" w:rsidRDefault="00594382" w:rsidP="00594382">
      <w:pPr>
        <w:widowControl w:val="0"/>
        <w:numPr>
          <w:ilvl w:val="0"/>
          <w:numId w:val="27"/>
        </w:numPr>
        <w:suppressAutoHyphens/>
        <w:autoSpaceDE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 xml:space="preserve">pričakovanih denarnih tokovih, diskontiranih po veljavni obrestni meri, ki se uporablja za instrumente s podobnimi značilnostmi in tveganji, </w:t>
      </w:r>
    </w:p>
    <w:p w14:paraId="2E3338B4" w14:textId="77777777" w:rsidR="00594382" w:rsidRDefault="00594382" w:rsidP="00594382">
      <w:pPr>
        <w:widowControl w:val="0"/>
        <w:numPr>
          <w:ilvl w:val="0"/>
          <w:numId w:val="27"/>
        </w:numPr>
        <w:suppressAutoHyphens/>
        <w:autoSpaceDE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 xml:space="preserve">metodi prilagojenih neto sredstev ali </w:t>
      </w:r>
    </w:p>
    <w:p w14:paraId="7E13254F" w14:textId="77777777" w:rsidR="00594382" w:rsidRDefault="00594382" w:rsidP="00594382">
      <w:pPr>
        <w:widowControl w:val="0"/>
        <w:numPr>
          <w:ilvl w:val="0"/>
          <w:numId w:val="27"/>
        </w:numPr>
        <w:suppressAutoHyphens/>
        <w:autoSpaceDE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drugih modelih vrednotenja.</w:t>
      </w:r>
    </w:p>
    <w:p w14:paraId="3F8B3253" w14:textId="77777777" w:rsidR="00594382" w:rsidRDefault="00594382" w:rsidP="00594382">
      <w:pPr>
        <w:widowControl w:val="0"/>
        <w:autoSpaceDE w:val="0"/>
        <w:spacing w:before="60" w:after="60"/>
        <w:jc w:val="both"/>
        <w:rPr>
          <w:rFonts w:ascii="Arial" w:hAnsi="Arial"/>
          <w:noProof/>
          <w:sz w:val="16"/>
          <w:szCs w:val="16"/>
          <w:bdr w:val="none" w:sz="0" w:space="0" w:color="auto" w:frame="1"/>
        </w:rPr>
      </w:pPr>
    </w:p>
    <w:p w14:paraId="5A165FE9" w14:textId="77777777" w:rsidR="00594382" w:rsidRDefault="00594382" w:rsidP="00594382">
      <w:pPr>
        <w:widowControl w:val="0"/>
        <w:autoSpaceDE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Ugotavljanje denarnih tokov in dejavnikov diskontiranja za naložbe v kapital, ki ne kotirajo na delujočem trgu, v pomembni meri temelji na oceni. Tehnike vrednotenja Sklada za spodbujanje naložb se redno prilagajajo, njihova veljavnost pa se preskuša na podlagi cene opazovanih trenutnih tržnih poslov z istim instrumentom ali drugih razpoložljivih podatkov opazovanega trga.</w:t>
      </w:r>
    </w:p>
    <w:p w14:paraId="276A4B9B" w14:textId="77777777" w:rsidR="00594382" w:rsidRDefault="00594382" w:rsidP="00594382">
      <w:pPr>
        <w:widowControl w:val="0"/>
        <w:autoSpaceDE w:val="0"/>
        <w:spacing w:before="60" w:after="60"/>
        <w:jc w:val="both"/>
        <w:rPr>
          <w:rFonts w:ascii="Arial" w:hAnsi="Arial"/>
          <w:noProof/>
          <w:sz w:val="16"/>
          <w:szCs w:val="16"/>
          <w:bdr w:val="none" w:sz="0" w:space="0" w:color="auto" w:frame="1"/>
        </w:rPr>
      </w:pPr>
    </w:p>
    <w:p w14:paraId="33E34A9B" w14:textId="77777777" w:rsidR="00594382" w:rsidRDefault="00594382" w:rsidP="00594382">
      <w:pPr>
        <w:numPr>
          <w:ilvl w:val="0"/>
          <w:numId w:val="53"/>
        </w:numPr>
        <w:suppressAutoHyphens/>
        <w:spacing w:before="60" w:after="60"/>
        <w:jc w:val="both"/>
        <w:rPr>
          <w:rFonts w:ascii="Arial" w:hAnsi="Arial"/>
          <w:b/>
          <w:noProof/>
          <w:sz w:val="16"/>
          <w:szCs w:val="16"/>
          <w:bdr w:val="none" w:sz="0" w:space="0" w:color="auto" w:frame="1"/>
        </w:rPr>
      </w:pPr>
      <w:r>
        <w:rPr>
          <w:rFonts w:ascii="Arial" w:hAnsi="Arial"/>
          <w:b/>
          <w:noProof/>
          <w:sz w:val="16"/>
          <w:bdr w:val="none" w:sz="0" w:space="0" w:color="auto" w:frame="1"/>
        </w:rPr>
        <w:t xml:space="preserve">Konsolidacija subjektov, v katerih ima Sklad za spodbujanje naložb delež </w:t>
      </w:r>
    </w:p>
    <w:p w14:paraId="31B1F939" w14:textId="77777777" w:rsidR="00594382" w:rsidRDefault="00594382" w:rsidP="00594382">
      <w:pPr>
        <w:widowControl w:val="0"/>
        <w:autoSpaceDE w:val="0"/>
        <w:spacing w:before="60" w:after="60"/>
        <w:jc w:val="both"/>
        <w:rPr>
          <w:rFonts w:ascii="Arial" w:hAnsi="Arial"/>
          <w:noProof/>
          <w:sz w:val="16"/>
          <w:szCs w:val="16"/>
          <w:bdr w:val="none" w:sz="0" w:space="0" w:color="auto" w:frame="1"/>
        </w:rPr>
      </w:pPr>
    </w:p>
    <w:p w14:paraId="13B2BC2D" w14:textId="77777777" w:rsidR="00594382" w:rsidRDefault="00594382" w:rsidP="00594382">
      <w:pPr>
        <w:widowControl w:val="0"/>
        <w:autoSpaceDE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Pomembne presoje EIB so pokazale, da Sklad ne nadzoruje nobenega subjekta, v katerem ima delež. To je posledica dejstva, da je v vseh takih subjektih splošni partner ali upravitelj skladov ali upravni odbor izključno odgovoren za upravljanje in nadzor dejavnosti in zadev partnerstva ter ima pooblastilo in pristojnost, da stori vse potrebno za dosego namena in ciljev partnerstva v skladu z naložbenimi in političnimi smernicami.</w:t>
      </w:r>
    </w:p>
    <w:p w14:paraId="4AE9D43A" w14:textId="77777777" w:rsidR="00594382" w:rsidRDefault="00594382" w:rsidP="00594382">
      <w:pPr>
        <w:widowControl w:val="0"/>
        <w:autoSpaceDE w:val="0"/>
        <w:spacing w:before="60" w:after="60"/>
        <w:jc w:val="both"/>
        <w:rPr>
          <w:rFonts w:ascii="Arial" w:hAnsi="Arial"/>
          <w:noProof/>
          <w:sz w:val="16"/>
          <w:szCs w:val="16"/>
          <w:bdr w:val="none" w:sz="0" w:space="0" w:color="auto" w:frame="1"/>
        </w:rPr>
      </w:pPr>
    </w:p>
    <w:p w14:paraId="077F92A9" w14:textId="77777777" w:rsidR="00594382" w:rsidRDefault="00594382" w:rsidP="00594382">
      <w:pPr>
        <w:numPr>
          <w:ilvl w:val="0"/>
          <w:numId w:val="54"/>
        </w:numPr>
        <w:suppressAutoHyphens/>
        <w:spacing w:before="60" w:after="60"/>
        <w:jc w:val="both"/>
        <w:rPr>
          <w:rFonts w:ascii="Arial" w:hAnsi="Arial"/>
          <w:b/>
          <w:noProof/>
          <w:sz w:val="16"/>
          <w:szCs w:val="16"/>
          <w:bdr w:val="none" w:sz="0" w:space="0" w:color="auto" w:frame="1"/>
        </w:rPr>
      </w:pPr>
      <w:r>
        <w:rPr>
          <w:rFonts w:ascii="Arial" w:hAnsi="Arial"/>
          <w:b/>
          <w:noProof/>
          <w:sz w:val="16"/>
          <w:bdr w:val="none" w:sz="0" w:space="0" w:color="auto" w:frame="1"/>
        </w:rPr>
        <w:t>Negotovost, ki izhaja iz reforme medbančne obrestne mere (IBOR)</w:t>
      </w:r>
    </w:p>
    <w:p w14:paraId="442A0BDA" w14:textId="77777777" w:rsidR="00594382" w:rsidRDefault="00594382" w:rsidP="00594382">
      <w:pPr>
        <w:widowControl w:val="0"/>
        <w:autoSpaceDE w:val="0"/>
        <w:spacing w:before="60" w:after="60"/>
        <w:jc w:val="both"/>
        <w:rPr>
          <w:rFonts w:ascii="Arial" w:hAnsi="Arial"/>
          <w:noProof/>
          <w:sz w:val="16"/>
          <w:szCs w:val="16"/>
          <w:bdr w:val="none" w:sz="0" w:space="0" w:color="auto" w:frame="1"/>
        </w:rPr>
      </w:pPr>
    </w:p>
    <w:p w14:paraId="1C15755A" w14:textId="77777777" w:rsidR="00594382" w:rsidRDefault="00594382" w:rsidP="00594382">
      <w:pPr>
        <w:widowControl w:val="0"/>
        <w:autoSpaceDE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 xml:space="preserve">Za referenčno obrestno mero, ki bo prenehala obstajati takoj po 30. juniju 2023 (tj. LIBOR za USD), Sklad uporablja spremembe v okviru prve faze, ki jih je objavil Upravni odbor za mednarodne računovodske standarde (IASB) in so povezane z negotovostjo. </w:t>
      </w:r>
      <w:r>
        <w:rPr>
          <w:rFonts w:ascii="Arial" w:hAnsi="Arial"/>
          <w:noProof/>
          <w:sz w:val="16"/>
          <w:bdr w:val="none" w:sz="0" w:space="0" w:color="auto" w:frame="1"/>
        </w:rPr>
        <w:br w:type="page"/>
      </w:r>
    </w:p>
    <w:p w14:paraId="7E43B849" w14:textId="77777777" w:rsidR="00594382" w:rsidRDefault="00594382" w:rsidP="00594382">
      <w:pPr>
        <w:pStyle w:val="Title11"/>
        <w:numPr>
          <w:ilvl w:val="1"/>
          <w:numId w:val="52"/>
        </w:numPr>
        <w:rPr>
          <w:b/>
          <w:noProof/>
          <w:sz w:val="16"/>
          <w:szCs w:val="16"/>
          <w:bdr w:val="none" w:sz="0" w:space="0" w:color="auto" w:frame="1"/>
        </w:rPr>
      </w:pPr>
      <w:r>
        <w:rPr>
          <w:b/>
          <w:noProof/>
          <w:sz w:val="16"/>
          <w:bdr w:val="none" w:sz="0" w:space="0" w:color="auto" w:frame="1"/>
        </w:rPr>
        <w:t>Spremembe računovodskih usmeritev</w:t>
      </w:r>
    </w:p>
    <w:p w14:paraId="0701CA60" w14:textId="77777777" w:rsidR="00594382" w:rsidRDefault="00594382" w:rsidP="00594382">
      <w:pPr>
        <w:pStyle w:val="Title11"/>
        <w:numPr>
          <w:ilvl w:val="0"/>
          <w:numId w:val="0"/>
        </w:numPr>
        <w:spacing w:before="60" w:after="60"/>
        <w:rPr>
          <w:noProof/>
          <w:sz w:val="16"/>
          <w:szCs w:val="16"/>
          <w:bdr w:val="none" w:sz="0" w:space="0" w:color="auto" w:frame="1"/>
        </w:rPr>
      </w:pPr>
    </w:p>
    <w:p w14:paraId="6ABD701B" w14:textId="77777777" w:rsidR="00594382" w:rsidRDefault="00594382" w:rsidP="00594382">
      <w:pPr>
        <w:pStyle w:val="Title11"/>
        <w:numPr>
          <w:ilvl w:val="0"/>
          <w:numId w:val="0"/>
        </w:numPr>
        <w:spacing w:before="60" w:after="60"/>
        <w:rPr>
          <w:noProof/>
          <w:sz w:val="16"/>
          <w:szCs w:val="16"/>
          <w:bdr w:val="none" w:sz="0" w:space="0" w:color="auto" w:frame="1"/>
        </w:rPr>
      </w:pPr>
      <w:r>
        <w:rPr>
          <w:noProof/>
          <w:sz w:val="16"/>
          <w:bdr w:val="none" w:sz="0" w:space="0" w:color="auto" w:frame="1"/>
        </w:rPr>
        <w:t>Razen spodnjih sprememb je Sklad za spodbujanje naložb dosledno uporabljal računovodske usmeritve, določene v pojasnilu 2.4, za vsa obdobja, ki so predstavljena v teh računovodskih izkazih. Sklad za spodbujanje naložb je sprejel naslednje nove standarde in spremembe standardov.</w:t>
      </w:r>
    </w:p>
    <w:p w14:paraId="0082B499" w14:textId="77777777" w:rsidR="00594382" w:rsidRDefault="00594382" w:rsidP="00594382">
      <w:pPr>
        <w:pStyle w:val="Title11"/>
        <w:numPr>
          <w:ilvl w:val="0"/>
          <w:numId w:val="0"/>
        </w:numPr>
        <w:spacing w:before="60" w:after="60"/>
        <w:rPr>
          <w:b/>
          <w:noProof/>
          <w:sz w:val="16"/>
          <w:szCs w:val="16"/>
          <w:highlight w:val="yellow"/>
          <w:bdr w:val="none" w:sz="0" w:space="0" w:color="auto" w:frame="1"/>
        </w:rPr>
      </w:pPr>
    </w:p>
    <w:p w14:paraId="3156FD91" w14:textId="77777777" w:rsidR="00594382" w:rsidRDefault="00594382" w:rsidP="00594382">
      <w:pPr>
        <w:pStyle w:val="Title11"/>
        <w:numPr>
          <w:ilvl w:val="0"/>
          <w:numId w:val="0"/>
        </w:numPr>
        <w:spacing w:before="60" w:after="60"/>
        <w:rPr>
          <w:b/>
          <w:noProof/>
          <w:sz w:val="16"/>
          <w:szCs w:val="16"/>
          <w:bdr w:val="none" w:sz="0" w:space="0" w:color="auto" w:frame="1"/>
        </w:rPr>
      </w:pPr>
      <w:r>
        <w:rPr>
          <w:b/>
          <w:noProof/>
          <w:sz w:val="16"/>
          <w:bdr w:val="none" w:sz="0" w:space="0" w:color="auto" w:frame="1"/>
        </w:rPr>
        <w:t>Novi in spremenjeni standardi, ki jih je sprejel Sklad</w:t>
      </w:r>
    </w:p>
    <w:p w14:paraId="714A6F0D" w14:textId="77777777" w:rsidR="00594382" w:rsidRDefault="00594382" w:rsidP="00594382">
      <w:pPr>
        <w:pStyle w:val="Title11"/>
        <w:numPr>
          <w:ilvl w:val="0"/>
          <w:numId w:val="0"/>
        </w:numPr>
        <w:spacing w:before="60" w:after="60"/>
        <w:rPr>
          <w:b/>
          <w:noProof/>
          <w:sz w:val="16"/>
          <w:szCs w:val="16"/>
          <w:bdr w:val="none" w:sz="0" w:space="0" w:color="auto" w:frame="1"/>
        </w:rPr>
      </w:pPr>
    </w:p>
    <w:p w14:paraId="4F934716" w14:textId="77777777" w:rsidR="00594382" w:rsidRDefault="00594382" w:rsidP="00594382">
      <w:pPr>
        <w:widowControl w:val="0"/>
        <w:autoSpaceDE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S 1. januarjem 2022 so za računovodske izkaze Sklada začele veljati naslednje spremembe obstoječih standardov:</w:t>
      </w:r>
    </w:p>
    <w:p w14:paraId="601AF4E0" w14:textId="77777777" w:rsidR="00594382" w:rsidRDefault="00594382" w:rsidP="00594382">
      <w:pPr>
        <w:pStyle w:val="ListParagraph"/>
        <w:widowControl w:val="0"/>
        <w:numPr>
          <w:ilvl w:val="0"/>
          <w:numId w:val="27"/>
        </w:numPr>
        <w:autoSpaceDE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Letne izboljšave standardov MSRP 2018–2020</w:t>
      </w:r>
    </w:p>
    <w:p w14:paraId="05312612" w14:textId="77777777" w:rsidR="00594382" w:rsidRDefault="00594382" w:rsidP="00594382">
      <w:pPr>
        <w:pStyle w:val="ListParagraph"/>
        <w:widowControl w:val="0"/>
        <w:numPr>
          <w:ilvl w:val="0"/>
          <w:numId w:val="27"/>
        </w:numPr>
        <w:autoSpaceDE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Sklic na temeljni okvir – Spremembe MSRP 3</w:t>
      </w:r>
    </w:p>
    <w:p w14:paraId="498E3B35" w14:textId="77777777" w:rsidR="00594382" w:rsidRDefault="00594382" w:rsidP="00594382">
      <w:pPr>
        <w:pStyle w:val="ListParagraph"/>
        <w:widowControl w:val="0"/>
        <w:numPr>
          <w:ilvl w:val="0"/>
          <w:numId w:val="27"/>
        </w:numPr>
        <w:autoSpaceDE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Kočljive pogodbe – Stroški izpolnjevanja pogodbe – Spremembe MRS 37</w:t>
      </w:r>
    </w:p>
    <w:p w14:paraId="708242B5" w14:textId="77777777" w:rsidR="00594382" w:rsidRDefault="00594382" w:rsidP="00594382">
      <w:pPr>
        <w:widowControl w:val="0"/>
        <w:autoSpaceDE w:val="0"/>
        <w:spacing w:before="60" w:after="60"/>
        <w:jc w:val="both"/>
        <w:rPr>
          <w:rFonts w:ascii="Arial" w:hAnsi="Arial"/>
          <w:noProof/>
          <w:sz w:val="16"/>
          <w:szCs w:val="16"/>
          <w:bdr w:val="none" w:sz="0" w:space="0" w:color="auto" w:frame="1"/>
        </w:rPr>
      </w:pPr>
    </w:p>
    <w:p w14:paraId="50460D84" w14:textId="77777777" w:rsidR="00594382" w:rsidRDefault="00594382" w:rsidP="00594382">
      <w:pPr>
        <w:widowControl w:val="0"/>
        <w:autoSpaceDE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Zgoraj navedene spremembe niso vplivale na zneske, pripoznane v prejšnjih obdobjih, in naj ne bi bistveno vplivale na sedanja ali prihodnja obdobja.</w:t>
      </w:r>
    </w:p>
    <w:p w14:paraId="2A817338" w14:textId="77777777" w:rsidR="00594382" w:rsidRDefault="00594382" w:rsidP="00594382">
      <w:pPr>
        <w:widowControl w:val="0"/>
        <w:autoSpaceDE w:val="0"/>
        <w:spacing w:before="60" w:after="60"/>
        <w:jc w:val="both"/>
        <w:rPr>
          <w:rFonts w:ascii="Arial" w:hAnsi="Arial"/>
          <w:i/>
          <w:noProof/>
          <w:sz w:val="16"/>
          <w:szCs w:val="16"/>
          <w:bdr w:val="none" w:sz="0" w:space="0" w:color="auto" w:frame="1"/>
        </w:rPr>
      </w:pPr>
    </w:p>
    <w:p w14:paraId="432E0542" w14:textId="77777777" w:rsidR="00594382" w:rsidRDefault="00594382" w:rsidP="00594382">
      <w:pPr>
        <w:pStyle w:val="Title11"/>
        <w:numPr>
          <w:ilvl w:val="0"/>
          <w:numId w:val="0"/>
        </w:numPr>
        <w:spacing w:before="60" w:after="60"/>
        <w:rPr>
          <w:b/>
          <w:noProof/>
          <w:sz w:val="16"/>
          <w:szCs w:val="16"/>
          <w:bdr w:val="none" w:sz="0" w:space="0" w:color="auto" w:frame="1"/>
        </w:rPr>
      </w:pPr>
      <w:r>
        <w:rPr>
          <w:b/>
          <w:noProof/>
          <w:sz w:val="16"/>
          <w:bdr w:val="none" w:sz="0" w:space="0" w:color="auto" w:frame="1"/>
        </w:rPr>
        <w:t>Novi standardi, spremembe in pojasnila, ki jih Sklad še ni sprejel</w:t>
      </w:r>
    </w:p>
    <w:p w14:paraId="578C8D9E" w14:textId="77777777" w:rsidR="00594382" w:rsidRDefault="00594382" w:rsidP="00594382">
      <w:pPr>
        <w:widowControl w:val="0"/>
        <w:autoSpaceDE w:val="0"/>
        <w:spacing w:before="60" w:after="60"/>
        <w:jc w:val="both"/>
        <w:rPr>
          <w:noProof/>
          <w:highlight w:val="yellow"/>
          <w:bdr w:val="none" w:sz="0" w:space="0" w:color="auto" w:frame="1"/>
        </w:rPr>
      </w:pPr>
    </w:p>
    <w:p w14:paraId="4621BBAB" w14:textId="77777777" w:rsidR="00594382" w:rsidRDefault="00594382" w:rsidP="00594382">
      <w:pPr>
        <w:keepNext/>
        <w:jc w:val="both"/>
        <w:rPr>
          <w:rFonts w:ascii="Arial" w:hAnsi="Arial"/>
          <w:noProof/>
          <w:sz w:val="16"/>
          <w:szCs w:val="16"/>
          <w:bdr w:val="none" w:sz="0" w:space="0" w:color="auto" w:frame="1"/>
        </w:rPr>
      </w:pPr>
      <w:r>
        <w:rPr>
          <w:rFonts w:ascii="Arial" w:hAnsi="Arial"/>
          <w:noProof/>
          <w:sz w:val="16"/>
          <w:bdr w:val="none" w:sz="0" w:space="0" w:color="auto" w:frame="1"/>
        </w:rPr>
        <w:t>Na dan 31. decembra 2022 so bili izdani naslednji standardi in spremembe obstoječih standardov, ki pa niso bili obvezni za letna obdobja poročanja, ki se končajo 31. decembra 2022:</w:t>
      </w:r>
    </w:p>
    <w:p w14:paraId="17295DB9" w14:textId="77777777" w:rsidR="00594382" w:rsidRDefault="00594382" w:rsidP="00594382">
      <w:pPr>
        <w:keepNext/>
        <w:jc w:val="both"/>
        <w:rPr>
          <w:rFonts w:ascii="Arial" w:hAnsi="Arial"/>
          <w:noProof/>
          <w:sz w:val="16"/>
          <w:szCs w:val="16"/>
          <w:bdr w:val="none" w:sz="0" w:space="0" w:color="auto" w:frame="1"/>
        </w:rPr>
      </w:pPr>
    </w:p>
    <w:p w14:paraId="28FD4A71" w14:textId="77777777" w:rsidR="00594382" w:rsidRDefault="00594382" w:rsidP="00594382">
      <w:pPr>
        <w:keepNext/>
        <w:jc w:val="both"/>
        <w:rPr>
          <w:rFonts w:ascii="Arial" w:hAnsi="Arial"/>
          <w:noProof/>
          <w:sz w:val="16"/>
          <w:szCs w:val="16"/>
          <w:bdr w:val="none" w:sz="0" w:space="0" w:color="auto" w:frame="1"/>
        </w:rPr>
      </w:pPr>
      <w:r>
        <w:rPr>
          <w:rFonts w:ascii="Arial" w:hAnsi="Arial"/>
          <w:noProof/>
          <w:sz w:val="16"/>
          <w:bdr w:val="none" w:sz="0" w:space="0" w:color="auto" w:frame="1"/>
        </w:rPr>
        <w:t>Standardi in spremembe obstoječih standardov, ki jih je potrdila EU in veljajo za letna obdobja poročanja, ki se začnejo 1. januarja 2023 ali pozneje:</w:t>
      </w:r>
    </w:p>
    <w:p w14:paraId="181D886D" w14:textId="77777777" w:rsidR="00594382" w:rsidRDefault="00594382" w:rsidP="00594382">
      <w:pPr>
        <w:pStyle w:val="ListParagraph"/>
        <w:keepNext/>
        <w:numPr>
          <w:ilvl w:val="0"/>
          <w:numId w:val="27"/>
        </w:numPr>
        <w:suppressAutoHyphens w:val="0"/>
        <w:spacing w:line="190" w:lineRule="atLeast"/>
        <w:jc w:val="both"/>
        <w:rPr>
          <w:rFonts w:ascii="Arial" w:hAnsi="Arial"/>
          <w:noProof/>
          <w:sz w:val="16"/>
          <w:szCs w:val="16"/>
          <w:bdr w:val="none" w:sz="0" w:space="0" w:color="auto" w:frame="1"/>
        </w:rPr>
      </w:pPr>
      <w:r>
        <w:rPr>
          <w:rFonts w:ascii="Arial" w:hAnsi="Arial"/>
          <w:noProof/>
          <w:sz w:val="16"/>
          <w:bdr w:val="none" w:sz="0" w:space="0" w:color="auto" w:frame="1"/>
        </w:rPr>
        <w:t>Spremembe MRS 1 Predstavljanje računovodskih izkazov in Stališča o praksi MSRP 2: Razkrivanje računovodskih usmeritev</w:t>
      </w:r>
    </w:p>
    <w:p w14:paraId="400779FD" w14:textId="77777777" w:rsidR="00594382" w:rsidRDefault="00594382" w:rsidP="00594382">
      <w:pPr>
        <w:pStyle w:val="ListParagraph"/>
        <w:keepNext/>
        <w:numPr>
          <w:ilvl w:val="0"/>
          <w:numId w:val="27"/>
        </w:numPr>
        <w:suppressAutoHyphens w:val="0"/>
        <w:spacing w:line="190" w:lineRule="atLeast"/>
        <w:jc w:val="both"/>
        <w:rPr>
          <w:rFonts w:ascii="Arial" w:hAnsi="Arial"/>
          <w:noProof/>
          <w:sz w:val="16"/>
          <w:szCs w:val="16"/>
          <w:bdr w:val="none" w:sz="0" w:space="0" w:color="auto" w:frame="1"/>
        </w:rPr>
      </w:pPr>
      <w:r>
        <w:rPr>
          <w:rFonts w:ascii="Arial" w:hAnsi="Arial"/>
          <w:noProof/>
          <w:sz w:val="16"/>
          <w:bdr w:val="none" w:sz="0" w:space="0" w:color="auto" w:frame="1"/>
        </w:rPr>
        <w:t>Spremembe MRS 8 Računovodske usmeritve, spremembe računovodskih ocen in napake Opredelitev računovodskih ocen</w:t>
      </w:r>
    </w:p>
    <w:p w14:paraId="79DFC82E" w14:textId="77777777" w:rsidR="00594382" w:rsidRDefault="00594382" w:rsidP="00594382">
      <w:pPr>
        <w:keepNext/>
        <w:jc w:val="both"/>
        <w:rPr>
          <w:rFonts w:ascii="Arial" w:hAnsi="Arial"/>
          <w:noProof/>
          <w:sz w:val="16"/>
          <w:szCs w:val="16"/>
          <w:bdr w:val="none" w:sz="0" w:space="0" w:color="auto" w:frame="1"/>
        </w:rPr>
      </w:pPr>
    </w:p>
    <w:p w14:paraId="190F94C9" w14:textId="77777777" w:rsidR="00594382" w:rsidRDefault="00594382" w:rsidP="00594382">
      <w:pPr>
        <w:keepNext/>
        <w:jc w:val="both"/>
        <w:rPr>
          <w:rFonts w:ascii="Arial" w:hAnsi="Arial"/>
          <w:noProof/>
          <w:sz w:val="16"/>
          <w:szCs w:val="16"/>
          <w:bdr w:val="none" w:sz="0" w:space="0" w:color="auto" w:frame="1"/>
        </w:rPr>
      </w:pPr>
      <w:r>
        <w:rPr>
          <w:rFonts w:ascii="Arial" w:hAnsi="Arial"/>
          <w:noProof/>
          <w:sz w:val="16"/>
          <w:bdr w:val="none" w:sz="0" w:space="0" w:color="auto" w:frame="1"/>
        </w:rPr>
        <w:t>Spremembe obstoječih standardov, ki jih EU ni/še ni potrdila:</w:t>
      </w:r>
    </w:p>
    <w:p w14:paraId="05CB911B" w14:textId="77777777" w:rsidR="00594382" w:rsidRDefault="00594382" w:rsidP="00594382">
      <w:pPr>
        <w:pStyle w:val="ListParagraph"/>
        <w:keepNext/>
        <w:numPr>
          <w:ilvl w:val="0"/>
          <w:numId w:val="27"/>
        </w:numPr>
        <w:suppressAutoHyphens w:val="0"/>
        <w:spacing w:line="190" w:lineRule="atLeast"/>
        <w:jc w:val="both"/>
        <w:rPr>
          <w:rFonts w:ascii="Arial" w:hAnsi="Arial"/>
          <w:noProof/>
          <w:sz w:val="16"/>
          <w:szCs w:val="16"/>
          <w:bdr w:val="none" w:sz="0" w:space="0" w:color="auto" w:frame="1"/>
        </w:rPr>
      </w:pPr>
      <w:r>
        <w:rPr>
          <w:rFonts w:ascii="Arial" w:hAnsi="Arial"/>
          <w:noProof/>
          <w:sz w:val="16"/>
          <w:bdr w:val="none" w:sz="0" w:space="0" w:color="auto" w:frame="1"/>
        </w:rPr>
        <w:t>Spremembe MRS 1 Predstavljanje računovodskih izkazov:</w:t>
      </w:r>
    </w:p>
    <w:p w14:paraId="6D8A611E" w14:textId="77777777" w:rsidR="00594382" w:rsidRDefault="00594382" w:rsidP="00594382">
      <w:pPr>
        <w:pStyle w:val="ListParagraph"/>
        <w:keepNext/>
        <w:numPr>
          <w:ilvl w:val="0"/>
          <w:numId w:val="55"/>
        </w:numPr>
        <w:suppressAutoHyphens w:val="0"/>
        <w:spacing w:line="190" w:lineRule="atLeast"/>
        <w:ind w:left="993" w:hanging="142"/>
        <w:jc w:val="both"/>
        <w:rPr>
          <w:rFonts w:ascii="Arial" w:hAnsi="Arial"/>
          <w:noProof/>
          <w:sz w:val="16"/>
          <w:szCs w:val="16"/>
          <w:bdr w:val="none" w:sz="0" w:space="0" w:color="auto" w:frame="1"/>
        </w:rPr>
      </w:pPr>
      <w:r>
        <w:rPr>
          <w:rFonts w:ascii="Arial" w:hAnsi="Arial"/>
          <w:noProof/>
          <w:sz w:val="16"/>
          <w:bdr w:val="none" w:sz="0" w:space="0" w:color="auto" w:frame="1"/>
        </w:rPr>
        <w:t>Uvrstitev obveznosti med kratkoročne ali nekratkoročne (izdano 23. januarja 2020);</w:t>
      </w:r>
    </w:p>
    <w:p w14:paraId="70BCB175" w14:textId="77777777" w:rsidR="00594382" w:rsidRDefault="00594382" w:rsidP="00594382">
      <w:pPr>
        <w:pStyle w:val="ListParagraph"/>
        <w:keepNext/>
        <w:numPr>
          <w:ilvl w:val="0"/>
          <w:numId w:val="55"/>
        </w:numPr>
        <w:suppressAutoHyphens w:val="0"/>
        <w:spacing w:line="190" w:lineRule="atLeast"/>
        <w:ind w:left="993" w:hanging="142"/>
        <w:jc w:val="both"/>
        <w:rPr>
          <w:rFonts w:ascii="Arial" w:hAnsi="Arial"/>
          <w:noProof/>
          <w:sz w:val="16"/>
          <w:szCs w:val="16"/>
          <w:bdr w:val="none" w:sz="0" w:space="0" w:color="auto" w:frame="1"/>
        </w:rPr>
      </w:pPr>
      <w:r>
        <w:rPr>
          <w:rFonts w:ascii="Arial" w:hAnsi="Arial"/>
          <w:noProof/>
          <w:sz w:val="16"/>
          <w:bdr w:val="none" w:sz="0" w:space="0" w:color="auto" w:frame="1"/>
        </w:rPr>
        <w:t>Uvrstitev obveznosti med kratkoročne ali nekratkoročne – datum odloga začetka veljavnosti (izdano 15. julija 2020) in</w:t>
      </w:r>
    </w:p>
    <w:p w14:paraId="11F0D58F" w14:textId="77777777" w:rsidR="00594382" w:rsidRDefault="00594382" w:rsidP="00594382">
      <w:pPr>
        <w:pStyle w:val="ListParagraph"/>
        <w:keepNext/>
        <w:numPr>
          <w:ilvl w:val="0"/>
          <w:numId w:val="55"/>
        </w:numPr>
        <w:suppressAutoHyphens w:val="0"/>
        <w:spacing w:line="190" w:lineRule="atLeast"/>
        <w:ind w:left="993" w:hanging="142"/>
        <w:jc w:val="both"/>
        <w:rPr>
          <w:rFonts w:ascii="Arial" w:hAnsi="Arial"/>
          <w:noProof/>
          <w:sz w:val="16"/>
          <w:szCs w:val="16"/>
          <w:bdr w:val="none" w:sz="0" w:space="0" w:color="auto" w:frame="1"/>
        </w:rPr>
      </w:pPr>
      <w:r>
        <w:rPr>
          <w:rFonts w:ascii="Arial" w:hAnsi="Arial"/>
          <w:noProof/>
          <w:sz w:val="16"/>
          <w:bdr w:val="none" w:sz="0" w:space="0" w:color="auto" w:frame="1"/>
        </w:rPr>
        <w:t xml:space="preserve">Nekratkoročne obveznosti z zavezami (izdano 31. oktobra 2022). </w:t>
      </w:r>
    </w:p>
    <w:p w14:paraId="5F3D92C2" w14:textId="77777777" w:rsidR="00594382" w:rsidRDefault="00594382" w:rsidP="00594382">
      <w:pPr>
        <w:keepNext/>
        <w:jc w:val="both"/>
        <w:rPr>
          <w:rFonts w:ascii="Arial" w:hAnsi="Arial"/>
          <w:noProof/>
          <w:sz w:val="16"/>
          <w:szCs w:val="16"/>
          <w:bdr w:val="none" w:sz="0" w:space="0" w:color="auto" w:frame="1"/>
        </w:rPr>
      </w:pPr>
    </w:p>
    <w:p w14:paraId="58340513" w14:textId="77777777" w:rsidR="00594382" w:rsidRDefault="00594382" w:rsidP="00594382">
      <w:pPr>
        <w:keepNext/>
        <w:jc w:val="both"/>
        <w:rPr>
          <w:rFonts w:ascii="Arial" w:hAnsi="Arial"/>
          <w:noProof/>
          <w:sz w:val="16"/>
          <w:szCs w:val="16"/>
          <w:bdr w:val="none" w:sz="0" w:space="0" w:color="auto" w:frame="1"/>
        </w:rPr>
      </w:pPr>
      <w:r>
        <w:rPr>
          <w:rFonts w:ascii="Arial" w:hAnsi="Arial"/>
          <w:noProof/>
          <w:sz w:val="16"/>
          <w:bdr w:val="none" w:sz="0" w:space="0" w:color="auto" w:frame="1"/>
        </w:rPr>
        <w:t>Sklad na datum odobritve teh računovodskih izkazov ni zgodaj sprejel nobenega od zgoraj navedenih standardov ali sprememb obstoječih standardov, poleg tega pa ni bilo izdanih pojasnil, ki bi se uporabljala in bi jih moral Sklad upoštevati na datum poročanja. Uprava pričakuje, da bodo vse zadevne izjave sprejete za prvo obdobje, ki se začne na datum začetka veljavnosti razglasitve ali po njem, in da ne bo pomembnega vpliva na računovodske izkaze Sklada za spodbujanje naložb.</w:t>
      </w:r>
    </w:p>
    <w:p w14:paraId="5EB3999E" w14:textId="77777777" w:rsidR="00594382" w:rsidRDefault="00594382" w:rsidP="00594382">
      <w:pPr>
        <w:pStyle w:val="Title11"/>
        <w:numPr>
          <w:ilvl w:val="0"/>
          <w:numId w:val="0"/>
        </w:numPr>
        <w:spacing w:before="60" w:after="60"/>
        <w:rPr>
          <w:i/>
          <w:noProof/>
          <w:sz w:val="16"/>
          <w:szCs w:val="16"/>
          <w:bdr w:val="none" w:sz="0" w:space="0" w:color="auto" w:frame="1"/>
        </w:rPr>
      </w:pPr>
    </w:p>
    <w:p w14:paraId="2B193BEF" w14:textId="77777777" w:rsidR="00594382" w:rsidRDefault="00594382" w:rsidP="00594382">
      <w:pPr>
        <w:pStyle w:val="Title11"/>
        <w:numPr>
          <w:ilvl w:val="1"/>
          <w:numId w:val="52"/>
        </w:numPr>
        <w:rPr>
          <w:b/>
          <w:noProof/>
          <w:sz w:val="16"/>
          <w:szCs w:val="16"/>
          <w:bdr w:val="none" w:sz="0" w:space="0" w:color="auto" w:frame="1"/>
        </w:rPr>
      </w:pPr>
      <w:r>
        <w:rPr>
          <w:b/>
          <w:noProof/>
          <w:sz w:val="16"/>
          <w:bdr w:val="none" w:sz="0" w:space="0" w:color="auto" w:frame="1"/>
        </w:rPr>
        <w:t>Povzetek pomembnih računovodskih usmeritev</w:t>
      </w:r>
    </w:p>
    <w:p w14:paraId="021D0B22" w14:textId="77777777" w:rsidR="00594382" w:rsidRDefault="00594382" w:rsidP="00594382">
      <w:pPr>
        <w:pStyle w:val="Title11"/>
        <w:numPr>
          <w:ilvl w:val="0"/>
          <w:numId w:val="0"/>
        </w:numPr>
        <w:spacing w:before="60" w:after="60"/>
        <w:rPr>
          <w:noProof/>
          <w:sz w:val="16"/>
          <w:szCs w:val="16"/>
          <w:bdr w:val="none" w:sz="0" w:space="0" w:color="auto" w:frame="1"/>
        </w:rPr>
      </w:pPr>
    </w:p>
    <w:p w14:paraId="2F40B985" w14:textId="77777777" w:rsidR="00594382" w:rsidRDefault="00594382" w:rsidP="00594382">
      <w:pPr>
        <w:pStyle w:val="Title11"/>
        <w:numPr>
          <w:ilvl w:val="0"/>
          <w:numId w:val="0"/>
        </w:numPr>
        <w:spacing w:before="60" w:after="60"/>
        <w:rPr>
          <w:noProof/>
          <w:sz w:val="16"/>
          <w:szCs w:val="16"/>
          <w:bdr w:val="none" w:sz="0" w:space="0" w:color="auto" w:frame="1"/>
        </w:rPr>
      </w:pPr>
      <w:r>
        <w:rPr>
          <w:noProof/>
          <w:sz w:val="16"/>
          <w:bdr w:val="none" w:sz="0" w:space="0" w:color="auto" w:frame="1"/>
        </w:rPr>
        <w:t>Izkaz finančnega položaja prikazuje sredstva in obveznosti po načelu padajoče likvidnosti in ne razlikuje med kratkoročnimi in nekratkoročnimi postavkami.</w:t>
      </w:r>
    </w:p>
    <w:p w14:paraId="6119F690" w14:textId="77777777" w:rsidR="00594382" w:rsidRDefault="00594382" w:rsidP="00594382">
      <w:pPr>
        <w:pStyle w:val="Title11"/>
        <w:numPr>
          <w:ilvl w:val="0"/>
          <w:numId w:val="0"/>
        </w:numPr>
        <w:spacing w:before="60" w:after="60"/>
        <w:rPr>
          <w:noProof/>
          <w:sz w:val="16"/>
          <w:szCs w:val="16"/>
          <w:bdr w:val="none" w:sz="0" w:space="0" w:color="auto" w:frame="1"/>
        </w:rPr>
      </w:pPr>
    </w:p>
    <w:p w14:paraId="3C14DB96" w14:textId="77777777" w:rsidR="00594382" w:rsidRDefault="00594382" w:rsidP="00594382">
      <w:pPr>
        <w:pStyle w:val="Title111"/>
        <w:numPr>
          <w:ilvl w:val="2"/>
          <w:numId w:val="52"/>
        </w:numPr>
        <w:spacing w:before="60" w:after="60"/>
        <w:rPr>
          <w:b/>
          <w:noProof/>
          <w:sz w:val="16"/>
          <w:szCs w:val="16"/>
          <w:bdr w:val="none" w:sz="0" w:space="0" w:color="auto" w:frame="1"/>
        </w:rPr>
      </w:pPr>
      <w:bookmarkStart w:id="197" w:name="_Ref110032770"/>
      <w:r>
        <w:rPr>
          <w:b/>
          <w:noProof/>
          <w:sz w:val="16"/>
          <w:bdr w:val="none" w:sz="0" w:space="0" w:color="auto" w:frame="1"/>
        </w:rPr>
        <w:tab/>
        <w:t>Preračunavanje tujih valut</w:t>
      </w:r>
      <w:bookmarkEnd w:id="197"/>
    </w:p>
    <w:p w14:paraId="0738EB34" w14:textId="77777777" w:rsidR="00594382" w:rsidRDefault="00594382" w:rsidP="00594382">
      <w:pPr>
        <w:pStyle w:val="Title111"/>
        <w:numPr>
          <w:ilvl w:val="0"/>
          <w:numId w:val="0"/>
        </w:numPr>
        <w:spacing w:before="60" w:after="60"/>
        <w:rPr>
          <w:noProof/>
          <w:sz w:val="16"/>
          <w:szCs w:val="16"/>
          <w:bdr w:val="none" w:sz="0" w:space="0" w:color="auto" w:frame="1"/>
        </w:rPr>
      </w:pPr>
    </w:p>
    <w:p w14:paraId="2DA3D7F9"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 xml:space="preserve">Sklad za spodbujanje naložb v računovodskih izkazih uporablja euro (EUR) kot predstavitveno valuto, ki je tudi funkcijska valuta. Če ni drugače navedeno, so finančni podatki, predstavljeni v eurih, zaokroženi na najbližjo tisočico. </w:t>
      </w:r>
    </w:p>
    <w:p w14:paraId="01A13A23" w14:textId="77777777" w:rsidR="00594382" w:rsidRDefault="00594382" w:rsidP="00594382">
      <w:pPr>
        <w:spacing w:before="60" w:after="60"/>
        <w:jc w:val="both"/>
        <w:rPr>
          <w:rFonts w:ascii="Arial" w:hAnsi="Arial"/>
          <w:noProof/>
          <w:sz w:val="16"/>
          <w:szCs w:val="16"/>
          <w:bdr w:val="none" w:sz="0" w:space="0" w:color="auto" w:frame="1"/>
        </w:rPr>
      </w:pPr>
    </w:p>
    <w:p w14:paraId="213FF98E" w14:textId="77777777" w:rsidR="00594382" w:rsidRDefault="00594382" w:rsidP="00594382">
      <w:pPr>
        <w:pStyle w:val="NotesText"/>
        <w:spacing w:before="60" w:line="240" w:lineRule="auto"/>
        <w:rPr>
          <w:rFonts w:cs="Times New Roman"/>
          <w:noProof/>
          <w:sz w:val="16"/>
          <w:szCs w:val="16"/>
          <w:bdr w:val="none" w:sz="0" w:space="0" w:color="auto" w:frame="1"/>
        </w:rPr>
      </w:pPr>
      <w:r>
        <w:rPr>
          <w:noProof/>
          <w:sz w:val="16"/>
          <w:bdr w:val="none" w:sz="0" w:space="0" w:color="auto" w:frame="1"/>
        </w:rPr>
        <w:t xml:space="preserve">Posli v tujih valutah se preračunajo po deviznih tečajih, ki veljajo na dan posla. </w:t>
      </w:r>
    </w:p>
    <w:p w14:paraId="2E556FD7" w14:textId="77777777" w:rsidR="00594382" w:rsidRDefault="00594382" w:rsidP="00594382">
      <w:pPr>
        <w:pStyle w:val="NotesText"/>
        <w:spacing w:before="60" w:line="240" w:lineRule="auto"/>
        <w:rPr>
          <w:rFonts w:cs="Times New Roman"/>
          <w:noProof/>
          <w:sz w:val="16"/>
          <w:szCs w:val="16"/>
          <w:bdr w:val="none" w:sz="0" w:space="0" w:color="auto" w:frame="1"/>
        </w:rPr>
      </w:pPr>
    </w:p>
    <w:p w14:paraId="1EB05360" w14:textId="77777777" w:rsidR="00594382" w:rsidRDefault="00594382" w:rsidP="00594382">
      <w:pPr>
        <w:pStyle w:val="NotesText"/>
        <w:spacing w:before="60" w:line="240" w:lineRule="auto"/>
        <w:rPr>
          <w:rFonts w:cs="Times New Roman"/>
          <w:noProof/>
          <w:sz w:val="16"/>
          <w:szCs w:val="16"/>
          <w:bdr w:val="none" w:sz="0" w:space="0" w:color="auto" w:frame="1"/>
        </w:rPr>
      </w:pPr>
      <w:r>
        <w:rPr>
          <w:noProof/>
          <w:sz w:val="16"/>
          <w:bdr w:val="none" w:sz="0" w:space="0" w:color="auto" w:frame="1"/>
        </w:rPr>
        <w:t>Denarna sredstva in obveznosti v drugih valutah kot v eurih se preračunajo v eure po deviznih tečajih, ki veljajo na datum izkaza finančnega položaja. Dobiček ali izguba, ki nastane zaradi tega preračunavanja, se izkaže v izkazu poslovnega izida in drugega vseobsegajočega donosa.</w:t>
      </w:r>
    </w:p>
    <w:p w14:paraId="6D7B57E9" w14:textId="77777777" w:rsidR="00594382" w:rsidRDefault="00594382" w:rsidP="00594382">
      <w:pPr>
        <w:pStyle w:val="NotesText"/>
        <w:spacing w:before="60" w:line="240" w:lineRule="auto"/>
        <w:rPr>
          <w:rFonts w:cs="Times New Roman"/>
          <w:noProof/>
          <w:sz w:val="16"/>
          <w:szCs w:val="16"/>
          <w:bdr w:val="none" w:sz="0" w:space="0" w:color="auto" w:frame="1"/>
        </w:rPr>
      </w:pPr>
    </w:p>
    <w:p w14:paraId="2FE87986" w14:textId="77777777" w:rsidR="00594382" w:rsidRDefault="00594382" w:rsidP="00594382">
      <w:pPr>
        <w:pStyle w:val="NotesText"/>
        <w:spacing w:before="60" w:line="240" w:lineRule="auto"/>
        <w:rPr>
          <w:rFonts w:cs="Times New Roman"/>
          <w:noProof/>
          <w:sz w:val="16"/>
          <w:szCs w:val="16"/>
          <w:bdr w:val="none" w:sz="0" w:space="0" w:color="auto" w:frame="1"/>
        </w:rPr>
      </w:pPr>
      <w:r>
        <w:rPr>
          <w:noProof/>
          <w:sz w:val="16"/>
          <w:bdr w:val="none" w:sz="0" w:space="0" w:color="auto" w:frame="1"/>
        </w:rPr>
        <w:t>Nedenarne postavke, ki so izmerjene po nabavni vrednosti v tuji valuti, se preračunajo po deviznih tečajih na dan prvotnega posla. Nedenarne postavke, ki so izmerjene po pošteni vrednosti v tuji valuti, se preračunajo po deviznih tečajih na dan, ko je bila določena njihova poštena vrednost.</w:t>
      </w:r>
    </w:p>
    <w:p w14:paraId="048ACCE5" w14:textId="77777777" w:rsidR="00594382" w:rsidRDefault="00594382" w:rsidP="00594382">
      <w:pPr>
        <w:pStyle w:val="NotesText"/>
        <w:spacing w:before="60" w:line="240" w:lineRule="auto"/>
        <w:rPr>
          <w:rFonts w:cs="Times New Roman"/>
          <w:noProof/>
          <w:sz w:val="16"/>
          <w:szCs w:val="16"/>
          <w:bdr w:val="none" w:sz="0" w:space="0" w:color="auto" w:frame="1"/>
        </w:rPr>
      </w:pPr>
    </w:p>
    <w:p w14:paraId="5BE31E0B" w14:textId="77777777" w:rsidR="00594382" w:rsidRDefault="00594382" w:rsidP="00594382">
      <w:pPr>
        <w:pStyle w:val="NotesText"/>
        <w:spacing w:before="60" w:line="240" w:lineRule="auto"/>
        <w:rPr>
          <w:rFonts w:cs="Times New Roman"/>
          <w:noProof/>
          <w:sz w:val="16"/>
          <w:szCs w:val="16"/>
          <w:bdr w:val="none" w:sz="0" w:space="0" w:color="auto" w:frame="1"/>
        </w:rPr>
      </w:pPr>
      <w:r>
        <w:rPr>
          <w:noProof/>
          <w:sz w:val="16"/>
          <w:bdr w:val="none" w:sz="0" w:space="0" w:color="auto" w:frame="1"/>
        </w:rPr>
        <w:t>Tečajne razlike, ki nastanejo ob poravnavi poslov po drugačnih tečajih, kot so veljali na dan posla, in nerealizirane tečajne razlike pri neporavnanih denarnih sredstvih in obveznostih v tuji valuti se pripoznajo v izkazu poslovnega izida in drugega vseobsegajočega donosa.</w:t>
      </w:r>
    </w:p>
    <w:p w14:paraId="33047652" w14:textId="77777777" w:rsidR="00594382" w:rsidRDefault="00594382" w:rsidP="00594382">
      <w:pPr>
        <w:rPr>
          <w:rFonts w:ascii="Arial" w:hAnsi="Arial"/>
          <w:noProof/>
          <w:sz w:val="16"/>
          <w:szCs w:val="16"/>
          <w:bdr w:val="none" w:sz="0" w:space="0" w:color="auto" w:frame="1"/>
        </w:rPr>
      </w:pPr>
      <w:r>
        <w:rPr>
          <w:noProof/>
        </w:rPr>
        <w:br w:type="page"/>
      </w:r>
    </w:p>
    <w:p w14:paraId="4D3BF7F6" w14:textId="77777777" w:rsidR="00594382" w:rsidRDefault="00594382" w:rsidP="00594382">
      <w:pPr>
        <w:pStyle w:val="Title111"/>
        <w:numPr>
          <w:ilvl w:val="2"/>
          <w:numId w:val="52"/>
        </w:numPr>
        <w:spacing w:before="60" w:after="60"/>
        <w:rPr>
          <w:b/>
          <w:noProof/>
          <w:sz w:val="16"/>
          <w:szCs w:val="16"/>
          <w:bdr w:val="none" w:sz="0" w:space="0" w:color="auto" w:frame="1"/>
        </w:rPr>
      </w:pPr>
      <w:r>
        <w:rPr>
          <w:b/>
          <w:noProof/>
          <w:sz w:val="16"/>
          <w:bdr w:val="none" w:sz="0" w:space="0" w:color="auto" w:frame="1"/>
        </w:rPr>
        <w:tab/>
        <w:t>Finančna sredstva, razen izvedenih finančnih instrumentov</w:t>
      </w:r>
    </w:p>
    <w:p w14:paraId="10A47FD9" w14:textId="77777777" w:rsidR="00594382" w:rsidRDefault="00594382" w:rsidP="00594382">
      <w:pPr>
        <w:pStyle w:val="Title111"/>
        <w:numPr>
          <w:ilvl w:val="0"/>
          <w:numId w:val="0"/>
        </w:numPr>
        <w:spacing w:before="60" w:after="60"/>
        <w:rPr>
          <w:rStyle w:val="Title111Char"/>
          <w:noProof/>
        </w:rPr>
      </w:pPr>
    </w:p>
    <w:p w14:paraId="11C95564" w14:textId="77777777" w:rsidR="00594382" w:rsidRDefault="00594382" w:rsidP="00594382">
      <w:pPr>
        <w:pStyle w:val="Normal91"/>
        <w:spacing w:line="240" w:lineRule="auto"/>
        <w:rPr>
          <w:noProof/>
        </w:rPr>
      </w:pPr>
      <w:r>
        <w:rPr>
          <w:noProof/>
          <w:sz w:val="16"/>
          <w:bdr w:val="none" w:sz="0" w:space="0" w:color="auto" w:frame="1"/>
        </w:rPr>
        <w:t>Neizvedeni finančni instrumenti se prvotno pripoznajo na podlagi datuma poravnave.</w:t>
      </w:r>
    </w:p>
    <w:p w14:paraId="73DDA196" w14:textId="77777777" w:rsidR="00594382" w:rsidRDefault="00594382" w:rsidP="00594382">
      <w:pPr>
        <w:rPr>
          <w:rFonts w:ascii="Arial" w:hAnsi="Arial" w:cs="Arial"/>
          <w:noProof/>
          <w:sz w:val="16"/>
          <w:szCs w:val="16"/>
          <w:bdr w:val="none" w:sz="0" w:space="0" w:color="auto" w:frame="1"/>
        </w:rPr>
      </w:pPr>
    </w:p>
    <w:p w14:paraId="188CE38B" w14:textId="77777777" w:rsidR="00594382" w:rsidRDefault="00594382" w:rsidP="00594382">
      <w:pPr>
        <w:pStyle w:val="Title111"/>
        <w:numPr>
          <w:ilvl w:val="0"/>
          <w:numId w:val="0"/>
        </w:numPr>
        <w:spacing w:before="60" w:after="60"/>
        <w:rPr>
          <w:rFonts w:cs="Arial"/>
          <w:b/>
          <w:noProof/>
          <w:sz w:val="16"/>
          <w:szCs w:val="16"/>
          <w:bdr w:val="none" w:sz="0" w:space="0" w:color="auto" w:frame="1"/>
        </w:rPr>
      </w:pPr>
      <w:r>
        <w:rPr>
          <w:b/>
          <w:noProof/>
          <w:sz w:val="16"/>
          <w:bdr w:val="none" w:sz="0" w:space="0" w:color="auto" w:frame="1"/>
        </w:rPr>
        <w:t>Razvrstitev in merjenje</w:t>
      </w:r>
    </w:p>
    <w:p w14:paraId="7001FC46" w14:textId="77777777" w:rsidR="00594382" w:rsidRDefault="00594382" w:rsidP="00594382">
      <w:pPr>
        <w:pStyle w:val="Title111"/>
        <w:numPr>
          <w:ilvl w:val="0"/>
          <w:numId w:val="0"/>
        </w:numPr>
        <w:spacing w:before="60" w:after="60"/>
        <w:rPr>
          <w:rFonts w:cs="Arial"/>
          <w:noProof/>
          <w:sz w:val="16"/>
          <w:szCs w:val="16"/>
          <w:bdr w:val="none" w:sz="0" w:space="0" w:color="auto" w:frame="1"/>
        </w:rPr>
      </w:pPr>
    </w:p>
    <w:p w14:paraId="1737ECCA" w14:textId="77777777" w:rsidR="00594382" w:rsidRDefault="00594382" w:rsidP="00594382">
      <w:pPr>
        <w:pStyle w:val="Normal10"/>
        <w:rPr>
          <w:rFonts w:ascii="Arial" w:hAnsi="Arial" w:cs="Arial"/>
          <w:i/>
          <w:noProof/>
          <w:sz w:val="16"/>
          <w:szCs w:val="16"/>
          <w:bdr w:val="none" w:sz="0" w:space="0" w:color="auto" w:frame="1"/>
        </w:rPr>
      </w:pPr>
      <w:r>
        <w:rPr>
          <w:rFonts w:ascii="Arial" w:hAnsi="Arial"/>
          <w:i/>
          <w:noProof/>
          <w:sz w:val="16"/>
          <w:bdr w:val="none" w:sz="0" w:space="0" w:color="auto" w:frame="1"/>
        </w:rPr>
        <w:t xml:space="preserve">Finančna sredstva </w:t>
      </w:r>
    </w:p>
    <w:p w14:paraId="5783AF76" w14:textId="77777777" w:rsidR="00594382" w:rsidRDefault="00594382" w:rsidP="00594382">
      <w:pPr>
        <w:pStyle w:val="Normal10"/>
        <w:rPr>
          <w:rFonts w:ascii="Arial" w:hAnsi="Arial" w:cs="Arial"/>
          <w:i/>
          <w:noProof/>
          <w:sz w:val="16"/>
          <w:szCs w:val="16"/>
          <w:bdr w:val="none" w:sz="0" w:space="0" w:color="auto" w:frame="1"/>
        </w:rPr>
      </w:pPr>
    </w:p>
    <w:p w14:paraId="71EF36E7" w14:textId="77777777" w:rsidR="00594382" w:rsidRDefault="00594382" w:rsidP="00594382">
      <w:pPr>
        <w:pStyle w:val="NotesText"/>
        <w:spacing w:before="60" w:line="240" w:lineRule="auto"/>
        <w:rPr>
          <w:noProof/>
          <w:sz w:val="16"/>
          <w:szCs w:val="16"/>
          <w:bdr w:val="none" w:sz="0" w:space="0" w:color="auto" w:frame="1"/>
        </w:rPr>
      </w:pPr>
      <w:r>
        <w:rPr>
          <w:noProof/>
          <w:sz w:val="16"/>
          <w:bdr w:val="none" w:sz="0" w:space="0" w:color="auto" w:frame="1"/>
        </w:rPr>
        <w:t>Pri začetnem pripoznanju se finančno sredstvo razvrsti kot merjeno po odplačni vrednosti (OV), po pošteni vrednosti prek drugega vseobsegajočega donosa (PVIVD) ali po pošteni vrednosti prek izkaza poslovnega izida (PVIPI), finančna obveznost pa je razvrščena kot merjena po OV ali po PVIPI.</w:t>
      </w:r>
    </w:p>
    <w:p w14:paraId="011A317C" w14:textId="77777777" w:rsidR="00594382" w:rsidRDefault="00594382" w:rsidP="00594382">
      <w:pPr>
        <w:pStyle w:val="NotesText"/>
        <w:spacing w:before="60" w:line="240" w:lineRule="auto"/>
        <w:rPr>
          <w:noProof/>
          <w:sz w:val="16"/>
          <w:szCs w:val="16"/>
          <w:bdr w:val="none" w:sz="0" w:space="0" w:color="auto" w:frame="1"/>
        </w:rPr>
      </w:pPr>
    </w:p>
    <w:p w14:paraId="64E9155F" w14:textId="77777777" w:rsidR="00594382" w:rsidRDefault="00594382" w:rsidP="00594382">
      <w:pPr>
        <w:pStyle w:val="NotesText"/>
        <w:spacing w:before="60" w:line="240" w:lineRule="auto"/>
        <w:rPr>
          <w:noProof/>
          <w:sz w:val="16"/>
          <w:szCs w:val="16"/>
          <w:bdr w:val="none" w:sz="0" w:space="0" w:color="auto" w:frame="1"/>
        </w:rPr>
      </w:pPr>
      <w:r>
        <w:rPr>
          <w:noProof/>
          <w:sz w:val="16"/>
          <w:bdr w:val="none" w:sz="0" w:space="0" w:color="auto" w:frame="1"/>
        </w:rPr>
        <w:t>V skladu z MSRP 9 se razvrstitev začne z določitvijo, ali se finančno sredstvo šteje za dolžniški ali kapitalski instrument. MSRP 9 se nanaša na opredelitve v MRS 32 – Finančni instrumenti: predstavljanje.</w:t>
      </w:r>
    </w:p>
    <w:p w14:paraId="5CE5C79C" w14:textId="77777777" w:rsidR="00594382" w:rsidRDefault="00594382" w:rsidP="00594382">
      <w:pPr>
        <w:pStyle w:val="NotesText"/>
        <w:spacing w:before="60" w:line="240" w:lineRule="auto"/>
        <w:rPr>
          <w:noProof/>
          <w:sz w:val="16"/>
          <w:szCs w:val="16"/>
          <w:bdr w:val="none" w:sz="0" w:space="0" w:color="auto" w:frame="1"/>
        </w:rPr>
      </w:pPr>
    </w:p>
    <w:p w14:paraId="762798C4" w14:textId="77777777" w:rsidR="00594382" w:rsidRDefault="00594382" w:rsidP="00594382">
      <w:pPr>
        <w:pStyle w:val="NotesText"/>
        <w:spacing w:before="60" w:line="240" w:lineRule="auto"/>
        <w:rPr>
          <w:noProof/>
          <w:sz w:val="16"/>
          <w:szCs w:val="16"/>
          <w:bdr w:val="none" w:sz="0" w:space="0" w:color="auto" w:frame="1"/>
        </w:rPr>
      </w:pPr>
      <w:r>
        <w:rPr>
          <w:noProof/>
          <w:sz w:val="16"/>
          <w:bdr w:val="none" w:sz="0" w:space="0" w:color="auto" w:frame="1"/>
        </w:rPr>
        <w:t>Dolžniški instrumenti so instrumenti, ki ustrezajo opredelitvi finančne obveznosti z vidika nasprotne stranke, posojila in dolžniški vrednostni papirji, vključno z obveznicami, zadolžnicami ali certifikati, ki jih izdajo strukturirani subjekti, vlada ali podjetja.</w:t>
      </w:r>
    </w:p>
    <w:p w14:paraId="681C8306" w14:textId="77777777" w:rsidR="00594382" w:rsidRDefault="00594382" w:rsidP="00594382">
      <w:pPr>
        <w:pStyle w:val="NotesText"/>
        <w:spacing w:before="60" w:line="240" w:lineRule="auto"/>
        <w:rPr>
          <w:noProof/>
          <w:sz w:val="16"/>
          <w:szCs w:val="16"/>
          <w:bdr w:val="none" w:sz="0" w:space="0" w:color="auto" w:frame="1"/>
        </w:rPr>
      </w:pPr>
    </w:p>
    <w:p w14:paraId="28DB65B5" w14:textId="77777777" w:rsidR="00594382" w:rsidRDefault="00594382" w:rsidP="00594382">
      <w:pPr>
        <w:pStyle w:val="NotesText"/>
        <w:spacing w:before="60" w:line="240" w:lineRule="auto"/>
        <w:rPr>
          <w:noProof/>
          <w:sz w:val="16"/>
          <w:szCs w:val="16"/>
          <w:bdr w:val="none" w:sz="0" w:space="0" w:color="auto" w:frame="1"/>
        </w:rPr>
      </w:pPr>
      <w:r>
        <w:rPr>
          <w:noProof/>
          <w:sz w:val="16"/>
          <w:bdr w:val="none" w:sz="0" w:space="0" w:color="auto" w:frame="1"/>
        </w:rPr>
        <w:t>Dolžniški instrument je razvrščen po OV, če izpolnjuje oba naslednja pogoja in ni določen kot merjen po PVIPI:</w:t>
      </w:r>
    </w:p>
    <w:p w14:paraId="03D99325" w14:textId="77777777" w:rsidR="00594382" w:rsidRDefault="00594382" w:rsidP="00594382">
      <w:pPr>
        <w:pStyle w:val="NotesText"/>
        <w:numPr>
          <w:ilvl w:val="0"/>
          <w:numId w:val="29"/>
        </w:numPr>
        <w:spacing w:before="60" w:line="240" w:lineRule="auto"/>
        <w:rPr>
          <w:noProof/>
          <w:sz w:val="16"/>
          <w:szCs w:val="16"/>
          <w:bdr w:val="none" w:sz="0" w:space="0" w:color="auto" w:frame="1"/>
        </w:rPr>
      </w:pPr>
      <w:r>
        <w:rPr>
          <w:noProof/>
          <w:sz w:val="16"/>
          <w:bdr w:val="none" w:sz="0" w:space="0" w:color="auto" w:frame="1"/>
        </w:rPr>
        <w:t>sredstvo se poseduje v okviru poslovnega modela, katerega cilj je posedovanje sredstev z namenom prejemanja pogodbenih denarnih tokov, in</w:t>
      </w:r>
    </w:p>
    <w:p w14:paraId="4CEEA35E" w14:textId="77777777" w:rsidR="00594382" w:rsidRDefault="00594382" w:rsidP="00594382">
      <w:pPr>
        <w:pStyle w:val="NotesText"/>
        <w:numPr>
          <w:ilvl w:val="0"/>
          <w:numId w:val="29"/>
        </w:numPr>
        <w:spacing w:before="60" w:line="240" w:lineRule="auto"/>
        <w:rPr>
          <w:noProof/>
          <w:sz w:val="16"/>
          <w:szCs w:val="16"/>
          <w:bdr w:val="none" w:sz="0" w:space="0" w:color="auto" w:frame="1"/>
        </w:rPr>
      </w:pPr>
      <w:r>
        <w:rPr>
          <w:noProof/>
          <w:sz w:val="16"/>
          <w:bdr w:val="none" w:sz="0" w:space="0" w:color="auto" w:frame="1"/>
        </w:rPr>
        <w:t>v skladu s pogodbenimi pogoji finančnega sredstva na določene datume prihaja do denarnih tokov, ki so izključno plačila glavnice in obresti na neporavnani znesek glavnice (merila IPGO).</w:t>
      </w:r>
    </w:p>
    <w:p w14:paraId="79FE3E70" w14:textId="77777777" w:rsidR="00594382" w:rsidRDefault="00594382" w:rsidP="00594382">
      <w:pPr>
        <w:pStyle w:val="NotesText"/>
        <w:spacing w:before="60" w:line="240" w:lineRule="auto"/>
        <w:ind w:firstLine="720"/>
        <w:rPr>
          <w:noProof/>
          <w:sz w:val="16"/>
          <w:szCs w:val="16"/>
          <w:bdr w:val="none" w:sz="0" w:space="0" w:color="auto" w:frame="1"/>
        </w:rPr>
      </w:pPr>
    </w:p>
    <w:p w14:paraId="29AE411B" w14:textId="77777777" w:rsidR="00594382" w:rsidRDefault="00594382" w:rsidP="00594382">
      <w:pPr>
        <w:pStyle w:val="NotesText"/>
        <w:spacing w:before="60" w:line="240" w:lineRule="auto"/>
        <w:rPr>
          <w:noProof/>
          <w:sz w:val="16"/>
          <w:szCs w:val="16"/>
          <w:bdr w:val="none" w:sz="0" w:space="0" w:color="auto" w:frame="1"/>
        </w:rPr>
      </w:pPr>
      <w:r>
        <w:rPr>
          <w:noProof/>
          <w:sz w:val="16"/>
          <w:bdr w:val="none" w:sz="0" w:space="0" w:color="auto" w:frame="1"/>
        </w:rPr>
        <w:t>Dolžniški instrument je razvrščen po PVIVD, če izpolnjuje oba naslednja pogoja in ni določen kot merjen po PVIPI:</w:t>
      </w:r>
    </w:p>
    <w:p w14:paraId="1D046A60" w14:textId="77777777" w:rsidR="00594382" w:rsidRDefault="00594382" w:rsidP="00594382">
      <w:pPr>
        <w:pStyle w:val="NotesText"/>
        <w:numPr>
          <w:ilvl w:val="0"/>
          <w:numId w:val="30"/>
        </w:numPr>
        <w:spacing w:before="60" w:line="240" w:lineRule="auto"/>
        <w:rPr>
          <w:noProof/>
          <w:sz w:val="16"/>
          <w:szCs w:val="16"/>
          <w:bdr w:val="none" w:sz="0" w:space="0" w:color="auto" w:frame="1"/>
        </w:rPr>
      </w:pPr>
      <w:r>
        <w:rPr>
          <w:noProof/>
          <w:sz w:val="16"/>
          <w:bdr w:val="none" w:sz="0" w:space="0" w:color="auto" w:frame="1"/>
        </w:rPr>
        <w:t>sredstvo se poseduje v okviru poslovnega modela, katerega cilj se dosega s prejemanjem pogodbenih denarnih tokov in prodajo finančnih sredstev, in</w:t>
      </w:r>
    </w:p>
    <w:p w14:paraId="4D7195E1" w14:textId="77777777" w:rsidR="00594382" w:rsidRDefault="00594382" w:rsidP="00594382">
      <w:pPr>
        <w:pStyle w:val="NotesText"/>
        <w:numPr>
          <w:ilvl w:val="0"/>
          <w:numId w:val="30"/>
        </w:numPr>
        <w:spacing w:before="60" w:line="240" w:lineRule="auto"/>
        <w:rPr>
          <w:noProof/>
          <w:sz w:val="16"/>
          <w:szCs w:val="16"/>
          <w:bdr w:val="none" w:sz="0" w:space="0" w:color="auto" w:frame="1"/>
        </w:rPr>
      </w:pPr>
      <w:r>
        <w:rPr>
          <w:noProof/>
          <w:sz w:val="16"/>
          <w:bdr w:val="none" w:sz="0" w:space="0" w:color="auto" w:frame="1"/>
        </w:rPr>
        <w:t>v skladu s pogodbenimi pogoji finančnega sredstva na določene datume prihaja do denarnih tokov, ki izpolnjujejo merila IPGO.</w:t>
      </w:r>
    </w:p>
    <w:p w14:paraId="198FAAA3" w14:textId="77777777" w:rsidR="00594382" w:rsidRDefault="00594382" w:rsidP="00594382">
      <w:pPr>
        <w:pStyle w:val="NotesText"/>
        <w:spacing w:before="60" w:line="240" w:lineRule="auto"/>
        <w:ind w:firstLine="720"/>
        <w:rPr>
          <w:noProof/>
          <w:sz w:val="16"/>
          <w:szCs w:val="16"/>
          <w:bdr w:val="none" w:sz="0" w:space="0" w:color="auto" w:frame="1"/>
        </w:rPr>
      </w:pPr>
    </w:p>
    <w:p w14:paraId="3791F726" w14:textId="77777777" w:rsidR="00594382" w:rsidRDefault="00594382" w:rsidP="00594382">
      <w:pPr>
        <w:pStyle w:val="NotesText"/>
        <w:spacing w:before="60" w:line="240" w:lineRule="auto"/>
        <w:rPr>
          <w:noProof/>
          <w:sz w:val="16"/>
          <w:szCs w:val="16"/>
          <w:bdr w:val="none" w:sz="0" w:space="0" w:color="auto" w:frame="1"/>
        </w:rPr>
      </w:pPr>
      <w:r>
        <w:rPr>
          <w:noProof/>
          <w:sz w:val="16"/>
          <w:bdr w:val="none" w:sz="0" w:space="0" w:color="auto" w:frame="1"/>
        </w:rPr>
        <w:t>Navedene zahteve bi bilo treba uporabiti za celotno finančno sredstvo, tudi če vsebuje vgrajen izvedeni finančni instrument.</w:t>
      </w:r>
    </w:p>
    <w:p w14:paraId="75C32EAA" w14:textId="77777777" w:rsidR="00594382" w:rsidRDefault="00594382" w:rsidP="00594382">
      <w:pPr>
        <w:pStyle w:val="NotesText"/>
        <w:spacing w:before="60" w:line="240" w:lineRule="auto"/>
        <w:rPr>
          <w:noProof/>
          <w:sz w:val="16"/>
          <w:szCs w:val="16"/>
          <w:bdr w:val="none" w:sz="0" w:space="0" w:color="auto" w:frame="1"/>
        </w:rPr>
      </w:pPr>
    </w:p>
    <w:p w14:paraId="5BE222FF" w14:textId="77777777" w:rsidR="00594382" w:rsidRDefault="00594382" w:rsidP="00594382">
      <w:pPr>
        <w:pStyle w:val="NotesText"/>
        <w:spacing w:before="60" w:line="240" w:lineRule="auto"/>
        <w:rPr>
          <w:noProof/>
          <w:sz w:val="16"/>
          <w:szCs w:val="16"/>
          <w:bdr w:val="none" w:sz="0" w:space="0" w:color="auto" w:frame="1"/>
        </w:rPr>
      </w:pPr>
      <w:r>
        <w:rPr>
          <w:noProof/>
          <w:sz w:val="16"/>
          <w:bdr w:val="none" w:sz="0" w:space="0" w:color="auto" w:frame="1"/>
        </w:rPr>
        <w:t>Kapitalski instrumenti so instrumenti, ki ustrezajo opredelitvi lastniškega kapitala z vidika izdajatelja; to so instrumenti, ki ne vsebujejo pogodbene obveznosti za plačilo in ki dokazujejo preostali delež v izdajateljevih čistih sredstvih. Kapitalski instrumenti se merijo po PVIPI.</w:t>
      </w:r>
    </w:p>
    <w:p w14:paraId="0D657891" w14:textId="77777777" w:rsidR="00594382" w:rsidRDefault="00594382" w:rsidP="00594382">
      <w:pPr>
        <w:pStyle w:val="NotesText"/>
        <w:spacing w:before="60" w:line="240" w:lineRule="auto"/>
        <w:rPr>
          <w:noProof/>
          <w:sz w:val="16"/>
          <w:szCs w:val="16"/>
          <w:bdr w:val="none" w:sz="0" w:space="0" w:color="auto" w:frame="1"/>
        </w:rPr>
      </w:pPr>
    </w:p>
    <w:p w14:paraId="08CF03AF" w14:textId="77777777" w:rsidR="00594382" w:rsidRDefault="00594382" w:rsidP="00594382">
      <w:pPr>
        <w:pStyle w:val="NotesText"/>
        <w:spacing w:before="60" w:line="240" w:lineRule="auto"/>
        <w:rPr>
          <w:noProof/>
          <w:sz w:val="16"/>
          <w:szCs w:val="16"/>
          <w:bdr w:val="none" w:sz="0" w:space="0" w:color="auto" w:frame="1"/>
        </w:rPr>
      </w:pPr>
      <w:r>
        <w:rPr>
          <w:noProof/>
          <w:sz w:val="16"/>
          <w:bdr w:val="none" w:sz="0" w:space="0" w:color="auto" w:frame="1"/>
        </w:rPr>
        <w:t xml:space="preserve">Sklad se lahko ob začetnem pripoznanju kapitalske naložbe, ki ni v posesti za trgovanje, nepreklicno odloči, da bo poznejše spremembe predstavil v drugem vseobsegajočem donosu. To odločitev sprejme za vsako naložbo posebej. </w:t>
      </w:r>
    </w:p>
    <w:p w14:paraId="08CCFC1C" w14:textId="77777777" w:rsidR="00594382" w:rsidRDefault="00594382" w:rsidP="00594382">
      <w:pPr>
        <w:pStyle w:val="NotesText"/>
        <w:spacing w:before="60" w:line="240" w:lineRule="auto"/>
        <w:rPr>
          <w:noProof/>
          <w:sz w:val="16"/>
          <w:szCs w:val="16"/>
          <w:bdr w:val="none" w:sz="0" w:space="0" w:color="auto" w:frame="1"/>
        </w:rPr>
      </w:pPr>
    </w:p>
    <w:p w14:paraId="3AF0861B" w14:textId="77777777" w:rsidR="00594382" w:rsidRDefault="00594382" w:rsidP="00594382">
      <w:pPr>
        <w:pStyle w:val="NotesText"/>
        <w:spacing w:before="60" w:line="240" w:lineRule="auto"/>
        <w:rPr>
          <w:noProof/>
          <w:sz w:val="16"/>
          <w:szCs w:val="16"/>
          <w:bdr w:val="none" w:sz="0" w:space="0" w:color="auto" w:frame="1"/>
        </w:rPr>
      </w:pPr>
      <w:r>
        <w:rPr>
          <w:noProof/>
          <w:sz w:val="16"/>
          <w:bdr w:val="none" w:sz="0" w:space="0" w:color="auto" w:frame="1"/>
        </w:rPr>
        <w:t>Vsa druga finančna sredstva so razvrščena kot merjena po PVIPI.</w:t>
      </w:r>
    </w:p>
    <w:p w14:paraId="38557BAC" w14:textId="77777777" w:rsidR="00594382" w:rsidRDefault="00594382" w:rsidP="00594382">
      <w:pPr>
        <w:pStyle w:val="NotesText"/>
        <w:spacing w:before="60" w:line="240" w:lineRule="auto"/>
        <w:rPr>
          <w:i/>
          <w:noProof/>
          <w:sz w:val="16"/>
          <w:szCs w:val="16"/>
          <w:bdr w:val="none" w:sz="0" w:space="0" w:color="auto" w:frame="1"/>
        </w:rPr>
      </w:pPr>
    </w:p>
    <w:p w14:paraId="4276425C" w14:textId="77777777" w:rsidR="00594382" w:rsidRDefault="00594382" w:rsidP="00594382">
      <w:pPr>
        <w:pStyle w:val="NotesText"/>
        <w:spacing w:before="60" w:line="240" w:lineRule="auto"/>
        <w:rPr>
          <w:i/>
          <w:noProof/>
          <w:sz w:val="16"/>
          <w:szCs w:val="16"/>
          <w:bdr w:val="none" w:sz="0" w:space="0" w:color="auto" w:frame="1"/>
        </w:rPr>
      </w:pPr>
      <w:r>
        <w:rPr>
          <w:i/>
          <w:noProof/>
          <w:sz w:val="16"/>
          <w:bdr w:val="none" w:sz="0" w:space="0" w:color="auto" w:frame="1"/>
        </w:rPr>
        <w:t>Ocena poslovnega modela</w:t>
      </w:r>
    </w:p>
    <w:p w14:paraId="4DDCAB32" w14:textId="77777777" w:rsidR="00594382" w:rsidRDefault="00594382" w:rsidP="00594382">
      <w:pPr>
        <w:pStyle w:val="NotesText"/>
        <w:spacing w:before="60" w:line="240" w:lineRule="auto"/>
        <w:rPr>
          <w:noProof/>
          <w:sz w:val="16"/>
          <w:szCs w:val="16"/>
          <w:bdr w:val="none" w:sz="0" w:space="0" w:color="auto" w:frame="1"/>
        </w:rPr>
      </w:pPr>
    </w:p>
    <w:p w14:paraId="25A08CF6" w14:textId="77777777" w:rsidR="00594382" w:rsidRDefault="00594382" w:rsidP="00594382">
      <w:pPr>
        <w:pStyle w:val="NotesText"/>
        <w:spacing w:before="60" w:line="240" w:lineRule="auto"/>
        <w:rPr>
          <w:noProof/>
          <w:sz w:val="16"/>
          <w:szCs w:val="16"/>
          <w:bdr w:val="none" w:sz="0" w:space="0" w:color="auto" w:frame="1"/>
        </w:rPr>
      </w:pPr>
      <w:r>
        <w:rPr>
          <w:noProof/>
          <w:sz w:val="16"/>
          <w:bdr w:val="none" w:sz="0" w:space="0" w:color="auto" w:frame="1"/>
        </w:rPr>
        <w:t>EIB kot upraviteljica Sklada za spodbujanje naložb izvede oceno cilja poslovnega modela, v katerem je dolžniški instrument v posesti na ravni portfelja, ker to najbolje odraža način upravljanja poslovanja in zagotavljanja informacij upravitelju. Obravnavane informacije vključujejo:</w:t>
      </w:r>
    </w:p>
    <w:p w14:paraId="1B4C6D25" w14:textId="77777777" w:rsidR="00594382" w:rsidRDefault="00594382" w:rsidP="00594382">
      <w:pPr>
        <w:pStyle w:val="NotesText"/>
        <w:numPr>
          <w:ilvl w:val="0"/>
          <w:numId w:val="31"/>
        </w:numPr>
        <w:spacing w:before="60" w:line="240" w:lineRule="auto"/>
        <w:rPr>
          <w:noProof/>
          <w:sz w:val="16"/>
          <w:szCs w:val="16"/>
          <w:bdr w:val="none" w:sz="0" w:space="0" w:color="auto" w:frame="1"/>
        </w:rPr>
      </w:pPr>
      <w:r>
        <w:rPr>
          <w:noProof/>
          <w:sz w:val="16"/>
          <w:bdr w:val="none" w:sz="0" w:space="0" w:color="auto" w:frame="1"/>
        </w:rPr>
        <w:t>navedene usmeritve in cilje za portfelj ter izvajanje navedenih usmeritev v praksi. To vključuje zlasti, ali se strategija vodstva osredotoča na služenje pogodbenih prihodkov od obresti, pri čemer ohranja poseben profil obrestne mere, usklajevanje trajanja finančnih sredstev s trajanjem obveznosti, ki financirajo ta sredstva, ali na ustvarjanje denarnih tokov s prodajo sredstev,</w:t>
      </w:r>
    </w:p>
    <w:p w14:paraId="5E03EB9F" w14:textId="77777777" w:rsidR="00594382" w:rsidRDefault="00594382" w:rsidP="00594382">
      <w:pPr>
        <w:pStyle w:val="NotesText"/>
        <w:numPr>
          <w:ilvl w:val="0"/>
          <w:numId w:val="31"/>
        </w:numPr>
        <w:spacing w:before="60" w:line="240" w:lineRule="auto"/>
        <w:rPr>
          <w:noProof/>
          <w:sz w:val="16"/>
          <w:szCs w:val="16"/>
          <w:bdr w:val="none" w:sz="0" w:space="0" w:color="auto" w:frame="1"/>
        </w:rPr>
      </w:pPr>
      <w:r>
        <w:rPr>
          <w:noProof/>
          <w:sz w:val="16"/>
          <w:bdr w:val="none" w:sz="0" w:space="0" w:color="auto" w:frame="1"/>
        </w:rPr>
        <w:t>kako se vrednoti uspešnost portfelja in kako se o njej poroča upravitelju Sklada za spodbujanje naložb,</w:t>
      </w:r>
    </w:p>
    <w:p w14:paraId="57732207" w14:textId="77777777" w:rsidR="00594382" w:rsidRDefault="00594382" w:rsidP="00594382">
      <w:pPr>
        <w:pStyle w:val="NotesText"/>
        <w:numPr>
          <w:ilvl w:val="0"/>
          <w:numId w:val="31"/>
        </w:numPr>
        <w:spacing w:before="60" w:line="240" w:lineRule="auto"/>
        <w:rPr>
          <w:noProof/>
          <w:sz w:val="16"/>
          <w:szCs w:val="16"/>
          <w:bdr w:val="none" w:sz="0" w:space="0" w:color="auto" w:frame="1"/>
        </w:rPr>
      </w:pPr>
      <w:r>
        <w:rPr>
          <w:noProof/>
          <w:sz w:val="16"/>
          <w:bdr w:val="none" w:sz="0" w:space="0" w:color="auto" w:frame="1"/>
        </w:rPr>
        <w:t>tveganja, ki vplivajo na uspešnost poslovnega modela (in na finančna sredstva, ki so v posesti v navedenem poslovnem modelu) in način obvladovanja teh tveganj, ter</w:t>
      </w:r>
    </w:p>
    <w:p w14:paraId="76ED5CA0" w14:textId="77777777" w:rsidR="00594382" w:rsidRDefault="00594382" w:rsidP="00594382">
      <w:pPr>
        <w:pStyle w:val="NotesText"/>
        <w:numPr>
          <w:ilvl w:val="0"/>
          <w:numId w:val="31"/>
        </w:numPr>
        <w:spacing w:before="60" w:line="240" w:lineRule="auto"/>
        <w:rPr>
          <w:noProof/>
          <w:sz w:val="16"/>
          <w:szCs w:val="16"/>
          <w:bdr w:val="none" w:sz="0" w:space="0" w:color="auto" w:frame="1"/>
        </w:rPr>
      </w:pPr>
      <w:r>
        <w:rPr>
          <w:noProof/>
          <w:sz w:val="16"/>
          <w:bdr w:val="none" w:sz="0" w:space="0" w:color="auto" w:frame="1"/>
        </w:rPr>
        <w:t xml:space="preserve">pogostost, obseg in čas prodaje v prejšnjih obdobjih, razloge za tako prodajo in njihovo pričakovanje glede prihodnjih prodajnih dejavnosti. </w:t>
      </w:r>
    </w:p>
    <w:p w14:paraId="0B077085" w14:textId="77777777" w:rsidR="00594382" w:rsidRDefault="00594382" w:rsidP="00594382">
      <w:pPr>
        <w:pStyle w:val="NotesText"/>
        <w:spacing w:before="60" w:line="240" w:lineRule="auto"/>
        <w:ind w:left="720"/>
        <w:rPr>
          <w:noProof/>
          <w:sz w:val="16"/>
          <w:szCs w:val="16"/>
          <w:bdr w:val="none" w:sz="0" w:space="0" w:color="auto" w:frame="1"/>
        </w:rPr>
      </w:pPr>
    </w:p>
    <w:p w14:paraId="377464AD" w14:textId="77777777" w:rsidR="00594382" w:rsidRDefault="00594382" w:rsidP="00594382">
      <w:pPr>
        <w:pStyle w:val="NotesText"/>
        <w:spacing w:before="60" w:line="240" w:lineRule="auto"/>
        <w:rPr>
          <w:noProof/>
          <w:sz w:val="16"/>
          <w:szCs w:val="16"/>
          <w:bdr w:val="none" w:sz="0" w:space="0" w:color="auto" w:frame="1"/>
        </w:rPr>
      </w:pPr>
      <w:r>
        <w:rPr>
          <w:noProof/>
          <w:sz w:val="16"/>
          <w:bdr w:val="none" w:sz="0" w:space="0" w:color="auto" w:frame="1"/>
        </w:rPr>
        <w:t>Vendar se informacije o prodajni dejavnosti ne obravnavajo ločeno, ampak kot del splošne ocene tega, kako se dosega navedeni cilj Sklada za spodbujanje naložb pri upravljanju finančnih sredstev in kako se ustvarjajo denarni tokovi.</w:t>
      </w:r>
    </w:p>
    <w:p w14:paraId="074709D5" w14:textId="77777777" w:rsidR="00594382" w:rsidRDefault="00594382" w:rsidP="00594382">
      <w:pPr>
        <w:pStyle w:val="NotesText"/>
        <w:spacing w:before="60" w:line="240" w:lineRule="auto"/>
        <w:rPr>
          <w:noProof/>
          <w:sz w:val="16"/>
          <w:szCs w:val="16"/>
          <w:bdr w:val="none" w:sz="0" w:space="0" w:color="auto" w:frame="1"/>
        </w:rPr>
      </w:pPr>
    </w:p>
    <w:p w14:paraId="4B50E0B5" w14:textId="77777777" w:rsidR="00594382" w:rsidRDefault="00594382" w:rsidP="00594382">
      <w:pPr>
        <w:pStyle w:val="NotesText"/>
        <w:spacing w:before="60" w:line="240" w:lineRule="auto"/>
        <w:rPr>
          <w:noProof/>
          <w:sz w:val="16"/>
          <w:szCs w:val="16"/>
          <w:bdr w:val="none" w:sz="0" w:space="0" w:color="auto" w:frame="1"/>
        </w:rPr>
      </w:pPr>
      <w:r>
        <w:rPr>
          <w:noProof/>
          <w:sz w:val="16"/>
          <w:bdr w:val="none" w:sz="0" w:space="0" w:color="auto" w:frame="1"/>
        </w:rPr>
        <w:t>Poslovni model za posle neposrednih posojil v okviru programa za financiranje z učinkom je opisan in razkrit v pojasnilu 24.</w:t>
      </w:r>
    </w:p>
    <w:p w14:paraId="78C95FA9" w14:textId="77777777" w:rsidR="00594382" w:rsidRDefault="00594382" w:rsidP="00594382">
      <w:pPr>
        <w:rPr>
          <w:rFonts w:ascii="Arial" w:hAnsi="Arial" w:cs="Arial"/>
          <w:noProof/>
          <w:sz w:val="16"/>
          <w:szCs w:val="16"/>
          <w:bdr w:val="none" w:sz="0" w:space="0" w:color="auto" w:frame="1"/>
        </w:rPr>
      </w:pPr>
      <w:r>
        <w:rPr>
          <w:noProof/>
        </w:rPr>
        <w:br w:type="page"/>
      </w:r>
    </w:p>
    <w:p w14:paraId="6067C36A" w14:textId="77777777" w:rsidR="00594382" w:rsidRDefault="00594382" w:rsidP="00594382">
      <w:pPr>
        <w:pStyle w:val="NotesText"/>
        <w:spacing w:before="60" w:line="240" w:lineRule="auto"/>
        <w:rPr>
          <w:i/>
          <w:noProof/>
          <w:sz w:val="16"/>
          <w:szCs w:val="16"/>
          <w:bdr w:val="none" w:sz="0" w:space="0" w:color="auto" w:frame="1"/>
        </w:rPr>
      </w:pPr>
      <w:r>
        <w:rPr>
          <w:i/>
          <w:noProof/>
          <w:sz w:val="16"/>
          <w:bdr w:val="none" w:sz="0" w:space="0" w:color="auto" w:frame="1"/>
        </w:rPr>
        <w:t>Merila izključnega plačila glavnice in obresti (merila IPGO)</w:t>
      </w:r>
    </w:p>
    <w:p w14:paraId="07C09E71" w14:textId="77777777" w:rsidR="00594382" w:rsidRDefault="00594382" w:rsidP="00594382">
      <w:pPr>
        <w:pStyle w:val="NotesText"/>
        <w:spacing w:before="60" w:line="240" w:lineRule="auto"/>
        <w:rPr>
          <w:noProof/>
          <w:sz w:val="16"/>
          <w:szCs w:val="16"/>
          <w:bdr w:val="none" w:sz="0" w:space="0" w:color="auto" w:frame="1"/>
        </w:rPr>
      </w:pPr>
    </w:p>
    <w:p w14:paraId="038AFBDE" w14:textId="77777777" w:rsidR="00594382" w:rsidRDefault="00594382" w:rsidP="00594382">
      <w:pPr>
        <w:pStyle w:val="NotesText"/>
        <w:spacing w:before="60" w:line="240" w:lineRule="auto"/>
        <w:rPr>
          <w:noProof/>
          <w:sz w:val="16"/>
          <w:szCs w:val="16"/>
          <w:bdr w:val="none" w:sz="0" w:space="0" w:color="auto" w:frame="1"/>
        </w:rPr>
      </w:pPr>
      <w:r>
        <w:rPr>
          <w:noProof/>
          <w:sz w:val="16"/>
          <w:bdr w:val="none" w:sz="0" w:space="0" w:color="auto" w:frame="1"/>
        </w:rPr>
        <w:t>Za namene te ocene je „glavnica“ opredeljena kot poštena vrednost dolžniškega instrumenta ob začetnem pripoznanju. „Obresti“ so opredeljene kot nadomestilo za časovno vrednost denarja in kreditno tveganje, povezano z neporavnanim zneskom glavnice v določenem obdobju, ter za druga osnovna tveganja in stroške (npr. likvidnostno tveganje in upravni stroški) ter profitno maržo.</w:t>
      </w:r>
    </w:p>
    <w:p w14:paraId="05ED2A93" w14:textId="77777777" w:rsidR="00594382" w:rsidRDefault="00594382" w:rsidP="00594382">
      <w:pPr>
        <w:pStyle w:val="NotesText"/>
        <w:spacing w:before="60" w:line="240" w:lineRule="auto"/>
        <w:rPr>
          <w:noProof/>
          <w:sz w:val="16"/>
          <w:szCs w:val="16"/>
          <w:bdr w:val="none" w:sz="0" w:space="0" w:color="auto" w:frame="1"/>
        </w:rPr>
      </w:pPr>
    </w:p>
    <w:p w14:paraId="76870258" w14:textId="77777777" w:rsidR="00594382" w:rsidRDefault="00594382" w:rsidP="00594382">
      <w:pPr>
        <w:pStyle w:val="NotesText"/>
        <w:spacing w:before="60" w:line="240" w:lineRule="auto"/>
        <w:rPr>
          <w:noProof/>
          <w:sz w:val="16"/>
          <w:szCs w:val="16"/>
          <w:bdr w:val="none" w:sz="0" w:space="0" w:color="auto" w:frame="1"/>
        </w:rPr>
      </w:pPr>
      <w:r>
        <w:rPr>
          <w:noProof/>
          <w:sz w:val="16"/>
          <w:bdr w:val="none" w:sz="0" w:space="0" w:color="auto" w:frame="1"/>
        </w:rPr>
        <w:t>Pri ocenjevanju, ali so pogodbeni denarni tokovi izključno plačila glavnice in obresti, se upoštevajo pogodbeni pogoji instrumenta. To vključuje oceno, ali finančno sredstvo vsebuje pogodbeni pogoj, ki bi lahko spremenil časovno razporeditev ali znesek pogodbenih denarnih tokov, tako da ne bi izpolnjevali tega pogoja.</w:t>
      </w:r>
    </w:p>
    <w:p w14:paraId="3471EBF8" w14:textId="77777777" w:rsidR="00594382" w:rsidRDefault="00594382" w:rsidP="00594382">
      <w:pPr>
        <w:pStyle w:val="NotesText"/>
        <w:spacing w:before="60" w:line="240" w:lineRule="auto"/>
        <w:rPr>
          <w:i/>
          <w:noProof/>
          <w:sz w:val="16"/>
          <w:szCs w:val="16"/>
          <w:bdr w:val="none" w:sz="0" w:space="0" w:color="auto" w:frame="1"/>
        </w:rPr>
      </w:pPr>
    </w:p>
    <w:p w14:paraId="117668A1" w14:textId="77777777" w:rsidR="00594382" w:rsidRDefault="00594382" w:rsidP="00594382">
      <w:pPr>
        <w:pStyle w:val="NotesText"/>
        <w:spacing w:before="60" w:line="240" w:lineRule="auto"/>
        <w:rPr>
          <w:i/>
          <w:noProof/>
          <w:sz w:val="16"/>
          <w:szCs w:val="16"/>
          <w:bdr w:val="none" w:sz="0" w:space="0" w:color="auto" w:frame="1"/>
        </w:rPr>
      </w:pPr>
      <w:r>
        <w:rPr>
          <w:i/>
          <w:noProof/>
          <w:sz w:val="16"/>
          <w:bdr w:val="none" w:sz="0" w:space="0" w:color="auto" w:frame="1"/>
        </w:rPr>
        <w:t>Odprava pripoznanja</w:t>
      </w:r>
    </w:p>
    <w:p w14:paraId="0698B2AC" w14:textId="77777777" w:rsidR="00594382" w:rsidRDefault="00594382" w:rsidP="00594382">
      <w:pPr>
        <w:pStyle w:val="NotesText"/>
        <w:spacing w:before="60" w:line="240" w:lineRule="auto"/>
        <w:rPr>
          <w:i/>
          <w:noProof/>
          <w:sz w:val="16"/>
          <w:szCs w:val="16"/>
          <w:bdr w:val="none" w:sz="0" w:space="0" w:color="auto" w:frame="1"/>
        </w:rPr>
      </w:pPr>
    </w:p>
    <w:p w14:paraId="2B0B1D38" w14:textId="77777777" w:rsidR="00594382" w:rsidRDefault="00594382" w:rsidP="00594382">
      <w:pPr>
        <w:pStyle w:val="Normal90"/>
        <w:tabs>
          <w:tab w:val="left" w:pos="1560"/>
        </w:tabs>
        <w:suppressAutoHyphens w:val="0"/>
        <w:spacing w:before="60" w:after="60"/>
        <w:jc w:val="both"/>
        <w:rPr>
          <w:noProof/>
          <w:sz w:val="16"/>
          <w:szCs w:val="16"/>
          <w:bdr w:val="none" w:sz="0" w:space="0" w:color="auto" w:frame="1"/>
        </w:rPr>
      </w:pPr>
      <w:r>
        <w:rPr>
          <w:rFonts w:ascii="Arial" w:hAnsi="Arial"/>
          <w:noProof/>
          <w:sz w:val="16"/>
          <w:bdr w:val="none" w:sz="0" w:space="0" w:color="auto" w:frame="1"/>
        </w:rPr>
        <w:t>Sklad za spodbujanje naložb odpravi pripoznanje finančnega sredstva, kadar prenehajo veljati pogodbene pravice do denarnih tokov iz finančnega sredstva ali kadar so pravice do prejemanja pogodbenih denarnih tokov prenesene v poslu, v katerem Sklad prenese tveganja in koristi, povezane z lastništvom finančnega sredstva, ali zadrži skoraj vsa tveganja in koristi, povezana z lastništvom, ne zadrži pa nadzora nad finančnim sredstvom.</w:t>
      </w:r>
    </w:p>
    <w:p w14:paraId="646CB1AD" w14:textId="77777777" w:rsidR="00594382" w:rsidRDefault="00594382" w:rsidP="00594382">
      <w:pPr>
        <w:pStyle w:val="Normal90"/>
        <w:tabs>
          <w:tab w:val="left" w:pos="1560"/>
        </w:tabs>
        <w:suppressAutoHyphens w:val="0"/>
        <w:spacing w:before="60" w:after="60"/>
        <w:jc w:val="both"/>
        <w:rPr>
          <w:rFonts w:ascii="Arial" w:hAnsi="Arial"/>
          <w:noProof/>
          <w:sz w:val="16"/>
          <w:szCs w:val="16"/>
          <w:bdr w:val="none" w:sz="0" w:space="0" w:color="auto" w:frame="1"/>
        </w:rPr>
      </w:pPr>
    </w:p>
    <w:p w14:paraId="38E92CDD" w14:textId="77777777" w:rsidR="00594382" w:rsidRDefault="00594382" w:rsidP="00594382">
      <w:pPr>
        <w:pStyle w:val="Normal10"/>
        <w:jc w:val="both"/>
        <w:rPr>
          <w:rFonts w:ascii="Arial" w:hAnsi="Arial" w:cs="Arial"/>
          <w:noProof/>
          <w:sz w:val="16"/>
          <w:szCs w:val="16"/>
          <w:bdr w:val="none" w:sz="0" w:space="0" w:color="auto" w:frame="1"/>
        </w:rPr>
      </w:pPr>
      <w:r>
        <w:rPr>
          <w:rFonts w:ascii="Arial" w:hAnsi="Arial"/>
          <w:noProof/>
          <w:sz w:val="16"/>
          <w:bdr w:val="none" w:sz="0" w:space="0" w:color="auto" w:frame="1"/>
        </w:rPr>
        <w:t>Ob odpravi pripoznanja finančnega sredstva ali finančne obveznosti (pojasnilo 2.4.4) se razlika med knjigovodsko vrednostjo sredstva ali obveznosti (ali knjigovodsko vrednostjo, razporejeno na del sredstva ali obveznosti, za katero se odpravi pripoznanje) in vsoto (i) prejetega ali plačanega nadomestila ter (ii) kumulativnih dobičkov ali izgub, pripoznanih v drugem vseobsegajočem donosu, pripozna v poslovnem izidu, razen kumulativnih dobičkov ali izgub, pripoznanih v drugem vseobsegajočem donosu, za kapitalske naložbe, merjene po pošteni vrednosti prek drugega vseobsegajočega donosa, ki se prenesejo v rezervni sklad in ne v dobiček ali izgubo iz odtujitve.</w:t>
      </w:r>
    </w:p>
    <w:p w14:paraId="646AED27" w14:textId="77777777" w:rsidR="00594382" w:rsidRDefault="00594382" w:rsidP="00594382">
      <w:pPr>
        <w:pStyle w:val="Normal90"/>
        <w:tabs>
          <w:tab w:val="left" w:pos="1560"/>
        </w:tabs>
        <w:suppressAutoHyphens w:val="0"/>
        <w:spacing w:before="60" w:after="60"/>
        <w:jc w:val="both"/>
        <w:rPr>
          <w:rFonts w:ascii="Arial" w:hAnsi="Arial"/>
          <w:noProof/>
          <w:sz w:val="16"/>
          <w:szCs w:val="16"/>
          <w:bdr w:val="none" w:sz="0" w:space="0" w:color="auto" w:frame="1"/>
        </w:rPr>
      </w:pPr>
    </w:p>
    <w:p w14:paraId="7518ED52" w14:textId="77777777" w:rsidR="00594382" w:rsidRDefault="00594382" w:rsidP="00594382">
      <w:pPr>
        <w:pStyle w:val="Normal90"/>
        <w:tabs>
          <w:tab w:val="left" w:pos="1560"/>
        </w:tabs>
        <w:suppressAutoHyphens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V okviru reforme IBOR Sklad za spodbujanje naložb po uporabi praktične rešitve, uvedene z drugo fazo reforme IBOR, oceni, ali je sprememba odplačne vrednosti finančnega instrumenta znatna. V skladu s spremembami, ki jih je izdal IASB, Sklad za spodbujanje naložb ne odpravi pripoznanja finančnega instrumenta, katerega pogodbeni denarni tokovi so spremenjeni kot neposredna posledica reforme, sprememba pa je gospodarsko enakovredna prejšnji osnovi za določanje pogodbenih denarnih tokov (tj. podlaga neposredno pred spremembo).</w:t>
      </w:r>
    </w:p>
    <w:p w14:paraId="5855622A" w14:textId="77777777" w:rsidR="00594382" w:rsidRDefault="00594382" w:rsidP="00594382">
      <w:pPr>
        <w:pStyle w:val="Normal10"/>
        <w:jc w:val="both"/>
        <w:rPr>
          <w:rFonts w:ascii="Arial" w:hAnsi="Arial" w:cs="Arial"/>
          <w:noProof/>
          <w:sz w:val="16"/>
          <w:szCs w:val="16"/>
          <w:bdr w:val="none" w:sz="0" w:space="0" w:color="auto" w:frame="1"/>
        </w:rPr>
      </w:pPr>
    </w:p>
    <w:p w14:paraId="5EA3DD5E" w14:textId="77777777" w:rsidR="00594382" w:rsidRDefault="00594382" w:rsidP="00594382">
      <w:pPr>
        <w:pStyle w:val="Normal10"/>
        <w:jc w:val="both"/>
        <w:rPr>
          <w:rFonts w:ascii="Arial" w:hAnsi="Arial" w:cs="Arial"/>
          <w:i/>
          <w:noProof/>
          <w:sz w:val="16"/>
          <w:szCs w:val="16"/>
          <w:bdr w:val="none" w:sz="0" w:space="0" w:color="auto" w:frame="1"/>
        </w:rPr>
      </w:pPr>
      <w:r>
        <w:rPr>
          <w:rFonts w:ascii="Arial" w:hAnsi="Arial"/>
          <w:i/>
          <w:noProof/>
          <w:sz w:val="16"/>
          <w:bdr w:val="none" w:sz="0" w:space="0" w:color="auto" w:frame="1"/>
        </w:rPr>
        <w:t>Prerazvrstitev</w:t>
      </w:r>
    </w:p>
    <w:p w14:paraId="4F703F81" w14:textId="77777777" w:rsidR="00594382" w:rsidRDefault="00594382" w:rsidP="00594382">
      <w:pPr>
        <w:pStyle w:val="Normal10"/>
        <w:jc w:val="both"/>
        <w:rPr>
          <w:rFonts w:ascii="Arial" w:hAnsi="Arial" w:cs="Arial"/>
          <w:noProof/>
          <w:sz w:val="16"/>
          <w:szCs w:val="16"/>
          <w:bdr w:val="none" w:sz="0" w:space="0" w:color="auto" w:frame="1"/>
        </w:rPr>
      </w:pPr>
    </w:p>
    <w:p w14:paraId="20412855" w14:textId="77777777" w:rsidR="00594382" w:rsidRDefault="00594382" w:rsidP="00594382">
      <w:pPr>
        <w:pStyle w:val="Normal10"/>
        <w:jc w:val="both"/>
        <w:rPr>
          <w:rFonts w:ascii="Arial" w:hAnsi="Arial" w:cs="Arial"/>
          <w:noProof/>
          <w:sz w:val="16"/>
          <w:szCs w:val="16"/>
          <w:bdr w:val="none" w:sz="0" w:space="0" w:color="auto" w:frame="1"/>
        </w:rPr>
      </w:pPr>
    </w:p>
    <w:p w14:paraId="7EB51101" w14:textId="77777777" w:rsidR="00594382" w:rsidRDefault="00594382" w:rsidP="00594382">
      <w:pPr>
        <w:pStyle w:val="Normal10"/>
        <w:jc w:val="both"/>
        <w:rPr>
          <w:rFonts w:ascii="Arial" w:hAnsi="Arial" w:cs="Arial"/>
          <w:noProof/>
          <w:sz w:val="16"/>
          <w:szCs w:val="16"/>
          <w:bdr w:val="none" w:sz="0" w:space="0" w:color="auto" w:frame="1"/>
        </w:rPr>
      </w:pPr>
      <w:r>
        <w:rPr>
          <w:rFonts w:ascii="Arial" w:hAnsi="Arial"/>
          <w:noProof/>
          <w:sz w:val="16"/>
          <w:bdr w:val="none" w:sz="0" w:space="0" w:color="auto" w:frame="1"/>
        </w:rPr>
        <w:t xml:space="preserve">Finančna sredstva se po začetnem pripoznanju ne prerazvrstijo, razen v obdobju po spremembi poslovnega modela Sklada za spodbujanje naložb za upravljanje finančnih sredstev. </w:t>
      </w:r>
    </w:p>
    <w:p w14:paraId="035A4230" w14:textId="77777777" w:rsidR="00594382" w:rsidRDefault="00594382" w:rsidP="00594382">
      <w:pPr>
        <w:pStyle w:val="Normal9"/>
        <w:tabs>
          <w:tab w:val="left" w:pos="1560"/>
        </w:tabs>
        <w:suppressAutoHyphens w:val="0"/>
        <w:spacing w:before="60" w:after="60"/>
        <w:jc w:val="both"/>
        <w:rPr>
          <w:rFonts w:ascii="Arial" w:hAnsi="Arial"/>
          <w:noProof/>
          <w:sz w:val="16"/>
          <w:szCs w:val="16"/>
          <w:bdr w:val="none" w:sz="0" w:space="0" w:color="auto" w:frame="1"/>
        </w:rPr>
      </w:pPr>
    </w:p>
    <w:p w14:paraId="38A9D16D" w14:textId="77777777" w:rsidR="00594382" w:rsidRDefault="00594382" w:rsidP="00594382">
      <w:pPr>
        <w:pStyle w:val="Normal10"/>
        <w:rPr>
          <w:rFonts w:ascii="Arial" w:hAnsi="Arial" w:cs="Arial"/>
          <w:i/>
          <w:noProof/>
          <w:sz w:val="16"/>
          <w:szCs w:val="16"/>
          <w:bdr w:val="none" w:sz="0" w:space="0" w:color="auto" w:frame="1"/>
        </w:rPr>
      </w:pPr>
      <w:r>
        <w:rPr>
          <w:rFonts w:ascii="Arial" w:hAnsi="Arial"/>
          <w:i/>
          <w:noProof/>
          <w:sz w:val="16"/>
          <w:bdr w:val="none" w:sz="0" w:space="0" w:color="auto" w:frame="1"/>
        </w:rPr>
        <w:t xml:space="preserve">Sprememba </w:t>
      </w:r>
    </w:p>
    <w:p w14:paraId="65D41FF5" w14:textId="77777777" w:rsidR="00594382" w:rsidRDefault="00594382" w:rsidP="00594382">
      <w:pPr>
        <w:pStyle w:val="Normal10"/>
        <w:rPr>
          <w:rFonts w:ascii="Arial" w:hAnsi="Arial" w:cs="Arial"/>
          <w:i/>
          <w:noProof/>
          <w:sz w:val="16"/>
          <w:szCs w:val="16"/>
          <w:bdr w:val="none" w:sz="0" w:space="0" w:color="auto" w:frame="1"/>
        </w:rPr>
      </w:pPr>
    </w:p>
    <w:p w14:paraId="15DAE049" w14:textId="77777777" w:rsidR="00594382" w:rsidRDefault="00594382" w:rsidP="00594382">
      <w:pPr>
        <w:pStyle w:val="Normal90"/>
        <w:tabs>
          <w:tab w:val="left" w:pos="1560"/>
        </w:tabs>
        <w:suppressAutoHyphens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Finančno sredstvo, merjeno po odplačni vrednosti, se šteje za spremenjeno, če so njegovi pogodbeni denarni tokovi na novo izpogajani ali se drugače spremenijo. Ponovna pogajanja ali sprememba lahko privedejo do odprave pripoznanja starega in pripoznanja novega finančnega instrumenta, lahko pa tudi do tega ne privedejo.</w:t>
      </w:r>
    </w:p>
    <w:p w14:paraId="08DB01AD" w14:textId="77777777" w:rsidR="00594382" w:rsidRDefault="00594382" w:rsidP="00594382">
      <w:pPr>
        <w:pStyle w:val="Normal90"/>
        <w:tabs>
          <w:tab w:val="left" w:pos="1560"/>
        </w:tabs>
        <w:suppressAutoHyphens w:val="0"/>
        <w:spacing w:before="60" w:after="60"/>
        <w:jc w:val="both"/>
        <w:rPr>
          <w:rFonts w:ascii="Arial" w:hAnsi="Arial"/>
          <w:noProof/>
          <w:sz w:val="16"/>
          <w:szCs w:val="16"/>
          <w:bdr w:val="none" w:sz="0" w:space="0" w:color="auto" w:frame="1"/>
        </w:rPr>
      </w:pPr>
    </w:p>
    <w:p w14:paraId="54DC0351" w14:textId="77777777" w:rsidR="00594382" w:rsidRDefault="00594382" w:rsidP="00594382">
      <w:pPr>
        <w:pStyle w:val="Normal90"/>
        <w:tabs>
          <w:tab w:val="left" w:pos="1560"/>
        </w:tabs>
        <w:suppressAutoHyphens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Posledica bistvene pogodbene spremembe denarnih tokov finančnega sredstva, merjene po odplačni vrednosti, ki privede do odprave pripoznanja finančnega sredstva, sta pripoznanje novega finančnega sredstva po njegovi pošteni vrednosti in prikaz učinka dobička ali izgube zaradi spremembe v postavki konsolidiranega izkaza poslovnega izida „Poslovni izid iz finančnih poslov“.</w:t>
      </w:r>
    </w:p>
    <w:p w14:paraId="1778207B" w14:textId="77777777" w:rsidR="00594382" w:rsidRDefault="00594382" w:rsidP="00594382">
      <w:pPr>
        <w:pStyle w:val="Normal90"/>
        <w:tabs>
          <w:tab w:val="left" w:pos="1560"/>
        </w:tabs>
        <w:suppressAutoHyphens w:val="0"/>
        <w:spacing w:before="60" w:after="60"/>
        <w:jc w:val="both"/>
        <w:rPr>
          <w:rFonts w:ascii="Arial" w:hAnsi="Arial"/>
          <w:noProof/>
          <w:sz w:val="16"/>
          <w:szCs w:val="16"/>
          <w:bdr w:val="none" w:sz="0" w:space="0" w:color="auto" w:frame="1"/>
        </w:rPr>
      </w:pPr>
    </w:p>
    <w:p w14:paraId="7682D14B" w14:textId="77777777" w:rsidR="00594382" w:rsidRDefault="00594382" w:rsidP="00594382">
      <w:pPr>
        <w:pStyle w:val="Normal90"/>
        <w:tabs>
          <w:tab w:val="left" w:pos="1560"/>
        </w:tabs>
        <w:suppressAutoHyphens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Pogodbena sprememba se šteje za bistveno, če se diskontirana sedanja vrednost denarnih tokov pod spremenjenimi pogoji (diskontirano z uporabo prvotne efektivne obrestne mere) vsaj za 10 % razlikuje od diskontirane sedanje vrednosti preostalih denarnih tokov prvotnega finančnega sredstva. Upoštevajo se tudi kvalitativni dejavniki, kot so sprememba valute, v kateri je denominirano finančno sredstvo, in parametri pretvorbe.</w:t>
      </w:r>
    </w:p>
    <w:p w14:paraId="13A41672" w14:textId="77777777" w:rsidR="00594382" w:rsidRDefault="00594382" w:rsidP="00594382">
      <w:pPr>
        <w:pStyle w:val="Normal9"/>
        <w:tabs>
          <w:tab w:val="left" w:pos="1560"/>
        </w:tabs>
        <w:suppressAutoHyphens w:val="0"/>
        <w:spacing w:before="60" w:after="60"/>
        <w:jc w:val="both"/>
        <w:rPr>
          <w:rFonts w:ascii="Arial" w:hAnsi="Arial"/>
          <w:noProof/>
          <w:sz w:val="16"/>
          <w:szCs w:val="16"/>
          <w:bdr w:val="none" w:sz="0" w:space="0" w:color="auto" w:frame="1"/>
        </w:rPr>
      </w:pPr>
    </w:p>
    <w:p w14:paraId="18FDD1FB" w14:textId="77777777" w:rsidR="00594382" w:rsidRDefault="00594382" w:rsidP="00594382">
      <w:pPr>
        <w:pStyle w:val="Normal9"/>
        <w:tabs>
          <w:tab w:val="left" w:pos="1560"/>
        </w:tabs>
        <w:suppressAutoHyphens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V okviru reforme IBOR Sklad za spodbujanje naložb po uporabi praktične rešitve, uvedene z drugo fazo reforme IBOR, oceni, ali je sprememba odplačne vrednosti finančnega instrumenta znatna. Sklad za spodbujanje naložb posodobi efektivno obrestno mero brez spreminjanja knjigovodske vrednosti finančnega instrumenta, če se podlaga za določanje pogodbenih denarnih tokov finančnega instrumenta, merjenih po odplačni vrednosti, spremeni kot neposredna posledica reforme in če je sprememba gospodarsko ekonomsko enakovredna prejšnji podlagi (tj. podlaga neposredno pred spremembo).</w:t>
      </w:r>
    </w:p>
    <w:p w14:paraId="5C6D575C" w14:textId="77777777" w:rsidR="00594382" w:rsidRDefault="00594382" w:rsidP="00594382">
      <w:pPr>
        <w:pStyle w:val="Normal9"/>
        <w:tabs>
          <w:tab w:val="left" w:pos="1560"/>
        </w:tabs>
        <w:suppressAutoHyphens w:val="0"/>
        <w:spacing w:before="60" w:after="60"/>
        <w:jc w:val="both"/>
        <w:rPr>
          <w:rFonts w:ascii="Arial" w:hAnsi="Arial"/>
          <w:noProof/>
          <w:sz w:val="16"/>
          <w:szCs w:val="16"/>
          <w:bdr w:val="none" w:sz="0" w:space="0" w:color="auto" w:frame="1"/>
        </w:rPr>
      </w:pPr>
    </w:p>
    <w:p w14:paraId="69BD41B5" w14:textId="77777777" w:rsidR="00594382" w:rsidRDefault="00594382" w:rsidP="00594382">
      <w:pPr>
        <w:pStyle w:val="Normal9"/>
        <w:widowControl w:val="0"/>
        <w:autoSpaceDE w:val="0"/>
        <w:spacing w:before="60" w:after="60"/>
        <w:jc w:val="both"/>
        <w:rPr>
          <w:rFonts w:ascii="Arial" w:hAnsi="Arial"/>
          <w:i/>
          <w:noProof/>
          <w:sz w:val="16"/>
          <w:szCs w:val="16"/>
          <w:bdr w:val="none" w:sz="0" w:space="0" w:color="auto" w:frame="1"/>
        </w:rPr>
      </w:pPr>
      <w:r>
        <w:rPr>
          <w:rFonts w:ascii="Arial" w:hAnsi="Arial"/>
          <w:i/>
          <w:noProof/>
          <w:sz w:val="16"/>
          <w:bdr w:val="none" w:sz="0" w:space="0" w:color="auto" w:frame="1"/>
        </w:rPr>
        <w:t>Merjenje poštenih vrednosti finančnih instrumentov</w:t>
      </w:r>
    </w:p>
    <w:p w14:paraId="1C8E9C11" w14:textId="77777777" w:rsidR="00594382" w:rsidRDefault="00594382" w:rsidP="00594382">
      <w:pPr>
        <w:pStyle w:val="Normal9"/>
        <w:widowControl w:val="0"/>
        <w:autoSpaceDE w:val="0"/>
        <w:spacing w:before="60" w:after="60"/>
        <w:jc w:val="both"/>
        <w:rPr>
          <w:rFonts w:ascii="Arial" w:hAnsi="Arial"/>
          <w:i/>
          <w:noProof/>
          <w:sz w:val="16"/>
          <w:szCs w:val="16"/>
          <w:bdr w:val="none" w:sz="0" w:space="0" w:color="auto" w:frame="1"/>
        </w:rPr>
      </w:pPr>
    </w:p>
    <w:p w14:paraId="2605ED74" w14:textId="77777777" w:rsidR="00594382" w:rsidRDefault="00594382" w:rsidP="00594382">
      <w:pPr>
        <w:pStyle w:val="Normal9"/>
        <w:tabs>
          <w:tab w:val="left" w:pos="1560"/>
        </w:tabs>
        <w:suppressAutoHyphens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 xml:space="preserve">Poštena vrednost je cena, ki bi se prejela za prodajo sredstva ali plačala za prenos obveznosti pri rednem poslu med udeleženci na trgu na dan merjenja na najpomembnejšem trgu, če pa tega ni, pa na najugodnejšem trgu, do katerega ima Sklad za spodbujanje naložb dostop na ta datum. </w:t>
      </w:r>
    </w:p>
    <w:p w14:paraId="4C73343C" w14:textId="77777777" w:rsidR="00594382" w:rsidRDefault="00594382" w:rsidP="00594382">
      <w:pPr>
        <w:pStyle w:val="Normal9"/>
        <w:tabs>
          <w:tab w:val="left" w:pos="1560"/>
        </w:tabs>
        <w:suppressAutoHyphens w:val="0"/>
        <w:spacing w:before="60" w:after="60"/>
        <w:jc w:val="both"/>
        <w:rPr>
          <w:rFonts w:ascii="Arial" w:hAnsi="Arial"/>
          <w:noProof/>
          <w:sz w:val="16"/>
          <w:szCs w:val="16"/>
          <w:bdr w:val="none" w:sz="0" w:space="0" w:color="auto" w:frame="1"/>
        </w:rPr>
      </w:pPr>
    </w:p>
    <w:p w14:paraId="7AA7CB5E" w14:textId="77777777" w:rsidR="00594382" w:rsidRDefault="00594382" w:rsidP="00594382">
      <w:pPr>
        <w:pStyle w:val="Normal9"/>
        <w:tabs>
          <w:tab w:val="left" w:pos="1560"/>
        </w:tabs>
        <w:suppressAutoHyphens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Kadar je to potrebno, EIB v imenu Sklada za spodbujanje naložb izmeri pošteno vrednost instrumenta z uporabo kotirane cene na delujočem trgu za ta instrument. Trg se šteje za delujočega, če posli za sredstvo ali obveznost potekajo dovolj pogosto in v zadostnem obsegu, da se lahko redno zagotavljajo podatki o ceni.</w:t>
      </w:r>
    </w:p>
    <w:p w14:paraId="1231D2BB" w14:textId="77777777" w:rsidR="00594382" w:rsidRDefault="00594382" w:rsidP="00594382">
      <w:pPr>
        <w:pStyle w:val="Normal9"/>
        <w:tabs>
          <w:tab w:val="left" w:pos="1560"/>
        </w:tabs>
        <w:suppressAutoHyphens w:val="0"/>
        <w:spacing w:before="60" w:after="60"/>
        <w:jc w:val="both"/>
        <w:rPr>
          <w:rFonts w:ascii="Arial" w:hAnsi="Arial"/>
          <w:noProof/>
          <w:sz w:val="16"/>
          <w:szCs w:val="16"/>
          <w:bdr w:val="none" w:sz="0" w:space="0" w:color="auto" w:frame="1"/>
        </w:rPr>
      </w:pPr>
    </w:p>
    <w:p w14:paraId="1C6E13E5" w14:textId="77777777" w:rsidR="00594382" w:rsidRDefault="00594382" w:rsidP="00594382">
      <w:pPr>
        <w:pStyle w:val="Normal9"/>
        <w:tabs>
          <w:tab w:val="left" w:pos="1560"/>
        </w:tabs>
        <w:suppressAutoHyphens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Kadar poštenih vrednosti finančnih sredstev in finančnih obveznosti, knjiženih v izkazu finančnega položaja, ni mogoče izpeljati iz delujočih trgov, se določijo z različnimi tehnikami vrednotenja, ki vključujejo uporabo matematičnih modelov. Kot vhodni podatki za te modele se po možnosti uporabijo podatki z opazovanega trga, če pa to ni izvedljivo, je potrebna določena stopnja presoje pri določanju poštenih vrednosti. Izbrana tehnika vrednotenja vključuje vse dejavnike, ki bi jih udeleženci na trgu upoštevali pri določanju cene posla.</w:t>
      </w:r>
    </w:p>
    <w:p w14:paraId="45FE085D" w14:textId="77777777" w:rsidR="00594382" w:rsidRDefault="00594382" w:rsidP="00594382">
      <w:pPr>
        <w:pStyle w:val="Normal9"/>
        <w:widowControl w:val="0"/>
        <w:autoSpaceDE w:val="0"/>
        <w:spacing w:before="60" w:after="60"/>
        <w:jc w:val="both"/>
        <w:rPr>
          <w:rFonts w:ascii="Arial" w:hAnsi="Arial"/>
          <w:noProof/>
          <w:sz w:val="16"/>
          <w:szCs w:val="16"/>
          <w:bdr w:val="none" w:sz="0" w:space="0" w:color="auto" w:frame="1"/>
        </w:rPr>
      </w:pPr>
    </w:p>
    <w:p w14:paraId="3D93BF43" w14:textId="77777777" w:rsidR="00594382" w:rsidRDefault="00594382" w:rsidP="00594382">
      <w:pPr>
        <w:pStyle w:val="Normal9"/>
        <w:widowControl w:val="0"/>
        <w:autoSpaceDE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Te tehnike vrednotenja lahko vključujejo neto sedanjo vrednost in modele diskontiranih denarnih tokov, primerjavo s podobnimi instrumenti, za katere obstajajo opazovane tržne cene, model Black-Scholes ter polinomske modele za določanje vrednosti opcij in druge modele vrednotenja. Predpostavke in podatki, ki se uporabljajo pri tehnikah vrednotenja, vključujejo netvegane obrestne mere in referenčne obrestne mere, kreditne razmike, ki se uporabljajo pri določanju diskontnih stopenj, cene obveznic in lastniških vrednostnih papirjev, devizne tečaje, lastniške vrednostne papirje in indeks gibanja njihovih cen ter pričakovana nihanja cen in korelacije cen.</w:t>
      </w:r>
    </w:p>
    <w:p w14:paraId="681D4142" w14:textId="77777777" w:rsidR="00594382" w:rsidRDefault="00594382" w:rsidP="00594382">
      <w:pPr>
        <w:pStyle w:val="Normal9"/>
        <w:widowControl w:val="0"/>
        <w:autoSpaceDE w:val="0"/>
        <w:spacing w:before="60" w:after="60"/>
        <w:jc w:val="both"/>
        <w:rPr>
          <w:rFonts w:ascii="Arial" w:hAnsi="Arial"/>
          <w:noProof/>
          <w:sz w:val="16"/>
          <w:szCs w:val="16"/>
          <w:bdr w:val="none" w:sz="0" w:space="0" w:color="auto" w:frame="1"/>
        </w:rPr>
      </w:pPr>
    </w:p>
    <w:p w14:paraId="455D6B99" w14:textId="77777777" w:rsidR="00594382" w:rsidRDefault="00594382" w:rsidP="00594382">
      <w:pPr>
        <w:pStyle w:val="Normal9"/>
        <w:widowControl w:val="0"/>
        <w:autoSpaceDE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Cilj tehnike vrednotenja je izmeriti pošteno vrednost tako, da odraža ceno, ki bi se prejela ob prodaji sredstva oziroma plačala za prenos obveznosti v okviru rednega posla med udeleženci na trgu na dan meritve.</w:t>
      </w:r>
    </w:p>
    <w:p w14:paraId="2BF5B8A1" w14:textId="77777777" w:rsidR="00594382" w:rsidRDefault="00594382" w:rsidP="00594382">
      <w:pPr>
        <w:pStyle w:val="Normal9"/>
        <w:widowControl w:val="0"/>
        <w:autoSpaceDE w:val="0"/>
        <w:spacing w:before="60" w:after="60"/>
        <w:jc w:val="both"/>
        <w:rPr>
          <w:rFonts w:ascii="Arial" w:hAnsi="Arial"/>
          <w:noProof/>
          <w:sz w:val="16"/>
          <w:szCs w:val="16"/>
          <w:bdr w:val="none" w:sz="0" w:space="0" w:color="auto" w:frame="1"/>
        </w:rPr>
      </w:pPr>
    </w:p>
    <w:p w14:paraId="0CB8CF7C" w14:textId="77777777" w:rsidR="00594382" w:rsidRDefault="00594382" w:rsidP="00594382">
      <w:pPr>
        <w:pStyle w:val="Normal9"/>
        <w:widowControl w:val="0"/>
        <w:autoSpaceDE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Pri Banki se za določanje poštene vrednosti običajnih in enostavnejših finančnih instrumentov, kot so obrestne in valutne zamenjave, uporabljajo široko priznani modeli vrednotenja, pri katerih se uporabljajo samo podatki z opazovanih trgov ter ki zahtevajo omejeno presojo in oceno vodstva. Opazovane cene in vhodni podatki v modelih so navadno na voljo na trgu za dolžniške in lastniške vrednostne papirje, ki kotirajo na borzi, izvedene finančne instrumente, s katerimi se trguje na borzi, in enostavne izvedene finančne instrumente OTC, kot so obrestne zamenjave. Razpoložljivost opazovanih tržnih cen in vhodnih podatkov v modelih zmanjšuje potrebo po presoji in oceni vodstva ter prav tako zmanjšuje negotovost, ki je povezana z določanjem poštene vrednosti. Razpoložljivost opazovanih tržnih cen in vhodnih podatkov se razlikuje glede na proizvode in trge ter je podvržena spremembam, ki temeljijo na specifičnih dogodkih in splošnih pogojih na finančnih trgih.</w:t>
      </w:r>
    </w:p>
    <w:p w14:paraId="28FC771B" w14:textId="77777777" w:rsidR="00594382" w:rsidRDefault="00594382" w:rsidP="00594382">
      <w:pPr>
        <w:pStyle w:val="Normal9"/>
        <w:widowControl w:val="0"/>
        <w:autoSpaceDE w:val="0"/>
        <w:spacing w:before="60" w:after="60"/>
        <w:jc w:val="both"/>
        <w:rPr>
          <w:rFonts w:ascii="Arial" w:hAnsi="Arial"/>
          <w:noProof/>
          <w:sz w:val="16"/>
          <w:szCs w:val="16"/>
          <w:bdr w:val="none" w:sz="0" w:space="0" w:color="auto" w:frame="1"/>
        </w:rPr>
      </w:pPr>
    </w:p>
    <w:p w14:paraId="7871FCFB" w14:textId="77777777" w:rsidR="00594382" w:rsidRDefault="00594382" w:rsidP="00594382">
      <w:pPr>
        <w:pStyle w:val="Normal9"/>
        <w:widowControl w:val="0"/>
        <w:autoSpaceDE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Za bolj zapletene instrumente Banka uporablja lastne modele vrednotenja, ki so razviti iz priznanih modelov vrednotenja. Nekaterih ali vseh pomembnih vhodnih podatkov v teh modelih morda ni mogoče pridobiti z opazovanjem trga ter se pridobijo iz tržnih cen ali stopenj ali ocenijo na podlagi predpostavk. Primer instrumentov, ki vključujejo pomembne podatke, ki jih ni mogoče pridobiti z opazovanjem trga, so nekatera posojila in jamstva, za katera ni delujočega trga. Modeli vrednotenja, pri katerih se uporabljajo številni vhodni podatki, ki jih ni mogoče pridobiti z opazovanjem trga, zahtevajo za določitev poštene vrednosti višjo stopnjo presoje in ocene vodstva. Presoja in ocena vodstva se navadno zahtevata za izbor ustreznega modela vrednotenja, ki se bo uporabljal, določitev pričakovanih prihodnjih denarnih tokov za finančne instrumente, ki se vrednotijo, določitev verjetnosti, da nasprotna stranka ne izpolni obveznosti, ter določitev predplačil in izbor primernih diskontnih stopenj.</w:t>
      </w:r>
    </w:p>
    <w:p w14:paraId="48030F89" w14:textId="77777777" w:rsidR="00594382" w:rsidRDefault="00594382" w:rsidP="00594382">
      <w:pPr>
        <w:pStyle w:val="Normal9"/>
        <w:widowControl w:val="0"/>
        <w:autoSpaceDE w:val="0"/>
        <w:spacing w:before="60" w:after="60"/>
        <w:jc w:val="both"/>
        <w:rPr>
          <w:rFonts w:ascii="Arial" w:hAnsi="Arial"/>
          <w:noProof/>
          <w:sz w:val="16"/>
          <w:szCs w:val="16"/>
          <w:bdr w:val="none" w:sz="0" w:space="0" w:color="auto" w:frame="1"/>
        </w:rPr>
      </w:pPr>
    </w:p>
    <w:p w14:paraId="3877D968" w14:textId="77777777" w:rsidR="00594382" w:rsidRDefault="00594382" w:rsidP="00594382">
      <w:pPr>
        <w:pStyle w:val="Normal9"/>
        <w:tabs>
          <w:tab w:val="left" w:pos="1560"/>
        </w:tabs>
        <w:suppressAutoHyphens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Sklad za spodbujanje naložb meri poštene vrednosti z uporabo naslednje hierarhije poštene vrednosti, ki odraža pomembnost vhodnih podatkov, ki se uporabljajo pri meritvah:</w:t>
      </w:r>
    </w:p>
    <w:p w14:paraId="68DC2E11" w14:textId="77777777" w:rsidR="00594382" w:rsidRDefault="00594382" w:rsidP="00594382">
      <w:pPr>
        <w:pStyle w:val="Normal9"/>
        <w:numPr>
          <w:ilvl w:val="0"/>
          <w:numId w:val="32"/>
        </w:numPr>
        <w:tabs>
          <w:tab w:val="left" w:pos="1560"/>
        </w:tabs>
        <w:suppressAutoHyphens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raven 1: vhodni podatki so neprilagojene kotirane tržne cene na delujočih trgih za enake instrumente, do katerih ima Sklad za spodbujanje naložb dostop;</w:t>
      </w:r>
    </w:p>
    <w:p w14:paraId="61E0205C" w14:textId="77777777" w:rsidR="00594382" w:rsidRDefault="00594382" w:rsidP="00594382">
      <w:pPr>
        <w:pStyle w:val="Normal9"/>
        <w:numPr>
          <w:ilvl w:val="0"/>
          <w:numId w:val="32"/>
        </w:numPr>
        <w:tabs>
          <w:tab w:val="left" w:pos="1560"/>
        </w:tabs>
        <w:suppressAutoHyphens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raven 2: drugi vhodni podatki razen objavljenih kotiranih cen, vključenih v raven 1, ki jih je mogoče opazovati neposredno (tj. kot cene) ali posredno (tj. izvedene iz cen). Ta kategorija vključuje instrumente, ki se vrednotijo z uporabo kotiranih tržnih cen na delujočih trgih za podobne instrumente, kotiranih cen za enake ali podobne instrumente na trgih, ki se štejejo za manj kot delujoče, ali z drugimi tehnikami vrednotenja, pri katerih je vse pomembne vhodne podatke mogoče neposredno ali posredno opazovati iz tržnih podatkov;</w:t>
      </w:r>
    </w:p>
    <w:p w14:paraId="6E464F9F" w14:textId="77777777" w:rsidR="00594382" w:rsidRDefault="00594382" w:rsidP="00594382">
      <w:pPr>
        <w:pStyle w:val="Normal9"/>
        <w:numPr>
          <w:ilvl w:val="0"/>
          <w:numId w:val="32"/>
        </w:numPr>
        <w:tabs>
          <w:tab w:val="left" w:pos="1560"/>
        </w:tabs>
        <w:suppressAutoHyphens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raven 3: vhodni podatki, ki jih ni mogoče pridobiti z opazovanjem. Ta kategorija vključuje vse instrumente, pri katerih tehnika vrednotenja vključuje vhodne podatke, ki ne temeljijo na opazovanih podatkih, takšni vhodni podatki pa imajo velik vpliv na vrednotenje instrumenta. Ta kategorija vključuje instrumente, ki se vrednotijo na podlagi kotiranih cen za podobne instrumente, kadar so potrebni precejšnji popravki ali predpostavke, ki jih ni mogoče opazovati, da bi prikazali razlike med instrumenti.</w:t>
      </w:r>
    </w:p>
    <w:p w14:paraId="1A697DAD" w14:textId="77777777" w:rsidR="00594382" w:rsidRDefault="00594382" w:rsidP="00594382">
      <w:pPr>
        <w:pStyle w:val="Normal9"/>
        <w:tabs>
          <w:tab w:val="left" w:pos="1560"/>
        </w:tabs>
        <w:suppressAutoHyphens w:val="0"/>
        <w:spacing w:before="60" w:after="60"/>
        <w:jc w:val="both"/>
        <w:rPr>
          <w:rFonts w:ascii="Arial" w:hAnsi="Arial"/>
          <w:noProof/>
          <w:sz w:val="16"/>
          <w:szCs w:val="16"/>
          <w:bdr w:val="none" w:sz="0" w:space="0" w:color="auto" w:frame="1"/>
        </w:rPr>
      </w:pPr>
    </w:p>
    <w:p w14:paraId="5C071383" w14:textId="77777777" w:rsidR="00594382" w:rsidRDefault="00594382" w:rsidP="00594382">
      <w:pPr>
        <w:pStyle w:val="Normal9"/>
        <w:tabs>
          <w:tab w:val="left" w:pos="1560"/>
        </w:tabs>
        <w:suppressAutoHyphens w:val="0"/>
        <w:spacing w:before="60" w:after="60"/>
        <w:jc w:val="both"/>
        <w:rPr>
          <w:rFonts w:ascii="Arial" w:hAnsi="Arial" w:cs="Arial"/>
          <w:noProof/>
          <w:sz w:val="16"/>
          <w:szCs w:val="16"/>
          <w:bdr w:val="none" w:sz="0" w:space="0" w:color="auto" w:frame="1"/>
        </w:rPr>
      </w:pPr>
      <w:r>
        <w:rPr>
          <w:rFonts w:ascii="Arial" w:hAnsi="Arial"/>
          <w:noProof/>
          <w:sz w:val="16"/>
          <w:bdr w:val="none" w:sz="0" w:space="0" w:color="auto" w:frame="1"/>
        </w:rPr>
        <w:t>Sklad za spodbujanje naložb priznava prerazporeditve med ravnmi hierarhije poštene vrednosti od konca obdobja poročanja, med katerim je prišlo do spremembe.</w:t>
      </w:r>
    </w:p>
    <w:p w14:paraId="1684753D" w14:textId="77777777" w:rsidR="00594382" w:rsidRDefault="00594382" w:rsidP="00594382">
      <w:pPr>
        <w:pStyle w:val="NotesText"/>
        <w:spacing w:before="60" w:line="240" w:lineRule="auto"/>
        <w:rPr>
          <w:bCs/>
          <w:i/>
          <w:noProof/>
          <w:sz w:val="16"/>
          <w:szCs w:val="16"/>
          <w:bdr w:val="none" w:sz="0" w:space="0" w:color="auto" w:frame="1"/>
          <w:lang w:eastAsia="en-GB"/>
        </w:rPr>
      </w:pPr>
    </w:p>
    <w:p w14:paraId="7292672B" w14:textId="77777777" w:rsidR="00594382" w:rsidRDefault="00594382" w:rsidP="00594382">
      <w:pPr>
        <w:pStyle w:val="Normal10"/>
        <w:rPr>
          <w:rFonts w:ascii="Arial" w:hAnsi="Arial" w:cs="Arial"/>
          <w:i/>
          <w:noProof/>
          <w:sz w:val="16"/>
          <w:szCs w:val="16"/>
          <w:bdr w:val="none" w:sz="0" w:space="0" w:color="auto" w:frame="1"/>
        </w:rPr>
      </w:pPr>
      <w:r>
        <w:rPr>
          <w:rFonts w:ascii="Arial" w:hAnsi="Arial"/>
          <w:i/>
          <w:noProof/>
          <w:sz w:val="16"/>
          <w:bdr w:val="none" w:sz="0" w:space="0" w:color="auto" w:frame="1"/>
        </w:rPr>
        <w:t>Oslabitev finančnih sredstev</w:t>
      </w:r>
    </w:p>
    <w:p w14:paraId="758CDDCB" w14:textId="77777777" w:rsidR="00594382" w:rsidRDefault="00594382" w:rsidP="00594382">
      <w:pPr>
        <w:pStyle w:val="NotesText"/>
        <w:spacing w:before="60" w:line="240" w:lineRule="auto"/>
        <w:rPr>
          <w:bCs/>
          <w:i/>
          <w:noProof/>
          <w:sz w:val="16"/>
          <w:szCs w:val="16"/>
          <w:bdr w:val="none" w:sz="0" w:space="0" w:color="auto" w:frame="1"/>
          <w:lang w:eastAsia="en-GB"/>
        </w:rPr>
      </w:pPr>
    </w:p>
    <w:p w14:paraId="3825BAA5" w14:textId="77777777" w:rsidR="00594382" w:rsidRDefault="00594382" w:rsidP="00594382">
      <w:pPr>
        <w:pStyle w:val="Notes1"/>
        <w:numPr>
          <w:ilvl w:val="0"/>
          <w:numId w:val="0"/>
        </w:numPr>
        <w:tabs>
          <w:tab w:val="right" w:pos="-2700"/>
        </w:tabs>
        <w:spacing w:before="60" w:after="60"/>
        <w:rPr>
          <w:rFonts w:cs="Arial"/>
          <w:b w:val="0"/>
          <w:iCs/>
          <w:noProof/>
          <w:sz w:val="16"/>
          <w:szCs w:val="16"/>
          <w:bdr w:val="none" w:sz="0" w:space="0" w:color="auto" w:frame="1"/>
        </w:rPr>
      </w:pPr>
      <w:r>
        <w:rPr>
          <w:b w:val="0"/>
          <w:noProof/>
          <w:sz w:val="16"/>
          <w:bdr w:val="none" w:sz="0" w:space="0" w:color="auto" w:frame="1"/>
        </w:rPr>
        <w:t xml:space="preserve">MSRP 9 temelji na v prihodnost usmerjenem modelu pričakovanih kreditnih izgub. EIB je določila okvir za izračun „pričakovane kreditne izgube“, ki upošteva stanje makroekonomije. Vključuje konstrukcijo parametrov kreditnega tveganja „v trenutku“ (PIT – point-in-time) (verjetnost neplačila (PD – Probability of default) in izguba ob neplačilu (LGD – Loss given default)) na podlagi sistematičnega dejavnika (kreditni cikel), ki ga spodbuja makroekonomija in se projicira prek makroekonomskih napovedi ali scenarijev. Končna pričakovana kreditna izguba je z verjetnostjo tehtano povprečje posameznega makroekonomskega scenarija za pričakovane kreditne izgube. Ta v prihodnost usmerjeni model oslabitev se uporablja za finančna sredstva, merjena po odplačni vrednosti, pogodbe o finančnem poroštvu in zunajbilančne obveznosti. </w:t>
      </w:r>
    </w:p>
    <w:p w14:paraId="1A761633" w14:textId="77777777" w:rsidR="00594382" w:rsidRDefault="00594382" w:rsidP="00594382">
      <w:pPr>
        <w:pStyle w:val="Notes1"/>
        <w:numPr>
          <w:ilvl w:val="0"/>
          <w:numId w:val="0"/>
        </w:numPr>
        <w:tabs>
          <w:tab w:val="right" w:pos="-2700"/>
        </w:tabs>
        <w:spacing w:before="60" w:after="60"/>
        <w:rPr>
          <w:rFonts w:cs="Arial"/>
          <w:b w:val="0"/>
          <w:iCs/>
          <w:noProof/>
          <w:sz w:val="16"/>
          <w:szCs w:val="16"/>
          <w:bdr w:val="none" w:sz="0" w:space="0" w:color="auto" w:frame="1"/>
        </w:rPr>
      </w:pPr>
    </w:p>
    <w:p w14:paraId="3F3E563A" w14:textId="77777777" w:rsidR="00594382" w:rsidRDefault="00594382" w:rsidP="00594382">
      <w:pPr>
        <w:pStyle w:val="Notes1"/>
        <w:numPr>
          <w:ilvl w:val="0"/>
          <w:numId w:val="0"/>
        </w:numPr>
        <w:tabs>
          <w:tab w:val="right" w:pos="-2700"/>
        </w:tabs>
        <w:spacing w:before="60" w:after="60"/>
        <w:rPr>
          <w:rFonts w:cs="Arial"/>
          <w:iCs/>
          <w:noProof/>
          <w:sz w:val="16"/>
          <w:szCs w:val="16"/>
          <w:bdr w:val="none" w:sz="0" w:space="0" w:color="auto" w:frame="1"/>
        </w:rPr>
      </w:pPr>
      <w:r>
        <w:rPr>
          <w:b w:val="0"/>
          <w:noProof/>
          <w:sz w:val="16"/>
          <w:bdr w:val="none" w:sz="0" w:space="0" w:color="auto" w:frame="1"/>
        </w:rPr>
        <w:t>V skladu z MSRP 9 se popravek vrednosti za izgubo meri na eni od naslednjih podlag:</w:t>
      </w:r>
    </w:p>
    <w:p w14:paraId="557ED5A5" w14:textId="77777777" w:rsidR="00594382" w:rsidRDefault="00594382" w:rsidP="00594382">
      <w:pPr>
        <w:pStyle w:val="Notes1"/>
        <w:numPr>
          <w:ilvl w:val="0"/>
          <w:numId w:val="32"/>
        </w:numPr>
        <w:tabs>
          <w:tab w:val="right" w:pos="-2700"/>
        </w:tabs>
        <w:spacing w:before="60" w:after="60"/>
        <w:rPr>
          <w:rFonts w:cs="Arial"/>
          <w:iCs/>
          <w:noProof/>
          <w:sz w:val="16"/>
          <w:szCs w:val="16"/>
          <w:bdr w:val="none" w:sz="0" w:space="0" w:color="auto" w:frame="1"/>
        </w:rPr>
      </w:pPr>
      <w:r>
        <w:rPr>
          <w:b w:val="0"/>
          <w:noProof/>
          <w:sz w:val="16"/>
          <w:bdr w:val="none" w:sz="0" w:space="0" w:color="auto" w:frame="1"/>
        </w:rPr>
        <w:t>12-mesečnih pričakovanih kreditnih izgubah: to so pričakovane kreditne izgube, ki izhajajo iz možnih dogodkov neplačila v 12 mesecih po datumu poročanja, ter</w:t>
      </w:r>
    </w:p>
    <w:p w14:paraId="7DD70E54" w14:textId="77777777" w:rsidR="00594382" w:rsidRDefault="00594382" w:rsidP="00594382">
      <w:pPr>
        <w:pStyle w:val="Notes1"/>
        <w:numPr>
          <w:ilvl w:val="0"/>
          <w:numId w:val="32"/>
        </w:numPr>
        <w:tabs>
          <w:tab w:val="right" w:pos="-2700"/>
        </w:tabs>
        <w:spacing w:before="60" w:after="60"/>
        <w:rPr>
          <w:rFonts w:cs="Arial"/>
          <w:b w:val="0"/>
          <w:iCs/>
          <w:noProof/>
          <w:sz w:val="16"/>
          <w:szCs w:val="16"/>
          <w:bdr w:val="none" w:sz="0" w:space="0" w:color="auto" w:frame="1"/>
        </w:rPr>
      </w:pPr>
      <w:r>
        <w:rPr>
          <w:b w:val="0"/>
          <w:noProof/>
          <w:sz w:val="16"/>
          <w:bdr w:val="none" w:sz="0" w:space="0" w:color="auto" w:frame="1"/>
        </w:rPr>
        <w:t>pričakovanih kreditnih izgubah v celotnem obdobju trajanja: to so pričakovane kreditne izgube, ki izhajajo iz vseh možnih dogodkov neplačila v pričakovanem obdobju trajanja finančnega instrumenta.</w:t>
      </w:r>
    </w:p>
    <w:p w14:paraId="3E4DA23A" w14:textId="77777777" w:rsidR="00594382" w:rsidRDefault="00594382" w:rsidP="00594382">
      <w:pPr>
        <w:pStyle w:val="Notes1"/>
        <w:numPr>
          <w:ilvl w:val="0"/>
          <w:numId w:val="0"/>
        </w:numPr>
        <w:tabs>
          <w:tab w:val="right" w:pos="-2700"/>
        </w:tabs>
        <w:spacing w:before="60" w:after="60"/>
        <w:rPr>
          <w:rFonts w:cs="Arial"/>
          <w:iCs/>
          <w:noProof/>
          <w:sz w:val="16"/>
          <w:szCs w:val="16"/>
          <w:bdr w:val="none" w:sz="0" w:space="0" w:color="auto" w:frame="1"/>
        </w:rPr>
      </w:pPr>
    </w:p>
    <w:p w14:paraId="435572B2" w14:textId="77777777" w:rsidR="00594382" w:rsidRDefault="00594382" w:rsidP="00594382">
      <w:pPr>
        <w:pStyle w:val="Normal10"/>
        <w:jc w:val="both"/>
        <w:rPr>
          <w:rFonts w:ascii="Arial" w:hAnsi="Arial" w:cs="Arial"/>
          <w:noProof/>
          <w:sz w:val="16"/>
          <w:szCs w:val="16"/>
          <w:bdr w:val="none" w:sz="0" w:space="0" w:color="auto" w:frame="1"/>
        </w:rPr>
      </w:pPr>
      <w:r>
        <w:rPr>
          <w:rFonts w:ascii="Arial" w:hAnsi="Arial"/>
          <w:noProof/>
          <w:sz w:val="16"/>
          <w:bdr w:val="none" w:sz="0" w:space="0" w:color="auto" w:frame="1"/>
        </w:rPr>
        <w:t xml:space="preserve">MSRP 9 določa „tristopenjski“ model za oslabitev na podlagi sprememb kreditne kakovosti od začetnega pripoznanja. Finančni instrumenti se razvrstijo v „1. stopnjo“, razen tistih, za katere se ugotovi znatno povečanje kreditnega tveganja od začetnega pripoznanja. To vključuje kvantitativne in kvalitativne informacije ter analizo na podlagi strokovnega znanja Banke, vključno z informacijami, usmerjenimi v prihodnost. </w:t>
      </w:r>
    </w:p>
    <w:p w14:paraId="401DF885" w14:textId="77777777" w:rsidR="00594382" w:rsidRDefault="00594382" w:rsidP="00594382">
      <w:pPr>
        <w:pStyle w:val="Normal10"/>
        <w:jc w:val="both"/>
        <w:rPr>
          <w:rFonts w:ascii="Arial" w:hAnsi="Arial" w:cs="Arial"/>
          <w:noProof/>
          <w:sz w:val="16"/>
          <w:szCs w:val="16"/>
          <w:bdr w:val="none" w:sz="0" w:space="0" w:color="auto" w:frame="1"/>
        </w:rPr>
      </w:pPr>
    </w:p>
    <w:p w14:paraId="58D3E8B2" w14:textId="77777777" w:rsidR="00594382" w:rsidRDefault="00594382" w:rsidP="00594382">
      <w:pPr>
        <w:pStyle w:val="Normal10"/>
        <w:jc w:val="both"/>
        <w:rPr>
          <w:rFonts w:ascii="Arial" w:hAnsi="Arial" w:cs="Arial"/>
          <w:noProof/>
          <w:sz w:val="16"/>
          <w:szCs w:val="16"/>
          <w:bdr w:val="none" w:sz="0" w:space="0" w:color="auto" w:frame="1"/>
        </w:rPr>
      </w:pPr>
      <w:r>
        <w:rPr>
          <w:rFonts w:ascii="Arial" w:hAnsi="Arial"/>
          <w:noProof/>
          <w:sz w:val="16"/>
          <w:bdr w:val="none" w:sz="0" w:space="0" w:color="auto" w:frame="1"/>
        </w:rPr>
        <w:t xml:space="preserve">Kupljena ali izdana (ustvarjena) sredstva s poslabšano kreditno kakovostjo so finančna sredstva, ki se od začetnega pripoznanja obravnavajo kot razvrščena v 3. stopnjo. Za kupljena ali izdana (ustvarjena) sredstva s poslabšano kreditno kakovostjo se kumulativne spremembe pričakovanih kreditnih izgub v celotnem obdobju trajanja od začetnega pripoznanja pripoznajo v izkazu poslovnega izida. </w:t>
      </w:r>
    </w:p>
    <w:p w14:paraId="5492E176" w14:textId="77777777" w:rsidR="00594382" w:rsidRDefault="00594382" w:rsidP="00594382">
      <w:pPr>
        <w:pStyle w:val="Normal10"/>
        <w:jc w:val="both"/>
        <w:rPr>
          <w:rFonts w:ascii="Arial" w:hAnsi="Arial" w:cs="Arial"/>
          <w:noProof/>
          <w:sz w:val="16"/>
          <w:szCs w:val="16"/>
          <w:bdr w:val="none" w:sz="0" w:space="0" w:color="auto" w:frame="1"/>
        </w:rPr>
      </w:pPr>
    </w:p>
    <w:p w14:paraId="21E03BD1" w14:textId="77777777" w:rsidR="00594382" w:rsidRDefault="00594382" w:rsidP="00594382">
      <w:pPr>
        <w:pStyle w:val="Normal10"/>
        <w:jc w:val="both"/>
        <w:rPr>
          <w:rFonts w:ascii="Arial" w:hAnsi="Arial" w:cs="Arial"/>
          <w:noProof/>
          <w:sz w:val="16"/>
          <w:szCs w:val="16"/>
          <w:bdr w:val="none" w:sz="0" w:space="0" w:color="auto" w:frame="1"/>
        </w:rPr>
      </w:pPr>
      <w:r>
        <w:rPr>
          <w:rFonts w:ascii="Arial" w:hAnsi="Arial"/>
          <w:noProof/>
          <w:sz w:val="16"/>
          <w:bdr w:val="none" w:sz="0" w:space="0" w:color="auto" w:frame="1"/>
        </w:rPr>
        <w:t>Banka oceni stopnjo MSRP 9 na podlagi zaporednega pristopa, pri katerem se uporabljajo informacije, specifične za nasprotno stranko ali instrument, skladne z notranjimi smernicami in postopki, ki zajemajo zlasti sprožilce zgodnjega opozarjanja, notranjo bonitetno oceno (zmanjšanje za 3 stopnje ali več v primerjavi s preteklimi notranjimi bonitetnimi ocenami za nasprotne stranke, katerih trenutna notranja bonitetna ocena je nižja od investicijskega razreda) in zaostala plačila (zapadla več kot 30 dni).</w:t>
      </w:r>
    </w:p>
    <w:p w14:paraId="3263937F" w14:textId="77777777" w:rsidR="00594382" w:rsidRDefault="00594382" w:rsidP="00594382">
      <w:pPr>
        <w:pStyle w:val="Normal10"/>
        <w:jc w:val="both"/>
        <w:rPr>
          <w:rFonts w:ascii="Arial" w:hAnsi="Arial" w:cs="Arial"/>
          <w:noProof/>
          <w:sz w:val="16"/>
          <w:szCs w:val="16"/>
          <w:bdr w:val="none" w:sz="0" w:space="0" w:color="auto" w:frame="1"/>
        </w:rPr>
      </w:pPr>
    </w:p>
    <w:p w14:paraId="311E4F6C" w14:textId="77777777" w:rsidR="00594382" w:rsidRDefault="00594382" w:rsidP="00594382">
      <w:pPr>
        <w:pStyle w:val="Normal10"/>
        <w:jc w:val="both"/>
        <w:rPr>
          <w:rFonts w:ascii="Arial" w:hAnsi="Arial" w:cs="Arial"/>
          <w:noProof/>
          <w:sz w:val="16"/>
          <w:szCs w:val="16"/>
          <w:bdr w:val="none" w:sz="0" w:space="0" w:color="auto" w:frame="1"/>
        </w:rPr>
      </w:pPr>
      <w:r>
        <w:rPr>
          <w:rFonts w:ascii="Arial" w:hAnsi="Arial"/>
          <w:noProof/>
          <w:sz w:val="16"/>
          <w:bdr w:val="none" w:sz="0" w:space="0" w:color="auto" w:frame="1"/>
        </w:rPr>
        <w:t>EIB v skladu z navodili, ki so jih izdali oblikovalci standardov, in tržnimi praksami meni, da uporaba kratkoročnih ukrepov restrukturiranja zaradi COVID-19 za uspešne nasprotne stranke (uporabljenih do junija 2021) z namenom odpravljanja škodljivih sistemskih gospodarskih učinkov pandemije COVID-19 kot taka ne bi smela samodejno sprožiti zaključka, da je prišlo do znatnega povečanja kreditnega tveganja. Kot je razkrito v pojasnilu 3.2.3.8, se EIB pri ocenjevanju kreditnega tveganja takih nasprotnih strank opira na strokovno presojo.</w:t>
      </w:r>
    </w:p>
    <w:p w14:paraId="72D9A55E" w14:textId="77777777" w:rsidR="00594382" w:rsidRDefault="00594382" w:rsidP="00594382">
      <w:pPr>
        <w:pStyle w:val="Normal10"/>
        <w:jc w:val="both"/>
        <w:rPr>
          <w:rFonts w:ascii="Arial" w:hAnsi="Arial" w:cs="Arial"/>
          <w:noProof/>
          <w:sz w:val="16"/>
          <w:szCs w:val="16"/>
          <w:bdr w:val="none" w:sz="0" w:space="0" w:color="auto" w:frame="1"/>
        </w:rPr>
      </w:pPr>
    </w:p>
    <w:p w14:paraId="22A9FDC3" w14:textId="77777777" w:rsidR="00594382" w:rsidRDefault="00594382" w:rsidP="00594382">
      <w:pPr>
        <w:pStyle w:val="Normal10"/>
        <w:jc w:val="both"/>
        <w:rPr>
          <w:rFonts w:ascii="Arial" w:hAnsi="Arial" w:cs="Arial"/>
          <w:noProof/>
          <w:sz w:val="16"/>
          <w:szCs w:val="16"/>
          <w:bdr w:val="none" w:sz="0" w:space="0" w:color="auto" w:frame="1"/>
        </w:rPr>
      </w:pPr>
      <w:r>
        <w:rPr>
          <w:rFonts w:ascii="Arial" w:hAnsi="Arial"/>
          <w:noProof/>
          <w:sz w:val="16"/>
          <w:bdr w:val="none" w:sz="0" w:space="0" w:color="auto" w:frame="1"/>
        </w:rPr>
        <w:t>EIB meni, da se učinki na oslabitev, ki izhajajo iz splošnega konteksta negotovosti in različnih tveganj, ki so posledica ruske invazije na Ukrajino, odražajo v obstoječem v prihodnost usmerjenem modelu pričakovanih kreditnih izgub, ki se šteje za dovolj robustnega, da omogoča upoštevanje takih izrednih dogodkov. Natančneje, posamezni učinki so bili neposredno zajeti z makroekonomskimi projekcijami in časovnimi strukturami verjetnosti neplačila.</w:t>
      </w:r>
    </w:p>
    <w:p w14:paraId="6E78E9FE" w14:textId="77777777" w:rsidR="00594382" w:rsidRDefault="00594382" w:rsidP="00594382">
      <w:pPr>
        <w:pStyle w:val="Normal10"/>
        <w:jc w:val="both"/>
        <w:rPr>
          <w:rFonts w:ascii="Arial" w:hAnsi="Arial" w:cs="Arial"/>
          <w:noProof/>
          <w:sz w:val="16"/>
          <w:szCs w:val="16"/>
          <w:bdr w:val="none" w:sz="0" w:space="0" w:color="auto" w:frame="1"/>
        </w:rPr>
      </w:pPr>
    </w:p>
    <w:p w14:paraId="2FB5B268" w14:textId="77777777" w:rsidR="00594382" w:rsidRDefault="00594382" w:rsidP="00594382">
      <w:pPr>
        <w:pStyle w:val="Normal10"/>
        <w:jc w:val="both"/>
        <w:rPr>
          <w:rFonts w:ascii="Arial" w:hAnsi="Arial" w:cs="Arial"/>
          <w:noProof/>
          <w:sz w:val="16"/>
          <w:szCs w:val="16"/>
          <w:bdr w:val="none" w:sz="0" w:space="0" w:color="auto" w:frame="1"/>
        </w:rPr>
      </w:pPr>
      <w:r>
        <w:rPr>
          <w:rFonts w:ascii="Arial" w:hAnsi="Arial"/>
          <w:noProof/>
          <w:sz w:val="16"/>
          <w:bdr w:val="none" w:sz="0" w:space="0" w:color="auto" w:frame="1"/>
        </w:rPr>
        <w:t>EIB meni, da se obstoječi model pričakovanih kreditnih izgub, usmerjen v prihodnost, šteje za dovolj robustnega, da omogoča upoštevanje skrajnih gospodarskih dogodkov, ki so bili neposredno zajeti v makroekonomskih projekcijah in časovnih strukturah verjetnosti neplačila. Kot je razkrito v pojasnilu 3.2.3.8, se EIB pri ocenjevanju kreditnega tveganja takšnih nasprotnih strank opira na strokovno presojo.</w:t>
      </w:r>
    </w:p>
    <w:p w14:paraId="688A0071" w14:textId="77777777" w:rsidR="00594382" w:rsidRDefault="00594382" w:rsidP="00594382">
      <w:pPr>
        <w:pStyle w:val="Normal10"/>
        <w:jc w:val="both"/>
        <w:rPr>
          <w:rFonts w:ascii="Arial" w:hAnsi="Arial" w:cs="Arial"/>
          <w:noProof/>
          <w:sz w:val="16"/>
          <w:szCs w:val="16"/>
          <w:bdr w:val="none" w:sz="0" w:space="0" w:color="auto" w:frame="1"/>
        </w:rPr>
      </w:pPr>
    </w:p>
    <w:p w14:paraId="113FE5E4" w14:textId="77777777" w:rsidR="00594382" w:rsidRDefault="00594382" w:rsidP="00594382">
      <w:pPr>
        <w:pStyle w:val="Notes1"/>
        <w:numPr>
          <w:ilvl w:val="0"/>
          <w:numId w:val="0"/>
        </w:numPr>
        <w:tabs>
          <w:tab w:val="right" w:pos="-2700"/>
        </w:tabs>
        <w:spacing w:before="60" w:after="60"/>
        <w:rPr>
          <w:rFonts w:cs="Arial"/>
          <w:b w:val="0"/>
          <w:iCs/>
          <w:noProof/>
          <w:sz w:val="16"/>
          <w:szCs w:val="16"/>
          <w:bdr w:val="none" w:sz="0" w:space="0" w:color="auto" w:frame="1"/>
        </w:rPr>
      </w:pPr>
      <w:r>
        <w:rPr>
          <w:b w:val="0"/>
          <w:noProof/>
          <w:sz w:val="16"/>
          <w:bdr w:val="none" w:sz="0" w:space="0" w:color="auto" w:frame="1"/>
        </w:rPr>
        <w:t>Ob znatnem povečanju kreditnega tveganja se finančni instrument prerazporedi v 2. stopnjo, vendar se še ne šteje, da ima poslabšano kreditno kakovost. Če ima finančni instrument poslabšano kreditno kakovost, se prerazporedi v 3. stopnjo.</w:t>
      </w:r>
    </w:p>
    <w:p w14:paraId="5B631273" w14:textId="77777777" w:rsidR="00594382" w:rsidRDefault="00594382" w:rsidP="00594382">
      <w:pPr>
        <w:pStyle w:val="Notes1"/>
        <w:numPr>
          <w:ilvl w:val="0"/>
          <w:numId w:val="0"/>
        </w:numPr>
        <w:tabs>
          <w:tab w:val="right" w:pos="-2700"/>
        </w:tabs>
        <w:spacing w:before="60" w:after="60"/>
        <w:rPr>
          <w:rFonts w:cs="Arial"/>
          <w:iCs/>
          <w:noProof/>
          <w:sz w:val="16"/>
          <w:szCs w:val="16"/>
          <w:bdr w:val="none" w:sz="0" w:space="0" w:color="auto" w:frame="1"/>
        </w:rPr>
      </w:pPr>
    </w:p>
    <w:p w14:paraId="02C7AF95" w14:textId="77777777" w:rsidR="00594382" w:rsidRDefault="00594382" w:rsidP="00594382">
      <w:pPr>
        <w:pStyle w:val="Notes1"/>
        <w:numPr>
          <w:ilvl w:val="0"/>
          <w:numId w:val="0"/>
        </w:numPr>
        <w:tabs>
          <w:tab w:val="right" w:pos="-2700"/>
        </w:tabs>
        <w:spacing w:before="60" w:after="60"/>
        <w:rPr>
          <w:rFonts w:cs="Arial"/>
          <w:iCs/>
          <w:noProof/>
          <w:sz w:val="16"/>
          <w:szCs w:val="16"/>
          <w:bdr w:val="none" w:sz="0" w:space="0" w:color="auto" w:frame="1"/>
        </w:rPr>
      </w:pPr>
      <w:r>
        <w:rPr>
          <w:b w:val="0"/>
          <w:noProof/>
          <w:sz w:val="16"/>
          <w:bdr w:val="none" w:sz="0" w:space="0" w:color="auto" w:frame="1"/>
        </w:rPr>
        <w:t>Za opredelitev izpostavljenosti v 3. stopnji Banka določi, ali obstajajo nepristranski dokazi o nedonosni izpostavljenosti. Za finančno sredstvo se šteje, da obveznosti niso izpolnjene, če ni verjetno, da bo posojilojemalec v celoti plačal svoje kreditne obveznosti v Sklad za spodbujanje naložb brez njegove pomoči, ali če posojilojemalec več kot 90 dni zamuja z izpolnitvijo kakršne koli pomembne kreditne obveznosti do Sklada za spodbujanje naložb.</w:t>
      </w:r>
    </w:p>
    <w:p w14:paraId="41A78686" w14:textId="77777777" w:rsidR="00594382" w:rsidRDefault="00594382" w:rsidP="00594382">
      <w:pPr>
        <w:pStyle w:val="Notes1"/>
        <w:numPr>
          <w:ilvl w:val="0"/>
          <w:numId w:val="0"/>
        </w:numPr>
        <w:tabs>
          <w:tab w:val="right" w:pos="-2700"/>
        </w:tabs>
        <w:spacing w:before="60" w:after="60"/>
        <w:rPr>
          <w:rFonts w:cs="Arial"/>
          <w:iCs/>
          <w:noProof/>
          <w:sz w:val="16"/>
          <w:szCs w:val="16"/>
          <w:bdr w:val="none" w:sz="0" w:space="0" w:color="auto" w:frame="1"/>
        </w:rPr>
      </w:pPr>
    </w:p>
    <w:p w14:paraId="52E0A0A4" w14:textId="77777777" w:rsidR="00594382" w:rsidRDefault="00594382" w:rsidP="00594382">
      <w:pPr>
        <w:pStyle w:val="Notes1"/>
        <w:numPr>
          <w:ilvl w:val="0"/>
          <w:numId w:val="0"/>
        </w:numPr>
        <w:tabs>
          <w:tab w:val="right" w:pos="-2700"/>
        </w:tabs>
        <w:spacing w:before="60" w:after="60"/>
        <w:rPr>
          <w:rFonts w:cs="Arial"/>
          <w:iCs/>
          <w:noProof/>
          <w:sz w:val="16"/>
          <w:szCs w:val="16"/>
          <w:bdr w:val="none" w:sz="0" w:space="0" w:color="auto" w:frame="1"/>
        </w:rPr>
      </w:pPr>
      <w:r>
        <w:rPr>
          <w:b w:val="0"/>
          <w:noProof/>
          <w:sz w:val="16"/>
          <w:bdr w:val="none" w:sz="0" w:space="0" w:color="auto" w:frame="1"/>
        </w:rPr>
        <w:t>V zvezi s tem se šteje, da je finančno sredstvo oslabljeno, če je ugotovljeno, da Sklad za spodbujanje naložb verjetno ne bo mogel izterjati vseh zapadlih zneskov v skladu s prvotnimi pogodbenimi pogoji ali enakovredne vrednosti. Posamezne kreditne izpostavljenosti se ocenijo na podlagi značilnosti posojilojemalca, splošnega finančnega stanja, virov in plačilnih evidenc, obetov za podporo s strani morebitnih finančno odgovornih porokov in po potrebi unovčljive vrednosti kakršnega koli zavarovanja s premoženjem.</w:t>
      </w:r>
    </w:p>
    <w:p w14:paraId="0E7F9BE2" w14:textId="77777777" w:rsidR="00594382" w:rsidRDefault="00594382" w:rsidP="00594382">
      <w:pPr>
        <w:spacing w:before="60" w:after="60"/>
        <w:jc w:val="both"/>
        <w:rPr>
          <w:rFonts w:cs="Arial"/>
          <w:b/>
          <w:iCs/>
          <w:noProof/>
          <w:sz w:val="16"/>
          <w:szCs w:val="16"/>
          <w:bdr w:val="none" w:sz="0" w:space="0" w:color="auto" w:frame="1"/>
        </w:rPr>
      </w:pPr>
    </w:p>
    <w:p w14:paraId="508BDA95" w14:textId="77777777" w:rsidR="00594382" w:rsidRDefault="00594382" w:rsidP="00594382">
      <w:pPr>
        <w:spacing w:before="60" w:after="60"/>
        <w:jc w:val="both"/>
        <w:rPr>
          <w:rFonts w:ascii="Arial" w:hAnsi="Arial" w:cs="Arial"/>
          <w:iCs/>
          <w:noProof/>
          <w:sz w:val="16"/>
          <w:szCs w:val="16"/>
          <w:bdr w:val="none" w:sz="0" w:space="0" w:color="auto" w:frame="1"/>
        </w:rPr>
      </w:pPr>
      <w:r>
        <w:rPr>
          <w:rFonts w:ascii="Arial" w:hAnsi="Arial"/>
          <w:noProof/>
          <w:sz w:val="16"/>
          <w:bdr w:val="none" w:sz="0" w:space="0" w:color="auto" w:frame="1"/>
        </w:rPr>
        <w:t>Vse oslabljene terjatve se pregledajo in analizirajo vsaj dvakrat na leto. Vse naknadne spremembe zneskov in časovnega okvira pričakovanih prihodnjih denarnih tokov v primerjavi s predhodnimi ocenami bodo povzročile spremembo rezervacij za kreditne izgube in bodo obračunane ali knjižene v izkazu poslovnega izida. Nadomestilo za oslabitev se razveljavi le, če se je kreditna kakovost izboljšala tako, da obstaja razumno zagotovilo o pravočasnem plačilu glavnice in obresti v skladu s prvotnimi pogodbenimi pogoji sporazuma o terjatvi. Odpis se izvede, če se šteje, da je terjatev v celoti ali delno neizterljiva ali odpisana. Odpisi se obračunajo na podlagi predhodno določenih oslabitev ali se neposredno knjižijo v izkazu poslovnega izida in zmanjšajo glavnico terjatve. Izterjave delno ali v celoti predhodno odpisanih zneskov se knjižijo v dobro v izkazu poslovnega izida. Za odpisana finančna sredstva bi se lahko še vedno izvajale izvršilne dejavnosti, da bi se upoštevali postopki Banke za izterjavo zapadlih zneskov.</w:t>
      </w:r>
    </w:p>
    <w:p w14:paraId="204D69C9" w14:textId="77777777" w:rsidR="00594382" w:rsidRDefault="00594382" w:rsidP="00594382">
      <w:pPr>
        <w:spacing w:before="60" w:after="60"/>
        <w:jc w:val="both"/>
        <w:rPr>
          <w:rFonts w:ascii="Arial" w:hAnsi="Arial" w:cs="Arial"/>
          <w:iCs/>
          <w:noProof/>
          <w:sz w:val="16"/>
          <w:szCs w:val="16"/>
          <w:bdr w:val="none" w:sz="0" w:space="0" w:color="auto" w:frame="1"/>
        </w:rPr>
      </w:pPr>
    </w:p>
    <w:p w14:paraId="54E00DD3" w14:textId="77777777" w:rsidR="00594382" w:rsidRDefault="00594382" w:rsidP="00594382">
      <w:pPr>
        <w:spacing w:before="60" w:after="60"/>
        <w:jc w:val="both"/>
        <w:rPr>
          <w:rFonts w:ascii="Arial" w:hAnsi="Arial" w:cs="Arial"/>
          <w:iCs/>
          <w:noProof/>
          <w:sz w:val="16"/>
          <w:szCs w:val="16"/>
          <w:bdr w:val="none" w:sz="0" w:space="0" w:color="auto" w:frame="1"/>
        </w:rPr>
      </w:pPr>
      <w:r>
        <w:rPr>
          <w:rFonts w:ascii="Arial" w:hAnsi="Arial"/>
          <w:i/>
          <w:noProof/>
          <w:sz w:val="16"/>
          <w:bdr w:val="none" w:sz="0" w:space="0" w:color="auto" w:frame="1"/>
        </w:rPr>
        <w:t>Merjenje pričakovanih kreditnih izgub – vhodni podatki, predpostavke in tehnike</w:t>
      </w:r>
    </w:p>
    <w:p w14:paraId="327F2E45" w14:textId="77777777" w:rsidR="00594382" w:rsidRDefault="00594382" w:rsidP="00594382">
      <w:pPr>
        <w:pStyle w:val="Normal10"/>
        <w:rPr>
          <w:noProof/>
          <w:bdr w:val="none" w:sz="0" w:space="0" w:color="auto" w:frame="1"/>
        </w:rPr>
      </w:pPr>
    </w:p>
    <w:p w14:paraId="541EE601" w14:textId="77777777" w:rsidR="00594382" w:rsidRDefault="00594382" w:rsidP="00594382">
      <w:pPr>
        <w:pStyle w:val="Notes1"/>
        <w:numPr>
          <w:ilvl w:val="0"/>
          <w:numId w:val="0"/>
        </w:numPr>
        <w:tabs>
          <w:tab w:val="right" w:pos="-2700"/>
        </w:tabs>
        <w:spacing w:before="60" w:after="60"/>
        <w:rPr>
          <w:rFonts w:cs="Arial"/>
          <w:iCs/>
          <w:noProof/>
          <w:sz w:val="16"/>
          <w:szCs w:val="16"/>
          <w:bdr w:val="none" w:sz="0" w:space="0" w:color="auto" w:frame="1"/>
        </w:rPr>
      </w:pPr>
      <w:r>
        <w:rPr>
          <w:b w:val="0"/>
          <w:noProof/>
          <w:sz w:val="16"/>
          <w:bdr w:val="none" w:sz="0" w:space="0" w:color="auto" w:frame="1"/>
        </w:rPr>
        <w:t xml:space="preserve">Merjenje pričakovanih kreditnih izgub v celotnem obdobju trajanja se uporablja za sredstva 2. in 3. stopnje, za sredstva 1. stopnje pa merjenje 12-mesečnih pričakovanih kreditnih izgub. </w:t>
      </w:r>
    </w:p>
    <w:p w14:paraId="406AA581" w14:textId="77777777" w:rsidR="00594382" w:rsidRDefault="00594382" w:rsidP="00594382">
      <w:pPr>
        <w:pStyle w:val="Notes1"/>
        <w:numPr>
          <w:ilvl w:val="0"/>
          <w:numId w:val="0"/>
        </w:numPr>
        <w:tabs>
          <w:tab w:val="right" w:pos="-2700"/>
        </w:tabs>
        <w:spacing w:before="60" w:after="60"/>
        <w:rPr>
          <w:rFonts w:cs="Arial"/>
          <w:iCs/>
          <w:noProof/>
          <w:sz w:val="16"/>
          <w:szCs w:val="16"/>
          <w:bdr w:val="none" w:sz="0" w:space="0" w:color="auto" w:frame="1"/>
        </w:rPr>
      </w:pPr>
    </w:p>
    <w:p w14:paraId="565C2A57" w14:textId="77777777" w:rsidR="00594382" w:rsidRDefault="00594382" w:rsidP="00594382">
      <w:pPr>
        <w:pStyle w:val="Notes1"/>
        <w:numPr>
          <w:ilvl w:val="0"/>
          <w:numId w:val="0"/>
        </w:numPr>
        <w:tabs>
          <w:tab w:val="right" w:pos="-2700"/>
        </w:tabs>
        <w:spacing w:before="60" w:after="60"/>
        <w:rPr>
          <w:rFonts w:cs="Arial"/>
          <w:iCs/>
          <w:noProof/>
          <w:sz w:val="16"/>
          <w:szCs w:val="16"/>
          <w:bdr w:val="none" w:sz="0" w:space="0" w:color="auto" w:frame="1"/>
        </w:rPr>
      </w:pPr>
      <w:r>
        <w:rPr>
          <w:b w:val="0"/>
          <w:noProof/>
          <w:sz w:val="16"/>
          <w:bdr w:val="none" w:sz="0" w:space="0" w:color="auto" w:frame="1"/>
        </w:rPr>
        <w:t>Pričakovane kreditne izgube so bile izračunane na podlagi naslednjih spremenljivk:</w:t>
      </w:r>
    </w:p>
    <w:p w14:paraId="28D13BB3" w14:textId="77777777" w:rsidR="00594382" w:rsidRDefault="00594382" w:rsidP="00594382">
      <w:pPr>
        <w:pStyle w:val="Notes1"/>
        <w:numPr>
          <w:ilvl w:val="0"/>
          <w:numId w:val="34"/>
        </w:numPr>
        <w:tabs>
          <w:tab w:val="right" w:pos="-2700"/>
        </w:tabs>
        <w:spacing w:before="60" w:after="60"/>
        <w:rPr>
          <w:rFonts w:cs="Arial"/>
          <w:iCs/>
          <w:noProof/>
          <w:sz w:val="16"/>
          <w:szCs w:val="16"/>
          <w:bdr w:val="none" w:sz="0" w:space="0" w:color="auto" w:frame="1"/>
        </w:rPr>
      </w:pPr>
      <w:r>
        <w:rPr>
          <w:b w:val="0"/>
          <w:noProof/>
          <w:sz w:val="16"/>
          <w:bdr w:val="none" w:sz="0" w:space="0" w:color="auto" w:frame="1"/>
        </w:rPr>
        <w:t>bonitetne ocene in verjetnosti neplačila v trenutku (PIT PD),</w:t>
      </w:r>
    </w:p>
    <w:p w14:paraId="7DEC11AC" w14:textId="77777777" w:rsidR="00594382" w:rsidRDefault="00594382" w:rsidP="00594382">
      <w:pPr>
        <w:pStyle w:val="Notes1"/>
        <w:numPr>
          <w:ilvl w:val="0"/>
          <w:numId w:val="34"/>
        </w:numPr>
        <w:tabs>
          <w:tab w:val="right" w:pos="-2700"/>
        </w:tabs>
        <w:spacing w:before="60" w:after="60"/>
        <w:rPr>
          <w:rFonts w:cs="Arial"/>
          <w:iCs/>
          <w:noProof/>
          <w:sz w:val="16"/>
          <w:szCs w:val="16"/>
          <w:bdr w:val="none" w:sz="0" w:space="0" w:color="auto" w:frame="1"/>
        </w:rPr>
      </w:pPr>
      <w:r>
        <w:rPr>
          <w:b w:val="0"/>
          <w:noProof/>
          <w:sz w:val="16"/>
          <w:bdr w:val="none" w:sz="0" w:space="0" w:color="auto" w:frame="1"/>
        </w:rPr>
        <w:t>izgub ob neplačilu v trenutku (PIT LGD),</w:t>
      </w:r>
    </w:p>
    <w:p w14:paraId="646EF6E8" w14:textId="77777777" w:rsidR="00594382" w:rsidRDefault="00594382" w:rsidP="00594382">
      <w:pPr>
        <w:pStyle w:val="Notes1"/>
        <w:numPr>
          <w:ilvl w:val="0"/>
          <w:numId w:val="34"/>
        </w:numPr>
        <w:tabs>
          <w:tab w:val="right" w:pos="-2700"/>
        </w:tabs>
        <w:spacing w:before="60" w:after="60"/>
        <w:rPr>
          <w:rFonts w:cs="Arial"/>
          <w:iCs/>
          <w:noProof/>
          <w:sz w:val="16"/>
          <w:szCs w:val="16"/>
          <w:bdr w:val="none" w:sz="0" w:space="0" w:color="auto" w:frame="1"/>
        </w:rPr>
      </w:pPr>
      <w:r>
        <w:rPr>
          <w:b w:val="0"/>
          <w:noProof/>
          <w:sz w:val="16"/>
          <w:bdr w:val="none" w:sz="0" w:space="0" w:color="auto" w:frame="1"/>
        </w:rPr>
        <w:t>izpostavljenosti ob neplačilu (EAD).</w:t>
      </w:r>
    </w:p>
    <w:p w14:paraId="10031334" w14:textId="77777777" w:rsidR="00594382" w:rsidRDefault="00594382" w:rsidP="00594382">
      <w:pPr>
        <w:pStyle w:val="Notes1"/>
        <w:numPr>
          <w:ilvl w:val="0"/>
          <w:numId w:val="0"/>
        </w:numPr>
        <w:tabs>
          <w:tab w:val="right" w:pos="-2700"/>
        </w:tabs>
        <w:spacing w:before="60" w:after="60"/>
        <w:rPr>
          <w:rFonts w:cs="Arial"/>
          <w:iCs/>
          <w:noProof/>
          <w:sz w:val="16"/>
          <w:szCs w:val="16"/>
          <w:bdr w:val="none" w:sz="0" w:space="0" w:color="auto" w:frame="1"/>
        </w:rPr>
      </w:pPr>
    </w:p>
    <w:p w14:paraId="61045B19" w14:textId="77777777" w:rsidR="00594382" w:rsidRDefault="00594382" w:rsidP="00594382">
      <w:pPr>
        <w:pStyle w:val="Notes1"/>
        <w:numPr>
          <w:ilvl w:val="0"/>
          <w:numId w:val="0"/>
        </w:numPr>
        <w:tabs>
          <w:tab w:val="right" w:pos="-2700"/>
        </w:tabs>
        <w:spacing w:before="60" w:after="60"/>
        <w:rPr>
          <w:rFonts w:cs="Arial"/>
          <w:b w:val="0"/>
          <w:iCs/>
          <w:noProof/>
          <w:sz w:val="16"/>
          <w:szCs w:val="16"/>
          <w:bdr w:val="none" w:sz="0" w:space="0" w:color="auto" w:frame="1"/>
        </w:rPr>
      </w:pPr>
      <w:r>
        <w:rPr>
          <w:b w:val="0"/>
          <w:noProof/>
          <w:sz w:val="16"/>
          <w:bdr w:val="none" w:sz="0" w:space="0" w:color="auto" w:frame="1"/>
        </w:rPr>
        <w:tab/>
        <w:t>Bonitetna ocena nasprotne stranke se določi na določen datum z uporabo modelov kreditnega točkovanja, prilagojenih različnim kategorijam nasprotnih strank in izpostavljenosti.</w:t>
      </w:r>
    </w:p>
    <w:p w14:paraId="7F27CA89" w14:textId="77777777" w:rsidR="00594382" w:rsidRDefault="00594382" w:rsidP="00594382">
      <w:pPr>
        <w:pStyle w:val="Notes1"/>
        <w:numPr>
          <w:ilvl w:val="0"/>
          <w:numId w:val="0"/>
        </w:numPr>
        <w:tabs>
          <w:tab w:val="right" w:pos="-2700"/>
        </w:tabs>
        <w:spacing w:before="60" w:after="60"/>
        <w:rPr>
          <w:rFonts w:cs="Arial"/>
          <w:iCs/>
          <w:noProof/>
          <w:sz w:val="16"/>
          <w:szCs w:val="16"/>
          <w:bdr w:val="none" w:sz="0" w:space="0" w:color="auto" w:frame="1"/>
        </w:rPr>
      </w:pPr>
    </w:p>
    <w:p w14:paraId="3491DEA9" w14:textId="77777777" w:rsidR="00594382" w:rsidRDefault="00594382" w:rsidP="00594382">
      <w:pPr>
        <w:pStyle w:val="Notes1"/>
        <w:numPr>
          <w:ilvl w:val="0"/>
          <w:numId w:val="0"/>
        </w:numPr>
        <w:tabs>
          <w:tab w:val="right" w:pos="-2700"/>
        </w:tabs>
        <w:spacing w:before="60" w:after="60"/>
        <w:rPr>
          <w:rFonts w:cs="Arial"/>
          <w:b w:val="0"/>
          <w:iCs/>
          <w:noProof/>
          <w:sz w:val="16"/>
          <w:szCs w:val="16"/>
          <w:bdr w:val="none" w:sz="0" w:space="0" w:color="auto" w:frame="1"/>
        </w:rPr>
      </w:pPr>
      <w:r>
        <w:rPr>
          <w:b w:val="0"/>
          <w:noProof/>
          <w:sz w:val="16"/>
          <w:bdr w:val="none" w:sz="0" w:space="0" w:color="auto" w:frame="1"/>
        </w:rPr>
        <w:t>Vsaka bonitetna ocena nakazuje posamezno verjetnost neplačila, ki pomeni verjetnost, da nasprotna stranka ne bo izpolnila svoje finančne obveznosti v naslednjih 12 mesecih ali v preostalem obdobju trajanja obveznosti. Zato so bonitetne ocene glavni vhodni podatki za določitev časovne strukture verjetnosti neplačila v trenutku za izpostavljenosti. EIB zbira informacije o uspešnosti in neplačilu za izpostavljenosti Sklada za spodbujanje naložb kreditnemu tveganju. Zbrani podatki se razčlenijo po vrsti panoge in vrsti regije. Različne panoge in regije, ki se enako odzivajo na kreditne cikle, se analizirajo skupaj.</w:t>
      </w:r>
    </w:p>
    <w:p w14:paraId="5B17BAA8" w14:textId="77777777" w:rsidR="00594382" w:rsidRDefault="00594382" w:rsidP="00594382">
      <w:pPr>
        <w:pStyle w:val="Notes1"/>
        <w:numPr>
          <w:ilvl w:val="0"/>
          <w:numId w:val="0"/>
        </w:numPr>
        <w:tabs>
          <w:tab w:val="right" w:pos="-2700"/>
        </w:tabs>
        <w:spacing w:before="60" w:after="60"/>
        <w:rPr>
          <w:rFonts w:cs="Arial"/>
          <w:iCs/>
          <w:noProof/>
          <w:sz w:val="16"/>
          <w:szCs w:val="16"/>
          <w:bdr w:val="none" w:sz="0" w:space="0" w:color="auto" w:frame="1"/>
        </w:rPr>
      </w:pPr>
    </w:p>
    <w:p w14:paraId="3860A0E3" w14:textId="77777777" w:rsidR="00594382" w:rsidRDefault="00594382" w:rsidP="00594382">
      <w:pPr>
        <w:pStyle w:val="Notes1"/>
        <w:numPr>
          <w:ilvl w:val="0"/>
          <w:numId w:val="0"/>
        </w:numPr>
        <w:tabs>
          <w:tab w:val="right" w:pos="-2700"/>
        </w:tabs>
        <w:spacing w:before="60" w:after="60"/>
        <w:rPr>
          <w:rFonts w:cs="Arial"/>
          <w:b w:val="0"/>
          <w:iCs/>
          <w:noProof/>
          <w:sz w:val="16"/>
          <w:szCs w:val="16"/>
          <w:bdr w:val="none" w:sz="0" w:space="0" w:color="auto" w:frame="1"/>
        </w:rPr>
      </w:pPr>
      <w:r>
        <w:rPr>
          <w:b w:val="0"/>
          <w:noProof/>
          <w:sz w:val="16"/>
          <w:bdr w:val="none" w:sz="0" w:space="0" w:color="auto" w:frame="1"/>
        </w:rPr>
        <w:t xml:space="preserve">EIB uporablja statistične modele za analizo zbranih podatkov in oblikovanje ocen verjetnosti neplačila v preostalem obdobju trajanja izpostavljenosti ter presojo, kako se bodo spreminjale s časom in glede na dane makroekonomske scenarije. </w:t>
      </w:r>
    </w:p>
    <w:p w14:paraId="6E0906D8" w14:textId="77777777" w:rsidR="00594382" w:rsidRDefault="00594382" w:rsidP="00594382">
      <w:pPr>
        <w:pStyle w:val="Notes1"/>
        <w:numPr>
          <w:ilvl w:val="0"/>
          <w:numId w:val="0"/>
        </w:numPr>
        <w:tabs>
          <w:tab w:val="right" w:pos="-2700"/>
        </w:tabs>
        <w:spacing w:before="60" w:after="60"/>
        <w:rPr>
          <w:rFonts w:cs="Arial"/>
          <w:b w:val="0"/>
          <w:iCs/>
          <w:noProof/>
          <w:sz w:val="16"/>
          <w:szCs w:val="16"/>
          <w:bdr w:val="none" w:sz="0" w:space="0" w:color="auto" w:frame="1"/>
        </w:rPr>
      </w:pPr>
    </w:p>
    <w:p w14:paraId="6B587943" w14:textId="77777777" w:rsidR="00594382" w:rsidRDefault="00594382" w:rsidP="00594382">
      <w:pPr>
        <w:pStyle w:val="Notes1"/>
        <w:numPr>
          <w:ilvl w:val="0"/>
          <w:numId w:val="0"/>
        </w:numPr>
        <w:tabs>
          <w:tab w:val="right" w:pos="-2700"/>
        </w:tabs>
        <w:spacing w:before="60" w:after="60"/>
        <w:rPr>
          <w:rFonts w:cs="Arial"/>
          <w:iCs/>
          <w:noProof/>
          <w:sz w:val="16"/>
          <w:szCs w:val="16"/>
          <w:bdr w:val="none" w:sz="0" w:space="0" w:color="auto" w:frame="1"/>
        </w:rPr>
      </w:pPr>
      <w:r>
        <w:rPr>
          <w:b w:val="0"/>
          <w:noProof/>
          <w:sz w:val="16"/>
          <w:bdr w:val="none" w:sz="0" w:space="0" w:color="auto" w:frame="1"/>
        </w:rPr>
        <w:t xml:space="preserve">Izguba ob neplačilu pomeni pričakovano razmerje EIB med izgubo pri izpostavljenosti, ki je posledica neplačila nasprotne stranke, in neporavnanim zneskom ob neplačilu. Izguba ob neplačilu se lahko opredeli tudi kot „1 – stopnja poplačljivosti“. Ocene izgub ob neplačilu so v glavnem določene po geografskih vidikih in vrstah nasprotne stranke, pri čemer obstaja pet glavnih kategorij izpostavljenosti: države, javne institucije, finančne institucije, podjetja in financiranje projektov. Vrednosti izgub ob neplačilu se lahko dodatno prilagodijo na podlagi značilnosti izdelka in pogodbe, ki sta predmet izpostavljenosti. </w:t>
      </w:r>
    </w:p>
    <w:p w14:paraId="3C30F5A7" w14:textId="77777777" w:rsidR="00594382" w:rsidRDefault="00594382" w:rsidP="00594382">
      <w:pPr>
        <w:pStyle w:val="Notes1"/>
        <w:numPr>
          <w:ilvl w:val="0"/>
          <w:numId w:val="0"/>
        </w:numPr>
        <w:tabs>
          <w:tab w:val="right" w:pos="-2700"/>
        </w:tabs>
        <w:spacing w:before="60" w:after="60"/>
        <w:rPr>
          <w:rFonts w:cs="Arial"/>
          <w:b w:val="0"/>
          <w:iCs/>
          <w:noProof/>
          <w:sz w:val="16"/>
          <w:szCs w:val="16"/>
          <w:bdr w:val="none" w:sz="0" w:space="0" w:color="auto" w:frame="1"/>
        </w:rPr>
      </w:pPr>
      <w:r>
        <w:rPr>
          <w:b w:val="0"/>
          <w:noProof/>
          <w:sz w:val="16"/>
          <w:bdr w:val="none" w:sz="0" w:space="0" w:color="auto" w:frame="1"/>
        </w:rPr>
        <w:t>EIB vključuje informacije v trenutku in v prihodnost usmerjene informacije tako v oceno, ali se je kreditno tveganje instrumenta od začetnega pripoznanja znatno povečalo, kot v merjenje njegovih pričakovanih kreditnih izgub.</w:t>
      </w:r>
    </w:p>
    <w:p w14:paraId="3D4CDA50" w14:textId="77777777" w:rsidR="00594382" w:rsidRPr="000B1759" w:rsidRDefault="00594382" w:rsidP="00594382">
      <w:pPr>
        <w:rPr>
          <w:rFonts w:ascii="Arial" w:hAnsi="Arial" w:cs="Arial"/>
          <w:iCs/>
          <w:noProof/>
          <w:sz w:val="16"/>
          <w:szCs w:val="16"/>
          <w:bdr w:val="none" w:sz="0" w:space="0" w:color="auto" w:frame="1"/>
        </w:rPr>
      </w:pPr>
    </w:p>
    <w:p w14:paraId="48601650" w14:textId="77777777" w:rsidR="00594382" w:rsidRDefault="00594382" w:rsidP="00594382">
      <w:pPr>
        <w:pStyle w:val="Notes1"/>
        <w:numPr>
          <w:ilvl w:val="0"/>
          <w:numId w:val="0"/>
        </w:numPr>
        <w:tabs>
          <w:tab w:val="right" w:pos="-2700"/>
        </w:tabs>
        <w:spacing w:before="60" w:after="60"/>
        <w:rPr>
          <w:rFonts w:cs="Arial"/>
          <w:b w:val="0"/>
          <w:iCs/>
          <w:noProof/>
          <w:sz w:val="16"/>
          <w:szCs w:val="16"/>
          <w:bdr w:val="none" w:sz="0" w:space="0" w:color="auto" w:frame="1"/>
        </w:rPr>
      </w:pPr>
      <w:r>
        <w:rPr>
          <w:b w:val="0"/>
          <w:noProof/>
          <w:sz w:val="16"/>
          <w:bdr w:val="none" w:sz="0" w:space="0" w:color="auto" w:frame="1"/>
        </w:rPr>
        <w:t>EIB je za merjenje pričakovanih kreditnih izgub razvila pristop pogojnega modeliranja za izračun časovne strukture verjetnosti neplačila (t. i. model za PIT PD), ki vključuje:</w:t>
      </w:r>
    </w:p>
    <w:p w14:paraId="2944E071" w14:textId="77777777" w:rsidR="00594382" w:rsidRDefault="00594382" w:rsidP="00594382">
      <w:pPr>
        <w:pStyle w:val="Notes1"/>
        <w:numPr>
          <w:ilvl w:val="0"/>
          <w:numId w:val="35"/>
        </w:numPr>
        <w:tabs>
          <w:tab w:val="right" w:pos="-2700"/>
        </w:tabs>
        <w:spacing w:before="60" w:after="60"/>
        <w:rPr>
          <w:rFonts w:cs="Arial"/>
          <w:b w:val="0"/>
          <w:iCs/>
          <w:noProof/>
          <w:sz w:val="16"/>
          <w:szCs w:val="16"/>
          <w:bdr w:val="none" w:sz="0" w:space="0" w:color="auto" w:frame="1"/>
        </w:rPr>
      </w:pPr>
      <w:r>
        <w:rPr>
          <w:b w:val="0"/>
          <w:noProof/>
          <w:sz w:val="16"/>
          <w:bdr w:val="none" w:sz="0" w:space="0" w:color="auto" w:frame="1"/>
        </w:rPr>
        <w:t>opredelitev ekonomsko upravičene funkcije povezanosti med kreditnim ciklom in makroekonomskimi spremenljivkami ter</w:t>
      </w:r>
    </w:p>
    <w:p w14:paraId="52631FAC" w14:textId="77777777" w:rsidR="00594382" w:rsidRDefault="00594382" w:rsidP="00594382">
      <w:pPr>
        <w:pStyle w:val="Notes1"/>
        <w:numPr>
          <w:ilvl w:val="0"/>
          <w:numId w:val="35"/>
        </w:numPr>
        <w:tabs>
          <w:tab w:val="right" w:pos="-2700"/>
        </w:tabs>
        <w:spacing w:before="60" w:after="60"/>
        <w:rPr>
          <w:rFonts w:cs="Arial"/>
          <w:b w:val="0"/>
          <w:iCs/>
          <w:noProof/>
          <w:sz w:val="16"/>
          <w:szCs w:val="16"/>
          <w:bdr w:val="none" w:sz="0" w:space="0" w:color="auto" w:frame="1"/>
        </w:rPr>
      </w:pPr>
      <w:r>
        <w:rPr>
          <w:b w:val="0"/>
          <w:noProof/>
          <w:sz w:val="16"/>
          <w:bdr w:val="none" w:sz="0" w:space="0" w:color="auto" w:frame="1"/>
        </w:rPr>
        <w:t>sklop treh makroekonomskih scenarijev (en izhodiščni scenarij in dva scenarija, ki odražata gospodarsko rast oziroma upad gospodarske rasti) z večletno potencialno realizacijo BDP in z njimi povezane verjetnosti.</w:t>
      </w:r>
    </w:p>
    <w:p w14:paraId="3FC2F468" w14:textId="77777777" w:rsidR="00594382" w:rsidRDefault="00594382" w:rsidP="00594382">
      <w:pPr>
        <w:pStyle w:val="Notes1"/>
        <w:numPr>
          <w:ilvl w:val="0"/>
          <w:numId w:val="0"/>
        </w:numPr>
        <w:tabs>
          <w:tab w:val="right" w:pos="-2700"/>
        </w:tabs>
        <w:spacing w:before="60" w:after="60"/>
        <w:ind w:left="720"/>
        <w:rPr>
          <w:rFonts w:cs="Arial"/>
          <w:b w:val="0"/>
          <w:iCs/>
          <w:noProof/>
          <w:sz w:val="16"/>
          <w:szCs w:val="16"/>
          <w:bdr w:val="none" w:sz="0" w:space="0" w:color="auto" w:frame="1"/>
        </w:rPr>
      </w:pPr>
    </w:p>
    <w:p w14:paraId="35271B57" w14:textId="77777777" w:rsidR="00594382" w:rsidRDefault="00594382" w:rsidP="00594382">
      <w:pPr>
        <w:pStyle w:val="Notes1"/>
        <w:numPr>
          <w:ilvl w:val="0"/>
          <w:numId w:val="0"/>
        </w:numPr>
        <w:tabs>
          <w:tab w:val="right" w:pos="-2700"/>
        </w:tabs>
        <w:spacing w:before="60" w:after="60"/>
        <w:rPr>
          <w:rFonts w:cs="Arial"/>
          <w:b w:val="0"/>
          <w:iCs/>
          <w:noProof/>
          <w:sz w:val="16"/>
          <w:szCs w:val="16"/>
          <w:bdr w:val="none" w:sz="0" w:space="0" w:color="auto" w:frame="1"/>
        </w:rPr>
      </w:pPr>
      <w:r>
        <w:rPr>
          <w:b w:val="0"/>
          <w:noProof/>
          <w:sz w:val="16"/>
          <w:bdr w:val="none" w:sz="0" w:space="0" w:color="auto" w:frame="1"/>
        </w:rPr>
        <w:t>EIB je makroekonomske scenarije pripravila z uporabo polstrukturnega modela svetovnega gospodarstva z več državami in več enačbami z opredeljenimi gradniki za posamezne države. Osnovni/izhodiščni scenarij je oblikovan tako, da je skladen z najnovejšimi napovedmi Evropske komisije. Pozitivni in negativni scenarij temeljita na osnovnem scenariju z uporabo modela z več državami / več enačbami. Scenariji so izpeljani iz šokov za BDP, ki je ključno merilo gospodarske dejavnosti. Šoki za realni BPD so kalibrirani, da ponovijo opazovano volatilnost spremenljivke. Nato se, kjer je primerno, uporabi strokovna ocena, da se podrobneje določita velikost in vztrajnost šokov za BDP. Tako se šoki določijo skupaj s funkcijo propadanja, da se določi učinek šokov skozi čas. Verjetnosti, povezane z vsakim scenarijem, so opredeljene na način, da odražajo tržne kazalnike (volatilnosti) in notranje razvite kazalnike / indeksne sklade, ki se dosledno uporabljajo skozi čas, da zajamejo negotovosti.</w:t>
      </w:r>
    </w:p>
    <w:p w14:paraId="38509F1D" w14:textId="77777777" w:rsidR="00594382" w:rsidRDefault="00594382" w:rsidP="00594382">
      <w:pPr>
        <w:pStyle w:val="Notes1"/>
        <w:numPr>
          <w:ilvl w:val="0"/>
          <w:numId w:val="0"/>
        </w:numPr>
        <w:tabs>
          <w:tab w:val="right" w:pos="-2700"/>
        </w:tabs>
        <w:spacing w:before="60" w:after="60"/>
        <w:rPr>
          <w:rFonts w:cs="Arial"/>
          <w:b w:val="0"/>
          <w:iCs/>
          <w:noProof/>
          <w:sz w:val="16"/>
          <w:szCs w:val="16"/>
          <w:bdr w:val="none" w:sz="0" w:space="0" w:color="auto" w:frame="1"/>
        </w:rPr>
      </w:pPr>
    </w:p>
    <w:p w14:paraId="07F4F275" w14:textId="77777777" w:rsidR="00594382" w:rsidRDefault="00594382" w:rsidP="00594382">
      <w:pPr>
        <w:pStyle w:val="Notes1"/>
        <w:numPr>
          <w:ilvl w:val="0"/>
          <w:numId w:val="0"/>
        </w:numPr>
        <w:tabs>
          <w:tab w:val="right" w:pos="-2700"/>
        </w:tabs>
        <w:spacing w:before="60" w:after="60"/>
        <w:rPr>
          <w:rFonts w:cs="Arial"/>
          <w:b w:val="0"/>
          <w:iCs/>
          <w:noProof/>
          <w:sz w:val="16"/>
          <w:szCs w:val="16"/>
          <w:bdr w:val="none" w:sz="0" w:space="0" w:color="auto" w:frame="1"/>
        </w:rPr>
      </w:pPr>
      <w:r>
        <w:rPr>
          <w:b w:val="0"/>
          <w:noProof/>
          <w:sz w:val="16"/>
          <w:bdr w:val="none" w:sz="0" w:space="0" w:color="auto" w:frame="1"/>
        </w:rPr>
        <w:t>Pri modelih EIB za PIT PD in PIT LGD se uporabljajo enake napovedane vrednosti kreditnega cikla kot glavni vhodni podatki v različnih makroekonomskih scenarijih. Kreditni cikel se izračuna na podlagi znižanih obrestnih mer zunanje bonitetne agencije, napovedi letnih stopenj rasti realnega BDP ter razmika med dolgoročnimi in kratkoročnimi obrestnimi merami.</w:t>
      </w:r>
    </w:p>
    <w:p w14:paraId="5B061A97" w14:textId="77777777" w:rsidR="00594382" w:rsidRDefault="00594382" w:rsidP="00594382">
      <w:pPr>
        <w:pStyle w:val="Notes1"/>
        <w:numPr>
          <w:ilvl w:val="0"/>
          <w:numId w:val="0"/>
        </w:numPr>
        <w:tabs>
          <w:tab w:val="right" w:pos="-2700"/>
        </w:tabs>
        <w:spacing w:before="60" w:after="60"/>
        <w:rPr>
          <w:rFonts w:cs="Arial"/>
          <w:b w:val="0"/>
          <w:iCs/>
          <w:noProof/>
          <w:sz w:val="16"/>
          <w:szCs w:val="16"/>
          <w:bdr w:val="none" w:sz="0" w:space="0" w:color="auto" w:frame="1"/>
        </w:rPr>
      </w:pPr>
    </w:p>
    <w:p w14:paraId="1436F384" w14:textId="77777777" w:rsidR="00594382" w:rsidRDefault="00594382" w:rsidP="00594382">
      <w:pPr>
        <w:pStyle w:val="Notes1"/>
        <w:numPr>
          <w:ilvl w:val="0"/>
          <w:numId w:val="0"/>
        </w:numPr>
        <w:tabs>
          <w:tab w:val="right" w:pos="-2700"/>
        </w:tabs>
        <w:spacing w:before="60" w:after="60"/>
        <w:rPr>
          <w:rFonts w:cs="Arial"/>
          <w:b w:val="0"/>
          <w:iCs/>
          <w:noProof/>
          <w:sz w:val="16"/>
          <w:szCs w:val="16"/>
          <w:bdr w:val="none" w:sz="0" w:space="0" w:color="auto" w:frame="1"/>
        </w:rPr>
      </w:pPr>
      <w:r>
        <w:rPr>
          <w:b w:val="0"/>
          <w:noProof/>
          <w:sz w:val="16"/>
          <w:bdr w:val="none" w:sz="0" w:space="0" w:color="auto" w:frame="1"/>
        </w:rPr>
        <w:t>EAD pomeni pričakovano izpostavljenost v primeru neplačila ter temelji na tekoči izpostavljenosti nasprotni stranki in morebitnih spremembah sedanjega zneska, ki je dovoljen v skladu s pogodbo, vključno z amortizacijo. EAD finančnega sredstva je njegova bruto knjigovodska vrednost. Za posojilne obveze in finančna poroštva EAD vključuje črpani znesek.</w:t>
      </w:r>
    </w:p>
    <w:p w14:paraId="1B28CE92" w14:textId="77777777" w:rsidR="00594382" w:rsidRDefault="00594382" w:rsidP="00594382">
      <w:pPr>
        <w:pStyle w:val="Notes1"/>
        <w:numPr>
          <w:ilvl w:val="0"/>
          <w:numId w:val="0"/>
        </w:numPr>
        <w:tabs>
          <w:tab w:val="right" w:pos="-2700"/>
        </w:tabs>
        <w:spacing w:before="60" w:after="60"/>
        <w:rPr>
          <w:rFonts w:cs="Arial"/>
          <w:b w:val="0"/>
          <w:iCs/>
          <w:noProof/>
          <w:sz w:val="16"/>
          <w:szCs w:val="16"/>
          <w:bdr w:val="none" w:sz="0" w:space="0" w:color="auto" w:frame="1"/>
        </w:rPr>
      </w:pPr>
    </w:p>
    <w:p w14:paraId="078972B0" w14:textId="77777777" w:rsidR="00594382" w:rsidRDefault="00594382" w:rsidP="00594382">
      <w:pPr>
        <w:pStyle w:val="Title111"/>
        <w:numPr>
          <w:ilvl w:val="3"/>
          <w:numId w:val="52"/>
        </w:numPr>
        <w:rPr>
          <w:b/>
          <w:noProof/>
          <w:sz w:val="16"/>
          <w:szCs w:val="16"/>
          <w:bdr w:val="none" w:sz="0" w:space="0" w:color="auto" w:frame="1"/>
        </w:rPr>
      </w:pPr>
      <w:r>
        <w:rPr>
          <w:b/>
          <w:noProof/>
          <w:sz w:val="16"/>
          <w:bdr w:val="none" w:sz="0" w:space="0" w:color="auto" w:frame="1"/>
        </w:rPr>
        <w:t>Denarna sredstva in njihovi ustrezniki</w:t>
      </w:r>
    </w:p>
    <w:p w14:paraId="3F016D87" w14:textId="77777777" w:rsidR="00594382" w:rsidRDefault="00594382" w:rsidP="00594382">
      <w:pPr>
        <w:pStyle w:val="Title111"/>
        <w:numPr>
          <w:ilvl w:val="0"/>
          <w:numId w:val="0"/>
        </w:numPr>
        <w:ind w:left="720"/>
        <w:rPr>
          <w:noProof/>
          <w:sz w:val="16"/>
          <w:szCs w:val="16"/>
          <w:bdr w:val="none" w:sz="0" w:space="0" w:color="auto" w:frame="1"/>
        </w:rPr>
      </w:pPr>
    </w:p>
    <w:p w14:paraId="34D3B899" w14:textId="77777777" w:rsidR="00594382" w:rsidRDefault="00594382" w:rsidP="00594382">
      <w:pPr>
        <w:pStyle w:val="NotesText"/>
        <w:spacing w:after="0" w:line="240" w:lineRule="auto"/>
        <w:rPr>
          <w:noProof/>
          <w:sz w:val="16"/>
          <w:szCs w:val="16"/>
          <w:bdr w:val="none" w:sz="0" w:space="0" w:color="auto" w:frame="1"/>
        </w:rPr>
      </w:pPr>
      <w:r>
        <w:rPr>
          <w:noProof/>
          <w:sz w:val="16"/>
          <w:bdr w:val="none" w:sz="0" w:space="0" w:color="auto" w:frame="1"/>
        </w:rPr>
        <w:t>Sklad za spodbujanje naložb opredeljuje denarna sredstva in njihove ustreznike kot tekoče račune, kratkoročne vloge ali komercialne zapise s prvotno zapadlostjo tri mesece ali manj. Denarna sredstva in njihovi ustrezniki so v izkazu finančnega položaja prikazani po odplačni vrednosti.</w:t>
      </w:r>
    </w:p>
    <w:p w14:paraId="395D9648" w14:textId="77777777" w:rsidR="00594382" w:rsidRDefault="00594382" w:rsidP="00594382">
      <w:pPr>
        <w:rPr>
          <w:rFonts w:ascii="Arial" w:hAnsi="Arial" w:cs="Arial"/>
          <w:noProof/>
          <w:sz w:val="16"/>
          <w:szCs w:val="16"/>
          <w:bdr w:val="none" w:sz="0" w:space="0" w:color="auto" w:frame="1"/>
        </w:rPr>
      </w:pPr>
    </w:p>
    <w:p w14:paraId="565B13AF" w14:textId="77777777" w:rsidR="00594382" w:rsidRDefault="00594382" w:rsidP="00594382">
      <w:pPr>
        <w:pStyle w:val="Title111"/>
        <w:numPr>
          <w:ilvl w:val="3"/>
          <w:numId w:val="52"/>
        </w:numPr>
        <w:rPr>
          <w:b/>
          <w:noProof/>
          <w:sz w:val="16"/>
          <w:szCs w:val="16"/>
          <w:bdr w:val="none" w:sz="0" w:space="0" w:color="auto" w:frame="1"/>
        </w:rPr>
      </w:pPr>
      <w:r>
        <w:rPr>
          <w:b/>
          <w:noProof/>
          <w:sz w:val="16"/>
          <w:bdr w:val="none" w:sz="0" w:space="0" w:color="auto" w:frame="1"/>
        </w:rPr>
        <w:t>Finančna sredstva zakladnice</w:t>
      </w:r>
    </w:p>
    <w:p w14:paraId="7F0EFE02" w14:textId="77777777" w:rsidR="00594382" w:rsidRDefault="00594382" w:rsidP="00594382">
      <w:pPr>
        <w:pStyle w:val="NotesText"/>
        <w:spacing w:after="0" w:line="240" w:lineRule="auto"/>
        <w:rPr>
          <w:noProof/>
          <w:sz w:val="16"/>
          <w:szCs w:val="16"/>
          <w:bdr w:val="none" w:sz="0" w:space="0" w:color="auto" w:frame="1"/>
        </w:rPr>
      </w:pPr>
    </w:p>
    <w:p w14:paraId="7D337FF8" w14:textId="77777777" w:rsidR="00594382" w:rsidRDefault="00594382" w:rsidP="00594382">
      <w:pPr>
        <w:pStyle w:val="NotesText"/>
        <w:spacing w:before="60" w:line="240" w:lineRule="auto"/>
        <w:rPr>
          <w:noProof/>
          <w:sz w:val="16"/>
          <w:szCs w:val="16"/>
          <w:bdr w:val="none" w:sz="0" w:space="0" w:color="auto" w:frame="1"/>
        </w:rPr>
      </w:pPr>
      <w:r>
        <w:rPr>
          <w:noProof/>
          <w:sz w:val="16"/>
          <w:bdr w:val="none" w:sz="0" w:space="0" w:color="auto" w:frame="1"/>
        </w:rPr>
        <w:t>Finančna sredstva zakladnice sestavljajo kotirajoče in nekotirajoče obveznice z namenom njihovega posedovanja do zapadlosti ter komercialni zapisi s prvotno zapadlostjo več kot tri mesece, zaradi česar so razvrščena po odplačni vrednosti.</w:t>
      </w:r>
    </w:p>
    <w:p w14:paraId="3BC14701" w14:textId="77777777" w:rsidR="00594382" w:rsidRDefault="00594382" w:rsidP="00594382">
      <w:pPr>
        <w:pStyle w:val="NotesText"/>
        <w:spacing w:before="60" w:line="240" w:lineRule="auto"/>
        <w:rPr>
          <w:noProof/>
          <w:sz w:val="16"/>
          <w:szCs w:val="16"/>
          <w:bdr w:val="none" w:sz="0" w:space="0" w:color="auto" w:frame="1"/>
        </w:rPr>
      </w:pPr>
    </w:p>
    <w:p w14:paraId="00CDB939" w14:textId="77777777" w:rsidR="00594382" w:rsidRDefault="00594382" w:rsidP="00594382">
      <w:pPr>
        <w:pStyle w:val="NotesText"/>
        <w:spacing w:before="60" w:line="240" w:lineRule="auto"/>
        <w:rPr>
          <w:noProof/>
          <w:sz w:val="16"/>
          <w:szCs w:val="16"/>
          <w:bdr w:val="none" w:sz="0" w:space="0" w:color="auto" w:frame="1"/>
        </w:rPr>
      </w:pPr>
      <w:r>
        <w:rPr>
          <w:noProof/>
          <w:sz w:val="16"/>
          <w:bdr w:val="none" w:sz="0" w:space="0" w:color="auto" w:frame="1"/>
        </w:rPr>
        <w:t>Te obveznice in komercialni zapisi se prvotno merijo po nabavni vrednosti, ki je poštena vrednost, povečana za vse neposredno pripisljive stroške posla. V preostalem času do zapadlosti instrumenta se razlika med začetno ceno in prodajno vrednostjo amortizira po metodi efektivnih obresti.</w:t>
      </w:r>
    </w:p>
    <w:p w14:paraId="6F477A99" w14:textId="77777777" w:rsidR="00594382" w:rsidRDefault="00594382" w:rsidP="00594382">
      <w:pPr>
        <w:pStyle w:val="NotesText"/>
        <w:spacing w:before="60" w:line="240" w:lineRule="auto"/>
        <w:rPr>
          <w:noProof/>
          <w:sz w:val="16"/>
          <w:szCs w:val="16"/>
          <w:bdr w:val="none" w:sz="0" w:space="0" w:color="auto" w:frame="1"/>
        </w:rPr>
      </w:pPr>
    </w:p>
    <w:p w14:paraId="243736F2" w14:textId="77777777" w:rsidR="00594382" w:rsidRDefault="00594382" w:rsidP="00594382">
      <w:pPr>
        <w:pStyle w:val="Title111"/>
        <w:numPr>
          <w:ilvl w:val="3"/>
          <w:numId w:val="52"/>
        </w:numPr>
        <w:rPr>
          <w:b/>
          <w:noProof/>
          <w:sz w:val="16"/>
          <w:szCs w:val="16"/>
          <w:bdr w:val="none" w:sz="0" w:space="0" w:color="auto" w:frame="1"/>
        </w:rPr>
      </w:pPr>
      <w:r>
        <w:rPr>
          <w:b/>
          <w:noProof/>
          <w:sz w:val="16"/>
          <w:bdr w:val="none" w:sz="0" w:space="0" w:color="auto" w:frame="1"/>
        </w:rPr>
        <w:t>Posojila in predujmi</w:t>
      </w:r>
    </w:p>
    <w:p w14:paraId="7543AE90" w14:textId="77777777" w:rsidR="00594382" w:rsidRDefault="00594382" w:rsidP="00594382">
      <w:pPr>
        <w:pStyle w:val="NotesText"/>
        <w:spacing w:before="60" w:line="240" w:lineRule="auto"/>
        <w:rPr>
          <w:noProof/>
          <w:sz w:val="16"/>
          <w:szCs w:val="16"/>
          <w:bdr w:val="none" w:sz="0" w:space="0" w:color="auto" w:frame="1"/>
        </w:rPr>
      </w:pPr>
    </w:p>
    <w:p w14:paraId="408CC38C" w14:textId="77777777" w:rsidR="00594382" w:rsidRDefault="00594382" w:rsidP="00594382">
      <w:pPr>
        <w:spacing w:before="60" w:after="60"/>
        <w:jc w:val="both"/>
        <w:rPr>
          <w:rFonts w:ascii="Arial" w:hAnsi="Arial" w:cs="Arial"/>
          <w:noProof/>
          <w:sz w:val="16"/>
          <w:szCs w:val="16"/>
          <w:bdr w:val="none" w:sz="0" w:space="0" w:color="auto" w:frame="1"/>
        </w:rPr>
      </w:pPr>
      <w:r>
        <w:rPr>
          <w:rFonts w:ascii="Arial" w:hAnsi="Arial"/>
          <w:noProof/>
          <w:sz w:val="16"/>
          <w:bdr w:val="none" w:sz="0" w:space="0" w:color="auto" w:frame="1"/>
        </w:rPr>
        <w:t xml:space="preserve">Portfelj posojil in predujmov je lahko sestavljen iz dolžniških instrumentov, kot so posojila in dolžniški vrednostni papirji, vključno z obveznicami, zadolžnicami ali certifikati, ki jih izdajo strukturirani subjekti, da bi jih posedovali do zapadlosti in prejemali pogodbene denarne tokove. </w:t>
      </w:r>
    </w:p>
    <w:p w14:paraId="7336A7CD" w14:textId="77777777" w:rsidR="00594382" w:rsidRDefault="00594382" w:rsidP="00594382">
      <w:pPr>
        <w:pStyle w:val="NotesText"/>
        <w:spacing w:before="60" w:line="240" w:lineRule="auto"/>
        <w:rPr>
          <w:noProof/>
          <w:sz w:val="16"/>
          <w:szCs w:val="16"/>
          <w:bdr w:val="none" w:sz="0" w:space="0" w:color="auto" w:frame="1"/>
        </w:rPr>
      </w:pPr>
    </w:p>
    <w:p w14:paraId="12D04A6D" w14:textId="77777777" w:rsidR="00594382" w:rsidRDefault="00594382" w:rsidP="00594382">
      <w:pPr>
        <w:pStyle w:val="NotesText"/>
        <w:spacing w:after="0" w:line="240" w:lineRule="auto"/>
        <w:rPr>
          <w:noProof/>
          <w:sz w:val="16"/>
          <w:szCs w:val="16"/>
          <w:bdr w:val="none" w:sz="0" w:space="0" w:color="auto" w:frame="1"/>
        </w:rPr>
      </w:pPr>
      <w:r>
        <w:rPr>
          <w:noProof/>
          <w:sz w:val="16"/>
          <w:bdr w:val="none" w:sz="0" w:space="0" w:color="auto" w:frame="1"/>
        </w:rPr>
        <w:t>Posojila in predujmi vključujejo:</w:t>
      </w:r>
    </w:p>
    <w:p w14:paraId="5BC40140" w14:textId="77777777" w:rsidR="00594382" w:rsidRDefault="00594382" w:rsidP="00594382">
      <w:pPr>
        <w:pStyle w:val="ListParagraph"/>
        <w:numPr>
          <w:ilvl w:val="0"/>
          <w:numId w:val="36"/>
        </w:numPr>
        <w:suppressAutoHyphens w:val="0"/>
        <w:autoSpaceDE w:val="0"/>
        <w:autoSpaceDN w:val="0"/>
        <w:adjustRightInd w:val="0"/>
        <w:jc w:val="both"/>
        <w:rPr>
          <w:rFonts w:ascii="Arial" w:hAnsi="Arial" w:cs="Arial"/>
          <w:noProof/>
          <w:sz w:val="16"/>
          <w:szCs w:val="16"/>
          <w:bdr w:val="none" w:sz="0" w:space="0" w:color="auto" w:frame="1"/>
        </w:rPr>
      </w:pPr>
      <w:r>
        <w:rPr>
          <w:rFonts w:ascii="Arial" w:hAnsi="Arial"/>
          <w:noProof/>
          <w:sz w:val="16"/>
          <w:bdr w:val="none" w:sz="0" w:space="0" w:color="auto" w:frame="1"/>
        </w:rPr>
        <w:t>posojila in predujme, merjene po OV;</w:t>
      </w:r>
    </w:p>
    <w:p w14:paraId="0970E34C" w14:textId="77777777" w:rsidR="00594382" w:rsidRDefault="00594382" w:rsidP="00594382">
      <w:pPr>
        <w:pStyle w:val="ListParagraph"/>
        <w:numPr>
          <w:ilvl w:val="0"/>
          <w:numId w:val="36"/>
        </w:numPr>
        <w:suppressAutoHyphens w:val="0"/>
        <w:autoSpaceDE w:val="0"/>
        <w:autoSpaceDN w:val="0"/>
        <w:adjustRightInd w:val="0"/>
        <w:jc w:val="both"/>
        <w:rPr>
          <w:rFonts w:ascii="Arial" w:hAnsi="Arial" w:cs="Arial"/>
          <w:noProof/>
          <w:sz w:val="16"/>
          <w:szCs w:val="16"/>
          <w:bdr w:val="none" w:sz="0" w:space="0" w:color="auto" w:frame="1"/>
        </w:rPr>
      </w:pPr>
      <w:r>
        <w:rPr>
          <w:rFonts w:ascii="Arial" w:hAnsi="Arial"/>
          <w:noProof/>
          <w:sz w:val="16"/>
          <w:bdr w:val="none" w:sz="0" w:space="0" w:color="auto" w:frame="1"/>
        </w:rPr>
        <w:t>posojila in predujme, ki se obvezno merijo po PVIPI.</w:t>
      </w:r>
    </w:p>
    <w:p w14:paraId="4ACC956E" w14:textId="77777777" w:rsidR="00594382" w:rsidRDefault="00594382" w:rsidP="00594382">
      <w:pPr>
        <w:pStyle w:val="ListParagraph"/>
        <w:suppressAutoHyphens w:val="0"/>
        <w:autoSpaceDE w:val="0"/>
        <w:autoSpaceDN w:val="0"/>
        <w:adjustRightInd w:val="0"/>
        <w:spacing w:before="60" w:after="60"/>
        <w:jc w:val="both"/>
        <w:rPr>
          <w:rFonts w:ascii="Arial" w:hAnsi="Arial" w:cs="Arial"/>
          <w:noProof/>
          <w:sz w:val="22"/>
          <w:szCs w:val="22"/>
          <w:bdr w:val="none" w:sz="0" w:space="0" w:color="auto" w:frame="1"/>
          <w:lang w:eastAsia="en-GB"/>
        </w:rPr>
      </w:pPr>
    </w:p>
    <w:p w14:paraId="258D66FE" w14:textId="77777777" w:rsidR="00594382" w:rsidRDefault="00594382" w:rsidP="00594382">
      <w:pPr>
        <w:pStyle w:val="NotesText"/>
        <w:spacing w:after="0" w:line="240" w:lineRule="auto"/>
        <w:rPr>
          <w:noProof/>
          <w:sz w:val="16"/>
          <w:szCs w:val="16"/>
          <w:bdr w:val="none" w:sz="0" w:space="0" w:color="auto" w:frame="1"/>
        </w:rPr>
      </w:pPr>
      <w:r>
        <w:rPr>
          <w:noProof/>
          <w:sz w:val="16"/>
          <w:bdr w:val="none" w:sz="0" w:space="0" w:color="auto" w:frame="1"/>
        </w:rPr>
        <w:t>Posojila, ki jih daje Sklad za spodbujanje naložb, se pripoznajo v sredstvih Sklada, ko se izvrši plačilo posojilojemalcem. Neizplačani deli posojil se knjižijo v zunajbilančnih postavkah po svoji nominalni vrednosti. Posojila, ki opravijo preizkus IPGO, se prvotno evidentirajo po nabavni vrednosti (njihovi čisti izplačani zneski), ki je poštena vrednost denarja za dano posojilo, vključno z morebitnimi stroški poslov, pozneje pa se merijo po odplačni vrednosti po metodi efektivnih obresti.</w:t>
      </w:r>
    </w:p>
    <w:p w14:paraId="3CB4E36F" w14:textId="77777777" w:rsidR="00594382" w:rsidRDefault="00594382" w:rsidP="00594382">
      <w:pPr>
        <w:pStyle w:val="NotesText"/>
        <w:spacing w:before="60" w:line="240" w:lineRule="auto"/>
        <w:rPr>
          <w:noProof/>
          <w:sz w:val="16"/>
          <w:szCs w:val="16"/>
          <w:bdr w:val="none" w:sz="0" w:space="0" w:color="auto" w:frame="1"/>
        </w:rPr>
      </w:pPr>
    </w:p>
    <w:p w14:paraId="0285E5E8" w14:textId="77777777" w:rsidR="00594382" w:rsidRDefault="00594382" w:rsidP="00594382">
      <w:pPr>
        <w:jc w:val="both"/>
        <w:rPr>
          <w:rFonts w:ascii="Arial" w:hAnsi="Arial" w:cs="Arial"/>
          <w:noProof/>
          <w:sz w:val="16"/>
          <w:szCs w:val="16"/>
          <w:bdr w:val="none" w:sz="0" w:space="0" w:color="auto" w:frame="1"/>
        </w:rPr>
      </w:pPr>
      <w:r>
        <w:rPr>
          <w:rFonts w:ascii="Arial" w:hAnsi="Arial"/>
          <w:noProof/>
          <w:sz w:val="16"/>
          <w:bdr w:val="none" w:sz="0" w:space="0" w:color="auto" w:frame="1"/>
        </w:rPr>
        <w:t xml:space="preserve">Dolžniški vrednostni papirji se pripoznajo v sredstvih Sklada, ko se izvrši plačilo izdajatelju, in so lahko v obliki pogodbeno povezanega ali enotranšnega dolžniškega instrumenta. Neizplačani deli dolžniških vrednostnih papirjev se knjižijo v zunajbilančnih postavkah po svoji nominalni vrednosti. Dolžniški vrednostni papirji se prvotno merijo po nabavni vrednosti, ki je poštena vrednost, povečana za vse neposredno pripisljive stroške posla, pozneje pa se merijo po odplačni vrednosti po metodi efektivnih obresti. V preostalem času do zapadlosti instrumenta se razlika med začetno ceno in prodajno vrednostjo amortizira po metodi efektivnih obresti. </w:t>
      </w:r>
      <w:r>
        <w:rPr>
          <w:rFonts w:ascii="Arial" w:hAnsi="Arial"/>
          <w:noProof/>
          <w:sz w:val="16"/>
          <w:bdr w:val="none" w:sz="0" w:space="0" w:color="auto" w:frame="1"/>
        </w:rPr>
        <w:br w:type="page"/>
      </w:r>
    </w:p>
    <w:p w14:paraId="65D19AD1" w14:textId="77777777" w:rsidR="00594382" w:rsidRDefault="00594382" w:rsidP="00594382">
      <w:pPr>
        <w:pStyle w:val="NotesText"/>
        <w:spacing w:after="0" w:line="240" w:lineRule="auto"/>
        <w:rPr>
          <w:noProof/>
          <w:sz w:val="16"/>
          <w:szCs w:val="16"/>
          <w:bdr w:val="none" w:sz="0" w:space="0" w:color="auto" w:frame="1"/>
        </w:rPr>
      </w:pPr>
      <w:r>
        <w:rPr>
          <w:noProof/>
          <w:sz w:val="16"/>
          <w:bdr w:val="none" w:sz="0" w:space="0" w:color="auto" w:frame="1"/>
        </w:rPr>
        <w:t>Politika oslabitve posojil in predujmov je opisana v pojasnilu 2.4.2.</w:t>
      </w:r>
    </w:p>
    <w:p w14:paraId="352D4435" w14:textId="77777777" w:rsidR="00594382" w:rsidRDefault="00594382" w:rsidP="00594382">
      <w:pPr>
        <w:pStyle w:val="NotesText"/>
        <w:spacing w:after="0" w:line="240" w:lineRule="auto"/>
        <w:rPr>
          <w:noProof/>
          <w:sz w:val="16"/>
          <w:szCs w:val="16"/>
          <w:bdr w:val="none" w:sz="0" w:space="0" w:color="auto" w:frame="1"/>
        </w:rPr>
      </w:pPr>
    </w:p>
    <w:p w14:paraId="249E6E89" w14:textId="77777777" w:rsidR="00594382" w:rsidRDefault="00594382" w:rsidP="00594382">
      <w:pPr>
        <w:pStyle w:val="NotesText"/>
        <w:spacing w:after="0" w:line="240" w:lineRule="auto"/>
        <w:rPr>
          <w:noProof/>
          <w:sz w:val="16"/>
          <w:szCs w:val="16"/>
          <w:bdr w:val="none" w:sz="0" w:space="0" w:color="auto" w:frame="1"/>
        </w:rPr>
      </w:pPr>
      <w:r>
        <w:rPr>
          <w:noProof/>
          <w:sz w:val="16"/>
          <w:bdr w:val="none" w:sz="0" w:space="0" w:color="auto" w:frame="1"/>
        </w:rPr>
        <w:t>Posojila in predujmi, ki ne izpolnjujejo meril IPGO, se obvezno merijo po PVIPI. Metoda merjenja poštene vrednosti, ki se uporablja, temelji na tehniki diskontiranih denarnih tokov ali likvidacijski vrednosti.</w:t>
      </w:r>
    </w:p>
    <w:p w14:paraId="6D0349F8" w14:textId="77777777" w:rsidR="00594382" w:rsidRDefault="00594382" w:rsidP="00594382">
      <w:pPr>
        <w:pStyle w:val="NotesText"/>
        <w:spacing w:after="0" w:line="240" w:lineRule="auto"/>
        <w:rPr>
          <w:noProof/>
          <w:sz w:val="16"/>
          <w:szCs w:val="16"/>
          <w:bdr w:val="none" w:sz="0" w:space="0" w:color="auto" w:frame="1"/>
        </w:rPr>
      </w:pPr>
    </w:p>
    <w:p w14:paraId="3239A4E2" w14:textId="77777777" w:rsidR="00594382" w:rsidRDefault="00594382" w:rsidP="00594382">
      <w:pPr>
        <w:pStyle w:val="NotesText"/>
        <w:spacing w:after="0" w:line="240" w:lineRule="auto"/>
        <w:rPr>
          <w:noProof/>
          <w:sz w:val="16"/>
          <w:szCs w:val="16"/>
          <w:bdr w:val="none" w:sz="0" w:space="0" w:color="auto" w:frame="1"/>
        </w:rPr>
      </w:pPr>
      <w:r>
        <w:rPr>
          <w:noProof/>
          <w:sz w:val="16"/>
          <w:bdr w:val="none" w:sz="0" w:space="0" w:color="auto" w:frame="1"/>
        </w:rPr>
        <w:t>Za vpliv reforme IBOR na ponovno merjenje posojil in drugih finančnih sredstev po odplačni vrednosti glej namenske odstavke v pojasnilu 2.4.2 – Razvrstitev in merjenje / Sprememba.</w:t>
      </w:r>
    </w:p>
    <w:p w14:paraId="68773A41" w14:textId="77777777" w:rsidR="00594382" w:rsidRDefault="00594382" w:rsidP="00594382">
      <w:pPr>
        <w:pStyle w:val="Title111"/>
        <w:numPr>
          <w:ilvl w:val="0"/>
          <w:numId w:val="0"/>
        </w:numPr>
        <w:rPr>
          <w:noProof/>
          <w:sz w:val="16"/>
          <w:szCs w:val="16"/>
          <w:bdr w:val="none" w:sz="0" w:space="0" w:color="auto" w:frame="1"/>
        </w:rPr>
      </w:pPr>
    </w:p>
    <w:p w14:paraId="4102CCBE" w14:textId="77777777" w:rsidR="00594382" w:rsidRDefault="00594382" w:rsidP="00594382">
      <w:pPr>
        <w:pStyle w:val="Title111"/>
        <w:numPr>
          <w:ilvl w:val="3"/>
          <w:numId w:val="52"/>
        </w:numPr>
        <w:rPr>
          <w:b/>
          <w:noProof/>
          <w:sz w:val="16"/>
          <w:szCs w:val="16"/>
          <w:bdr w:val="none" w:sz="0" w:space="0" w:color="auto" w:frame="1"/>
        </w:rPr>
      </w:pPr>
      <w:r>
        <w:rPr>
          <w:b/>
          <w:noProof/>
          <w:sz w:val="16"/>
          <w:bdr w:val="none" w:sz="0" w:space="0" w:color="auto" w:frame="1"/>
        </w:rPr>
        <w:t>Delnice in drugi vrednostni papirji s spremenljivim donosom</w:t>
      </w:r>
    </w:p>
    <w:p w14:paraId="23757BE7" w14:textId="77777777" w:rsidR="00594382" w:rsidRDefault="00594382" w:rsidP="00594382">
      <w:pPr>
        <w:autoSpaceDE w:val="0"/>
        <w:autoSpaceDN w:val="0"/>
        <w:adjustRightInd w:val="0"/>
        <w:jc w:val="both"/>
        <w:rPr>
          <w:rFonts w:ascii="Arial" w:hAnsi="Arial" w:cs="Arial"/>
          <w:noProof/>
          <w:sz w:val="16"/>
          <w:szCs w:val="16"/>
          <w:bdr w:val="none" w:sz="0" w:space="0" w:color="auto" w:frame="1"/>
        </w:rPr>
      </w:pPr>
    </w:p>
    <w:p w14:paraId="6D1F0F74" w14:textId="77777777" w:rsidR="00594382" w:rsidRDefault="00594382" w:rsidP="00594382">
      <w:pPr>
        <w:autoSpaceDE w:val="0"/>
        <w:autoSpaceDN w:val="0"/>
        <w:adjustRightInd w:val="0"/>
        <w:jc w:val="both"/>
        <w:rPr>
          <w:rFonts w:ascii="Arial" w:hAnsi="Arial" w:cs="Arial"/>
          <w:noProof/>
          <w:sz w:val="16"/>
          <w:szCs w:val="16"/>
          <w:bdr w:val="none" w:sz="0" w:space="0" w:color="auto" w:frame="1"/>
        </w:rPr>
      </w:pPr>
      <w:r>
        <w:rPr>
          <w:rFonts w:ascii="Arial" w:hAnsi="Arial"/>
          <w:noProof/>
          <w:sz w:val="16"/>
          <w:bdr w:val="none" w:sz="0" w:space="0" w:color="auto" w:frame="1"/>
        </w:rPr>
        <w:t>Sklad za spodbujanje naložb ima dve vrsti naložb v kapital: (i) neposredne naložbe v kapital in (ii) sklade tveganega kapitala. Delnice in drugi vrednostni papirji s spremenljivim donosom se prvotno pripoznajo po pošteni vrednosti, povečani za stroške poslov. Poznejše spremembe poštene vrednosti, vključno s pozitivnimi in negativnimi tečajnimi razlikami, se pripoznajo v izkazu poslovnega izida in drugega vseobsegajočega donosa v postavki „čisti rezultat pri delnicah in drugih vrednostnih papirjih s spremenljivim donosom“.</w:t>
      </w:r>
    </w:p>
    <w:p w14:paraId="5BA0BA5E" w14:textId="77777777" w:rsidR="00594382" w:rsidRDefault="00594382" w:rsidP="00594382">
      <w:pPr>
        <w:autoSpaceDE w:val="0"/>
        <w:autoSpaceDN w:val="0"/>
        <w:adjustRightInd w:val="0"/>
        <w:jc w:val="both"/>
        <w:rPr>
          <w:rFonts w:ascii="Arial" w:hAnsi="Arial" w:cs="Arial"/>
          <w:noProof/>
          <w:sz w:val="16"/>
          <w:szCs w:val="16"/>
          <w:bdr w:val="none" w:sz="0" w:space="0" w:color="auto" w:frame="1"/>
        </w:rPr>
      </w:pPr>
    </w:p>
    <w:p w14:paraId="401A9146" w14:textId="77777777" w:rsidR="00594382" w:rsidRDefault="00594382" w:rsidP="00594382">
      <w:pPr>
        <w:autoSpaceDE w:val="0"/>
        <w:autoSpaceDN w:val="0"/>
        <w:adjustRightInd w:val="0"/>
        <w:jc w:val="both"/>
        <w:rPr>
          <w:rFonts w:ascii="Arial" w:hAnsi="Arial" w:cs="Arial"/>
          <w:noProof/>
          <w:sz w:val="16"/>
          <w:szCs w:val="16"/>
          <w:bdr w:val="none" w:sz="0" w:space="0" w:color="auto" w:frame="1"/>
        </w:rPr>
      </w:pPr>
      <w:r>
        <w:rPr>
          <w:rFonts w:ascii="Arial" w:hAnsi="Arial"/>
          <w:noProof/>
          <w:sz w:val="16"/>
          <w:bdr w:val="none" w:sz="0" w:space="0" w:color="auto" w:frame="1"/>
        </w:rPr>
        <w:t>Neizkoriščen, a prevzet del teh naložb je prikazan kot konsolidirane zunajbilančne obveznosti po nominalni vrednosti.</w:t>
      </w:r>
    </w:p>
    <w:p w14:paraId="5643FE33" w14:textId="77777777" w:rsidR="00594382" w:rsidRDefault="00594382" w:rsidP="00594382">
      <w:pPr>
        <w:autoSpaceDE w:val="0"/>
        <w:autoSpaceDN w:val="0"/>
        <w:adjustRightInd w:val="0"/>
        <w:jc w:val="both"/>
        <w:rPr>
          <w:rFonts w:ascii="Arial" w:hAnsi="Arial" w:cs="Arial"/>
          <w:noProof/>
          <w:sz w:val="16"/>
          <w:szCs w:val="16"/>
          <w:bdr w:val="none" w:sz="0" w:space="0" w:color="auto" w:frame="1"/>
        </w:rPr>
      </w:pPr>
    </w:p>
    <w:p w14:paraId="097BC738" w14:textId="77777777" w:rsidR="00594382" w:rsidRDefault="00594382" w:rsidP="00594382">
      <w:pPr>
        <w:autoSpaceDE w:val="0"/>
        <w:autoSpaceDN w:val="0"/>
        <w:adjustRightInd w:val="0"/>
        <w:jc w:val="both"/>
        <w:rPr>
          <w:rFonts w:ascii="Arial" w:hAnsi="Arial"/>
          <w:i/>
          <w:noProof/>
          <w:sz w:val="16"/>
          <w:szCs w:val="16"/>
          <w:bdr w:val="none" w:sz="0" w:space="0" w:color="auto" w:frame="1"/>
        </w:rPr>
      </w:pPr>
      <w:r>
        <w:rPr>
          <w:rFonts w:ascii="Arial" w:hAnsi="Arial"/>
          <w:i/>
          <w:noProof/>
          <w:sz w:val="16"/>
          <w:bdr w:val="none" w:sz="0" w:space="0" w:color="auto" w:frame="1"/>
        </w:rPr>
        <w:t>Merjenje poštenih vrednosti finančnih instrumentov</w:t>
      </w:r>
    </w:p>
    <w:p w14:paraId="6C9656E7" w14:textId="77777777" w:rsidR="00594382" w:rsidRDefault="00594382" w:rsidP="00594382">
      <w:pPr>
        <w:autoSpaceDE w:val="0"/>
        <w:autoSpaceDN w:val="0"/>
        <w:adjustRightInd w:val="0"/>
        <w:jc w:val="both"/>
        <w:rPr>
          <w:rFonts w:ascii="Arial" w:hAnsi="Arial"/>
          <w:i/>
          <w:noProof/>
          <w:sz w:val="16"/>
          <w:szCs w:val="16"/>
          <w:bdr w:val="none" w:sz="0" w:space="0" w:color="auto" w:frame="1"/>
        </w:rPr>
      </w:pPr>
    </w:p>
    <w:p w14:paraId="5E90D886" w14:textId="77777777" w:rsidR="00594382" w:rsidRDefault="00594382" w:rsidP="00594382">
      <w:pPr>
        <w:autoSpaceDE w:val="0"/>
        <w:autoSpaceDN w:val="0"/>
        <w:adjustRightInd w:val="0"/>
        <w:jc w:val="both"/>
        <w:rPr>
          <w:rFonts w:ascii="Arial" w:hAnsi="Arial" w:cs="Arial"/>
          <w:noProof/>
          <w:sz w:val="16"/>
          <w:szCs w:val="16"/>
          <w:bdr w:val="none" w:sz="0" w:space="0" w:color="auto" w:frame="1"/>
        </w:rPr>
      </w:pPr>
      <w:r>
        <w:rPr>
          <w:rFonts w:ascii="Arial" w:hAnsi="Arial"/>
          <w:noProof/>
          <w:sz w:val="16"/>
          <w:bdr w:val="none" w:sz="0" w:space="0" w:color="auto" w:frame="1"/>
        </w:rPr>
        <w:t>Poštena vrednost se določi z uporabo metode združene čiste vrednosti sredstev (pri čemer se predpostavlja, da je čista vrednost sredstev kljub neobstoju lahko preverljive tržne vrednosti najboljša ocena poštene vrednosti). Pri naložbi, ki ne kotira na delujočem trgu, kjer poštene vrednosti ni mogoče izpeljati iz delujočih trgov, se poštena vrednost določi z uporabo priznanih tehnik vrednotenja (pojasnilo 4.2.1).</w:t>
      </w:r>
    </w:p>
    <w:p w14:paraId="75CF6937" w14:textId="77777777" w:rsidR="00594382" w:rsidRDefault="00594382" w:rsidP="00594382">
      <w:pPr>
        <w:autoSpaceDE w:val="0"/>
        <w:autoSpaceDN w:val="0"/>
        <w:adjustRightInd w:val="0"/>
        <w:jc w:val="both"/>
        <w:rPr>
          <w:rFonts w:ascii="Arial" w:hAnsi="Arial" w:cs="Arial"/>
          <w:noProof/>
          <w:sz w:val="16"/>
          <w:szCs w:val="16"/>
          <w:bdr w:val="none" w:sz="0" w:space="0" w:color="auto" w:frame="1"/>
        </w:rPr>
      </w:pPr>
    </w:p>
    <w:p w14:paraId="31044955" w14:textId="77777777" w:rsidR="00594382" w:rsidRDefault="00594382" w:rsidP="00594382">
      <w:pPr>
        <w:autoSpaceDE w:val="0"/>
        <w:autoSpaceDN w:val="0"/>
        <w:adjustRightInd w:val="0"/>
        <w:jc w:val="both"/>
        <w:rPr>
          <w:rFonts w:ascii="Arial" w:hAnsi="Arial" w:cs="Arial"/>
          <w:noProof/>
          <w:sz w:val="16"/>
          <w:szCs w:val="16"/>
          <w:bdr w:val="none" w:sz="0" w:space="0" w:color="auto" w:frame="1"/>
        </w:rPr>
      </w:pPr>
      <w:r>
        <w:rPr>
          <w:rFonts w:ascii="Arial" w:hAnsi="Arial"/>
          <w:noProof/>
          <w:sz w:val="16"/>
          <w:bdr w:val="none" w:sz="0" w:space="0" w:color="auto" w:frame="1"/>
        </w:rPr>
        <w:t>Pripisana neto vrednost sredstev se prilagodi za dogodke, ki so nastali med datumom zadnje razpoložljive neto vrednosti sredstev in datumom bilance stanja, če upravni odbor meni, da je taka prilagoditev bistvena. Bistvene prilagoditve se spremenijo, dokler svet direktorjev ne sprejme računovodskih izkazov za zadevno leto. V zvezi s tem je Banka glede na splošni kontekst negotovosti, nakopičenih različnih tveganj zaradi ruske invazije na Ukrajino in nestanovitnosti, opažene v smislu uspešnosti, okrepila svoje tehnike vrednotenja, da bi ocenila morebitne prilagoditve poštene vrednosti naložb v kapital za čiste vrednosti sredstev, ki jih upravitelji skladov niso sporočili na datum poročanja o računovodskih izkazih Sklada.</w:t>
      </w:r>
    </w:p>
    <w:p w14:paraId="0C7E2084" w14:textId="77777777" w:rsidR="00594382" w:rsidRDefault="00594382" w:rsidP="00594382">
      <w:pPr>
        <w:autoSpaceDE w:val="0"/>
        <w:autoSpaceDN w:val="0"/>
        <w:adjustRightInd w:val="0"/>
        <w:jc w:val="both"/>
        <w:rPr>
          <w:rFonts w:ascii="Arial" w:hAnsi="Arial" w:cs="Arial"/>
          <w:noProof/>
          <w:sz w:val="16"/>
          <w:szCs w:val="16"/>
          <w:bdr w:val="none" w:sz="0" w:space="0" w:color="auto" w:frame="1"/>
        </w:rPr>
      </w:pPr>
    </w:p>
    <w:p w14:paraId="5DB22B3D" w14:textId="77777777" w:rsidR="00594382" w:rsidRDefault="00594382" w:rsidP="00594382">
      <w:pPr>
        <w:autoSpaceDE w:val="0"/>
        <w:autoSpaceDN w:val="0"/>
        <w:adjustRightInd w:val="0"/>
        <w:jc w:val="both"/>
        <w:rPr>
          <w:rFonts w:ascii="Arial" w:hAnsi="Arial" w:cs="Arial"/>
          <w:noProof/>
          <w:sz w:val="16"/>
          <w:szCs w:val="16"/>
          <w:bdr w:val="none" w:sz="0" w:space="0" w:color="auto" w:frame="1"/>
        </w:rPr>
      </w:pPr>
      <w:r>
        <w:rPr>
          <w:rFonts w:ascii="Arial" w:hAnsi="Arial"/>
          <w:noProof/>
          <w:sz w:val="16"/>
          <w:bdr w:val="none" w:sz="0" w:space="0" w:color="auto" w:frame="1"/>
        </w:rPr>
        <w:t>Za posamezne naložbe, pri katerih čiste vrednosti sredstev ni mogoče zlahka določiti, bi se lahko uporabile druge smernice, na primer mednarodne smernice za vrednotenje zasebnega lastniškega in tveganega kapitala (IPEV), kot jih je objavil odbor IPEV, ter zahtevala podrobnejše spremljanje in pregled. V skladu s to metodo so skladi notranje razvrščeni v tri kategorije:</w:t>
      </w:r>
    </w:p>
    <w:p w14:paraId="1731A159" w14:textId="77777777" w:rsidR="00594382" w:rsidRDefault="00594382" w:rsidP="00594382">
      <w:pPr>
        <w:autoSpaceDE w:val="0"/>
        <w:autoSpaceDN w:val="0"/>
        <w:adjustRightInd w:val="0"/>
        <w:jc w:val="both"/>
        <w:rPr>
          <w:rFonts w:ascii="Arial" w:hAnsi="Arial" w:cs="Arial"/>
          <w:noProof/>
          <w:sz w:val="16"/>
          <w:szCs w:val="16"/>
          <w:bdr w:val="none" w:sz="0" w:space="0" w:color="auto" w:frame="1"/>
        </w:rPr>
      </w:pPr>
    </w:p>
    <w:p w14:paraId="6607932B" w14:textId="77777777" w:rsidR="00594382" w:rsidRDefault="00594382" w:rsidP="00594382">
      <w:pPr>
        <w:pStyle w:val="ListParagraph"/>
        <w:numPr>
          <w:ilvl w:val="0"/>
          <w:numId w:val="36"/>
        </w:numPr>
        <w:suppressAutoHyphens w:val="0"/>
        <w:autoSpaceDE w:val="0"/>
        <w:autoSpaceDN w:val="0"/>
        <w:adjustRightInd w:val="0"/>
        <w:jc w:val="both"/>
        <w:rPr>
          <w:rFonts w:ascii="Arial" w:hAnsi="Arial" w:cs="Arial"/>
          <w:noProof/>
          <w:sz w:val="16"/>
          <w:szCs w:val="16"/>
          <w:bdr w:val="none" w:sz="0" w:space="0" w:color="auto" w:frame="1"/>
        </w:rPr>
      </w:pPr>
      <w:r>
        <w:rPr>
          <w:rFonts w:ascii="Arial" w:hAnsi="Arial"/>
          <w:noProof/>
          <w:sz w:val="16"/>
          <w:bdr w:val="none" w:sz="0" w:space="0" w:color="auto" w:frame="1"/>
        </w:rPr>
        <w:t>kategorija I – skladi, ki so sprejeli zahteve glede poštene vrednosti iz MSRP 13 ali smernic IPEV, za katere se opravi poseben pregled za zagotovitev, da je čista vrednost sredstev zanesljiva ocena poštene vrednosti;</w:t>
      </w:r>
    </w:p>
    <w:p w14:paraId="4BA5CF88" w14:textId="77777777" w:rsidR="00594382" w:rsidRDefault="00594382" w:rsidP="00594382">
      <w:pPr>
        <w:pStyle w:val="ListParagraph"/>
        <w:numPr>
          <w:ilvl w:val="0"/>
          <w:numId w:val="36"/>
        </w:numPr>
        <w:suppressAutoHyphens w:val="0"/>
        <w:autoSpaceDE w:val="0"/>
        <w:autoSpaceDN w:val="0"/>
        <w:adjustRightInd w:val="0"/>
        <w:jc w:val="both"/>
        <w:rPr>
          <w:rFonts w:ascii="Arial" w:hAnsi="Arial" w:cs="Arial"/>
          <w:noProof/>
          <w:sz w:val="16"/>
          <w:szCs w:val="16"/>
          <w:bdr w:val="none" w:sz="0" w:space="0" w:color="auto" w:frame="1"/>
        </w:rPr>
      </w:pPr>
      <w:r>
        <w:rPr>
          <w:rFonts w:ascii="Arial" w:hAnsi="Arial"/>
          <w:noProof/>
          <w:sz w:val="16"/>
          <w:bdr w:val="none" w:sz="0" w:space="0" w:color="auto" w:frame="1"/>
        </w:rPr>
        <w:t>kategorija II – skladi, ki so sprejeli druge smernice za vrednotenje (kot so prejšnje smernice EVCA iz leta 2001) ali standarde, za katere se lahko šteje, da so v skladu z MSRP 13, za katere se lahko izračuna enakovredna čista vrednost sredstev, in</w:t>
      </w:r>
    </w:p>
    <w:p w14:paraId="3317785D" w14:textId="77777777" w:rsidR="00594382" w:rsidRDefault="00594382" w:rsidP="00594382">
      <w:pPr>
        <w:pStyle w:val="ListParagraph"/>
        <w:numPr>
          <w:ilvl w:val="0"/>
          <w:numId w:val="36"/>
        </w:numPr>
        <w:suppressAutoHyphens w:val="0"/>
        <w:autoSpaceDE w:val="0"/>
        <w:autoSpaceDN w:val="0"/>
        <w:adjustRightInd w:val="0"/>
        <w:jc w:val="both"/>
        <w:rPr>
          <w:rFonts w:ascii="Arial" w:hAnsi="Arial" w:cs="Arial"/>
          <w:noProof/>
          <w:sz w:val="16"/>
          <w:szCs w:val="16"/>
          <w:bdr w:val="none" w:sz="0" w:space="0" w:color="auto" w:frame="1"/>
        </w:rPr>
      </w:pPr>
      <w:r>
        <w:rPr>
          <w:rFonts w:ascii="Arial" w:hAnsi="Arial"/>
          <w:noProof/>
          <w:sz w:val="16"/>
          <w:bdr w:val="none" w:sz="0" w:space="0" w:color="auto" w:frame="1"/>
        </w:rPr>
        <w:t>kategorija III – skladi, ki niso sprejeli niti zahtev MSRP 13 glede poštene vrednosti niti katerih koli drugih smernic glede vrednotenja v skladu z MSRP 13.</w:t>
      </w:r>
    </w:p>
    <w:p w14:paraId="2671471A" w14:textId="77777777" w:rsidR="00594382" w:rsidRDefault="00594382" w:rsidP="00594382">
      <w:pPr>
        <w:pStyle w:val="NotesText"/>
        <w:spacing w:before="60" w:line="240" w:lineRule="auto"/>
        <w:rPr>
          <w:i/>
          <w:noProof/>
          <w:sz w:val="16"/>
          <w:szCs w:val="16"/>
          <w:bdr w:val="none" w:sz="0" w:space="0" w:color="auto" w:frame="1"/>
        </w:rPr>
      </w:pPr>
    </w:p>
    <w:p w14:paraId="62C17694" w14:textId="77777777" w:rsidR="00594382" w:rsidRDefault="00594382" w:rsidP="00594382">
      <w:pPr>
        <w:pStyle w:val="NotesText"/>
        <w:spacing w:before="60" w:line="240" w:lineRule="auto"/>
        <w:rPr>
          <w:i/>
          <w:noProof/>
          <w:sz w:val="16"/>
          <w:szCs w:val="16"/>
          <w:bdr w:val="none" w:sz="0" w:space="0" w:color="auto" w:frame="1"/>
        </w:rPr>
      </w:pPr>
      <w:r>
        <w:rPr>
          <w:i/>
          <w:noProof/>
          <w:sz w:val="16"/>
          <w:bdr w:val="none" w:sz="0" w:space="0" w:color="auto" w:frame="1"/>
        </w:rPr>
        <w:t>Ocena pomembnega vpliva</w:t>
      </w:r>
    </w:p>
    <w:p w14:paraId="32EEE635" w14:textId="77777777" w:rsidR="00594382" w:rsidRDefault="00594382" w:rsidP="00594382">
      <w:pPr>
        <w:autoSpaceDE w:val="0"/>
        <w:autoSpaceDN w:val="0"/>
        <w:adjustRightInd w:val="0"/>
        <w:jc w:val="both"/>
        <w:rPr>
          <w:rFonts w:ascii="Arial" w:hAnsi="Arial" w:cs="Arial"/>
          <w:noProof/>
          <w:sz w:val="16"/>
          <w:szCs w:val="16"/>
          <w:bdr w:val="none" w:sz="0" w:space="0" w:color="auto" w:frame="1"/>
        </w:rPr>
      </w:pPr>
    </w:p>
    <w:p w14:paraId="12023BF3" w14:textId="77777777" w:rsidR="00594382" w:rsidRDefault="00594382" w:rsidP="00594382">
      <w:pPr>
        <w:autoSpaceDE w:val="0"/>
        <w:autoSpaceDN w:val="0"/>
        <w:adjustRightInd w:val="0"/>
        <w:jc w:val="both"/>
        <w:rPr>
          <w:rFonts w:ascii="Arial" w:hAnsi="Arial" w:cs="Arial"/>
          <w:noProof/>
          <w:sz w:val="16"/>
          <w:szCs w:val="16"/>
          <w:bdr w:val="none" w:sz="0" w:space="0" w:color="auto" w:frame="1"/>
        </w:rPr>
      </w:pPr>
      <w:r>
        <w:rPr>
          <w:rFonts w:ascii="Arial" w:hAnsi="Arial"/>
          <w:noProof/>
          <w:sz w:val="16"/>
          <w:bdr w:val="none" w:sz="0" w:space="0" w:color="auto" w:frame="1"/>
        </w:rPr>
        <w:t>Udeležba Sklada za spodbujanje naložb običajno zajema naložbe v sklade zasebnega ali tveganega kapitala. V skladu z uveljavljeno prakso v tem sektorju kapital za take naložbe običajno vpiše več vlagateljev skupaj, od katerih nobeden ne more posamično vplivati na tekoče poslovanje in naložbeno dejavnost sklada. To pomeni, da tudi morebitno članstvo vlagatelja v upravnem organu takega sklada temu vlagatelju načeloma ne daje pravice do vpliva na tekoče poslovanje sklada. Poleg tega posamezni vlagatelji v skladu zasebnega ali tveganega kapitala ne določajo strategij sklada, npr. v zvezi z izplačilom dividend ali drugimi oblikami delitve dobička. Take odločitve praviloma sprejema uprava sklada na podlagi delničarskega sporazuma, ki ureja pravice in obveznosti uprave ter vseh delničarjev sklada. Delničarski sporazum tudi na splošno preprečuje posameznim vlagateljem dvostransko sklepanje večjih poslov s skladom, izmenjavanje vodstvenih kadrov ali pridobitev prednostnega dostopa do ključnih tehničnih informacij. Naložbe Sklada za spodbujanje naložb se izvajajo v skladu z zgoraj opisano uveljavljeno prakso sektorja, kar zagotavlja, da Sklad ne obvladuje nobene od teh naložb niti nima pomembnega vpliva nanje v smislu MSRP 10 in MRS 28, kar velja tudi za naložbe, v katerih ima Sklad več kot 20 % glasovalnih pravic.</w:t>
      </w:r>
    </w:p>
    <w:p w14:paraId="7AC291B2" w14:textId="77777777" w:rsidR="00594382" w:rsidRDefault="00594382" w:rsidP="00594382">
      <w:pPr>
        <w:jc w:val="both"/>
        <w:rPr>
          <w:rFonts w:ascii="Arial" w:hAnsi="Arial"/>
          <w:noProof/>
          <w:sz w:val="16"/>
          <w:szCs w:val="16"/>
          <w:bdr w:val="none" w:sz="0" w:space="0" w:color="auto" w:frame="1"/>
          <w:lang w:eastAsia="ar-SA"/>
        </w:rPr>
      </w:pPr>
    </w:p>
    <w:p w14:paraId="155C5141" w14:textId="77777777" w:rsidR="00594382" w:rsidRDefault="00594382" w:rsidP="00594382">
      <w:pPr>
        <w:pStyle w:val="Title111"/>
        <w:numPr>
          <w:ilvl w:val="2"/>
          <w:numId w:val="52"/>
        </w:numPr>
        <w:ind w:left="357" w:hanging="357"/>
        <w:rPr>
          <w:b/>
          <w:noProof/>
          <w:sz w:val="16"/>
          <w:szCs w:val="16"/>
          <w:bdr w:val="none" w:sz="0" w:space="0" w:color="auto" w:frame="1"/>
        </w:rPr>
      </w:pPr>
      <w:r>
        <w:rPr>
          <w:b/>
          <w:noProof/>
          <w:sz w:val="16"/>
          <w:bdr w:val="none" w:sz="0" w:space="0" w:color="auto" w:frame="1"/>
        </w:rPr>
        <w:tab/>
        <w:t xml:space="preserve"> Finančna poroštva</w:t>
      </w:r>
    </w:p>
    <w:p w14:paraId="11A5DA32" w14:textId="77777777" w:rsidR="00594382" w:rsidRDefault="00594382" w:rsidP="00594382">
      <w:pPr>
        <w:pStyle w:val="Title111"/>
        <w:numPr>
          <w:ilvl w:val="0"/>
          <w:numId w:val="0"/>
        </w:numPr>
        <w:rPr>
          <w:noProof/>
          <w:sz w:val="16"/>
          <w:szCs w:val="16"/>
          <w:bdr w:val="none" w:sz="0" w:space="0" w:color="auto" w:frame="1"/>
        </w:rPr>
      </w:pPr>
    </w:p>
    <w:p w14:paraId="22B070C1" w14:textId="77777777" w:rsidR="00594382" w:rsidRDefault="00594382" w:rsidP="00594382">
      <w:pPr>
        <w:jc w:val="both"/>
        <w:rPr>
          <w:rFonts w:ascii="Arial" w:hAnsi="Arial"/>
          <w:noProof/>
          <w:sz w:val="16"/>
          <w:szCs w:val="16"/>
          <w:bdr w:val="none" w:sz="0" w:space="0" w:color="auto" w:frame="1"/>
        </w:rPr>
      </w:pPr>
      <w:r>
        <w:rPr>
          <w:rFonts w:ascii="Arial" w:hAnsi="Arial"/>
          <w:noProof/>
          <w:sz w:val="16"/>
          <w:bdr w:val="none" w:sz="0" w:space="0" w:color="auto" w:frame="1"/>
        </w:rPr>
        <w:t>Pogodbe o finančnem poroštvu so pogodbe, v skladu s katerimi mora Sklad za spodbujanje naložb opraviti določena plačila, s katerimi se imetniku povrne izguba, ki je nastala, ker določeni dolžnik ni izvedel plačil ob zapadlosti v skladu s pogoji dolžniškega instrumenta.</w:t>
      </w:r>
    </w:p>
    <w:p w14:paraId="65E2659E" w14:textId="77777777" w:rsidR="00594382" w:rsidRDefault="00594382" w:rsidP="00594382">
      <w:pPr>
        <w:jc w:val="both"/>
        <w:rPr>
          <w:rFonts w:ascii="Arial" w:hAnsi="Arial"/>
          <w:noProof/>
          <w:sz w:val="16"/>
          <w:szCs w:val="16"/>
          <w:bdr w:val="none" w:sz="0" w:space="0" w:color="auto" w:frame="1"/>
        </w:rPr>
      </w:pPr>
    </w:p>
    <w:p w14:paraId="39613F82" w14:textId="77777777" w:rsidR="00594382" w:rsidRDefault="00594382" w:rsidP="00594382">
      <w:pPr>
        <w:pStyle w:val="Title111"/>
        <w:numPr>
          <w:ilvl w:val="0"/>
          <w:numId w:val="0"/>
        </w:numPr>
        <w:rPr>
          <w:noProof/>
          <w:sz w:val="16"/>
          <w:szCs w:val="16"/>
          <w:bdr w:val="none" w:sz="0" w:space="0" w:color="auto" w:frame="1"/>
        </w:rPr>
      </w:pPr>
      <w:r>
        <w:rPr>
          <w:noProof/>
          <w:sz w:val="16"/>
          <w:bdr w:val="none" w:sz="0" w:space="0" w:color="auto" w:frame="1"/>
        </w:rPr>
        <w:t>V skladu z obstoječimi pravili ta jamstva ne ustrezajo opredelitvi zavarovalne pogodbe (MSRP 4 – Zavarovalne pogodbe).</w:t>
      </w:r>
    </w:p>
    <w:p w14:paraId="62CE2149" w14:textId="77777777" w:rsidR="00594382" w:rsidRDefault="00594382" w:rsidP="00594382">
      <w:pPr>
        <w:autoSpaceDE w:val="0"/>
        <w:autoSpaceDN w:val="0"/>
        <w:adjustRightInd w:val="0"/>
        <w:jc w:val="both"/>
        <w:rPr>
          <w:rFonts w:ascii="Arial" w:hAnsi="Arial" w:cs="Arial"/>
          <w:noProof/>
          <w:sz w:val="16"/>
          <w:szCs w:val="16"/>
          <w:bdr w:val="none" w:sz="0" w:space="0" w:color="auto" w:frame="1"/>
        </w:rPr>
      </w:pPr>
    </w:p>
    <w:p w14:paraId="18DFDD2A" w14:textId="77777777" w:rsidR="00594382" w:rsidRDefault="00594382" w:rsidP="00594382">
      <w:pPr>
        <w:autoSpaceDE w:val="0"/>
        <w:autoSpaceDN w:val="0"/>
        <w:adjustRightInd w:val="0"/>
        <w:jc w:val="both"/>
        <w:rPr>
          <w:rFonts w:ascii="Arial" w:hAnsi="Arial" w:cs="Arial"/>
          <w:noProof/>
          <w:sz w:val="16"/>
          <w:szCs w:val="16"/>
          <w:bdr w:val="none" w:sz="0" w:space="0" w:color="auto" w:frame="1"/>
        </w:rPr>
      </w:pPr>
      <w:r>
        <w:rPr>
          <w:rFonts w:ascii="Arial" w:hAnsi="Arial"/>
          <w:noProof/>
          <w:sz w:val="16"/>
          <w:bdr w:val="none" w:sz="0" w:space="0" w:color="auto" w:frame="1"/>
        </w:rPr>
        <w:t>Finančna poroštva se obračunavajo v skladu z MSRP 9 – Finančni instrumenti kot „izvedeni finančni instrumenti“ ali kot „finančna poroštva“, odvisno od njihovih značilnosti in lastnosti, kot so opredeljene v MSRP 9.</w:t>
      </w:r>
    </w:p>
    <w:p w14:paraId="5F346075" w14:textId="77777777" w:rsidR="00594382" w:rsidRDefault="00594382" w:rsidP="00594382">
      <w:pPr>
        <w:autoSpaceDE w:val="0"/>
        <w:autoSpaceDN w:val="0"/>
        <w:adjustRightInd w:val="0"/>
        <w:jc w:val="both"/>
        <w:rPr>
          <w:rFonts w:ascii="Arial" w:hAnsi="Arial" w:cs="Arial"/>
          <w:noProof/>
          <w:sz w:val="16"/>
          <w:szCs w:val="16"/>
          <w:bdr w:val="none" w:sz="0" w:space="0" w:color="auto" w:frame="1"/>
        </w:rPr>
      </w:pPr>
    </w:p>
    <w:p w14:paraId="77655E4A" w14:textId="77777777" w:rsidR="00594382" w:rsidRDefault="00594382" w:rsidP="00594382">
      <w:pPr>
        <w:pStyle w:val="Normal9"/>
        <w:jc w:val="both"/>
        <w:rPr>
          <w:rFonts w:ascii="Arial" w:hAnsi="Arial"/>
          <w:noProof/>
          <w:sz w:val="16"/>
          <w:szCs w:val="16"/>
          <w:bdr w:val="none" w:sz="0" w:space="0" w:color="auto" w:frame="1"/>
        </w:rPr>
      </w:pPr>
      <w:r>
        <w:rPr>
          <w:rFonts w:ascii="Arial" w:hAnsi="Arial"/>
          <w:noProof/>
          <w:sz w:val="16"/>
          <w:bdr w:val="none" w:sz="0" w:space="0" w:color="auto" w:frame="1"/>
        </w:rPr>
        <w:t>Računovodska usmeritev za izvedene finančne instrumente je razkrita v pojasnilu 2.4.5.</w:t>
      </w:r>
    </w:p>
    <w:p w14:paraId="06DF2B68" w14:textId="77777777" w:rsidR="00594382" w:rsidRDefault="00594382" w:rsidP="00594382">
      <w:pPr>
        <w:autoSpaceDE w:val="0"/>
        <w:autoSpaceDN w:val="0"/>
        <w:adjustRightInd w:val="0"/>
        <w:jc w:val="both"/>
        <w:rPr>
          <w:rFonts w:ascii="Arial" w:hAnsi="Arial" w:cs="Arial"/>
          <w:noProof/>
          <w:sz w:val="16"/>
          <w:szCs w:val="16"/>
          <w:bdr w:val="none" w:sz="0" w:space="0" w:color="auto" w:frame="1"/>
        </w:rPr>
      </w:pPr>
    </w:p>
    <w:p w14:paraId="3A90E543" w14:textId="77777777" w:rsidR="00594382" w:rsidRDefault="00594382" w:rsidP="00594382">
      <w:pPr>
        <w:autoSpaceDE w:val="0"/>
        <w:autoSpaceDN w:val="0"/>
        <w:adjustRightInd w:val="0"/>
        <w:jc w:val="both"/>
        <w:rPr>
          <w:rFonts w:ascii="Arial" w:hAnsi="Arial" w:cs="Arial"/>
          <w:noProof/>
          <w:sz w:val="16"/>
          <w:szCs w:val="16"/>
          <w:bdr w:val="none" w:sz="0" w:space="0" w:color="auto" w:frame="1"/>
        </w:rPr>
      </w:pPr>
      <w:r>
        <w:rPr>
          <w:rFonts w:ascii="Arial" w:hAnsi="Arial"/>
          <w:noProof/>
          <w:sz w:val="16"/>
          <w:bdr w:val="none" w:sz="0" w:space="0" w:color="auto" w:frame="1"/>
        </w:rPr>
        <w:t>Finančna poroštva se prvotno pripoznajo v izkazu finančnega položaja v skladu z „določbami za izdana poroštva“ po pošteni vrednosti, povečani za stroške posla, ki jih je mogoče neposredno pripisati izdaji finančnih poroštev. Ob začetnem pripoznanju obveznost plačila ustreza neto sedanji vrednosti pričakovanega priliva premij ali začetni pričakovani izgubi.</w:t>
      </w:r>
    </w:p>
    <w:p w14:paraId="63B802D2" w14:textId="77777777" w:rsidR="00594382" w:rsidRDefault="00594382" w:rsidP="00594382">
      <w:pPr>
        <w:rPr>
          <w:rFonts w:ascii="Arial" w:hAnsi="Arial" w:cs="Arial"/>
          <w:noProof/>
          <w:sz w:val="16"/>
          <w:szCs w:val="16"/>
          <w:bdr w:val="none" w:sz="0" w:space="0" w:color="auto" w:frame="1"/>
        </w:rPr>
      </w:pPr>
      <w:r>
        <w:rPr>
          <w:noProof/>
        </w:rPr>
        <w:br w:type="page"/>
      </w:r>
    </w:p>
    <w:p w14:paraId="25511712" w14:textId="77777777" w:rsidR="00594382" w:rsidRDefault="00594382" w:rsidP="00594382">
      <w:pPr>
        <w:autoSpaceDE w:val="0"/>
        <w:autoSpaceDN w:val="0"/>
        <w:adjustRightInd w:val="0"/>
        <w:jc w:val="both"/>
        <w:rPr>
          <w:rFonts w:ascii="Arial" w:hAnsi="Arial" w:cs="Arial"/>
          <w:noProof/>
          <w:sz w:val="16"/>
          <w:szCs w:val="16"/>
          <w:bdr w:val="none" w:sz="0" w:space="0" w:color="auto" w:frame="1"/>
        </w:rPr>
      </w:pPr>
      <w:r>
        <w:rPr>
          <w:rFonts w:ascii="Arial" w:hAnsi="Arial"/>
          <w:noProof/>
          <w:sz w:val="16"/>
          <w:bdr w:val="none" w:sz="0" w:space="0" w:color="auto" w:frame="1"/>
        </w:rPr>
        <w:t>Po začetnem pripoznanju se poroštva merijo po višji od naslednjih vrednosti:</w:t>
      </w:r>
    </w:p>
    <w:p w14:paraId="32EECCC8" w14:textId="77777777" w:rsidR="00594382" w:rsidRDefault="00594382" w:rsidP="00594382">
      <w:pPr>
        <w:autoSpaceDE w:val="0"/>
        <w:autoSpaceDN w:val="0"/>
        <w:adjustRightInd w:val="0"/>
        <w:ind w:firstLine="720"/>
        <w:jc w:val="both"/>
        <w:rPr>
          <w:rFonts w:ascii="Arial" w:hAnsi="Arial" w:cs="Arial"/>
          <w:noProof/>
          <w:sz w:val="16"/>
          <w:szCs w:val="16"/>
          <w:bdr w:val="none" w:sz="0" w:space="0" w:color="auto" w:frame="1"/>
        </w:rPr>
      </w:pPr>
      <w:r>
        <w:rPr>
          <w:rFonts w:ascii="Arial" w:hAnsi="Arial"/>
          <w:noProof/>
          <w:sz w:val="16"/>
          <w:bdr w:val="none" w:sz="0" w:space="0" w:color="auto" w:frame="1"/>
        </w:rPr>
        <w:t>– znesku popravka vrednosti za izgubo, kot je določen v skladu z MSRP 9, in</w:t>
      </w:r>
    </w:p>
    <w:p w14:paraId="0E32D3D3" w14:textId="77777777" w:rsidR="00594382" w:rsidRDefault="00594382" w:rsidP="00594382">
      <w:pPr>
        <w:autoSpaceDE w:val="0"/>
        <w:autoSpaceDN w:val="0"/>
        <w:adjustRightInd w:val="0"/>
        <w:ind w:firstLine="720"/>
        <w:jc w:val="both"/>
        <w:rPr>
          <w:rFonts w:ascii="Arial" w:hAnsi="Arial" w:cs="Arial"/>
          <w:noProof/>
          <w:sz w:val="16"/>
          <w:szCs w:val="16"/>
          <w:bdr w:val="none" w:sz="0" w:space="0" w:color="auto" w:frame="1"/>
        </w:rPr>
      </w:pPr>
      <w:r>
        <w:rPr>
          <w:rFonts w:ascii="Arial" w:hAnsi="Arial"/>
          <w:noProof/>
          <w:sz w:val="16"/>
          <w:bdr w:val="none" w:sz="0" w:space="0" w:color="auto" w:frame="1"/>
        </w:rPr>
        <w:t>– začetno pripoznani premiji, zmanjšani za prihodke, pripoznane v skladu z načeli MSRP 15.</w:t>
      </w:r>
    </w:p>
    <w:p w14:paraId="4EF4FDD9" w14:textId="77777777" w:rsidR="00594382" w:rsidRDefault="00594382" w:rsidP="00594382">
      <w:pPr>
        <w:autoSpaceDE w:val="0"/>
        <w:autoSpaceDN w:val="0"/>
        <w:adjustRightInd w:val="0"/>
        <w:ind w:firstLine="720"/>
        <w:jc w:val="both"/>
        <w:rPr>
          <w:rFonts w:ascii="Arial" w:hAnsi="Arial" w:cs="Arial"/>
          <w:noProof/>
          <w:sz w:val="16"/>
          <w:szCs w:val="16"/>
          <w:bdr w:val="none" w:sz="0" w:space="0" w:color="auto" w:frame="1"/>
        </w:rPr>
      </w:pPr>
    </w:p>
    <w:p w14:paraId="27BB5084" w14:textId="77777777" w:rsidR="00594382" w:rsidRDefault="00594382" w:rsidP="00594382">
      <w:pPr>
        <w:autoSpaceDE w:val="0"/>
        <w:autoSpaceDN w:val="0"/>
        <w:adjustRightInd w:val="0"/>
        <w:jc w:val="both"/>
        <w:rPr>
          <w:rFonts w:ascii="Arial" w:hAnsi="Arial" w:cs="Arial"/>
          <w:noProof/>
          <w:sz w:val="16"/>
          <w:szCs w:val="16"/>
          <w:bdr w:val="none" w:sz="0" w:space="0" w:color="auto" w:frame="1"/>
        </w:rPr>
      </w:pPr>
      <w:r>
        <w:rPr>
          <w:rFonts w:ascii="Arial" w:hAnsi="Arial"/>
          <w:noProof/>
          <w:sz w:val="16"/>
          <w:bdr w:val="none" w:sz="0" w:space="0" w:color="auto" w:frame="1"/>
        </w:rPr>
        <w:t>Vsako povečanje ali zmanjšanje neto obveznosti (kot je izmerjeno v skladu z MSRP 9) v zvezi s finančnimi poroštvi, razen plačila vpoklicanih poroštev, se pripozna v izkazu poslovnega izida in drugega vseobsegajočega donosa pod naslovom „Spremembe rezervacij za poroštva“.</w:t>
      </w:r>
    </w:p>
    <w:p w14:paraId="580C93E5" w14:textId="77777777" w:rsidR="00594382" w:rsidRDefault="00594382" w:rsidP="00594382">
      <w:pPr>
        <w:autoSpaceDE w:val="0"/>
        <w:autoSpaceDN w:val="0"/>
        <w:adjustRightInd w:val="0"/>
        <w:ind w:firstLine="720"/>
        <w:jc w:val="both"/>
        <w:rPr>
          <w:rFonts w:ascii="Arial" w:hAnsi="Arial" w:cs="Arial"/>
          <w:noProof/>
          <w:sz w:val="16"/>
          <w:szCs w:val="16"/>
          <w:bdr w:val="none" w:sz="0" w:space="0" w:color="auto" w:frame="1"/>
        </w:rPr>
      </w:pPr>
    </w:p>
    <w:p w14:paraId="75929E04" w14:textId="77777777" w:rsidR="00594382" w:rsidRDefault="00594382" w:rsidP="00594382">
      <w:pPr>
        <w:autoSpaceDE w:val="0"/>
        <w:autoSpaceDN w:val="0"/>
        <w:adjustRightInd w:val="0"/>
        <w:jc w:val="both"/>
        <w:rPr>
          <w:rFonts w:ascii="Arial" w:hAnsi="Arial" w:cs="Arial"/>
          <w:noProof/>
          <w:sz w:val="16"/>
          <w:szCs w:val="16"/>
          <w:bdr w:val="none" w:sz="0" w:space="0" w:color="auto" w:frame="1"/>
        </w:rPr>
      </w:pPr>
      <w:r>
        <w:rPr>
          <w:rFonts w:ascii="Arial" w:hAnsi="Arial"/>
          <w:noProof/>
          <w:sz w:val="16"/>
          <w:bdr w:val="none" w:sz="0" w:space="0" w:color="auto" w:frame="1"/>
        </w:rPr>
        <w:t>Prejeta premija se pripozna v izkazu poslovnega izida in drugega vseobsegajočega donosa pod naslovom „Prihodki od opravnin (provizij)“ na podlagi amortizacijskega načrta v skladu z MSRP 15 v obdobju trajanja finančnega poroštva.</w:t>
      </w:r>
    </w:p>
    <w:p w14:paraId="14C4F9E4" w14:textId="77777777" w:rsidR="00594382" w:rsidRDefault="00594382" w:rsidP="00594382">
      <w:pPr>
        <w:autoSpaceDE w:val="0"/>
        <w:autoSpaceDN w:val="0"/>
        <w:adjustRightInd w:val="0"/>
        <w:jc w:val="both"/>
        <w:rPr>
          <w:rFonts w:cs="Arial"/>
          <w:noProof/>
          <w:sz w:val="16"/>
          <w:szCs w:val="16"/>
          <w:bdr w:val="none" w:sz="0" w:space="0" w:color="auto" w:frame="1"/>
        </w:rPr>
      </w:pPr>
    </w:p>
    <w:p w14:paraId="63B34BCF" w14:textId="77777777" w:rsidR="00594382" w:rsidRDefault="00594382" w:rsidP="00594382">
      <w:pPr>
        <w:rPr>
          <w:rFonts w:ascii="Arial" w:hAnsi="Arial" w:cs="Arial"/>
          <w:noProof/>
          <w:sz w:val="16"/>
          <w:szCs w:val="16"/>
          <w:bdr w:val="none" w:sz="0" w:space="0" w:color="auto" w:frame="1"/>
        </w:rPr>
      </w:pPr>
    </w:p>
    <w:p w14:paraId="707035F0" w14:textId="77777777" w:rsidR="00594382" w:rsidRDefault="00594382" w:rsidP="00594382">
      <w:pPr>
        <w:pStyle w:val="Title111"/>
        <w:numPr>
          <w:ilvl w:val="2"/>
          <w:numId w:val="52"/>
        </w:numPr>
        <w:rPr>
          <w:rStyle w:val="Title111Char"/>
          <w:b/>
          <w:noProof/>
        </w:rPr>
      </w:pPr>
      <w:r>
        <w:rPr>
          <w:rStyle w:val="Title111Char"/>
          <w:b/>
          <w:noProof/>
          <w:sz w:val="16"/>
          <w:bdr w:val="none" w:sz="0" w:space="0" w:color="auto" w:frame="1"/>
        </w:rPr>
        <w:tab/>
        <w:t>Finančne obveznosti, razen izvedenih finančnih instrumentov</w:t>
      </w:r>
    </w:p>
    <w:p w14:paraId="1BD22E0D" w14:textId="77777777" w:rsidR="00594382" w:rsidRDefault="00594382" w:rsidP="00594382">
      <w:pPr>
        <w:jc w:val="both"/>
        <w:rPr>
          <w:noProof/>
        </w:rPr>
      </w:pPr>
    </w:p>
    <w:p w14:paraId="693D77EB" w14:textId="77777777" w:rsidR="00594382" w:rsidRDefault="00594382" w:rsidP="00594382">
      <w:pPr>
        <w:pStyle w:val="Title111"/>
        <w:numPr>
          <w:ilvl w:val="0"/>
          <w:numId w:val="0"/>
        </w:numPr>
        <w:ind w:left="680" w:hanging="680"/>
        <w:rPr>
          <w:rFonts w:cs="Arial"/>
          <w:b/>
          <w:i/>
          <w:noProof/>
          <w:sz w:val="16"/>
          <w:szCs w:val="16"/>
          <w:bdr w:val="none" w:sz="0" w:space="0" w:color="auto" w:frame="1"/>
        </w:rPr>
      </w:pPr>
      <w:r>
        <w:rPr>
          <w:b/>
          <w:i/>
          <w:noProof/>
          <w:sz w:val="16"/>
          <w:bdr w:val="none" w:sz="0" w:space="0" w:color="auto" w:frame="1"/>
        </w:rPr>
        <w:t>Razvrstitev in merjenje</w:t>
      </w:r>
    </w:p>
    <w:p w14:paraId="762E7258" w14:textId="77777777" w:rsidR="00594382" w:rsidRDefault="00594382" w:rsidP="00594382">
      <w:pPr>
        <w:pStyle w:val="Title111"/>
        <w:numPr>
          <w:ilvl w:val="0"/>
          <w:numId w:val="0"/>
        </w:numPr>
        <w:rPr>
          <w:rFonts w:cs="Arial"/>
          <w:noProof/>
          <w:sz w:val="16"/>
          <w:szCs w:val="16"/>
          <w:bdr w:val="none" w:sz="0" w:space="0" w:color="auto" w:frame="1"/>
        </w:rPr>
      </w:pPr>
    </w:p>
    <w:p w14:paraId="6EE5A376" w14:textId="77777777" w:rsidR="00594382" w:rsidRDefault="00594382" w:rsidP="00594382">
      <w:pPr>
        <w:pStyle w:val="Normal16"/>
        <w:jc w:val="both"/>
        <w:rPr>
          <w:rFonts w:ascii="Arial" w:hAnsi="Arial" w:cs="Arial"/>
          <w:i/>
          <w:noProof/>
          <w:sz w:val="16"/>
          <w:szCs w:val="16"/>
          <w:bdr w:val="none" w:sz="0" w:space="0" w:color="auto" w:frame="1"/>
        </w:rPr>
      </w:pPr>
      <w:r>
        <w:rPr>
          <w:rFonts w:ascii="Arial" w:hAnsi="Arial"/>
          <w:i/>
          <w:noProof/>
          <w:sz w:val="16"/>
          <w:bdr w:val="none" w:sz="0" w:space="0" w:color="auto" w:frame="1"/>
        </w:rPr>
        <w:t xml:space="preserve">Finančne obveznosti </w:t>
      </w:r>
    </w:p>
    <w:p w14:paraId="7ABCCBB1" w14:textId="77777777" w:rsidR="00594382" w:rsidRDefault="00594382" w:rsidP="00594382">
      <w:pPr>
        <w:pStyle w:val="Title111"/>
        <w:numPr>
          <w:ilvl w:val="0"/>
          <w:numId w:val="0"/>
        </w:numPr>
        <w:ind w:left="680" w:hanging="680"/>
        <w:rPr>
          <w:rFonts w:cs="Arial"/>
          <w:i/>
          <w:noProof/>
          <w:sz w:val="16"/>
          <w:szCs w:val="16"/>
          <w:bdr w:val="none" w:sz="0" w:space="0" w:color="auto" w:frame="1"/>
        </w:rPr>
      </w:pPr>
    </w:p>
    <w:p w14:paraId="37DF3FCF" w14:textId="77777777" w:rsidR="00594382" w:rsidRDefault="00594382" w:rsidP="00594382">
      <w:pPr>
        <w:pStyle w:val="Default"/>
        <w:jc w:val="both"/>
        <w:rPr>
          <w:noProof/>
          <w:sz w:val="16"/>
          <w:szCs w:val="16"/>
          <w:bdr w:val="none" w:sz="0" w:space="0" w:color="auto" w:frame="1"/>
        </w:rPr>
      </w:pPr>
      <w:r>
        <w:rPr>
          <w:noProof/>
          <w:sz w:val="16"/>
          <w:bdr w:val="none" w:sz="0" w:space="0" w:color="auto" w:frame="1"/>
        </w:rPr>
        <w:t>Finančna obveznost se meri po odplačni vrednosti, razen finančnih obveznosti, ki ustrezajo opredelitvi v posesti za trgovanje (npr. izvedene obveznosti).</w:t>
      </w:r>
    </w:p>
    <w:p w14:paraId="0A9FC171" w14:textId="77777777" w:rsidR="00594382" w:rsidRDefault="00594382" w:rsidP="00594382">
      <w:pPr>
        <w:pStyle w:val="Title111"/>
        <w:numPr>
          <w:ilvl w:val="0"/>
          <w:numId w:val="0"/>
        </w:numPr>
        <w:rPr>
          <w:rFonts w:cs="Arial"/>
          <w:noProof/>
          <w:sz w:val="16"/>
          <w:szCs w:val="16"/>
          <w:bdr w:val="none" w:sz="0" w:space="0" w:color="auto" w:frame="1"/>
          <w:lang w:eastAsia="en-GB"/>
        </w:rPr>
      </w:pPr>
    </w:p>
    <w:p w14:paraId="2DCCCC57" w14:textId="77777777" w:rsidR="00594382" w:rsidRDefault="00594382" w:rsidP="00594382">
      <w:pPr>
        <w:pStyle w:val="Default"/>
        <w:jc w:val="both"/>
        <w:rPr>
          <w:noProof/>
          <w:sz w:val="16"/>
          <w:szCs w:val="16"/>
          <w:bdr w:val="none" w:sz="0" w:space="0" w:color="auto" w:frame="1"/>
        </w:rPr>
      </w:pPr>
      <w:r>
        <w:rPr>
          <w:noProof/>
          <w:sz w:val="16"/>
          <w:bdr w:val="none" w:sz="0" w:space="0" w:color="auto" w:frame="1"/>
        </w:rPr>
        <w:t xml:space="preserve">Sklad odpravi pripoznanje finančne obveznosti, kadar so njegove pogodbene obveznosti zaključene, razveljavljene ali so potekle. </w:t>
      </w:r>
    </w:p>
    <w:p w14:paraId="24C7F99A" w14:textId="77777777" w:rsidR="00594382" w:rsidRDefault="00594382" w:rsidP="00594382">
      <w:pPr>
        <w:rPr>
          <w:rFonts w:ascii="Arial" w:hAnsi="Arial"/>
          <w:noProof/>
          <w:sz w:val="16"/>
          <w:szCs w:val="16"/>
          <w:bdr w:val="none" w:sz="0" w:space="0" w:color="auto" w:frame="1"/>
        </w:rPr>
      </w:pPr>
    </w:p>
    <w:p w14:paraId="26BF542D" w14:textId="77777777" w:rsidR="00594382" w:rsidRDefault="00594382" w:rsidP="00594382">
      <w:pPr>
        <w:pStyle w:val="Title111"/>
        <w:numPr>
          <w:ilvl w:val="2"/>
          <w:numId w:val="52"/>
        </w:numPr>
        <w:rPr>
          <w:b/>
          <w:noProof/>
          <w:sz w:val="16"/>
          <w:szCs w:val="16"/>
          <w:bdr w:val="none" w:sz="0" w:space="0" w:color="auto" w:frame="1"/>
        </w:rPr>
      </w:pPr>
      <w:r>
        <w:rPr>
          <w:b/>
          <w:noProof/>
          <w:sz w:val="16"/>
          <w:bdr w:val="none" w:sz="0" w:space="0" w:color="auto" w:frame="1"/>
        </w:rPr>
        <w:tab/>
      </w:r>
      <w:r>
        <w:rPr>
          <w:rStyle w:val="Title111Char"/>
          <w:b/>
          <w:noProof/>
          <w:sz w:val="16"/>
          <w:bdr w:val="none" w:sz="0" w:space="0" w:color="auto" w:frame="1"/>
        </w:rPr>
        <w:t>Izvedeni finančni instrumenti</w:t>
      </w:r>
    </w:p>
    <w:p w14:paraId="150D03EA" w14:textId="77777777" w:rsidR="00594382" w:rsidRDefault="00594382" w:rsidP="00594382">
      <w:pPr>
        <w:jc w:val="both"/>
        <w:rPr>
          <w:rFonts w:ascii="Arial" w:hAnsi="Arial"/>
          <w:noProof/>
          <w:sz w:val="16"/>
          <w:szCs w:val="16"/>
          <w:bdr w:val="none" w:sz="0" w:space="0" w:color="auto" w:frame="1"/>
        </w:rPr>
      </w:pPr>
    </w:p>
    <w:p w14:paraId="2F5BD903" w14:textId="77777777" w:rsidR="00594382" w:rsidRDefault="00594382" w:rsidP="00594382">
      <w:pPr>
        <w:pStyle w:val="Default"/>
        <w:jc w:val="both"/>
        <w:rPr>
          <w:noProof/>
          <w:sz w:val="16"/>
          <w:szCs w:val="16"/>
          <w:bdr w:val="none" w:sz="0" w:space="0" w:color="auto" w:frame="1"/>
        </w:rPr>
      </w:pPr>
      <w:r>
        <w:rPr>
          <w:noProof/>
          <w:sz w:val="16"/>
          <w:bdr w:val="none" w:sz="0" w:space="0" w:color="auto" w:frame="1"/>
        </w:rPr>
        <w:t>Izvedeni finančni instrumenti vključujejo medvalutne zamenjave, medvalutne obrestne zamenjave in kratkoročne valutne zamenjave.</w:t>
      </w:r>
    </w:p>
    <w:p w14:paraId="71A119FC" w14:textId="77777777" w:rsidR="00594382" w:rsidRDefault="00594382" w:rsidP="00594382">
      <w:pPr>
        <w:pStyle w:val="Default"/>
        <w:jc w:val="both"/>
        <w:rPr>
          <w:noProof/>
          <w:sz w:val="16"/>
          <w:szCs w:val="16"/>
          <w:bdr w:val="none" w:sz="0" w:space="0" w:color="auto" w:frame="1"/>
        </w:rPr>
      </w:pPr>
    </w:p>
    <w:p w14:paraId="4C6EC6D7" w14:textId="77777777" w:rsidR="00594382" w:rsidRDefault="00594382" w:rsidP="00594382">
      <w:pPr>
        <w:pStyle w:val="Default"/>
        <w:jc w:val="both"/>
        <w:rPr>
          <w:noProof/>
          <w:sz w:val="16"/>
          <w:szCs w:val="16"/>
          <w:bdr w:val="none" w:sz="0" w:space="0" w:color="auto" w:frame="1"/>
        </w:rPr>
      </w:pPr>
      <w:r>
        <w:rPr>
          <w:noProof/>
          <w:sz w:val="16"/>
          <w:bdr w:val="none" w:sz="0" w:space="0" w:color="auto" w:frame="1"/>
        </w:rPr>
        <w:t>Izvedeni finančni instrumenti se prvotno pripoznajo na podlagi datuma trgovanja.</w:t>
      </w:r>
    </w:p>
    <w:p w14:paraId="50CF0E54" w14:textId="77777777" w:rsidR="00594382" w:rsidRDefault="00594382" w:rsidP="00594382">
      <w:pPr>
        <w:pStyle w:val="Default"/>
        <w:jc w:val="both"/>
        <w:rPr>
          <w:noProof/>
          <w:sz w:val="16"/>
          <w:szCs w:val="16"/>
          <w:bdr w:val="none" w:sz="0" w:space="0" w:color="auto" w:frame="1"/>
        </w:rPr>
      </w:pPr>
    </w:p>
    <w:p w14:paraId="32659FC2" w14:textId="77777777" w:rsidR="00594382" w:rsidRDefault="00594382" w:rsidP="00594382">
      <w:pPr>
        <w:pStyle w:val="Default"/>
        <w:jc w:val="both"/>
        <w:rPr>
          <w:noProof/>
          <w:sz w:val="16"/>
          <w:szCs w:val="16"/>
          <w:bdr w:val="none" w:sz="0" w:space="0" w:color="auto" w:frame="1"/>
        </w:rPr>
      </w:pPr>
      <w:r>
        <w:rPr>
          <w:noProof/>
          <w:sz w:val="16"/>
          <w:bdr w:val="none" w:sz="0" w:space="0" w:color="auto" w:frame="1"/>
        </w:rPr>
        <w:t>V okviru običajnega izvajanja dejavnosti lahko Sklad za spodbujanje naložb sklene pogodbe o zamenjavi za zavarovanje posameznih poslov dajanja posojil ali valutne terminske pogodbe za zavarovanje valutnih pozicij v drugih valutah aktivnega trgovanja kot v eurih, da bi se izravnali vsi dobički ali izgube, nastali zaradi nihanj deviznih tečajev.</w:t>
      </w:r>
    </w:p>
    <w:p w14:paraId="7FAE96E3" w14:textId="77777777" w:rsidR="00594382" w:rsidRDefault="00594382" w:rsidP="00594382">
      <w:pPr>
        <w:pStyle w:val="Default"/>
        <w:jc w:val="both"/>
        <w:rPr>
          <w:noProof/>
          <w:sz w:val="16"/>
          <w:szCs w:val="16"/>
          <w:bdr w:val="none" w:sz="0" w:space="0" w:color="auto" w:frame="1"/>
        </w:rPr>
      </w:pPr>
    </w:p>
    <w:p w14:paraId="67DF7241" w14:textId="77777777" w:rsidR="00594382" w:rsidRDefault="00594382" w:rsidP="00594382">
      <w:pPr>
        <w:pStyle w:val="Default"/>
        <w:jc w:val="both"/>
        <w:rPr>
          <w:noProof/>
          <w:sz w:val="16"/>
          <w:szCs w:val="16"/>
          <w:bdr w:val="none" w:sz="0" w:space="0" w:color="auto" w:frame="1"/>
        </w:rPr>
      </w:pPr>
      <w:r>
        <w:rPr>
          <w:noProof/>
          <w:sz w:val="16"/>
          <w:bdr w:val="none" w:sz="0" w:space="0" w:color="auto" w:frame="1"/>
        </w:rPr>
        <w:t>Vsi izvedeni finančni instrumenti se merijo po PVIPI in o njih se poroča kot o izvedenih finančnih instrumentih. Poštene vrednosti izhajajo predvsem iz modelov diskontiranja denarnih tokov, modelov vrednotenja opcij in ponujenih cen tretjih oseb.</w:t>
      </w:r>
    </w:p>
    <w:p w14:paraId="022F281F" w14:textId="77777777" w:rsidR="00594382" w:rsidRDefault="00594382" w:rsidP="00594382">
      <w:pPr>
        <w:pStyle w:val="Default"/>
        <w:jc w:val="both"/>
        <w:rPr>
          <w:noProof/>
          <w:sz w:val="16"/>
          <w:szCs w:val="16"/>
          <w:bdr w:val="none" w:sz="0" w:space="0" w:color="auto" w:frame="1"/>
        </w:rPr>
      </w:pPr>
    </w:p>
    <w:p w14:paraId="6622CE14" w14:textId="77777777" w:rsidR="00594382" w:rsidRDefault="00594382" w:rsidP="00594382">
      <w:pPr>
        <w:pStyle w:val="Default"/>
        <w:jc w:val="both"/>
        <w:rPr>
          <w:noProof/>
          <w:sz w:val="16"/>
          <w:szCs w:val="16"/>
          <w:bdr w:val="none" w:sz="0" w:space="0" w:color="auto" w:frame="1"/>
        </w:rPr>
      </w:pPr>
      <w:r>
        <w:rPr>
          <w:noProof/>
          <w:sz w:val="16"/>
          <w:bdr w:val="none" w:sz="0" w:space="0" w:color="auto" w:frame="1"/>
        </w:rPr>
        <w:t>Izvedeni finančni instrumenti se knjižijo po pošteni vrednosti ter izkazujejo kot sredstva, če je njihova poštena vrednost pozitivna, in kot obveznosti, če je njihova poštena vrednost negativna. Spremembe poštene vrednosti izvedenih finančnih instrumentov so prikazane v izkazu poslovnega izida in drugega vseobsegajočega donosa pod postavko „sprememba poštene vrednosti pri izvedenih finančnih instrumentih“.</w:t>
      </w:r>
    </w:p>
    <w:p w14:paraId="6048C489" w14:textId="77777777" w:rsidR="00594382" w:rsidRDefault="00594382" w:rsidP="00594382">
      <w:pPr>
        <w:pStyle w:val="Default"/>
        <w:jc w:val="both"/>
        <w:rPr>
          <w:noProof/>
          <w:sz w:val="16"/>
          <w:szCs w:val="16"/>
          <w:bdr w:val="none" w:sz="0" w:space="0" w:color="auto" w:frame="1"/>
        </w:rPr>
      </w:pPr>
    </w:p>
    <w:p w14:paraId="62A8A27F" w14:textId="77777777" w:rsidR="00594382" w:rsidRDefault="00594382" w:rsidP="00594382">
      <w:pPr>
        <w:pStyle w:val="Default"/>
        <w:jc w:val="both"/>
        <w:rPr>
          <w:noProof/>
          <w:sz w:val="16"/>
          <w:szCs w:val="16"/>
          <w:bdr w:val="none" w:sz="0" w:space="0" w:color="auto" w:frame="1"/>
        </w:rPr>
      </w:pPr>
      <w:r>
        <w:rPr>
          <w:noProof/>
          <w:sz w:val="16"/>
          <w:bdr w:val="none" w:sz="0" w:space="0" w:color="auto" w:frame="1"/>
        </w:rPr>
        <w:t>Z MSRP 9 so bile zahteve za ločevanje vgrajenih izvedenih finančnih instrumentov odpravljene za finančna sredstva ali finančne obveznosti, zato se hibridna pogodba pri razvrščanju finančnih sredstev ali finančnih obveznosti v skladu s tem obravnava kot celota.</w:t>
      </w:r>
    </w:p>
    <w:p w14:paraId="7A6EBD19" w14:textId="77777777" w:rsidR="00594382" w:rsidRDefault="00594382" w:rsidP="00594382">
      <w:pPr>
        <w:pStyle w:val="Default"/>
        <w:jc w:val="both"/>
        <w:rPr>
          <w:noProof/>
          <w:sz w:val="16"/>
          <w:szCs w:val="16"/>
          <w:bdr w:val="none" w:sz="0" w:space="0" w:color="auto" w:frame="1"/>
        </w:rPr>
      </w:pPr>
      <w:r>
        <w:rPr>
          <w:noProof/>
          <w:sz w:val="16"/>
          <w:bdr w:val="none" w:sz="0" w:space="0" w:color="auto" w:frame="1"/>
        </w:rPr>
        <w:t>Denarni tokovi izvedenih finančnih instrumentov so ustrezno določeni z uporabo rezervnih obrestnih mer ISDA namesto referenčnih vrednosti LIBOR</w:t>
      </w:r>
      <w:r>
        <w:rPr>
          <w:rStyle w:val="FootnoteReference"/>
          <w:rFonts w:ascii="Times New Roman" w:eastAsia="Times New Roman" w:hAnsi="Times New Roman" w:cs="Times New Roman"/>
          <w:noProof/>
          <w:color w:val="auto"/>
          <w:sz w:val="20"/>
          <w:szCs w:val="20"/>
          <w:bdr w:val="none" w:sz="0" w:space="0" w:color="auto" w:frame="1"/>
          <w:lang w:eastAsia="ar-SA"/>
        </w:rPr>
        <w:footnoteReference w:id="14"/>
      </w:r>
      <w:r>
        <w:rPr>
          <w:rStyle w:val="FootnoteReference"/>
          <w:rFonts w:ascii="Times New Roman" w:eastAsia="Times New Roman" w:hAnsi="Times New Roman" w:cs="Times New Roman"/>
          <w:noProof/>
          <w:color w:val="auto"/>
          <w:sz w:val="20"/>
          <w:szCs w:val="20"/>
          <w:bdr w:val="none" w:sz="0" w:space="0" w:color="auto" w:frame="1"/>
          <w:lang w:eastAsia="ar-SA"/>
        </w:rPr>
        <w:t>.</w:t>
      </w:r>
      <w:r>
        <w:rPr>
          <w:rStyle w:val="FootnoteReference"/>
          <w:rFonts w:ascii="Times New Roman" w:hAnsi="Times New Roman"/>
          <w:noProof/>
          <w:color w:val="auto"/>
          <w:sz w:val="20"/>
          <w:bdr w:val="none" w:sz="0" w:space="0" w:color="auto" w:frame="1"/>
        </w:rPr>
        <w:t>.</w:t>
      </w:r>
      <w:r>
        <w:rPr>
          <w:noProof/>
          <w:sz w:val="14"/>
          <w:bdr w:val="none" w:sz="0" w:space="0" w:color="auto" w:frame="1"/>
        </w:rPr>
        <w:t xml:space="preserve"> </w:t>
      </w:r>
      <w:r>
        <w:rPr>
          <w:noProof/>
          <w:sz w:val="16"/>
          <w:bdr w:val="none" w:sz="0" w:space="0" w:color="auto" w:frame="1"/>
        </w:rPr>
        <w:t xml:space="preserve">Za vpliv reforme IBOR na izvedene finančne instrumente glej pojasnilo 6. </w:t>
      </w:r>
    </w:p>
    <w:p w14:paraId="0559558E" w14:textId="77777777" w:rsidR="00594382" w:rsidRPr="000B1759" w:rsidRDefault="00594382" w:rsidP="00594382">
      <w:pPr>
        <w:pStyle w:val="Default"/>
        <w:jc w:val="both"/>
        <w:rPr>
          <w:noProof/>
          <w:sz w:val="16"/>
          <w:szCs w:val="16"/>
          <w:bdr w:val="none" w:sz="0" w:space="0" w:color="auto" w:frame="1"/>
        </w:rPr>
      </w:pPr>
    </w:p>
    <w:p w14:paraId="4F33EA99" w14:textId="77777777" w:rsidR="00594382" w:rsidRDefault="00594382" w:rsidP="00594382">
      <w:pPr>
        <w:pStyle w:val="Title111"/>
        <w:numPr>
          <w:ilvl w:val="2"/>
          <w:numId w:val="52"/>
        </w:numPr>
        <w:ind w:left="357" w:hanging="357"/>
        <w:rPr>
          <w:b/>
          <w:noProof/>
          <w:sz w:val="16"/>
          <w:szCs w:val="16"/>
          <w:bdr w:val="none" w:sz="0" w:space="0" w:color="auto" w:frame="1"/>
        </w:rPr>
      </w:pPr>
      <w:r>
        <w:rPr>
          <w:b/>
          <w:noProof/>
          <w:sz w:val="16"/>
          <w:bdr w:val="none" w:sz="0" w:space="0" w:color="auto" w:frame="1"/>
        </w:rPr>
        <w:tab/>
        <w:t>Prispevki</w:t>
      </w:r>
    </w:p>
    <w:p w14:paraId="15BBCA66" w14:textId="77777777" w:rsidR="00594382" w:rsidRDefault="00594382" w:rsidP="00594382">
      <w:pPr>
        <w:jc w:val="both"/>
        <w:rPr>
          <w:rFonts w:ascii="Arial" w:hAnsi="Arial"/>
          <w:noProof/>
          <w:sz w:val="16"/>
          <w:szCs w:val="16"/>
          <w:bdr w:val="none" w:sz="0" w:space="0" w:color="auto" w:frame="1"/>
        </w:rPr>
      </w:pPr>
    </w:p>
    <w:p w14:paraId="60506439" w14:textId="77777777" w:rsidR="00594382" w:rsidRDefault="00594382" w:rsidP="00594382">
      <w:pPr>
        <w:jc w:val="both"/>
        <w:rPr>
          <w:rFonts w:ascii="Arial" w:hAnsi="Arial"/>
          <w:noProof/>
          <w:sz w:val="16"/>
          <w:szCs w:val="16"/>
          <w:bdr w:val="none" w:sz="0" w:space="0" w:color="auto" w:frame="1"/>
        </w:rPr>
      </w:pPr>
      <w:r>
        <w:rPr>
          <w:rFonts w:ascii="Arial" w:hAnsi="Arial"/>
          <w:noProof/>
          <w:sz w:val="16"/>
          <w:bdr w:val="none" w:sz="0" w:space="0" w:color="auto" w:frame="1"/>
        </w:rPr>
        <w:t>Prispevki držav članic se pripoznajo kot terjatve v izkazu finančnega položaja na datum sklepa Sveta, s katerim se določi finančni prispevek, ki ga morajo države članice plačati v Sklad za spodbujanje naložb.</w:t>
      </w:r>
    </w:p>
    <w:p w14:paraId="0721CF41" w14:textId="77777777" w:rsidR="00594382" w:rsidRDefault="00594382" w:rsidP="00594382">
      <w:pPr>
        <w:jc w:val="both"/>
        <w:rPr>
          <w:rFonts w:ascii="Arial" w:hAnsi="Arial"/>
          <w:noProof/>
          <w:sz w:val="16"/>
          <w:szCs w:val="16"/>
          <w:bdr w:val="none" w:sz="0" w:space="0" w:color="auto" w:frame="1"/>
        </w:rPr>
      </w:pPr>
    </w:p>
    <w:p w14:paraId="37189D59" w14:textId="77777777" w:rsidR="00594382" w:rsidRDefault="00594382" w:rsidP="00594382">
      <w:pPr>
        <w:jc w:val="both"/>
        <w:rPr>
          <w:rFonts w:ascii="Arial" w:hAnsi="Arial"/>
          <w:noProof/>
          <w:sz w:val="16"/>
          <w:szCs w:val="16"/>
          <w:bdr w:val="none" w:sz="0" w:space="0" w:color="auto" w:frame="1"/>
        </w:rPr>
      </w:pPr>
      <w:r>
        <w:rPr>
          <w:rFonts w:ascii="Arial" w:hAnsi="Arial"/>
          <w:noProof/>
          <w:sz w:val="16"/>
          <w:bdr w:val="none" w:sz="0" w:space="0" w:color="auto" w:frame="1"/>
        </w:rPr>
        <w:t>Prispevki držav članic izpolnjujejo naslednje pogoje in so posledično razvrščeni kot kapital:</w:t>
      </w:r>
    </w:p>
    <w:p w14:paraId="465923AB" w14:textId="77777777" w:rsidR="00594382" w:rsidRDefault="00594382" w:rsidP="00594382">
      <w:pPr>
        <w:numPr>
          <w:ilvl w:val="0"/>
          <w:numId w:val="37"/>
        </w:numPr>
        <w:tabs>
          <w:tab w:val="left" w:pos="340"/>
        </w:tabs>
        <w:suppressAutoHyphens/>
        <w:jc w:val="both"/>
        <w:rPr>
          <w:rFonts w:ascii="Arial" w:hAnsi="Arial"/>
          <w:noProof/>
          <w:sz w:val="16"/>
          <w:szCs w:val="16"/>
          <w:bdr w:val="none" w:sz="0" w:space="0" w:color="auto" w:frame="1"/>
        </w:rPr>
      </w:pPr>
      <w:r>
        <w:rPr>
          <w:rFonts w:ascii="Arial" w:hAnsi="Arial"/>
          <w:noProof/>
          <w:sz w:val="16"/>
          <w:bdr w:val="none" w:sz="0" w:space="0" w:color="auto" w:frame="1"/>
        </w:rPr>
        <w:t>kot je določeno v sporazumu o prispevkih, prispevki državam članicam dajejo pravico, da odločajo o uporabi neto sredstev Sklada za spodbujanje naložb v primeru njegove likvidacije,</w:t>
      </w:r>
    </w:p>
    <w:p w14:paraId="64BA23C5" w14:textId="77777777" w:rsidR="00594382" w:rsidRDefault="00594382" w:rsidP="00594382">
      <w:pPr>
        <w:numPr>
          <w:ilvl w:val="0"/>
          <w:numId w:val="37"/>
        </w:numPr>
        <w:tabs>
          <w:tab w:val="left" w:pos="340"/>
        </w:tabs>
        <w:suppressAutoHyphens/>
        <w:jc w:val="both"/>
        <w:rPr>
          <w:rFonts w:ascii="Arial" w:hAnsi="Arial"/>
          <w:noProof/>
          <w:sz w:val="16"/>
          <w:szCs w:val="16"/>
          <w:bdr w:val="none" w:sz="0" w:space="0" w:color="auto" w:frame="1"/>
        </w:rPr>
      </w:pPr>
      <w:r>
        <w:rPr>
          <w:rFonts w:ascii="Arial" w:hAnsi="Arial"/>
          <w:noProof/>
          <w:sz w:val="16"/>
          <w:bdr w:val="none" w:sz="0" w:space="0" w:color="auto" w:frame="1"/>
        </w:rPr>
        <w:t>so v skupini instrumentov, ki je podrejena vsem drugim skupinam instrumentov,</w:t>
      </w:r>
    </w:p>
    <w:p w14:paraId="53FB35CD" w14:textId="77777777" w:rsidR="00594382" w:rsidRDefault="00594382" w:rsidP="00594382">
      <w:pPr>
        <w:numPr>
          <w:ilvl w:val="0"/>
          <w:numId w:val="37"/>
        </w:numPr>
        <w:tabs>
          <w:tab w:val="left" w:pos="340"/>
        </w:tabs>
        <w:suppressAutoHyphens/>
        <w:jc w:val="both"/>
        <w:rPr>
          <w:rFonts w:ascii="Arial" w:hAnsi="Arial"/>
          <w:noProof/>
          <w:sz w:val="16"/>
          <w:szCs w:val="16"/>
          <w:bdr w:val="none" w:sz="0" w:space="0" w:color="auto" w:frame="1"/>
        </w:rPr>
      </w:pPr>
      <w:r>
        <w:rPr>
          <w:rFonts w:ascii="Arial" w:hAnsi="Arial"/>
          <w:noProof/>
          <w:sz w:val="16"/>
          <w:bdr w:val="none" w:sz="0" w:space="0" w:color="auto" w:frame="1"/>
        </w:rPr>
        <w:t>vsi finančni instrumenti v skupini instrumentov, ki je podrejena vsem drugim skupinam instrumentov, imajo enake značilnosti,</w:t>
      </w:r>
    </w:p>
    <w:p w14:paraId="674BCF43" w14:textId="77777777" w:rsidR="00594382" w:rsidRDefault="00594382" w:rsidP="00594382">
      <w:pPr>
        <w:numPr>
          <w:ilvl w:val="0"/>
          <w:numId w:val="37"/>
        </w:numPr>
        <w:tabs>
          <w:tab w:val="left" w:pos="340"/>
        </w:tabs>
        <w:suppressAutoHyphens/>
        <w:jc w:val="both"/>
        <w:rPr>
          <w:rFonts w:ascii="Arial" w:hAnsi="Arial"/>
          <w:noProof/>
          <w:sz w:val="16"/>
          <w:szCs w:val="16"/>
          <w:bdr w:val="none" w:sz="0" w:space="0" w:color="auto" w:frame="1"/>
        </w:rPr>
      </w:pPr>
      <w:r>
        <w:rPr>
          <w:rFonts w:ascii="Arial" w:hAnsi="Arial"/>
          <w:noProof/>
          <w:sz w:val="16"/>
          <w:bdr w:val="none" w:sz="0" w:space="0" w:color="auto" w:frame="1"/>
        </w:rPr>
        <w:t>instrument nima nobenih značilnosti, ki bi zahtevale razvrstitev kot obveznost, in</w:t>
      </w:r>
    </w:p>
    <w:p w14:paraId="625B3CB7" w14:textId="77777777" w:rsidR="00594382" w:rsidRDefault="00594382" w:rsidP="00594382">
      <w:pPr>
        <w:numPr>
          <w:ilvl w:val="0"/>
          <w:numId w:val="37"/>
        </w:numPr>
        <w:tabs>
          <w:tab w:val="left" w:pos="340"/>
        </w:tabs>
        <w:suppressAutoHyphens/>
        <w:jc w:val="both"/>
        <w:rPr>
          <w:rFonts w:ascii="Arial" w:hAnsi="Arial"/>
          <w:noProof/>
          <w:sz w:val="16"/>
          <w:szCs w:val="16"/>
          <w:bdr w:val="none" w:sz="0" w:space="0" w:color="auto" w:frame="1"/>
        </w:rPr>
      </w:pPr>
      <w:r>
        <w:rPr>
          <w:rFonts w:ascii="Arial" w:hAnsi="Arial"/>
          <w:noProof/>
          <w:sz w:val="16"/>
          <w:bdr w:val="none" w:sz="0" w:space="0" w:color="auto" w:frame="1"/>
        </w:rPr>
        <w:t>skupni pričakovani denarni tokovi, ki jih je mogoče instrumentu pripisati v času njegove uporabe, temeljijo predvsem na poslovnem izidu, spremembi pripoznanih neto sredstev ali spremembi poštene vrednosti pripoznanih in nepripoznanih neto sredstev Sklada za spodbujanje naložb v času uporabe tega instrumenta.</w:t>
      </w:r>
    </w:p>
    <w:p w14:paraId="61353097" w14:textId="77777777" w:rsidR="00594382" w:rsidRDefault="00594382" w:rsidP="00594382">
      <w:pPr>
        <w:tabs>
          <w:tab w:val="left" w:pos="340"/>
        </w:tabs>
        <w:jc w:val="both"/>
        <w:rPr>
          <w:rFonts w:ascii="Arial" w:hAnsi="Arial"/>
          <w:noProof/>
          <w:sz w:val="16"/>
          <w:szCs w:val="16"/>
          <w:bdr w:val="none" w:sz="0" w:space="0" w:color="auto" w:frame="1"/>
        </w:rPr>
      </w:pPr>
    </w:p>
    <w:p w14:paraId="5095F136" w14:textId="77777777" w:rsidR="00594382" w:rsidRDefault="00594382" w:rsidP="00594382">
      <w:pPr>
        <w:autoSpaceDE w:val="0"/>
        <w:autoSpaceDN w:val="0"/>
        <w:adjustRightInd w:val="0"/>
        <w:rPr>
          <w:rFonts w:ascii="Arial" w:hAnsi="Arial" w:cs="Arial"/>
          <w:noProof/>
          <w:sz w:val="16"/>
          <w:szCs w:val="16"/>
          <w:bdr w:val="none" w:sz="0" w:space="0" w:color="auto" w:frame="1"/>
        </w:rPr>
      </w:pPr>
      <w:r>
        <w:rPr>
          <w:rFonts w:ascii="Arial" w:hAnsi="Arial"/>
          <w:noProof/>
          <w:sz w:val="16"/>
          <w:bdr w:val="none" w:sz="0" w:space="0" w:color="auto" w:frame="1"/>
        </w:rPr>
        <w:t>Prispevki so v računovodskih izkazih merjeni in razvrščeni po odplačni vrednosti.</w:t>
      </w:r>
    </w:p>
    <w:p w14:paraId="23539516" w14:textId="77777777" w:rsidR="00594382" w:rsidRDefault="00594382" w:rsidP="00594382">
      <w:pPr>
        <w:rPr>
          <w:rFonts w:ascii="Arial" w:hAnsi="Arial" w:cs="Arial"/>
          <w:noProof/>
          <w:sz w:val="16"/>
          <w:szCs w:val="16"/>
          <w:bdr w:val="none" w:sz="0" w:space="0" w:color="auto" w:frame="1"/>
        </w:rPr>
      </w:pPr>
      <w:r>
        <w:rPr>
          <w:noProof/>
        </w:rPr>
        <w:br w:type="page"/>
      </w:r>
    </w:p>
    <w:p w14:paraId="588B391E" w14:textId="77777777" w:rsidR="00594382" w:rsidRDefault="00594382" w:rsidP="00594382">
      <w:pPr>
        <w:pStyle w:val="Title111"/>
        <w:numPr>
          <w:ilvl w:val="2"/>
          <w:numId w:val="52"/>
        </w:numPr>
        <w:rPr>
          <w:b/>
          <w:noProof/>
          <w:sz w:val="16"/>
          <w:szCs w:val="16"/>
          <w:bdr w:val="none" w:sz="0" w:space="0" w:color="auto" w:frame="1"/>
        </w:rPr>
      </w:pPr>
      <w:r>
        <w:rPr>
          <w:b/>
          <w:noProof/>
          <w:sz w:val="16"/>
          <w:bdr w:val="none" w:sz="0" w:space="0" w:color="auto" w:frame="1"/>
        </w:rPr>
        <w:tab/>
        <w:t xml:space="preserve">Prihodki od obresti in podobni prihodki </w:t>
      </w:r>
    </w:p>
    <w:p w14:paraId="701B22B7" w14:textId="77777777" w:rsidR="00594382" w:rsidRDefault="00594382" w:rsidP="00594382">
      <w:pPr>
        <w:jc w:val="both"/>
        <w:rPr>
          <w:rFonts w:ascii="Arial" w:hAnsi="Arial"/>
          <w:noProof/>
          <w:sz w:val="16"/>
          <w:szCs w:val="16"/>
          <w:bdr w:val="none" w:sz="0" w:space="0" w:color="auto" w:frame="1"/>
        </w:rPr>
      </w:pPr>
    </w:p>
    <w:p w14:paraId="5C0FB91F" w14:textId="77777777" w:rsidR="00594382" w:rsidRDefault="00594382" w:rsidP="00594382">
      <w:pPr>
        <w:jc w:val="both"/>
        <w:rPr>
          <w:rFonts w:ascii="Arial" w:hAnsi="Arial"/>
          <w:noProof/>
          <w:sz w:val="16"/>
          <w:szCs w:val="16"/>
          <w:bdr w:val="none" w:sz="0" w:space="0" w:color="auto" w:frame="1"/>
        </w:rPr>
      </w:pPr>
      <w:r>
        <w:rPr>
          <w:rFonts w:ascii="Arial" w:hAnsi="Arial"/>
          <w:noProof/>
          <w:sz w:val="16"/>
          <w:bdr w:val="none" w:sz="0" w:space="0" w:color="auto" w:frame="1"/>
        </w:rPr>
        <w:t>Obresti od posojil, ki jih daje Sklad za spodbujanje naložb, se knjižijo v izkazu poslovnega izida in drugega vseobsegajočega donosa („Prihodki od obresti in podobni prihodki“) ter v izkazu finančnega položaja („Posojila in predujmi“) po načelu nastanka poslovnega dogodka po efektivni obrestni meri, tj. meri, ki natančno diskontira ocenjena prihodnja gotovinska plačila ali prejemke skozi pričakovano trajanje posojila na neto knjigovodsko vrednost posojila. Ko se knjižena vrednost posojila zmanjša zaradi oslabitve, se prihodki od obresti še naprej pripoznavajo z uporabo prvotne efektivne obrestne mere, ki se uporabi na novi knjigovodski vrednosti.</w:t>
      </w:r>
    </w:p>
    <w:p w14:paraId="623DB0CD" w14:textId="77777777" w:rsidR="00594382" w:rsidRDefault="00594382" w:rsidP="00594382">
      <w:pPr>
        <w:jc w:val="both"/>
        <w:rPr>
          <w:rFonts w:ascii="Arial" w:hAnsi="Arial"/>
          <w:noProof/>
          <w:sz w:val="16"/>
          <w:szCs w:val="16"/>
          <w:bdr w:val="none" w:sz="0" w:space="0" w:color="auto" w:frame="1"/>
        </w:rPr>
      </w:pPr>
    </w:p>
    <w:p w14:paraId="73B4A0CE" w14:textId="77777777" w:rsidR="00594382" w:rsidRDefault="00594382" w:rsidP="00594382">
      <w:pPr>
        <w:pStyle w:val="Normal9"/>
        <w:jc w:val="both"/>
        <w:rPr>
          <w:rFonts w:ascii="Arial" w:hAnsi="Arial"/>
          <w:noProof/>
          <w:sz w:val="16"/>
          <w:szCs w:val="16"/>
          <w:bdr w:val="none" w:sz="0" w:space="0" w:color="auto" w:frame="1"/>
        </w:rPr>
      </w:pPr>
      <w:r>
        <w:rPr>
          <w:rFonts w:ascii="Arial" w:hAnsi="Arial"/>
          <w:noProof/>
          <w:sz w:val="16"/>
          <w:bdr w:val="none" w:sz="0" w:space="0" w:color="auto" w:frame="1"/>
        </w:rPr>
        <w:t>Obresti od posojil na podlagi kupljenih ali izdanih (ustvarjenih) sredstev s poslabšano kreditno kakovostjo se knjižijo v izkazu poslovnega izida in drugega vseobsegajočega donosa („Prihodki od obresti in podobni prihodki“) ter v izkazu finančnega položaja („Posojila in predujmi“) po načelu nastanka poslovnega dogodka z uporabo posojilu prilagojene efektivne obrestne mere skozi celotno trajanje posojila, tj. mere, ki natančno diskontira ocenjena prihodnja gotovinska plačila ali prejemke skozi pričakovano trajanje posojila na odplačno vrednost posojila.</w:t>
      </w:r>
    </w:p>
    <w:p w14:paraId="7389F419" w14:textId="77777777" w:rsidR="00594382" w:rsidRDefault="00594382" w:rsidP="00594382">
      <w:pPr>
        <w:jc w:val="both"/>
        <w:rPr>
          <w:rFonts w:ascii="Arial" w:hAnsi="Arial"/>
          <w:noProof/>
          <w:sz w:val="16"/>
          <w:szCs w:val="16"/>
          <w:bdr w:val="none" w:sz="0" w:space="0" w:color="auto" w:frame="1"/>
        </w:rPr>
      </w:pPr>
    </w:p>
    <w:p w14:paraId="0E664744" w14:textId="77777777" w:rsidR="00594382" w:rsidRDefault="00594382" w:rsidP="00594382">
      <w:pPr>
        <w:jc w:val="both"/>
        <w:rPr>
          <w:rFonts w:ascii="Arial" w:hAnsi="Arial"/>
          <w:noProof/>
          <w:sz w:val="16"/>
          <w:szCs w:val="16"/>
          <w:bdr w:val="none" w:sz="0" w:space="0" w:color="auto" w:frame="1"/>
        </w:rPr>
      </w:pPr>
      <w:r>
        <w:rPr>
          <w:rFonts w:ascii="Arial" w:hAnsi="Arial"/>
          <w:noProof/>
          <w:sz w:val="16"/>
          <w:bdr w:val="none" w:sz="0" w:space="0" w:color="auto" w:frame="1"/>
        </w:rPr>
        <w:t>Subvencionirane obrestne mere, prejete za sredstva Sklada, se odložijo in pripoznajo kot prilagoditev efektivnih obresti, ki se knjižijo med obresti in podobne prihodke v izkazu poslovnega izida za obdobje od izplačila do povračila subvencioniranega posojila.</w:t>
      </w:r>
    </w:p>
    <w:p w14:paraId="04C8A9A3" w14:textId="77777777" w:rsidR="00594382" w:rsidRDefault="00594382" w:rsidP="00594382">
      <w:pPr>
        <w:jc w:val="both"/>
        <w:rPr>
          <w:rFonts w:ascii="Arial" w:hAnsi="Arial"/>
          <w:noProof/>
          <w:sz w:val="16"/>
          <w:szCs w:val="16"/>
          <w:bdr w:val="none" w:sz="0" w:space="0" w:color="auto" w:frame="1"/>
        </w:rPr>
      </w:pPr>
    </w:p>
    <w:p w14:paraId="212092F5" w14:textId="77777777" w:rsidR="00594382" w:rsidRDefault="00594382" w:rsidP="00594382">
      <w:pPr>
        <w:jc w:val="both"/>
        <w:rPr>
          <w:rFonts w:ascii="Arial" w:hAnsi="Arial"/>
          <w:noProof/>
          <w:sz w:val="16"/>
          <w:szCs w:val="16"/>
          <w:bdr w:val="none" w:sz="0" w:space="0" w:color="auto" w:frame="1"/>
        </w:rPr>
      </w:pPr>
      <w:r>
        <w:rPr>
          <w:rFonts w:ascii="Arial" w:hAnsi="Arial"/>
          <w:noProof/>
          <w:sz w:val="16"/>
          <w:bdr w:val="none" w:sz="0" w:space="0" w:color="auto" w:frame="1"/>
        </w:rPr>
        <w:t>Provizije za neizkoriščeni del posojila se odložijo in pripoznajo v izkazu poslovnega izida po metodi efektivnih obresti za obdobje od izplačila do povračila posojila ter so predstavljene v izkazu poslovnega izida in drugega vseobsegajočega donosa pod postavko „prihodki od obresti in podobni prihodki“.</w:t>
      </w:r>
    </w:p>
    <w:p w14:paraId="79B27214" w14:textId="77777777" w:rsidR="00594382" w:rsidRDefault="00594382" w:rsidP="00594382">
      <w:pPr>
        <w:jc w:val="both"/>
        <w:rPr>
          <w:rFonts w:ascii="Arial" w:hAnsi="Arial"/>
          <w:noProof/>
          <w:sz w:val="16"/>
          <w:szCs w:val="16"/>
          <w:bdr w:val="none" w:sz="0" w:space="0" w:color="auto" w:frame="1"/>
        </w:rPr>
      </w:pPr>
    </w:p>
    <w:p w14:paraId="4DCF687E" w14:textId="77777777" w:rsidR="00594382" w:rsidRDefault="00594382" w:rsidP="00594382">
      <w:pPr>
        <w:pStyle w:val="Title111"/>
        <w:numPr>
          <w:ilvl w:val="2"/>
          <w:numId w:val="52"/>
        </w:numPr>
        <w:rPr>
          <w:b/>
          <w:noProof/>
          <w:sz w:val="16"/>
          <w:szCs w:val="16"/>
          <w:bdr w:val="none" w:sz="0" w:space="0" w:color="auto" w:frame="1"/>
        </w:rPr>
      </w:pPr>
      <w:r>
        <w:rPr>
          <w:b/>
          <w:noProof/>
          <w:sz w:val="16"/>
          <w:bdr w:val="none" w:sz="0" w:space="0" w:color="auto" w:frame="1"/>
        </w:rPr>
        <w:tab/>
        <w:t>Subvencionirane obrestne mere in tehnična pomoč</w:t>
      </w:r>
    </w:p>
    <w:p w14:paraId="28E89419" w14:textId="77777777" w:rsidR="00594382" w:rsidRDefault="00594382" w:rsidP="00594382">
      <w:pPr>
        <w:jc w:val="both"/>
        <w:rPr>
          <w:rFonts w:ascii="Arial" w:hAnsi="Arial"/>
          <w:noProof/>
          <w:sz w:val="16"/>
          <w:szCs w:val="16"/>
          <w:bdr w:val="none" w:sz="0" w:space="0" w:color="auto" w:frame="1"/>
        </w:rPr>
      </w:pPr>
    </w:p>
    <w:p w14:paraId="7D865340" w14:textId="77777777" w:rsidR="00594382" w:rsidRDefault="00594382" w:rsidP="00594382">
      <w:pPr>
        <w:jc w:val="both"/>
        <w:rPr>
          <w:rFonts w:ascii="Arial" w:hAnsi="Arial"/>
          <w:noProof/>
          <w:sz w:val="16"/>
          <w:szCs w:val="16"/>
          <w:bdr w:val="none" w:sz="0" w:space="0" w:color="auto" w:frame="1"/>
        </w:rPr>
      </w:pPr>
      <w:r>
        <w:rPr>
          <w:rFonts w:ascii="Arial" w:hAnsi="Arial"/>
          <w:noProof/>
          <w:sz w:val="16"/>
          <w:bdr w:val="none" w:sz="0" w:space="0" w:color="auto" w:frame="1"/>
        </w:rPr>
        <w:t>Sklad za spodbujanje naložb v okviru svojih dejavnosti za države članice upravlja subvencionirane obrestne mere in tehnično pomoč.</w:t>
      </w:r>
    </w:p>
    <w:p w14:paraId="2534CC17" w14:textId="77777777" w:rsidR="00594382" w:rsidRDefault="00594382" w:rsidP="00594382">
      <w:pPr>
        <w:jc w:val="both"/>
        <w:rPr>
          <w:rFonts w:ascii="Arial" w:hAnsi="Arial"/>
          <w:noProof/>
          <w:sz w:val="16"/>
          <w:szCs w:val="16"/>
          <w:bdr w:val="none" w:sz="0" w:space="0" w:color="auto" w:frame="1"/>
        </w:rPr>
      </w:pPr>
    </w:p>
    <w:p w14:paraId="75866259" w14:textId="77777777" w:rsidR="00594382" w:rsidRDefault="00594382" w:rsidP="00594382">
      <w:pPr>
        <w:jc w:val="both"/>
        <w:rPr>
          <w:rFonts w:ascii="Arial" w:hAnsi="Arial"/>
          <w:noProof/>
          <w:sz w:val="16"/>
          <w:szCs w:val="16"/>
          <w:bdr w:val="none" w:sz="0" w:space="0" w:color="auto" w:frame="1"/>
        </w:rPr>
      </w:pPr>
      <w:r>
        <w:rPr>
          <w:rFonts w:ascii="Arial" w:hAnsi="Arial"/>
          <w:noProof/>
          <w:sz w:val="16"/>
          <w:bdr w:val="none" w:sz="0" w:space="0" w:color="auto" w:frame="1"/>
        </w:rPr>
        <w:t>Tisti del prispevkov držav članic, ki je dodeljen za plačilo subvencioniranih obrestnih mer in tehnično pomoč, se ne upošteva v sredstvih vplačnikov Sklada za spodbujanje naložb, ampak je razvrščen kot obveznost do tretjih oseb. Sklad izvrši izplačilo končnim upravičencem in nato zmanjša obveznosti do tretjih oseb.</w:t>
      </w:r>
    </w:p>
    <w:p w14:paraId="3F77E1EC" w14:textId="77777777" w:rsidR="00594382" w:rsidRDefault="00594382" w:rsidP="00594382">
      <w:pPr>
        <w:jc w:val="both"/>
        <w:rPr>
          <w:rFonts w:ascii="Arial" w:hAnsi="Arial"/>
          <w:noProof/>
          <w:sz w:val="16"/>
          <w:szCs w:val="16"/>
          <w:bdr w:val="none" w:sz="0" w:space="0" w:color="auto" w:frame="1"/>
        </w:rPr>
      </w:pPr>
    </w:p>
    <w:p w14:paraId="752302A8" w14:textId="77777777" w:rsidR="00594382" w:rsidRDefault="00594382" w:rsidP="00594382">
      <w:pPr>
        <w:jc w:val="both"/>
        <w:rPr>
          <w:rFonts w:ascii="Arial" w:hAnsi="Arial"/>
          <w:noProof/>
          <w:sz w:val="16"/>
          <w:szCs w:val="16"/>
          <w:bdr w:val="none" w:sz="0" w:space="0" w:color="auto" w:frame="1"/>
        </w:rPr>
      </w:pPr>
      <w:r>
        <w:rPr>
          <w:rFonts w:ascii="Arial" w:hAnsi="Arial"/>
          <w:noProof/>
          <w:sz w:val="16"/>
          <w:bdr w:val="none" w:sz="0" w:space="0" w:color="auto" w:frame="1"/>
        </w:rPr>
        <w:t>Kadar zneski, ki jih države članice prispevajo v zvezi s subvencioniranimi obrestnimi merami in tehnično pomočjo, niso v celoti zagotovljeni, se prerazvrstijo kot prispevek v Sklad za spodbujanje naložb.</w:t>
      </w:r>
    </w:p>
    <w:p w14:paraId="5B29E4C2" w14:textId="77777777" w:rsidR="00594382" w:rsidRDefault="00594382" w:rsidP="00594382">
      <w:pPr>
        <w:rPr>
          <w:rFonts w:ascii="Arial" w:hAnsi="Arial"/>
          <w:noProof/>
          <w:sz w:val="16"/>
          <w:szCs w:val="16"/>
          <w:bdr w:val="none" w:sz="0" w:space="0" w:color="auto" w:frame="1"/>
        </w:rPr>
      </w:pPr>
    </w:p>
    <w:p w14:paraId="7139DEE2" w14:textId="77777777" w:rsidR="00594382" w:rsidRDefault="00594382" w:rsidP="00594382">
      <w:pPr>
        <w:pStyle w:val="Title111"/>
        <w:numPr>
          <w:ilvl w:val="2"/>
          <w:numId w:val="52"/>
        </w:numPr>
        <w:rPr>
          <w:b/>
          <w:noProof/>
          <w:sz w:val="16"/>
          <w:szCs w:val="16"/>
          <w:bdr w:val="none" w:sz="0" w:space="0" w:color="auto" w:frame="1"/>
        </w:rPr>
      </w:pPr>
      <w:r>
        <w:rPr>
          <w:b/>
          <w:noProof/>
          <w:sz w:val="16"/>
          <w:bdr w:val="none" w:sz="0" w:space="0" w:color="auto" w:frame="1"/>
        </w:rPr>
        <w:tab/>
        <w:t>Prihodki od obresti na denarna sredstva in njihove ustreznike</w:t>
      </w:r>
    </w:p>
    <w:p w14:paraId="54288055" w14:textId="77777777" w:rsidR="00594382" w:rsidRDefault="00594382" w:rsidP="00594382">
      <w:pPr>
        <w:jc w:val="both"/>
        <w:rPr>
          <w:rFonts w:ascii="Arial" w:hAnsi="Arial"/>
          <w:noProof/>
          <w:sz w:val="16"/>
          <w:szCs w:val="16"/>
          <w:bdr w:val="none" w:sz="0" w:space="0" w:color="auto" w:frame="1"/>
        </w:rPr>
      </w:pPr>
    </w:p>
    <w:p w14:paraId="30D01D03" w14:textId="77777777" w:rsidR="00594382" w:rsidRDefault="00594382" w:rsidP="00594382">
      <w:pPr>
        <w:jc w:val="both"/>
        <w:rPr>
          <w:rFonts w:ascii="Arial" w:hAnsi="Arial"/>
          <w:noProof/>
          <w:sz w:val="16"/>
          <w:szCs w:val="16"/>
          <w:bdr w:val="none" w:sz="0" w:space="0" w:color="auto" w:frame="1"/>
        </w:rPr>
      </w:pPr>
      <w:r>
        <w:rPr>
          <w:rFonts w:ascii="Arial" w:hAnsi="Arial"/>
          <w:noProof/>
          <w:sz w:val="16"/>
          <w:bdr w:val="none" w:sz="0" w:space="0" w:color="auto" w:frame="1"/>
        </w:rPr>
        <w:t>Prihodki od obresti na denarna sredstva in njihove ustreznike se pripoznajo v izkazu poslovnega izida in drugega vseobsegajočega donosa Sklada za spodbujanje naložb po načelu nastanka poslovnega dogodka.</w:t>
      </w:r>
    </w:p>
    <w:p w14:paraId="3AF5D7A7" w14:textId="77777777" w:rsidR="00594382" w:rsidRDefault="00594382" w:rsidP="00594382">
      <w:pPr>
        <w:rPr>
          <w:rFonts w:ascii="Arial" w:hAnsi="Arial"/>
          <w:noProof/>
          <w:sz w:val="16"/>
          <w:szCs w:val="16"/>
          <w:bdr w:val="none" w:sz="0" w:space="0" w:color="auto" w:frame="1"/>
        </w:rPr>
      </w:pPr>
    </w:p>
    <w:p w14:paraId="045EFA2A" w14:textId="77777777" w:rsidR="00594382" w:rsidRDefault="00594382" w:rsidP="00594382">
      <w:pPr>
        <w:pStyle w:val="Title111"/>
        <w:numPr>
          <w:ilvl w:val="2"/>
          <w:numId w:val="52"/>
        </w:numPr>
        <w:rPr>
          <w:b/>
          <w:noProof/>
          <w:sz w:val="16"/>
          <w:szCs w:val="16"/>
          <w:bdr w:val="none" w:sz="0" w:space="0" w:color="auto" w:frame="1"/>
        </w:rPr>
      </w:pPr>
      <w:r>
        <w:rPr>
          <w:b/>
          <w:noProof/>
          <w:sz w:val="16"/>
          <w:bdr w:val="none" w:sz="0" w:space="0" w:color="auto" w:frame="1"/>
        </w:rPr>
        <w:t>Opravnine (provizije) in dividende</w:t>
      </w:r>
    </w:p>
    <w:p w14:paraId="4AAFBE3A" w14:textId="77777777" w:rsidR="00594382" w:rsidRDefault="00594382" w:rsidP="00594382">
      <w:pPr>
        <w:pStyle w:val="Title111"/>
        <w:numPr>
          <w:ilvl w:val="0"/>
          <w:numId w:val="0"/>
        </w:numPr>
        <w:ind w:left="360"/>
        <w:rPr>
          <w:b/>
          <w:noProof/>
          <w:sz w:val="16"/>
          <w:szCs w:val="16"/>
          <w:bdr w:val="none" w:sz="0" w:space="0" w:color="auto" w:frame="1"/>
        </w:rPr>
      </w:pPr>
    </w:p>
    <w:p w14:paraId="53218DE9" w14:textId="77777777" w:rsidR="00594382" w:rsidRDefault="00594382" w:rsidP="00594382">
      <w:pPr>
        <w:jc w:val="both"/>
        <w:rPr>
          <w:rFonts w:ascii="Arial" w:hAnsi="Arial"/>
          <w:noProof/>
          <w:sz w:val="16"/>
          <w:szCs w:val="16"/>
          <w:bdr w:val="none" w:sz="0" w:space="0" w:color="auto" w:frame="1"/>
        </w:rPr>
      </w:pPr>
      <w:r>
        <w:rPr>
          <w:rFonts w:ascii="Arial" w:hAnsi="Arial"/>
          <w:noProof/>
          <w:sz w:val="16"/>
          <w:bdr w:val="none" w:sz="0" w:space="0" w:color="auto" w:frame="1"/>
        </w:rPr>
        <w:t xml:space="preserve">Provizije, prejete za storitve, ki se opravijo v določenem časovnem obdobju, se pripoznajo kot prihodek, ko so storitve opravljene, medtem ko se provizije za izvedbo pomembnega dejanja pripoznajo kot prihodek, ko je pomembno dejanje opravljeno. Te provizije so predstavljene v izkazu poslovnega izida in drugega vseobsegajočega donosa pod postavko „prihodki od opravnin (provizij)“. </w:t>
      </w:r>
    </w:p>
    <w:p w14:paraId="494E117D" w14:textId="77777777" w:rsidR="00594382" w:rsidRDefault="00594382" w:rsidP="00594382">
      <w:pPr>
        <w:spacing w:before="60" w:after="60"/>
        <w:jc w:val="both"/>
        <w:rPr>
          <w:rFonts w:ascii="Arial" w:hAnsi="Arial"/>
          <w:noProof/>
          <w:sz w:val="16"/>
          <w:szCs w:val="16"/>
          <w:bdr w:val="none" w:sz="0" w:space="0" w:color="auto" w:frame="1"/>
        </w:rPr>
      </w:pPr>
    </w:p>
    <w:p w14:paraId="5301CD30"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Dividende v zvezi z delnicami in drugimi vrednostnimi papirji s spremenljivim donosom se pripoznajo, ko so prejete, in so predstavljene v izkazu poslovnega izida in drugega vseobsegajočega donosa v okviru neto realiziranega dobička iz naslova delnic in drugih vrednostnih papirjev s spremenljivim donosom.</w:t>
      </w:r>
    </w:p>
    <w:p w14:paraId="0729900B" w14:textId="77777777" w:rsidR="00594382" w:rsidRDefault="00594382" w:rsidP="00594382">
      <w:pPr>
        <w:spacing w:before="60" w:after="60"/>
        <w:jc w:val="both"/>
        <w:rPr>
          <w:rFonts w:ascii="Arial" w:hAnsi="Arial"/>
          <w:noProof/>
          <w:sz w:val="16"/>
          <w:szCs w:val="16"/>
          <w:bdr w:val="none" w:sz="0" w:space="0" w:color="auto" w:frame="1"/>
        </w:rPr>
      </w:pPr>
    </w:p>
    <w:p w14:paraId="6087B529" w14:textId="77777777" w:rsidR="00594382" w:rsidRDefault="00594382" w:rsidP="00594382">
      <w:pPr>
        <w:pStyle w:val="Title111"/>
        <w:numPr>
          <w:ilvl w:val="2"/>
          <w:numId w:val="52"/>
        </w:numPr>
        <w:spacing w:before="60" w:after="60"/>
        <w:rPr>
          <w:b/>
          <w:noProof/>
          <w:sz w:val="16"/>
          <w:szCs w:val="16"/>
          <w:bdr w:val="none" w:sz="0" w:space="0" w:color="auto" w:frame="1"/>
        </w:rPr>
      </w:pPr>
      <w:r>
        <w:rPr>
          <w:b/>
          <w:noProof/>
          <w:sz w:val="16"/>
          <w:bdr w:val="none" w:sz="0" w:space="0" w:color="auto" w:frame="1"/>
        </w:rPr>
        <w:t>Obdavčenje</w:t>
      </w:r>
    </w:p>
    <w:p w14:paraId="513DC474" w14:textId="77777777" w:rsidR="00594382" w:rsidRDefault="00594382" w:rsidP="00594382">
      <w:pPr>
        <w:pStyle w:val="xx"/>
        <w:spacing w:before="60" w:after="60"/>
        <w:rPr>
          <w:rFonts w:ascii="Arial" w:hAnsi="Arial"/>
          <w:noProof/>
          <w:sz w:val="16"/>
          <w:szCs w:val="16"/>
          <w:bdr w:val="none" w:sz="0" w:space="0" w:color="auto" w:frame="1"/>
        </w:rPr>
      </w:pPr>
      <w:r>
        <w:rPr>
          <w:rFonts w:ascii="Arial" w:hAnsi="Arial"/>
          <w:noProof/>
          <w:sz w:val="16"/>
          <w:bdr w:val="none" w:sz="0" w:space="0" w:color="auto" w:frame="1"/>
        </w:rPr>
        <w:t>Protokol o privilegijih in imunitetah Evropske unije, priložen Pogodbi o Evropski uniji in Pogodbi o delovanju Evropske unije, določa, da so sredstva, prihodki in drugo premoženje institucij Unije oproščeni vseh neposrednih davkov.</w:t>
      </w:r>
    </w:p>
    <w:p w14:paraId="49A678D2" w14:textId="77777777" w:rsidR="00594382" w:rsidRDefault="00594382" w:rsidP="00594382">
      <w:pPr>
        <w:pStyle w:val="xx"/>
        <w:spacing w:before="60" w:after="60"/>
        <w:rPr>
          <w:rFonts w:ascii="Arial" w:hAnsi="Arial"/>
          <w:noProof/>
          <w:sz w:val="16"/>
          <w:szCs w:val="16"/>
          <w:bdr w:val="none" w:sz="0" w:space="0" w:color="auto" w:frame="1"/>
        </w:rPr>
      </w:pPr>
    </w:p>
    <w:p w14:paraId="1275F299" w14:textId="77777777" w:rsidR="00594382" w:rsidRDefault="00594382" w:rsidP="00594382">
      <w:pPr>
        <w:pStyle w:val="Notes"/>
        <w:pageBreakBefore/>
        <w:numPr>
          <w:ilvl w:val="0"/>
          <w:numId w:val="0"/>
        </w:numPr>
        <w:ind w:left="431" w:hanging="431"/>
        <w:rPr>
          <w:noProof/>
          <w:bdr w:val="none" w:sz="0" w:space="0" w:color="auto" w:frame="1"/>
        </w:rPr>
      </w:pPr>
      <w:bookmarkStart w:id="198" w:name="RG_MARKER_70455"/>
      <w:bookmarkStart w:id="199" w:name="RG_MARKER_70329"/>
      <w:r>
        <w:rPr>
          <w:noProof/>
          <w:bdr w:val="none" w:sz="0" w:space="0" w:color="auto" w:frame="1"/>
        </w:rPr>
        <w:t>3</w:t>
      </w:r>
      <w:bookmarkEnd w:id="198"/>
      <w:bookmarkEnd w:id="199"/>
      <w:r>
        <w:rPr>
          <w:noProof/>
          <w:bdr w:val="none" w:sz="0" w:space="0" w:color="auto" w:frame="1"/>
        </w:rPr>
        <w:tab/>
        <w:t>Upravljanje tveganj</w:t>
      </w:r>
    </w:p>
    <w:p w14:paraId="51E8970C" w14:textId="77777777" w:rsidR="00594382" w:rsidRDefault="00594382" w:rsidP="00594382">
      <w:pPr>
        <w:pStyle w:val="Title1"/>
        <w:numPr>
          <w:ilvl w:val="0"/>
          <w:numId w:val="0"/>
        </w:numPr>
        <w:spacing w:before="60" w:after="60"/>
        <w:rPr>
          <w:noProof/>
          <w:sz w:val="16"/>
          <w:szCs w:val="16"/>
          <w:bdr w:val="none" w:sz="0" w:space="0" w:color="auto" w:frame="1"/>
        </w:rPr>
      </w:pPr>
    </w:p>
    <w:p w14:paraId="62F77B6D" w14:textId="77777777" w:rsidR="00594382" w:rsidRDefault="00594382" w:rsidP="00594382">
      <w:pPr>
        <w:pStyle w:val="Notes"/>
        <w:numPr>
          <w:ilvl w:val="0"/>
          <w:numId w:val="0"/>
        </w:numPr>
        <w:tabs>
          <w:tab w:val="right" w:pos="-2700"/>
        </w:tabs>
        <w:spacing w:before="0" w:after="0"/>
        <w:rPr>
          <w:b w:val="0"/>
          <w:iCs/>
          <w:noProof/>
          <w:sz w:val="16"/>
          <w:szCs w:val="16"/>
          <w:bdr w:val="none" w:sz="0" w:space="0" w:color="auto" w:frame="1"/>
        </w:rPr>
      </w:pPr>
      <w:r>
        <w:rPr>
          <w:b w:val="0"/>
          <w:noProof/>
          <w:sz w:val="16"/>
          <w:bdr w:val="none" w:sz="0" w:space="0" w:color="auto" w:frame="1"/>
        </w:rPr>
        <w:t>V tem pojasnilu so predstavljene informacije o izpostavljenosti Sklada za spodbujanje naložb kreditnim in finančnim tveganjem ter informacije o upravljanju in kontroli teh tveganj, zlasti primarnih tveganj, povezanih z uporabo finančnih instrumentov. Ta tveganja vključujejo:</w:t>
      </w:r>
    </w:p>
    <w:p w14:paraId="4B46FD28" w14:textId="77777777" w:rsidR="00594382" w:rsidRDefault="00594382" w:rsidP="00594382">
      <w:pPr>
        <w:pStyle w:val="Notes"/>
        <w:numPr>
          <w:ilvl w:val="0"/>
          <w:numId w:val="38"/>
        </w:numPr>
        <w:spacing w:before="0" w:after="0"/>
        <w:rPr>
          <w:b w:val="0"/>
          <w:noProof/>
          <w:sz w:val="16"/>
          <w:szCs w:val="16"/>
          <w:bdr w:val="none" w:sz="0" w:space="0" w:color="auto" w:frame="1"/>
        </w:rPr>
      </w:pPr>
      <w:r>
        <w:rPr>
          <w:b w:val="0"/>
          <w:noProof/>
          <w:sz w:val="16"/>
          <w:bdr w:val="none" w:sz="0" w:space="0" w:color="auto" w:frame="1"/>
        </w:rPr>
        <w:t>kreditno tveganje – tveganje izgub zaradi neizpolnitve obveznosti stranke ali nasprotne stranke, ki nastane pri vseh oblikah kreditne izpostavljenosti, vključno s tveganjem poravnave</w:t>
      </w:r>
      <w:r>
        <w:rPr>
          <w:rStyle w:val="FootnoteReference"/>
          <w:b w:val="0"/>
          <w:noProof/>
          <w:sz w:val="16"/>
          <w:szCs w:val="16"/>
          <w:bdr w:val="none" w:sz="0" w:space="0" w:color="auto" w:frame="1"/>
        </w:rPr>
        <w:footnoteReference w:id="15"/>
      </w:r>
      <w:r>
        <w:rPr>
          <w:b w:val="0"/>
          <w:noProof/>
          <w:sz w:val="16"/>
          <w:bdr w:val="none" w:sz="0" w:space="0" w:color="auto" w:frame="1"/>
        </w:rPr>
        <w:t>,</w:t>
      </w:r>
    </w:p>
    <w:p w14:paraId="7D6ACB55" w14:textId="77777777" w:rsidR="00594382" w:rsidRDefault="00594382" w:rsidP="00594382">
      <w:pPr>
        <w:pStyle w:val="Notes"/>
        <w:numPr>
          <w:ilvl w:val="0"/>
          <w:numId w:val="38"/>
        </w:numPr>
        <w:spacing w:before="0" w:after="0"/>
        <w:rPr>
          <w:b w:val="0"/>
          <w:noProof/>
          <w:sz w:val="16"/>
          <w:szCs w:val="16"/>
          <w:bdr w:val="none" w:sz="0" w:space="0" w:color="auto" w:frame="1"/>
        </w:rPr>
      </w:pPr>
      <w:r>
        <w:rPr>
          <w:b w:val="0"/>
          <w:noProof/>
          <w:sz w:val="16"/>
          <w:bdr w:val="none" w:sz="0" w:space="0" w:color="auto" w:frame="1"/>
        </w:rPr>
        <w:t>likvidnostno tveganje – tveganje, povezano s sposobnostjo subjekta, da financira povečanja sredstev in izpolnjuje obveznosti, ko te zapadejo, ne da bi pri tem utrpel nesprejemljive izgube,</w:t>
      </w:r>
    </w:p>
    <w:p w14:paraId="050779FD" w14:textId="77777777" w:rsidR="00594382" w:rsidRDefault="00594382" w:rsidP="00594382">
      <w:pPr>
        <w:pStyle w:val="Notes"/>
        <w:numPr>
          <w:ilvl w:val="0"/>
          <w:numId w:val="38"/>
        </w:numPr>
        <w:spacing w:before="0" w:after="0"/>
        <w:rPr>
          <w:noProof/>
          <w:sz w:val="16"/>
          <w:szCs w:val="16"/>
          <w:bdr w:val="none" w:sz="0" w:space="0" w:color="auto" w:frame="1"/>
        </w:rPr>
      </w:pPr>
      <w:r>
        <w:rPr>
          <w:b w:val="0"/>
          <w:noProof/>
          <w:sz w:val="16"/>
          <w:bdr w:val="none" w:sz="0" w:space="0" w:color="auto" w:frame="1"/>
        </w:rPr>
        <w:t>tržno tveganje – tveganje, da bodo spremembe tržnih cen in stopenj, kot so obrestne mere, cene lastniških vrednostnih papirjev in devizni tečaji, vplivale na dohodek subjekta ali na vrednost njegove udeležbe v finančnih instrumentih.</w:t>
      </w:r>
    </w:p>
    <w:p w14:paraId="0ADF8700" w14:textId="77777777" w:rsidR="00594382" w:rsidRDefault="00594382" w:rsidP="00594382">
      <w:pPr>
        <w:pStyle w:val="Notes"/>
        <w:numPr>
          <w:ilvl w:val="0"/>
          <w:numId w:val="0"/>
        </w:numPr>
        <w:spacing w:before="60" w:after="60"/>
        <w:ind w:left="720"/>
        <w:rPr>
          <w:noProof/>
          <w:sz w:val="16"/>
          <w:szCs w:val="16"/>
          <w:bdr w:val="none" w:sz="0" w:space="0" w:color="auto" w:frame="1"/>
        </w:rPr>
      </w:pPr>
    </w:p>
    <w:p w14:paraId="3C4AC54B" w14:textId="77777777" w:rsidR="00594382" w:rsidRPr="000B1759" w:rsidRDefault="00594382" w:rsidP="00594382">
      <w:pPr>
        <w:tabs>
          <w:tab w:val="right" w:pos="-2700"/>
          <w:tab w:val="right" w:pos="720"/>
        </w:tabs>
        <w:spacing w:before="60" w:after="60"/>
        <w:jc w:val="both"/>
        <w:rPr>
          <w:rFonts w:ascii="Arial" w:hAnsi="Arial"/>
          <w:b/>
          <w:noProof/>
          <w:vanish/>
          <w:sz w:val="16"/>
          <w:szCs w:val="16"/>
          <w:bdr w:val="none" w:sz="0" w:space="0" w:color="auto" w:frame="1"/>
        </w:rPr>
      </w:pPr>
    </w:p>
    <w:p w14:paraId="1B7FB43A" w14:textId="77777777" w:rsidR="00594382" w:rsidRDefault="00594382" w:rsidP="00594382">
      <w:pPr>
        <w:pStyle w:val="Title11"/>
        <w:numPr>
          <w:ilvl w:val="1"/>
          <w:numId w:val="56"/>
        </w:numPr>
        <w:spacing w:before="60" w:after="60"/>
        <w:rPr>
          <w:b/>
          <w:noProof/>
          <w:sz w:val="16"/>
          <w:szCs w:val="16"/>
          <w:bdr w:val="none" w:sz="0" w:space="0" w:color="auto" w:frame="1"/>
        </w:rPr>
      </w:pPr>
      <w:r>
        <w:rPr>
          <w:b/>
          <w:noProof/>
          <w:sz w:val="16"/>
          <w:bdr w:val="none" w:sz="0" w:space="0" w:color="auto" w:frame="1"/>
        </w:rPr>
        <w:t>Organizacija upravljanja tveganj</w:t>
      </w:r>
    </w:p>
    <w:p w14:paraId="0D31D0B7" w14:textId="77777777" w:rsidR="00594382" w:rsidRDefault="00594382" w:rsidP="00594382">
      <w:pPr>
        <w:pStyle w:val="Title11"/>
        <w:numPr>
          <w:ilvl w:val="0"/>
          <w:numId w:val="0"/>
        </w:numPr>
        <w:spacing w:before="60" w:after="60"/>
        <w:jc w:val="center"/>
        <w:rPr>
          <w:noProof/>
          <w:sz w:val="16"/>
          <w:szCs w:val="16"/>
          <w:bdr w:val="none" w:sz="0" w:space="0" w:color="auto" w:frame="1"/>
        </w:rPr>
      </w:pPr>
    </w:p>
    <w:p w14:paraId="4B20C66F"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EIB redno prilagaja okvir Sklada za spodbujanje naložb za upravljanje tveganj.</w:t>
      </w:r>
    </w:p>
    <w:p w14:paraId="436974E1" w14:textId="77777777" w:rsidR="00594382" w:rsidRDefault="00594382" w:rsidP="00594382">
      <w:pPr>
        <w:pStyle w:val="Title1"/>
        <w:numPr>
          <w:ilvl w:val="0"/>
          <w:numId w:val="0"/>
        </w:numPr>
        <w:spacing w:before="60" w:after="60"/>
        <w:rPr>
          <w:noProof/>
          <w:sz w:val="16"/>
          <w:szCs w:val="16"/>
          <w:bdr w:val="none" w:sz="0" w:space="0" w:color="auto" w:frame="1"/>
        </w:rPr>
      </w:pPr>
    </w:p>
    <w:p w14:paraId="3FB5AC70" w14:textId="77777777" w:rsidR="00594382" w:rsidRDefault="00594382" w:rsidP="00594382">
      <w:pPr>
        <w:pStyle w:val="Title1"/>
        <w:numPr>
          <w:ilvl w:val="0"/>
          <w:numId w:val="0"/>
        </w:numPr>
        <w:spacing w:before="60" w:after="60"/>
        <w:rPr>
          <w:b w:val="0"/>
          <w:noProof/>
          <w:sz w:val="16"/>
          <w:szCs w:val="16"/>
          <w:bdr w:val="none" w:sz="0" w:space="0" w:color="auto" w:frame="1"/>
        </w:rPr>
      </w:pPr>
      <w:r>
        <w:rPr>
          <w:b w:val="0"/>
          <w:noProof/>
          <w:sz w:val="16"/>
          <w:bdr w:val="none" w:sz="0" w:space="0" w:color="auto" w:frame="1"/>
        </w:rPr>
        <w:t xml:space="preserve">Direktorat za upravljanje tveganj pri EIB neodvisno ugotavlja, ocenjuje in spremlja tveganja, ki jim je izpostavljen Sklad za spodbujanje naložb, ter poroča o njih. Znotraj okvira, v katerem se ohranja ločitev nalog, je Direktorat za upravljanje tveganj neodvisen od enote za trgovanje in predloži drugo mnenje o vseh predlogih, ki jih zagotovi enota za trgovanje in so povezane s tveganji. </w:t>
      </w:r>
    </w:p>
    <w:p w14:paraId="37A51037" w14:textId="77777777" w:rsidR="00594382" w:rsidRPr="000B1759" w:rsidRDefault="00594382" w:rsidP="00594382">
      <w:pPr>
        <w:pStyle w:val="Title1"/>
        <w:numPr>
          <w:ilvl w:val="0"/>
          <w:numId w:val="0"/>
        </w:numPr>
        <w:spacing w:before="60" w:after="60"/>
        <w:rPr>
          <w:b w:val="0"/>
          <w:noProof/>
          <w:sz w:val="16"/>
          <w:szCs w:val="16"/>
          <w:bdr w:val="none" w:sz="0" w:space="0" w:color="auto" w:frame="1"/>
        </w:rPr>
      </w:pPr>
    </w:p>
    <w:p w14:paraId="526BEB6A" w14:textId="77777777" w:rsidR="00594382" w:rsidRDefault="00594382" w:rsidP="00594382">
      <w:pPr>
        <w:pStyle w:val="Title1"/>
        <w:numPr>
          <w:ilvl w:val="0"/>
          <w:numId w:val="0"/>
        </w:numPr>
        <w:spacing w:before="60" w:after="60"/>
        <w:rPr>
          <w:b w:val="0"/>
          <w:noProof/>
          <w:sz w:val="16"/>
          <w:szCs w:val="16"/>
          <w:bdr w:val="none" w:sz="0" w:space="0" w:color="auto" w:frame="1"/>
        </w:rPr>
      </w:pPr>
      <w:r>
        <w:rPr>
          <w:b w:val="0"/>
          <w:noProof/>
          <w:sz w:val="16"/>
          <w:bdr w:val="none" w:sz="0" w:space="0" w:color="auto" w:frame="1"/>
        </w:rPr>
        <w:t>Na ravni EIB glavni upravljavec tveganj v skupini poroča o tveganjih v skupini upravnemu odboru EIB ob nadzoru člana upravnega odbora, pristojnega za tveganja. Glavni upravljavec tveganj v skupini ima neposreden dostop do odbora za politiko tveganj in lahko neposredno naslavlja svet direktorjev EIB in z njim komunicira v zvezi s katero koli zadevo z njegovega področja delovanja.</w:t>
      </w:r>
    </w:p>
    <w:p w14:paraId="11332EC2" w14:textId="77777777" w:rsidR="00594382" w:rsidRDefault="00594382" w:rsidP="00594382">
      <w:pPr>
        <w:tabs>
          <w:tab w:val="left" w:pos="1065"/>
        </w:tabs>
        <w:spacing w:before="60" w:after="60"/>
        <w:jc w:val="both"/>
        <w:rPr>
          <w:rFonts w:ascii="Arial" w:hAnsi="Arial" w:cs="Arial"/>
          <w:iCs/>
          <w:noProof/>
          <w:sz w:val="16"/>
          <w:szCs w:val="16"/>
          <w:bdr w:val="none" w:sz="0" w:space="0" w:color="auto" w:frame="1"/>
        </w:rPr>
      </w:pPr>
    </w:p>
    <w:p w14:paraId="73957581" w14:textId="77777777" w:rsidR="00594382" w:rsidRDefault="00594382" w:rsidP="00594382">
      <w:pPr>
        <w:pStyle w:val="Title11"/>
        <w:numPr>
          <w:ilvl w:val="1"/>
          <w:numId w:val="57"/>
        </w:numPr>
        <w:rPr>
          <w:b/>
          <w:noProof/>
          <w:sz w:val="16"/>
          <w:bdr w:val="none" w:sz="0" w:space="0" w:color="auto" w:frame="1"/>
        </w:rPr>
      </w:pPr>
      <w:bookmarkStart w:id="200" w:name="RG_MARKER_70454"/>
      <w:bookmarkStart w:id="201" w:name="RG_MARKER_70332"/>
      <w:r>
        <w:rPr>
          <w:b/>
          <w:noProof/>
          <w:sz w:val="16"/>
          <w:bdr w:val="none" w:sz="0" w:space="0" w:color="auto" w:frame="1"/>
        </w:rPr>
        <w:t>Kreditno tveganje</w:t>
      </w:r>
      <w:bookmarkEnd w:id="200"/>
      <w:bookmarkEnd w:id="201"/>
    </w:p>
    <w:p w14:paraId="47C9DC6F" w14:textId="77777777" w:rsidR="00594382" w:rsidRDefault="00594382" w:rsidP="00594382">
      <w:pPr>
        <w:pStyle w:val="Title11"/>
        <w:numPr>
          <w:ilvl w:val="0"/>
          <w:numId w:val="0"/>
        </w:numPr>
        <w:spacing w:before="60" w:after="60"/>
        <w:rPr>
          <w:noProof/>
          <w:sz w:val="16"/>
          <w:szCs w:val="16"/>
          <w:bdr w:val="none" w:sz="0" w:space="0" w:color="auto" w:frame="1"/>
        </w:rPr>
      </w:pPr>
    </w:p>
    <w:p w14:paraId="261A70DB"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Kreditno tveganje je potencialna izguba, ki bi lahko nastala zaradi neizpolnitve obveznosti stranke ali nasprotne stranke in ki nastane pri vseh oblikah kreditne izpostavljenosti, vključno s tveganjem poravnave.</w:t>
      </w:r>
    </w:p>
    <w:p w14:paraId="5F6855ED" w14:textId="77777777" w:rsidR="00594382" w:rsidRDefault="00594382" w:rsidP="00594382">
      <w:pPr>
        <w:spacing w:before="60" w:after="60"/>
        <w:jc w:val="both"/>
        <w:rPr>
          <w:rFonts w:ascii="Arial" w:hAnsi="Arial"/>
          <w:noProof/>
          <w:sz w:val="16"/>
          <w:szCs w:val="16"/>
          <w:bdr w:val="none" w:sz="0" w:space="0" w:color="auto" w:frame="1"/>
        </w:rPr>
      </w:pPr>
    </w:p>
    <w:p w14:paraId="40B5532B" w14:textId="77777777" w:rsidR="00594382" w:rsidRDefault="00594382" w:rsidP="00594382">
      <w:pPr>
        <w:pStyle w:val="Title11"/>
        <w:numPr>
          <w:ilvl w:val="2"/>
          <w:numId w:val="57"/>
        </w:numPr>
        <w:rPr>
          <w:rStyle w:val="Title111Char"/>
          <w:b/>
          <w:noProof/>
        </w:rPr>
      </w:pPr>
      <w:r>
        <w:rPr>
          <w:rStyle w:val="Title111Char"/>
          <w:b/>
          <w:noProof/>
          <w:sz w:val="16"/>
          <w:bdr w:val="none" w:sz="0" w:space="0" w:color="auto" w:frame="1"/>
        </w:rPr>
        <w:t>Strategija upravljanja kreditnega tveganja</w:t>
      </w:r>
    </w:p>
    <w:p w14:paraId="07446BF2" w14:textId="77777777" w:rsidR="00594382" w:rsidRDefault="00594382" w:rsidP="00594382">
      <w:pPr>
        <w:spacing w:before="60" w:after="60"/>
        <w:jc w:val="both"/>
        <w:rPr>
          <w:noProof/>
        </w:rPr>
      </w:pPr>
    </w:p>
    <w:p w14:paraId="66EDD5CA" w14:textId="77777777" w:rsidR="00594382" w:rsidRDefault="00594382" w:rsidP="00594382">
      <w:pPr>
        <w:autoSpaceDE w:val="0"/>
        <w:autoSpaceDN w:val="0"/>
        <w:adjustRightInd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EIB pri opravljanju kreditne analize nasprotnih strank – posojilojemalcev oceni kreditno tveganje in pričakovano izgubo z namenom ovrednotenja in določitve cene tveganja. EIB je razvila notranjo metodologijo za ocenjevanje bonitete, s katero določi notranje bonitetne ocene nasprotnih strank posojilojemalcev/porokov, povezanih s posojili. Metodologija temelji na sistemu ocenjevalnih listov, prilagojenih za posamezne glavne bonitetne vrste nasprotnih strank (npr. podjetja, finančne institucije itd.). Ob upoštevanju dobrih praks v bančnem sektorju, ki se uporabljajo za EIB, in načel, določenih v okviru novega baselskega kapitalskega sporazuma (Basel II), se vse nasprotne stranke, ki so ključne za kreditni profil posameznega posla, razvrstijo v notranje bonitetne kategorije z uporabo notranje metodologije za ocenjevanje zadevne vrste nasprotnih strank. Vsaki nasprotni stranki se pripiše notranja ocena, ki odraža njeno verjetnost neplačila, pridobljeno s podrobno analizo profila poslovnega in finančnega tveganja nasprotne stranke in konteksta tveganja zadevne države. Strokovne prilagoditve se opravijo po potrebi na podlagi upoštevanja podpore matičnega podjetja ali vladne podpore, končna bonitetna ocena pa omogoča popravke, da se odražajo informacije (npr. oblikovanje tržnih cen), ki niso bile upoštevane v točkovalnem listu.</w:t>
      </w:r>
    </w:p>
    <w:p w14:paraId="4D2F8D09" w14:textId="77777777" w:rsidR="00594382" w:rsidRDefault="00594382" w:rsidP="00594382">
      <w:pPr>
        <w:autoSpaceDE w:val="0"/>
        <w:autoSpaceDN w:val="0"/>
        <w:adjustRightInd w:val="0"/>
        <w:spacing w:before="60" w:after="60"/>
        <w:jc w:val="both"/>
        <w:rPr>
          <w:rFonts w:ascii="Arial" w:hAnsi="Arial"/>
          <w:noProof/>
          <w:sz w:val="16"/>
          <w:szCs w:val="16"/>
          <w:bdr w:val="none" w:sz="0" w:space="0" w:color="auto" w:frame="1"/>
        </w:rPr>
      </w:pPr>
    </w:p>
    <w:p w14:paraId="34426644" w14:textId="77777777" w:rsidR="00594382" w:rsidRDefault="00594382" w:rsidP="00594382">
      <w:pPr>
        <w:autoSpaceDE w:val="0"/>
        <w:autoSpaceDN w:val="0"/>
        <w:adjustRightInd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Za kreditno oceno financiranja projektov in drugih strukturiranih ukrepov, ki se uporabljajo v omejenem obsegu, se uporabljajo ustrezna orodja za oceno kreditnega tveganja za zadevni sektor, ki se osredotočajo zlasti na razpoložljivost denarnih tokov in sposobnost servisiranja dolga. Ta orodja vključujejo analizo pogodbenega okvira projektov, analizo nasprotne stranke in simulacije denarnih tokov. Podobno kot pri podjetjih in finančnih institucijah se vsakemu projektu pripiše notranja bonitetna ocena. Končno, tretjim državam oceno določi ekonomski oddelek na podlagi statističnega modela.</w:t>
      </w:r>
    </w:p>
    <w:p w14:paraId="725A09EE" w14:textId="77777777" w:rsidR="00594382" w:rsidRDefault="00594382" w:rsidP="00594382">
      <w:pPr>
        <w:autoSpaceDE w:val="0"/>
        <w:autoSpaceDN w:val="0"/>
        <w:adjustRightInd w:val="0"/>
        <w:spacing w:before="60" w:after="60"/>
        <w:jc w:val="both"/>
        <w:rPr>
          <w:rFonts w:ascii="Arial" w:hAnsi="Arial"/>
          <w:noProof/>
          <w:sz w:val="16"/>
          <w:szCs w:val="16"/>
          <w:bdr w:val="none" w:sz="0" w:space="0" w:color="auto" w:frame="1"/>
        </w:rPr>
      </w:pPr>
    </w:p>
    <w:p w14:paraId="033BD764" w14:textId="77777777" w:rsidR="00594382" w:rsidRDefault="00594382" w:rsidP="00594382">
      <w:pPr>
        <w:autoSpaceDE w:val="0"/>
        <w:autoSpaceDN w:val="0"/>
        <w:adjustRightInd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 xml:space="preserve">Vse notranje bonitetne ocene se v času trajanja posojila spremljajo in redno posodabljajo. </w:t>
      </w:r>
    </w:p>
    <w:p w14:paraId="29C2C868" w14:textId="77777777" w:rsidR="00594382" w:rsidRDefault="00594382" w:rsidP="00594382">
      <w:pPr>
        <w:autoSpaceDE w:val="0"/>
        <w:autoSpaceDN w:val="0"/>
        <w:adjustRightInd w:val="0"/>
        <w:spacing w:before="60" w:after="60"/>
        <w:jc w:val="both"/>
        <w:rPr>
          <w:rFonts w:ascii="Arial" w:hAnsi="Arial"/>
          <w:noProof/>
          <w:sz w:val="16"/>
          <w:szCs w:val="16"/>
          <w:bdr w:val="none" w:sz="0" w:space="0" w:color="auto" w:frame="1"/>
        </w:rPr>
      </w:pPr>
    </w:p>
    <w:p w14:paraId="308F16A6" w14:textId="77777777" w:rsidR="00594382" w:rsidRDefault="00594382" w:rsidP="00594382">
      <w:pPr>
        <w:autoSpaceDE w:val="0"/>
        <w:autoSpaceDN w:val="0"/>
        <w:adjustRightInd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Posebne omejitve na ravni transakcij in velikosti nasprotne stranke se uporabljajo za nedržavne posle, kot je ustrezno. Omejitve glede nasprotne stranke so določene na ravni skupne izpostavljenosti skupine, kjer je to ustrezno. Te omejitve praviloma odražajo med drugim obseg lastnih sredstev nasprotnih strank.</w:t>
      </w:r>
    </w:p>
    <w:p w14:paraId="7C64B91D" w14:textId="77777777" w:rsidR="00594382" w:rsidRDefault="00594382" w:rsidP="00594382">
      <w:pPr>
        <w:autoSpaceDE w:val="0"/>
        <w:autoSpaceDN w:val="0"/>
        <w:adjustRightInd w:val="0"/>
        <w:spacing w:before="60" w:after="60"/>
        <w:jc w:val="both"/>
        <w:rPr>
          <w:rFonts w:ascii="Arial" w:hAnsi="Arial" w:cs="Arial"/>
          <w:iCs/>
          <w:noProof/>
          <w:sz w:val="16"/>
          <w:szCs w:val="16"/>
          <w:bdr w:val="none" w:sz="0" w:space="0" w:color="auto" w:frame="1"/>
        </w:rPr>
      </w:pPr>
    </w:p>
    <w:p w14:paraId="3F1E936F" w14:textId="77777777" w:rsidR="00594382" w:rsidRDefault="00594382" w:rsidP="00594382">
      <w:pPr>
        <w:autoSpaceDE w:val="0"/>
        <w:autoSpaceDN w:val="0"/>
        <w:adjustRightInd w:val="0"/>
        <w:spacing w:before="60" w:after="60"/>
        <w:jc w:val="both"/>
        <w:rPr>
          <w:rFonts w:ascii="Arial" w:hAnsi="Arial" w:cs="Arial"/>
          <w:iCs/>
          <w:noProof/>
          <w:sz w:val="16"/>
          <w:szCs w:val="16"/>
          <w:bdr w:val="none" w:sz="0" w:space="0" w:color="auto" w:frame="1"/>
        </w:rPr>
      </w:pPr>
      <w:r>
        <w:rPr>
          <w:rFonts w:ascii="Arial" w:hAnsi="Arial"/>
          <w:noProof/>
          <w:sz w:val="16"/>
          <w:bdr w:val="none" w:sz="0" w:space="0" w:color="auto" w:frame="1"/>
        </w:rPr>
        <w:t>EIB za zmanjšanje kreditnega tveganja po potrebi in za vsak primer posebej uporablja različne izboljšave kreditne kakovosti, med drugim vrednostne papirje, povezane z nasprotno stranko ali projektom, jamstva in pogodbene klavzule, odvisno od narave posojilojemalca in vrste posla.</w:t>
      </w:r>
    </w:p>
    <w:p w14:paraId="130AD395" w14:textId="77777777" w:rsidR="00594382" w:rsidRDefault="00594382" w:rsidP="00594382">
      <w:pPr>
        <w:autoSpaceDE w:val="0"/>
        <w:autoSpaceDN w:val="0"/>
        <w:adjustRightInd w:val="0"/>
        <w:spacing w:before="60" w:after="60"/>
        <w:jc w:val="both"/>
        <w:rPr>
          <w:rFonts w:ascii="Arial" w:hAnsi="Arial" w:cs="Arial"/>
          <w:iCs/>
          <w:noProof/>
          <w:sz w:val="16"/>
          <w:szCs w:val="16"/>
          <w:bdr w:val="none" w:sz="0" w:space="0" w:color="auto" w:frame="1"/>
        </w:rPr>
      </w:pPr>
    </w:p>
    <w:p w14:paraId="2163AED5" w14:textId="77777777" w:rsidR="00594382" w:rsidRDefault="00594382" w:rsidP="00594382">
      <w:pPr>
        <w:tabs>
          <w:tab w:val="left" w:pos="1065"/>
        </w:tabs>
        <w:spacing w:before="60" w:after="60"/>
        <w:jc w:val="both"/>
        <w:rPr>
          <w:rFonts w:ascii="Arial" w:hAnsi="Arial" w:cs="Arial"/>
          <w:iCs/>
          <w:noProof/>
          <w:sz w:val="16"/>
          <w:szCs w:val="16"/>
          <w:bdr w:val="none" w:sz="0" w:space="0" w:color="auto" w:frame="1"/>
        </w:rPr>
      </w:pPr>
      <w:r>
        <w:rPr>
          <w:rFonts w:ascii="Arial" w:hAnsi="Arial"/>
          <w:noProof/>
          <w:sz w:val="16"/>
          <w:bdr w:val="none" w:sz="0" w:space="0" w:color="auto" w:frame="1"/>
        </w:rPr>
        <w:t>Sklad za omejevanje kreditnega tveganja ne uporablja kreditnih izvedenih finančnih instrumentov.</w:t>
      </w:r>
    </w:p>
    <w:p w14:paraId="0836E199" w14:textId="77777777" w:rsidR="00594382" w:rsidRDefault="00594382" w:rsidP="00594382">
      <w:pPr>
        <w:pStyle w:val="Title321"/>
        <w:pageBreakBefore/>
        <w:numPr>
          <w:ilvl w:val="2"/>
          <w:numId w:val="49"/>
        </w:numPr>
        <w:ind w:hanging="822"/>
        <w:rPr>
          <w:noProof/>
          <w:sz w:val="16"/>
          <w:szCs w:val="16"/>
          <w:bdr w:val="none" w:sz="0" w:space="0" w:color="auto" w:frame="1"/>
        </w:rPr>
      </w:pPr>
      <w:bookmarkStart w:id="202" w:name="RG_MARKER_70453"/>
      <w:r>
        <w:rPr>
          <w:noProof/>
          <w:sz w:val="16"/>
          <w:bdr w:val="none" w:sz="0" w:space="0" w:color="auto" w:frame="1"/>
        </w:rPr>
        <w:t>Največja izpostavljenost kreditnemu tveganju brez upoštevanja zavarovanja s premoženjem in drugih izboljšav kreditne kakovosti</w:t>
      </w:r>
      <w:bookmarkEnd w:id="202"/>
    </w:p>
    <w:p w14:paraId="3C79513F" w14:textId="77777777" w:rsidR="00594382" w:rsidRPr="000B1759" w:rsidRDefault="00594382" w:rsidP="00594382">
      <w:pPr>
        <w:pStyle w:val="Notes"/>
        <w:numPr>
          <w:ilvl w:val="0"/>
          <w:numId w:val="0"/>
        </w:numPr>
        <w:tabs>
          <w:tab w:val="right" w:pos="-2700"/>
        </w:tabs>
        <w:spacing w:before="60" w:after="60"/>
        <w:ind w:left="431" w:hanging="431"/>
        <w:rPr>
          <w:noProof/>
          <w:sz w:val="16"/>
          <w:szCs w:val="16"/>
          <w:bdr w:val="none" w:sz="0" w:space="0" w:color="auto" w:frame="1"/>
        </w:rPr>
      </w:pPr>
    </w:p>
    <w:p w14:paraId="152EAD3D" w14:textId="77777777" w:rsidR="00594382" w:rsidRDefault="00594382" w:rsidP="00594382">
      <w:pPr>
        <w:pStyle w:val="Notes"/>
        <w:numPr>
          <w:ilvl w:val="0"/>
          <w:numId w:val="0"/>
        </w:numPr>
        <w:tabs>
          <w:tab w:val="right" w:pos="-2700"/>
          <w:tab w:val="right" w:pos="720"/>
        </w:tabs>
        <w:spacing w:before="60" w:after="60"/>
        <w:rPr>
          <w:b w:val="0"/>
          <w:iCs/>
          <w:noProof/>
          <w:sz w:val="16"/>
          <w:szCs w:val="16"/>
          <w:bdr w:val="none" w:sz="0" w:space="0" w:color="auto" w:frame="1"/>
        </w:rPr>
      </w:pPr>
      <w:r>
        <w:rPr>
          <w:b w:val="0"/>
          <w:noProof/>
          <w:sz w:val="16"/>
          <w:bdr w:val="none" w:sz="0" w:space="0" w:color="auto" w:frame="1"/>
        </w:rPr>
        <w:t>Spodnja razpredelnica prikazuje največjo izpostavljenost kreditnemu tveganju za posamezne postavke izkaza finančnega položaja, vključno z izvedenimi finančnimi instrumenti. Največja izpostavljenost je prikazana v bruto znesku, torej pred učinkom zmanjšanja kreditnega tveganja z uporabo zavarovanja s premoženjem.</w:t>
      </w:r>
    </w:p>
    <w:tbl>
      <w:tblPr>
        <w:tblStyle w:val="CDMRange11"/>
        <w:tblW w:w="5000" w:type="pct"/>
        <w:tblLayout w:type="fixed"/>
        <w:tblLook w:val="0600" w:firstRow="0" w:lastRow="0" w:firstColumn="0" w:lastColumn="0" w:noHBand="1" w:noVBand="1"/>
      </w:tblPr>
      <w:tblGrid>
        <w:gridCol w:w="6818"/>
        <w:gridCol w:w="1450"/>
        <w:gridCol w:w="1450"/>
      </w:tblGrid>
      <w:tr w:rsidR="00594382" w14:paraId="5BAE5BE3" w14:textId="77777777" w:rsidTr="00413733">
        <w:trPr>
          <w:trHeight w:hRule="exact" w:val="255"/>
        </w:trPr>
        <w:tc>
          <w:tcPr>
            <w:tcW w:w="699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3AB8BE59" w14:textId="77777777" w:rsidR="00594382" w:rsidRDefault="00594382" w:rsidP="00413733">
            <w:pPr>
              <w:rPr>
                <w:rFonts w:ascii="Arial" w:eastAsia="Arial" w:hAnsi="Arial" w:cs="Arial"/>
                <w:b/>
                <w:noProof/>
                <w:color w:val="000000"/>
                <w:sz w:val="16"/>
              </w:rPr>
            </w:pPr>
            <w:r>
              <w:rPr>
                <w:rFonts w:ascii="Arial" w:hAnsi="Arial"/>
                <w:b/>
                <w:noProof/>
                <w:color w:val="000000"/>
                <w:sz w:val="16"/>
              </w:rPr>
              <w:t>Največja izpostavljenost (v tisočih EUR)</w:t>
            </w:r>
          </w:p>
        </w:tc>
        <w:tc>
          <w:tcPr>
            <w:tcW w:w="148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5C6B373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31. 12. 2022</w:t>
            </w:r>
          </w:p>
        </w:tc>
        <w:tc>
          <w:tcPr>
            <w:tcW w:w="148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183245D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31. 12. 2021</w:t>
            </w:r>
          </w:p>
        </w:tc>
      </w:tr>
      <w:tr w:rsidR="00594382" w14:paraId="3E4D94B5" w14:textId="77777777" w:rsidTr="00413733">
        <w:trPr>
          <w:trHeight w:hRule="exact" w:val="255"/>
        </w:trPr>
        <w:tc>
          <w:tcPr>
            <w:tcW w:w="6990" w:type="dxa"/>
            <w:tcBorders>
              <w:top w:val="single" w:sz="4" w:space="0" w:color="000000"/>
              <w:left w:val="nil"/>
              <w:bottom w:val="nil"/>
              <w:right w:val="nil"/>
            </w:tcBorders>
            <w:noWrap/>
            <w:tcMar>
              <w:top w:w="0" w:type="dxa"/>
              <w:left w:w="40" w:type="dxa"/>
              <w:bottom w:w="0" w:type="dxa"/>
              <w:right w:w="40" w:type="dxa"/>
            </w:tcMar>
            <w:vAlign w:val="center"/>
            <w:hideMark/>
          </w:tcPr>
          <w:p w14:paraId="4B080D4C" w14:textId="77777777" w:rsidR="00594382" w:rsidRDefault="00594382" w:rsidP="00413733">
            <w:pPr>
              <w:rPr>
                <w:rFonts w:ascii="Arial" w:eastAsia="Arial" w:hAnsi="Arial" w:cs="Arial"/>
                <w:b/>
                <w:noProof/>
                <w:color w:val="000000"/>
                <w:sz w:val="16"/>
              </w:rPr>
            </w:pPr>
            <w:r>
              <w:rPr>
                <w:rFonts w:ascii="Arial" w:hAnsi="Arial"/>
                <w:b/>
                <w:noProof/>
                <w:color w:val="000000"/>
                <w:sz w:val="16"/>
              </w:rPr>
              <w:t>SREDSTVA</w:t>
            </w:r>
          </w:p>
        </w:tc>
        <w:tc>
          <w:tcPr>
            <w:tcW w:w="1485" w:type="dxa"/>
            <w:tcBorders>
              <w:top w:val="single" w:sz="4" w:space="0" w:color="000000"/>
              <w:left w:val="nil"/>
              <w:bottom w:val="nil"/>
              <w:right w:val="nil"/>
            </w:tcBorders>
            <w:noWrap/>
            <w:tcMar>
              <w:top w:w="0" w:type="dxa"/>
              <w:left w:w="0" w:type="dxa"/>
              <w:bottom w:w="0" w:type="dxa"/>
              <w:right w:w="0" w:type="dxa"/>
            </w:tcMar>
            <w:vAlign w:val="center"/>
          </w:tcPr>
          <w:p w14:paraId="0EF303CA" w14:textId="77777777" w:rsidR="00594382" w:rsidRDefault="00594382" w:rsidP="00413733">
            <w:pPr>
              <w:rPr>
                <w:rFonts w:ascii="Arial" w:eastAsia="Arial" w:hAnsi="Arial" w:cs="Arial"/>
                <w:noProof/>
                <w:color w:val="000000"/>
                <w:sz w:val="16"/>
              </w:rPr>
            </w:pPr>
          </w:p>
        </w:tc>
        <w:tc>
          <w:tcPr>
            <w:tcW w:w="1485" w:type="dxa"/>
            <w:tcBorders>
              <w:top w:val="single" w:sz="4" w:space="0" w:color="000000"/>
              <w:left w:val="nil"/>
              <w:bottom w:val="nil"/>
              <w:right w:val="nil"/>
            </w:tcBorders>
            <w:noWrap/>
            <w:tcMar>
              <w:top w:w="0" w:type="dxa"/>
              <w:left w:w="0" w:type="dxa"/>
              <w:bottom w:w="0" w:type="dxa"/>
              <w:right w:w="0" w:type="dxa"/>
            </w:tcMar>
            <w:vAlign w:val="center"/>
          </w:tcPr>
          <w:p w14:paraId="1BE5146F" w14:textId="77777777" w:rsidR="00594382" w:rsidRDefault="00594382" w:rsidP="00413733">
            <w:pPr>
              <w:rPr>
                <w:rFonts w:ascii="Arial" w:eastAsia="Arial" w:hAnsi="Arial" w:cs="Arial"/>
                <w:noProof/>
                <w:color w:val="000000"/>
                <w:sz w:val="16"/>
              </w:rPr>
            </w:pPr>
          </w:p>
        </w:tc>
      </w:tr>
      <w:tr w:rsidR="00594382" w14:paraId="4BF724F8" w14:textId="77777777" w:rsidTr="00413733">
        <w:trPr>
          <w:trHeight w:val="255"/>
        </w:trPr>
        <w:tc>
          <w:tcPr>
            <w:tcW w:w="6990" w:type="dxa"/>
            <w:noWrap/>
            <w:tcMar>
              <w:top w:w="0" w:type="dxa"/>
              <w:left w:w="40" w:type="dxa"/>
              <w:bottom w:w="0" w:type="dxa"/>
              <w:right w:w="40" w:type="dxa"/>
            </w:tcMar>
            <w:vAlign w:val="center"/>
            <w:hideMark/>
          </w:tcPr>
          <w:p w14:paraId="414EA7F0" w14:textId="77777777" w:rsidR="00594382" w:rsidRDefault="00594382" w:rsidP="00413733">
            <w:pPr>
              <w:rPr>
                <w:rFonts w:ascii="Arial" w:eastAsia="Arial" w:hAnsi="Arial" w:cs="Arial"/>
                <w:noProof/>
                <w:color w:val="000000"/>
                <w:sz w:val="16"/>
              </w:rPr>
            </w:pPr>
            <w:r>
              <w:rPr>
                <w:rFonts w:ascii="Arial" w:hAnsi="Arial"/>
                <w:noProof/>
                <w:color w:val="000000"/>
                <w:sz w:val="16"/>
              </w:rPr>
              <w:t>Denarna sredstva in njihovi ustrezniki</w:t>
            </w:r>
          </w:p>
        </w:tc>
        <w:tc>
          <w:tcPr>
            <w:tcW w:w="1485" w:type="dxa"/>
            <w:tcMar>
              <w:top w:w="0" w:type="dxa"/>
              <w:left w:w="40" w:type="dxa"/>
              <w:bottom w:w="0" w:type="dxa"/>
              <w:right w:w="40" w:type="dxa"/>
            </w:tcMar>
            <w:vAlign w:val="center"/>
            <w:hideMark/>
          </w:tcPr>
          <w:p w14:paraId="018D874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1 451 970</w:t>
            </w:r>
          </w:p>
        </w:tc>
        <w:tc>
          <w:tcPr>
            <w:tcW w:w="1485" w:type="dxa"/>
            <w:tcMar>
              <w:top w:w="0" w:type="dxa"/>
              <w:left w:w="40" w:type="dxa"/>
              <w:bottom w:w="0" w:type="dxa"/>
              <w:right w:w="40" w:type="dxa"/>
            </w:tcMar>
            <w:vAlign w:val="center"/>
            <w:hideMark/>
          </w:tcPr>
          <w:p w14:paraId="2D8B16D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1 358 564</w:t>
            </w:r>
          </w:p>
        </w:tc>
      </w:tr>
      <w:tr w:rsidR="00594382" w14:paraId="6C544E46" w14:textId="77777777" w:rsidTr="00413733">
        <w:trPr>
          <w:trHeight w:val="255"/>
        </w:trPr>
        <w:tc>
          <w:tcPr>
            <w:tcW w:w="6990" w:type="dxa"/>
            <w:noWrap/>
            <w:tcMar>
              <w:top w:w="0" w:type="dxa"/>
              <w:left w:w="40" w:type="dxa"/>
              <w:bottom w:w="0" w:type="dxa"/>
              <w:right w:w="40" w:type="dxa"/>
            </w:tcMar>
            <w:vAlign w:val="center"/>
            <w:hideMark/>
          </w:tcPr>
          <w:p w14:paraId="635229A7" w14:textId="77777777" w:rsidR="00594382" w:rsidRDefault="00594382" w:rsidP="00413733">
            <w:pPr>
              <w:rPr>
                <w:rFonts w:ascii="Arial" w:eastAsia="Arial" w:hAnsi="Arial" w:cs="Arial"/>
                <w:noProof/>
                <w:color w:val="000000"/>
                <w:sz w:val="16"/>
              </w:rPr>
            </w:pPr>
            <w:r>
              <w:rPr>
                <w:rFonts w:ascii="Arial" w:hAnsi="Arial"/>
                <w:noProof/>
                <w:color w:val="000000"/>
                <w:sz w:val="16"/>
              </w:rPr>
              <w:t>Terjatve do vplačnikov</w:t>
            </w:r>
          </w:p>
        </w:tc>
        <w:tc>
          <w:tcPr>
            <w:tcW w:w="1485" w:type="dxa"/>
            <w:tcMar>
              <w:top w:w="0" w:type="dxa"/>
              <w:left w:w="40" w:type="dxa"/>
              <w:bottom w:w="0" w:type="dxa"/>
              <w:right w:w="40" w:type="dxa"/>
            </w:tcMar>
            <w:vAlign w:val="center"/>
            <w:hideMark/>
          </w:tcPr>
          <w:p w14:paraId="6214CED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85 321</w:t>
            </w:r>
          </w:p>
        </w:tc>
        <w:tc>
          <w:tcPr>
            <w:tcW w:w="1485" w:type="dxa"/>
            <w:tcMar>
              <w:top w:w="0" w:type="dxa"/>
              <w:left w:w="40" w:type="dxa"/>
              <w:bottom w:w="0" w:type="dxa"/>
              <w:right w:w="40" w:type="dxa"/>
            </w:tcMar>
            <w:vAlign w:val="center"/>
            <w:hideMark/>
          </w:tcPr>
          <w:p w14:paraId="53512DB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85 210</w:t>
            </w:r>
          </w:p>
        </w:tc>
      </w:tr>
      <w:tr w:rsidR="00594382" w14:paraId="5C490F15" w14:textId="77777777" w:rsidTr="00413733">
        <w:trPr>
          <w:trHeight w:val="255"/>
        </w:trPr>
        <w:tc>
          <w:tcPr>
            <w:tcW w:w="6990" w:type="dxa"/>
            <w:noWrap/>
            <w:tcMar>
              <w:top w:w="0" w:type="dxa"/>
              <w:left w:w="40" w:type="dxa"/>
              <w:bottom w:w="0" w:type="dxa"/>
              <w:right w:w="40" w:type="dxa"/>
            </w:tcMar>
            <w:vAlign w:val="center"/>
            <w:hideMark/>
          </w:tcPr>
          <w:p w14:paraId="794BD07B" w14:textId="77777777" w:rsidR="00594382" w:rsidRDefault="00594382" w:rsidP="00413733">
            <w:pPr>
              <w:rPr>
                <w:rFonts w:ascii="Arial" w:eastAsia="Arial" w:hAnsi="Arial" w:cs="Arial"/>
                <w:noProof/>
                <w:color w:val="000000"/>
                <w:sz w:val="16"/>
              </w:rPr>
            </w:pPr>
            <w:r>
              <w:rPr>
                <w:rFonts w:ascii="Arial" w:hAnsi="Arial"/>
                <w:noProof/>
                <w:color w:val="000000"/>
                <w:sz w:val="16"/>
              </w:rPr>
              <w:t>Finančna sredstva zakladnice</w:t>
            </w:r>
          </w:p>
        </w:tc>
        <w:tc>
          <w:tcPr>
            <w:tcW w:w="1485" w:type="dxa"/>
            <w:tcMar>
              <w:top w:w="0" w:type="dxa"/>
              <w:left w:w="40" w:type="dxa"/>
              <w:bottom w:w="0" w:type="dxa"/>
              <w:right w:w="40" w:type="dxa"/>
            </w:tcMar>
            <w:vAlign w:val="center"/>
            <w:hideMark/>
          </w:tcPr>
          <w:p w14:paraId="6C8A050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73 003</w:t>
            </w:r>
          </w:p>
        </w:tc>
        <w:tc>
          <w:tcPr>
            <w:tcW w:w="1485" w:type="dxa"/>
            <w:tcMar>
              <w:top w:w="0" w:type="dxa"/>
              <w:left w:w="40" w:type="dxa"/>
              <w:bottom w:w="0" w:type="dxa"/>
              <w:right w:w="40" w:type="dxa"/>
            </w:tcMar>
            <w:vAlign w:val="center"/>
            <w:hideMark/>
          </w:tcPr>
          <w:p w14:paraId="05EFD19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 xml:space="preserve">– </w:t>
            </w:r>
          </w:p>
        </w:tc>
      </w:tr>
      <w:tr w:rsidR="00594382" w14:paraId="7003E339" w14:textId="77777777" w:rsidTr="00413733">
        <w:trPr>
          <w:trHeight w:val="255"/>
        </w:trPr>
        <w:tc>
          <w:tcPr>
            <w:tcW w:w="6990" w:type="dxa"/>
            <w:noWrap/>
            <w:tcMar>
              <w:top w:w="0" w:type="dxa"/>
              <w:left w:w="40" w:type="dxa"/>
              <w:bottom w:w="0" w:type="dxa"/>
              <w:right w:w="40" w:type="dxa"/>
            </w:tcMar>
            <w:vAlign w:val="center"/>
            <w:hideMark/>
          </w:tcPr>
          <w:p w14:paraId="79D4886B" w14:textId="77777777" w:rsidR="00594382" w:rsidRDefault="00594382" w:rsidP="00413733">
            <w:pPr>
              <w:rPr>
                <w:rFonts w:ascii="Arial" w:eastAsia="Arial" w:hAnsi="Arial" w:cs="Arial"/>
                <w:noProof/>
                <w:color w:val="000000"/>
                <w:sz w:val="16"/>
              </w:rPr>
            </w:pPr>
            <w:r>
              <w:rPr>
                <w:rFonts w:ascii="Arial" w:hAnsi="Arial"/>
                <w:noProof/>
                <w:color w:val="000000"/>
                <w:sz w:val="16"/>
              </w:rPr>
              <w:t>Izvedeni finančni instrumenti</w:t>
            </w:r>
          </w:p>
        </w:tc>
        <w:tc>
          <w:tcPr>
            <w:tcW w:w="1485" w:type="dxa"/>
            <w:tcMar>
              <w:top w:w="0" w:type="dxa"/>
              <w:left w:w="40" w:type="dxa"/>
              <w:bottom w:w="0" w:type="dxa"/>
              <w:right w:w="40" w:type="dxa"/>
            </w:tcMar>
            <w:vAlign w:val="center"/>
            <w:hideMark/>
          </w:tcPr>
          <w:p w14:paraId="6982715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75 852</w:t>
            </w:r>
          </w:p>
        </w:tc>
        <w:tc>
          <w:tcPr>
            <w:tcW w:w="1485" w:type="dxa"/>
            <w:tcMar>
              <w:top w:w="0" w:type="dxa"/>
              <w:left w:w="40" w:type="dxa"/>
              <w:bottom w:w="0" w:type="dxa"/>
              <w:right w:w="40" w:type="dxa"/>
            </w:tcMar>
            <w:vAlign w:val="center"/>
            <w:hideMark/>
          </w:tcPr>
          <w:p w14:paraId="4C44372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w:t>
            </w:r>
          </w:p>
        </w:tc>
      </w:tr>
      <w:tr w:rsidR="00594382" w14:paraId="7B4E3083" w14:textId="77777777" w:rsidTr="00413733">
        <w:trPr>
          <w:trHeight w:val="255"/>
        </w:trPr>
        <w:tc>
          <w:tcPr>
            <w:tcW w:w="6990" w:type="dxa"/>
            <w:noWrap/>
            <w:tcMar>
              <w:top w:w="0" w:type="dxa"/>
              <w:left w:w="40" w:type="dxa"/>
              <w:bottom w:w="0" w:type="dxa"/>
              <w:right w:w="40" w:type="dxa"/>
            </w:tcMar>
            <w:vAlign w:val="center"/>
            <w:hideMark/>
          </w:tcPr>
          <w:p w14:paraId="6030F3AC" w14:textId="77777777" w:rsidR="00594382" w:rsidRDefault="00594382" w:rsidP="00413733">
            <w:pPr>
              <w:rPr>
                <w:rFonts w:ascii="Arial" w:eastAsia="Arial" w:hAnsi="Arial" w:cs="Arial"/>
                <w:noProof/>
                <w:color w:val="000000"/>
                <w:sz w:val="16"/>
              </w:rPr>
            </w:pPr>
            <w:r>
              <w:rPr>
                <w:rFonts w:ascii="Arial" w:hAnsi="Arial"/>
                <w:noProof/>
                <w:color w:val="000000"/>
                <w:sz w:val="16"/>
              </w:rPr>
              <w:t>Posojila in predujmi</w:t>
            </w:r>
          </w:p>
        </w:tc>
        <w:tc>
          <w:tcPr>
            <w:tcW w:w="1485" w:type="dxa"/>
            <w:tcMar>
              <w:top w:w="0" w:type="dxa"/>
              <w:left w:w="40" w:type="dxa"/>
              <w:bottom w:w="0" w:type="dxa"/>
              <w:right w:w="40" w:type="dxa"/>
            </w:tcMar>
            <w:vAlign w:val="center"/>
            <w:hideMark/>
          </w:tcPr>
          <w:p w14:paraId="5100F1F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1 849 786</w:t>
            </w:r>
          </w:p>
        </w:tc>
        <w:tc>
          <w:tcPr>
            <w:tcW w:w="1485" w:type="dxa"/>
            <w:tcMar>
              <w:top w:w="0" w:type="dxa"/>
              <w:left w:w="40" w:type="dxa"/>
              <w:bottom w:w="0" w:type="dxa"/>
              <w:right w:w="40" w:type="dxa"/>
            </w:tcMar>
            <w:vAlign w:val="center"/>
            <w:hideMark/>
          </w:tcPr>
          <w:p w14:paraId="2C4F5A7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1 986 281</w:t>
            </w:r>
          </w:p>
        </w:tc>
      </w:tr>
      <w:tr w:rsidR="00594382" w14:paraId="450B8491" w14:textId="77777777" w:rsidTr="00413733">
        <w:trPr>
          <w:trHeight w:val="255"/>
        </w:trPr>
        <w:tc>
          <w:tcPr>
            <w:tcW w:w="6990" w:type="dxa"/>
            <w:noWrap/>
            <w:tcMar>
              <w:top w:w="0" w:type="dxa"/>
              <w:left w:w="40" w:type="dxa"/>
              <w:bottom w:w="0" w:type="dxa"/>
              <w:right w:w="40" w:type="dxa"/>
            </w:tcMar>
            <w:vAlign w:val="center"/>
            <w:hideMark/>
          </w:tcPr>
          <w:p w14:paraId="01A81505" w14:textId="77777777" w:rsidR="00594382" w:rsidRDefault="00594382" w:rsidP="00413733">
            <w:pPr>
              <w:rPr>
                <w:rFonts w:ascii="Arial" w:eastAsia="Arial" w:hAnsi="Arial" w:cs="Arial"/>
                <w:noProof/>
                <w:color w:val="000000"/>
                <w:sz w:val="16"/>
              </w:rPr>
            </w:pPr>
            <w:r>
              <w:rPr>
                <w:rFonts w:ascii="Arial" w:hAnsi="Arial"/>
                <w:noProof/>
                <w:color w:val="000000"/>
                <w:sz w:val="16"/>
              </w:rPr>
              <w:t>Druga sredstva</w:t>
            </w:r>
          </w:p>
        </w:tc>
        <w:tc>
          <w:tcPr>
            <w:tcW w:w="1485" w:type="dxa"/>
            <w:tcMar>
              <w:top w:w="0" w:type="dxa"/>
              <w:left w:w="40" w:type="dxa"/>
              <w:bottom w:w="0" w:type="dxa"/>
              <w:right w:w="40" w:type="dxa"/>
            </w:tcMar>
            <w:vAlign w:val="center"/>
            <w:hideMark/>
          </w:tcPr>
          <w:p w14:paraId="283B050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950</w:t>
            </w:r>
          </w:p>
        </w:tc>
        <w:tc>
          <w:tcPr>
            <w:tcW w:w="1485" w:type="dxa"/>
            <w:tcMar>
              <w:top w:w="0" w:type="dxa"/>
              <w:left w:w="40" w:type="dxa"/>
              <w:bottom w:w="0" w:type="dxa"/>
              <w:right w:w="40" w:type="dxa"/>
            </w:tcMar>
            <w:vAlign w:val="center"/>
            <w:hideMark/>
          </w:tcPr>
          <w:p w14:paraId="7B3BED4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1 086</w:t>
            </w:r>
          </w:p>
        </w:tc>
      </w:tr>
      <w:tr w:rsidR="00594382" w14:paraId="12E66F82" w14:textId="77777777" w:rsidTr="00413733">
        <w:trPr>
          <w:trHeight w:val="255"/>
        </w:trPr>
        <w:tc>
          <w:tcPr>
            <w:tcW w:w="6990" w:type="dxa"/>
            <w:shd w:val="clear" w:color="auto" w:fill="C0C0C0"/>
            <w:noWrap/>
            <w:tcMar>
              <w:top w:w="0" w:type="dxa"/>
              <w:left w:w="40" w:type="dxa"/>
              <w:bottom w:w="0" w:type="dxa"/>
              <w:right w:w="40" w:type="dxa"/>
            </w:tcMar>
            <w:vAlign w:val="center"/>
            <w:hideMark/>
          </w:tcPr>
          <w:p w14:paraId="65E98BF6" w14:textId="77777777" w:rsidR="00594382" w:rsidRDefault="00594382" w:rsidP="00413733">
            <w:pPr>
              <w:rPr>
                <w:rFonts w:ascii="Arial" w:eastAsia="Arial" w:hAnsi="Arial" w:cs="Arial"/>
                <w:b/>
                <w:noProof/>
                <w:color w:val="000000"/>
                <w:sz w:val="16"/>
              </w:rPr>
            </w:pPr>
            <w:r>
              <w:rPr>
                <w:rFonts w:ascii="Arial" w:hAnsi="Arial"/>
                <w:b/>
                <w:noProof/>
                <w:color w:val="000000"/>
                <w:sz w:val="16"/>
              </w:rPr>
              <w:t xml:space="preserve">Skupaj </w:t>
            </w:r>
          </w:p>
        </w:tc>
        <w:tc>
          <w:tcPr>
            <w:tcW w:w="1485" w:type="dxa"/>
            <w:shd w:val="clear" w:color="auto" w:fill="C0C0C0"/>
            <w:tcMar>
              <w:top w:w="0" w:type="dxa"/>
              <w:left w:w="40" w:type="dxa"/>
              <w:bottom w:w="0" w:type="dxa"/>
              <w:right w:w="40" w:type="dxa"/>
            </w:tcMar>
            <w:vAlign w:val="center"/>
            <w:hideMark/>
          </w:tcPr>
          <w:p w14:paraId="4BAB3BA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3 536 882</w:t>
            </w:r>
          </w:p>
        </w:tc>
        <w:tc>
          <w:tcPr>
            <w:tcW w:w="1485" w:type="dxa"/>
            <w:shd w:val="clear" w:color="auto" w:fill="C0C0C0"/>
            <w:tcMar>
              <w:top w:w="0" w:type="dxa"/>
              <w:left w:w="40" w:type="dxa"/>
              <w:bottom w:w="0" w:type="dxa"/>
              <w:right w:w="40" w:type="dxa"/>
            </w:tcMar>
            <w:vAlign w:val="center"/>
            <w:hideMark/>
          </w:tcPr>
          <w:p w14:paraId="031D377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3 431 148</w:t>
            </w:r>
          </w:p>
        </w:tc>
      </w:tr>
      <w:tr w:rsidR="00594382" w14:paraId="687B2B21" w14:textId="77777777" w:rsidTr="00413733">
        <w:trPr>
          <w:trHeight w:val="255"/>
        </w:trPr>
        <w:tc>
          <w:tcPr>
            <w:tcW w:w="6990" w:type="dxa"/>
            <w:noWrap/>
            <w:tcMar>
              <w:top w:w="0" w:type="dxa"/>
              <w:left w:w="0" w:type="dxa"/>
              <w:bottom w:w="0" w:type="dxa"/>
              <w:right w:w="0" w:type="dxa"/>
            </w:tcMar>
            <w:vAlign w:val="center"/>
          </w:tcPr>
          <w:p w14:paraId="2D509171" w14:textId="77777777" w:rsidR="00594382" w:rsidRDefault="00594382" w:rsidP="00413733">
            <w:pPr>
              <w:rPr>
                <w:rFonts w:ascii="Arial" w:eastAsia="Arial" w:hAnsi="Arial" w:cs="Arial"/>
                <w:b/>
                <w:noProof/>
                <w:color w:val="000000"/>
                <w:sz w:val="16"/>
              </w:rPr>
            </w:pPr>
          </w:p>
        </w:tc>
        <w:tc>
          <w:tcPr>
            <w:tcW w:w="1485" w:type="dxa"/>
            <w:tcMar>
              <w:top w:w="0" w:type="dxa"/>
              <w:left w:w="0" w:type="dxa"/>
              <w:bottom w:w="0" w:type="dxa"/>
              <w:right w:w="0" w:type="dxa"/>
            </w:tcMar>
            <w:vAlign w:val="center"/>
          </w:tcPr>
          <w:p w14:paraId="06E863E9" w14:textId="77777777" w:rsidR="00594382" w:rsidRDefault="00594382" w:rsidP="00413733">
            <w:pPr>
              <w:jc w:val="right"/>
              <w:rPr>
                <w:rFonts w:ascii="Arial" w:eastAsia="Arial" w:hAnsi="Arial" w:cs="Arial"/>
                <w:b/>
                <w:noProof/>
                <w:color w:val="000000"/>
                <w:sz w:val="16"/>
              </w:rPr>
            </w:pPr>
          </w:p>
        </w:tc>
        <w:tc>
          <w:tcPr>
            <w:tcW w:w="1485" w:type="dxa"/>
            <w:tcMar>
              <w:top w:w="0" w:type="dxa"/>
              <w:left w:w="0" w:type="dxa"/>
              <w:bottom w:w="0" w:type="dxa"/>
              <w:right w:w="0" w:type="dxa"/>
            </w:tcMar>
            <w:vAlign w:val="center"/>
          </w:tcPr>
          <w:p w14:paraId="1C4D9C8A" w14:textId="77777777" w:rsidR="00594382" w:rsidRDefault="00594382" w:rsidP="00413733">
            <w:pPr>
              <w:jc w:val="right"/>
              <w:rPr>
                <w:rFonts w:ascii="Arial" w:eastAsia="Arial" w:hAnsi="Arial" w:cs="Arial"/>
                <w:b/>
                <w:noProof/>
                <w:color w:val="000000"/>
                <w:sz w:val="16"/>
              </w:rPr>
            </w:pPr>
          </w:p>
        </w:tc>
      </w:tr>
      <w:tr w:rsidR="00594382" w14:paraId="444FA671" w14:textId="77777777" w:rsidTr="00413733">
        <w:trPr>
          <w:trHeight w:val="255"/>
        </w:trPr>
        <w:tc>
          <w:tcPr>
            <w:tcW w:w="6990" w:type="dxa"/>
            <w:shd w:val="clear" w:color="auto" w:fill="C0C0C0"/>
            <w:noWrap/>
            <w:tcMar>
              <w:top w:w="0" w:type="dxa"/>
              <w:left w:w="40" w:type="dxa"/>
              <w:bottom w:w="0" w:type="dxa"/>
              <w:right w:w="40" w:type="dxa"/>
            </w:tcMar>
            <w:vAlign w:val="center"/>
            <w:hideMark/>
          </w:tcPr>
          <w:p w14:paraId="58327863" w14:textId="77777777" w:rsidR="00594382" w:rsidRDefault="00594382" w:rsidP="00413733">
            <w:pPr>
              <w:rPr>
                <w:rFonts w:ascii="Arial" w:eastAsia="Arial" w:hAnsi="Arial" w:cs="Arial"/>
                <w:b/>
                <w:noProof/>
                <w:color w:val="000000"/>
                <w:sz w:val="16"/>
              </w:rPr>
            </w:pPr>
            <w:r>
              <w:rPr>
                <w:rFonts w:ascii="Arial" w:hAnsi="Arial"/>
                <w:b/>
                <w:noProof/>
                <w:color w:val="000000"/>
                <w:sz w:val="16"/>
              </w:rPr>
              <w:t>Rezervacije za obveznosti iz kreditov</w:t>
            </w:r>
          </w:p>
        </w:tc>
        <w:tc>
          <w:tcPr>
            <w:tcW w:w="1485" w:type="dxa"/>
            <w:shd w:val="clear" w:color="auto" w:fill="C0C0C0"/>
            <w:tcMar>
              <w:top w:w="0" w:type="dxa"/>
              <w:left w:w="40" w:type="dxa"/>
              <w:bottom w:w="0" w:type="dxa"/>
              <w:right w:w="40" w:type="dxa"/>
            </w:tcMar>
            <w:vAlign w:val="center"/>
            <w:hideMark/>
          </w:tcPr>
          <w:p w14:paraId="2341614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–16 583</w:t>
            </w:r>
          </w:p>
        </w:tc>
        <w:tc>
          <w:tcPr>
            <w:tcW w:w="1485" w:type="dxa"/>
            <w:shd w:val="clear" w:color="auto" w:fill="C0C0C0"/>
            <w:tcMar>
              <w:top w:w="0" w:type="dxa"/>
              <w:left w:w="40" w:type="dxa"/>
              <w:bottom w:w="0" w:type="dxa"/>
              <w:right w:w="40" w:type="dxa"/>
            </w:tcMar>
            <w:vAlign w:val="center"/>
            <w:hideMark/>
          </w:tcPr>
          <w:p w14:paraId="1E3DCF8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–16 602</w:t>
            </w:r>
          </w:p>
        </w:tc>
      </w:tr>
      <w:tr w:rsidR="00594382" w14:paraId="151F9FE2" w14:textId="77777777" w:rsidTr="00413733">
        <w:trPr>
          <w:trHeight w:hRule="exact" w:val="240"/>
        </w:trPr>
        <w:tc>
          <w:tcPr>
            <w:tcW w:w="6990" w:type="dxa"/>
            <w:noWrap/>
            <w:tcMar>
              <w:top w:w="0" w:type="dxa"/>
              <w:left w:w="0" w:type="dxa"/>
              <w:bottom w:w="0" w:type="dxa"/>
              <w:right w:w="0" w:type="dxa"/>
            </w:tcMar>
            <w:vAlign w:val="center"/>
          </w:tcPr>
          <w:p w14:paraId="3EB11791" w14:textId="77777777" w:rsidR="00594382" w:rsidRDefault="00594382" w:rsidP="00413733">
            <w:pPr>
              <w:rPr>
                <w:rFonts w:ascii="Arial" w:eastAsia="Arial" w:hAnsi="Arial" w:cs="Arial"/>
                <w:noProof/>
                <w:color w:val="000000"/>
                <w:sz w:val="16"/>
              </w:rPr>
            </w:pPr>
          </w:p>
        </w:tc>
        <w:tc>
          <w:tcPr>
            <w:tcW w:w="1485" w:type="dxa"/>
            <w:noWrap/>
            <w:tcMar>
              <w:top w:w="0" w:type="dxa"/>
              <w:left w:w="0" w:type="dxa"/>
              <w:bottom w:w="0" w:type="dxa"/>
              <w:right w:w="0" w:type="dxa"/>
            </w:tcMar>
            <w:vAlign w:val="center"/>
          </w:tcPr>
          <w:p w14:paraId="2AE1D956" w14:textId="77777777" w:rsidR="00594382" w:rsidRDefault="00594382" w:rsidP="00413733">
            <w:pPr>
              <w:rPr>
                <w:rFonts w:ascii="Arial" w:eastAsia="Arial" w:hAnsi="Arial" w:cs="Arial"/>
                <w:noProof/>
                <w:color w:val="000000"/>
                <w:sz w:val="16"/>
              </w:rPr>
            </w:pPr>
          </w:p>
        </w:tc>
        <w:tc>
          <w:tcPr>
            <w:tcW w:w="1485" w:type="dxa"/>
            <w:noWrap/>
            <w:tcMar>
              <w:top w:w="0" w:type="dxa"/>
              <w:left w:w="0" w:type="dxa"/>
              <w:bottom w:w="0" w:type="dxa"/>
              <w:right w:w="0" w:type="dxa"/>
            </w:tcMar>
            <w:vAlign w:val="center"/>
          </w:tcPr>
          <w:p w14:paraId="355B92E8" w14:textId="77777777" w:rsidR="00594382" w:rsidRDefault="00594382" w:rsidP="00413733">
            <w:pPr>
              <w:rPr>
                <w:rFonts w:ascii="Arial" w:eastAsia="Arial" w:hAnsi="Arial" w:cs="Arial"/>
                <w:noProof/>
                <w:color w:val="000000"/>
                <w:sz w:val="16"/>
              </w:rPr>
            </w:pPr>
          </w:p>
        </w:tc>
      </w:tr>
      <w:tr w:rsidR="00594382" w14:paraId="3E175E5D" w14:textId="77777777" w:rsidTr="00413733">
        <w:trPr>
          <w:trHeight w:val="255"/>
        </w:trPr>
        <w:tc>
          <w:tcPr>
            <w:tcW w:w="6990" w:type="dxa"/>
            <w:noWrap/>
            <w:tcMar>
              <w:top w:w="0" w:type="dxa"/>
              <w:left w:w="40" w:type="dxa"/>
              <w:bottom w:w="0" w:type="dxa"/>
              <w:right w:w="40" w:type="dxa"/>
            </w:tcMar>
            <w:vAlign w:val="center"/>
            <w:hideMark/>
          </w:tcPr>
          <w:p w14:paraId="79454D28" w14:textId="77777777" w:rsidR="00594382" w:rsidRDefault="00594382" w:rsidP="00413733">
            <w:pPr>
              <w:rPr>
                <w:rFonts w:ascii="Arial" w:eastAsia="Arial" w:hAnsi="Arial" w:cs="Arial"/>
                <w:b/>
                <w:noProof/>
                <w:color w:val="000000"/>
                <w:sz w:val="16"/>
              </w:rPr>
            </w:pPr>
            <w:r>
              <w:rPr>
                <w:rFonts w:ascii="Arial" w:hAnsi="Arial"/>
                <w:b/>
                <w:noProof/>
                <w:color w:val="000000"/>
                <w:sz w:val="16"/>
              </w:rPr>
              <w:t>ZUNAJBILANČNE POSTAVKE</w:t>
            </w:r>
          </w:p>
        </w:tc>
        <w:tc>
          <w:tcPr>
            <w:tcW w:w="1485" w:type="dxa"/>
            <w:tcMar>
              <w:top w:w="0" w:type="dxa"/>
              <w:left w:w="0" w:type="dxa"/>
              <w:bottom w:w="0" w:type="dxa"/>
              <w:right w:w="0" w:type="dxa"/>
            </w:tcMar>
            <w:vAlign w:val="center"/>
          </w:tcPr>
          <w:p w14:paraId="72ADF03D" w14:textId="77777777" w:rsidR="00594382" w:rsidRDefault="00594382" w:rsidP="00413733">
            <w:pPr>
              <w:jc w:val="right"/>
              <w:rPr>
                <w:rFonts w:ascii="Arial" w:eastAsia="Arial" w:hAnsi="Arial" w:cs="Arial"/>
                <w:noProof/>
                <w:color w:val="000000"/>
                <w:sz w:val="16"/>
              </w:rPr>
            </w:pPr>
          </w:p>
        </w:tc>
        <w:tc>
          <w:tcPr>
            <w:tcW w:w="1485" w:type="dxa"/>
            <w:tcMar>
              <w:top w:w="0" w:type="dxa"/>
              <w:left w:w="0" w:type="dxa"/>
              <w:bottom w:w="0" w:type="dxa"/>
              <w:right w:w="0" w:type="dxa"/>
            </w:tcMar>
            <w:vAlign w:val="center"/>
          </w:tcPr>
          <w:p w14:paraId="15E645FB" w14:textId="77777777" w:rsidR="00594382" w:rsidRDefault="00594382" w:rsidP="00413733">
            <w:pPr>
              <w:jc w:val="right"/>
              <w:rPr>
                <w:rFonts w:ascii="Arial" w:eastAsia="Arial" w:hAnsi="Arial" w:cs="Arial"/>
                <w:noProof/>
                <w:color w:val="000000"/>
                <w:sz w:val="16"/>
              </w:rPr>
            </w:pPr>
          </w:p>
        </w:tc>
      </w:tr>
      <w:tr w:rsidR="00594382" w14:paraId="77B1046E" w14:textId="77777777" w:rsidTr="00413733">
        <w:trPr>
          <w:trHeight w:val="255"/>
        </w:trPr>
        <w:tc>
          <w:tcPr>
            <w:tcW w:w="6990" w:type="dxa"/>
            <w:noWrap/>
            <w:tcMar>
              <w:top w:w="0" w:type="dxa"/>
              <w:left w:w="40" w:type="dxa"/>
              <w:bottom w:w="0" w:type="dxa"/>
              <w:right w:w="40" w:type="dxa"/>
            </w:tcMar>
            <w:vAlign w:val="center"/>
            <w:hideMark/>
          </w:tcPr>
          <w:p w14:paraId="218BE7C2" w14:textId="77777777" w:rsidR="00594382" w:rsidRDefault="00594382" w:rsidP="00413733">
            <w:pPr>
              <w:rPr>
                <w:rFonts w:ascii="Arial" w:eastAsia="Arial" w:hAnsi="Arial" w:cs="Arial"/>
                <w:noProof/>
                <w:color w:val="000000"/>
                <w:sz w:val="16"/>
              </w:rPr>
            </w:pPr>
            <w:r>
              <w:rPr>
                <w:rFonts w:ascii="Arial" w:hAnsi="Arial"/>
                <w:noProof/>
                <w:color w:val="000000"/>
                <w:sz w:val="16"/>
              </w:rPr>
              <w:t>Pogojne obveznosti</w:t>
            </w:r>
          </w:p>
        </w:tc>
        <w:tc>
          <w:tcPr>
            <w:tcW w:w="1485" w:type="dxa"/>
            <w:tcMar>
              <w:top w:w="0" w:type="dxa"/>
              <w:left w:w="0" w:type="dxa"/>
              <w:bottom w:w="0" w:type="dxa"/>
              <w:right w:w="0" w:type="dxa"/>
            </w:tcMar>
            <w:vAlign w:val="center"/>
          </w:tcPr>
          <w:p w14:paraId="0F46CC61" w14:textId="77777777" w:rsidR="00594382" w:rsidRDefault="00594382" w:rsidP="00413733">
            <w:pPr>
              <w:jc w:val="right"/>
              <w:rPr>
                <w:rFonts w:ascii="Arial" w:eastAsia="Arial" w:hAnsi="Arial" w:cs="Arial"/>
                <w:noProof/>
                <w:color w:val="000000"/>
                <w:sz w:val="16"/>
              </w:rPr>
            </w:pPr>
          </w:p>
        </w:tc>
        <w:tc>
          <w:tcPr>
            <w:tcW w:w="1485" w:type="dxa"/>
            <w:tcMar>
              <w:top w:w="0" w:type="dxa"/>
              <w:left w:w="0" w:type="dxa"/>
              <w:bottom w:w="0" w:type="dxa"/>
              <w:right w:w="0" w:type="dxa"/>
            </w:tcMar>
            <w:vAlign w:val="center"/>
          </w:tcPr>
          <w:p w14:paraId="2A1B62FB" w14:textId="77777777" w:rsidR="00594382" w:rsidRDefault="00594382" w:rsidP="00413733">
            <w:pPr>
              <w:jc w:val="right"/>
              <w:rPr>
                <w:rFonts w:ascii="Arial" w:eastAsia="Arial" w:hAnsi="Arial" w:cs="Arial"/>
                <w:noProof/>
                <w:color w:val="000000"/>
                <w:sz w:val="16"/>
              </w:rPr>
            </w:pPr>
          </w:p>
        </w:tc>
      </w:tr>
      <w:tr w:rsidR="00594382" w14:paraId="4C7C1C89" w14:textId="77777777" w:rsidTr="00413733">
        <w:trPr>
          <w:trHeight w:val="255"/>
        </w:trPr>
        <w:tc>
          <w:tcPr>
            <w:tcW w:w="6990" w:type="dxa"/>
            <w:noWrap/>
            <w:tcMar>
              <w:top w:w="0" w:type="dxa"/>
              <w:left w:w="40" w:type="dxa"/>
              <w:bottom w:w="0" w:type="dxa"/>
              <w:right w:w="40" w:type="dxa"/>
            </w:tcMar>
            <w:vAlign w:val="center"/>
            <w:hideMark/>
          </w:tcPr>
          <w:p w14:paraId="5D03FA94" w14:textId="77777777" w:rsidR="00594382" w:rsidRDefault="00594382" w:rsidP="00413733">
            <w:pPr>
              <w:rPr>
                <w:rFonts w:ascii="Arial" w:eastAsia="Arial" w:hAnsi="Arial" w:cs="Arial"/>
                <w:noProof/>
                <w:color w:val="000000"/>
                <w:sz w:val="16"/>
              </w:rPr>
            </w:pPr>
            <w:r>
              <w:rPr>
                <w:rFonts w:ascii="Arial" w:hAnsi="Arial"/>
                <w:noProof/>
                <w:color w:val="000000"/>
                <w:sz w:val="16"/>
              </w:rPr>
              <w:t>– Izdana jamstva</w:t>
            </w:r>
          </w:p>
        </w:tc>
        <w:tc>
          <w:tcPr>
            <w:tcW w:w="1485" w:type="dxa"/>
            <w:tcMar>
              <w:top w:w="0" w:type="dxa"/>
              <w:left w:w="40" w:type="dxa"/>
              <w:bottom w:w="0" w:type="dxa"/>
              <w:right w:w="40" w:type="dxa"/>
            </w:tcMar>
            <w:vAlign w:val="center"/>
            <w:hideMark/>
          </w:tcPr>
          <w:p w14:paraId="7CB0DB1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 xml:space="preserve">– </w:t>
            </w:r>
          </w:p>
        </w:tc>
        <w:tc>
          <w:tcPr>
            <w:tcW w:w="1485" w:type="dxa"/>
            <w:tcMar>
              <w:top w:w="0" w:type="dxa"/>
              <w:left w:w="40" w:type="dxa"/>
              <w:bottom w:w="0" w:type="dxa"/>
              <w:right w:w="40" w:type="dxa"/>
            </w:tcMar>
            <w:vAlign w:val="center"/>
            <w:hideMark/>
          </w:tcPr>
          <w:p w14:paraId="27D25E6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1 499 675</w:t>
            </w:r>
          </w:p>
        </w:tc>
      </w:tr>
      <w:tr w:rsidR="00594382" w14:paraId="464DEA36" w14:textId="77777777" w:rsidTr="00413733">
        <w:trPr>
          <w:trHeight w:val="255"/>
        </w:trPr>
        <w:tc>
          <w:tcPr>
            <w:tcW w:w="6990" w:type="dxa"/>
            <w:noWrap/>
            <w:tcMar>
              <w:top w:w="0" w:type="dxa"/>
              <w:left w:w="40" w:type="dxa"/>
              <w:bottom w:w="0" w:type="dxa"/>
              <w:right w:w="40" w:type="dxa"/>
            </w:tcMar>
            <w:vAlign w:val="center"/>
            <w:hideMark/>
          </w:tcPr>
          <w:p w14:paraId="505F976C" w14:textId="77777777" w:rsidR="00594382" w:rsidRDefault="00594382" w:rsidP="00413733">
            <w:pPr>
              <w:rPr>
                <w:rFonts w:ascii="Arial" w:eastAsia="Arial" w:hAnsi="Arial" w:cs="Arial"/>
                <w:noProof/>
                <w:color w:val="000000"/>
                <w:sz w:val="16"/>
              </w:rPr>
            </w:pPr>
            <w:r>
              <w:rPr>
                <w:rFonts w:ascii="Arial" w:hAnsi="Arial"/>
                <w:noProof/>
                <w:color w:val="000000"/>
                <w:sz w:val="16"/>
              </w:rPr>
              <w:t>Prevzete obveznosti</w:t>
            </w:r>
          </w:p>
        </w:tc>
        <w:tc>
          <w:tcPr>
            <w:tcW w:w="1485" w:type="dxa"/>
            <w:tcMar>
              <w:top w:w="0" w:type="dxa"/>
              <w:left w:w="0" w:type="dxa"/>
              <w:bottom w:w="0" w:type="dxa"/>
              <w:right w:w="0" w:type="dxa"/>
            </w:tcMar>
            <w:vAlign w:val="center"/>
          </w:tcPr>
          <w:p w14:paraId="7E40FA66" w14:textId="77777777" w:rsidR="00594382" w:rsidRDefault="00594382" w:rsidP="00413733">
            <w:pPr>
              <w:jc w:val="right"/>
              <w:rPr>
                <w:rFonts w:ascii="Arial" w:eastAsia="Arial" w:hAnsi="Arial" w:cs="Arial"/>
                <w:noProof/>
                <w:color w:val="000000"/>
                <w:sz w:val="16"/>
              </w:rPr>
            </w:pPr>
          </w:p>
        </w:tc>
        <w:tc>
          <w:tcPr>
            <w:tcW w:w="1485" w:type="dxa"/>
            <w:tcMar>
              <w:top w:w="0" w:type="dxa"/>
              <w:left w:w="0" w:type="dxa"/>
              <w:bottom w:w="0" w:type="dxa"/>
              <w:right w:w="0" w:type="dxa"/>
            </w:tcMar>
            <w:vAlign w:val="center"/>
          </w:tcPr>
          <w:p w14:paraId="1DD3180A" w14:textId="77777777" w:rsidR="00594382" w:rsidRDefault="00594382" w:rsidP="00413733">
            <w:pPr>
              <w:jc w:val="right"/>
              <w:rPr>
                <w:rFonts w:ascii="Arial" w:eastAsia="Arial" w:hAnsi="Arial" w:cs="Arial"/>
                <w:noProof/>
                <w:color w:val="000000"/>
                <w:sz w:val="16"/>
              </w:rPr>
            </w:pPr>
          </w:p>
        </w:tc>
      </w:tr>
      <w:tr w:rsidR="00594382" w14:paraId="217F6C22" w14:textId="77777777" w:rsidTr="00413733">
        <w:trPr>
          <w:trHeight w:val="255"/>
        </w:trPr>
        <w:tc>
          <w:tcPr>
            <w:tcW w:w="6990" w:type="dxa"/>
            <w:noWrap/>
            <w:tcMar>
              <w:top w:w="0" w:type="dxa"/>
              <w:left w:w="40" w:type="dxa"/>
              <w:bottom w:w="0" w:type="dxa"/>
              <w:right w:w="40" w:type="dxa"/>
            </w:tcMar>
            <w:vAlign w:val="center"/>
            <w:hideMark/>
          </w:tcPr>
          <w:p w14:paraId="361EE466" w14:textId="77777777" w:rsidR="00594382" w:rsidRDefault="00594382" w:rsidP="00413733">
            <w:pPr>
              <w:rPr>
                <w:rFonts w:ascii="Arial" w:eastAsia="Arial" w:hAnsi="Arial" w:cs="Arial"/>
                <w:noProof/>
                <w:color w:val="000000"/>
                <w:sz w:val="16"/>
              </w:rPr>
            </w:pPr>
            <w:r>
              <w:rPr>
                <w:rFonts w:ascii="Arial" w:hAnsi="Arial"/>
                <w:noProof/>
                <w:color w:val="000000"/>
                <w:sz w:val="16"/>
              </w:rPr>
              <w:t>– Neizplačana posojila</w:t>
            </w:r>
          </w:p>
        </w:tc>
        <w:tc>
          <w:tcPr>
            <w:tcW w:w="1485" w:type="dxa"/>
            <w:tcMar>
              <w:top w:w="0" w:type="dxa"/>
              <w:left w:w="40" w:type="dxa"/>
              <w:bottom w:w="0" w:type="dxa"/>
              <w:right w:w="40" w:type="dxa"/>
            </w:tcMar>
            <w:vAlign w:val="center"/>
            <w:hideMark/>
          </w:tcPr>
          <w:p w14:paraId="5A2CDB2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1 671 851</w:t>
            </w:r>
          </w:p>
        </w:tc>
        <w:tc>
          <w:tcPr>
            <w:tcW w:w="1485" w:type="dxa"/>
            <w:tcMar>
              <w:top w:w="0" w:type="dxa"/>
              <w:left w:w="40" w:type="dxa"/>
              <w:bottom w:w="0" w:type="dxa"/>
              <w:right w:w="40" w:type="dxa"/>
            </w:tcMar>
            <w:vAlign w:val="center"/>
            <w:hideMark/>
          </w:tcPr>
          <w:p w14:paraId="05E0F0B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1 677 411</w:t>
            </w:r>
          </w:p>
        </w:tc>
      </w:tr>
      <w:tr w:rsidR="00594382" w14:paraId="5FCC7B75" w14:textId="77777777" w:rsidTr="00413733">
        <w:trPr>
          <w:trHeight w:val="255"/>
        </w:trPr>
        <w:tc>
          <w:tcPr>
            <w:tcW w:w="6990" w:type="dxa"/>
            <w:noWrap/>
            <w:tcMar>
              <w:top w:w="0" w:type="dxa"/>
              <w:left w:w="40" w:type="dxa"/>
              <w:bottom w:w="0" w:type="dxa"/>
              <w:right w:w="40" w:type="dxa"/>
            </w:tcMar>
            <w:vAlign w:val="center"/>
            <w:hideMark/>
          </w:tcPr>
          <w:p w14:paraId="30640B0D" w14:textId="77777777" w:rsidR="00594382" w:rsidRDefault="00594382" w:rsidP="00413733">
            <w:pPr>
              <w:rPr>
                <w:rFonts w:ascii="Arial" w:eastAsia="Arial" w:hAnsi="Arial" w:cs="Arial"/>
                <w:noProof/>
                <w:color w:val="000000"/>
                <w:sz w:val="16"/>
              </w:rPr>
            </w:pPr>
            <w:r>
              <w:rPr>
                <w:rFonts w:ascii="Arial" w:hAnsi="Arial"/>
                <w:noProof/>
                <w:color w:val="000000"/>
                <w:sz w:val="16"/>
              </w:rPr>
              <w:t>– Podpisana neizdana jamstva</w:t>
            </w:r>
          </w:p>
        </w:tc>
        <w:tc>
          <w:tcPr>
            <w:tcW w:w="1485" w:type="dxa"/>
            <w:tcMar>
              <w:top w:w="0" w:type="dxa"/>
              <w:left w:w="40" w:type="dxa"/>
              <w:bottom w:w="0" w:type="dxa"/>
              <w:right w:w="40" w:type="dxa"/>
            </w:tcMar>
            <w:vAlign w:val="center"/>
            <w:hideMark/>
          </w:tcPr>
          <w:p w14:paraId="0908BC2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49 378</w:t>
            </w:r>
          </w:p>
        </w:tc>
        <w:tc>
          <w:tcPr>
            <w:tcW w:w="1485" w:type="dxa"/>
            <w:tcMar>
              <w:top w:w="0" w:type="dxa"/>
              <w:left w:w="40" w:type="dxa"/>
              <w:bottom w:w="0" w:type="dxa"/>
              <w:right w:w="40" w:type="dxa"/>
            </w:tcMar>
            <w:vAlign w:val="center"/>
            <w:hideMark/>
          </w:tcPr>
          <w:p w14:paraId="2F25FFA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256 299</w:t>
            </w:r>
          </w:p>
        </w:tc>
      </w:tr>
      <w:tr w:rsidR="00594382" w14:paraId="2A31497E" w14:textId="77777777" w:rsidTr="00413733">
        <w:trPr>
          <w:trHeight w:val="255"/>
        </w:trPr>
        <w:tc>
          <w:tcPr>
            <w:tcW w:w="6990" w:type="dxa"/>
            <w:shd w:val="clear" w:color="auto" w:fill="C0C0C0"/>
            <w:noWrap/>
            <w:tcMar>
              <w:top w:w="0" w:type="dxa"/>
              <w:left w:w="40" w:type="dxa"/>
              <w:bottom w:w="0" w:type="dxa"/>
              <w:right w:w="40" w:type="dxa"/>
            </w:tcMar>
            <w:vAlign w:val="center"/>
            <w:hideMark/>
          </w:tcPr>
          <w:p w14:paraId="42A92BA5" w14:textId="77777777" w:rsidR="00594382" w:rsidRDefault="00594382" w:rsidP="00413733">
            <w:pPr>
              <w:rPr>
                <w:rFonts w:ascii="Arial" w:eastAsia="Arial" w:hAnsi="Arial" w:cs="Arial"/>
                <w:b/>
                <w:noProof/>
                <w:color w:val="000000"/>
                <w:sz w:val="16"/>
              </w:rPr>
            </w:pPr>
            <w:r>
              <w:rPr>
                <w:rFonts w:ascii="Arial" w:hAnsi="Arial"/>
                <w:b/>
                <w:noProof/>
                <w:color w:val="000000"/>
                <w:sz w:val="16"/>
              </w:rPr>
              <w:t>Zunajbilančne postavke skupaj</w:t>
            </w:r>
          </w:p>
        </w:tc>
        <w:tc>
          <w:tcPr>
            <w:tcW w:w="1485" w:type="dxa"/>
            <w:shd w:val="clear" w:color="auto" w:fill="C0C0C0"/>
            <w:tcMar>
              <w:top w:w="0" w:type="dxa"/>
              <w:left w:w="40" w:type="dxa"/>
              <w:bottom w:w="0" w:type="dxa"/>
              <w:right w:w="40" w:type="dxa"/>
            </w:tcMar>
            <w:vAlign w:val="center"/>
            <w:hideMark/>
          </w:tcPr>
          <w:p w14:paraId="6EFC213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1 721 229</w:t>
            </w:r>
          </w:p>
        </w:tc>
        <w:tc>
          <w:tcPr>
            <w:tcW w:w="1485" w:type="dxa"/>
            <w:shd w:val="clear" w:color="auto" w:fill="C0C0C0"/>
            <w:tcMar>
              <w:top w:w="0" w:type="dxa"/>
              <w:left w:w="40" w:type="dxa"/>
              <w:bottom w:w="0" w:type="dxa"/>
              <w:right w:w="40" w:type="dxa"/>
            </w:tcMar>
            <w:vAlign w:val="center"/>
            <w:hideMark/>
          </w:tcPr>
          <w:p w14:paraId="5994529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3 433 385</w:t>
            </w:r>
          </w:p>
        </w:tc>
      </w:tr>
      <w:tr w:rsidR="00594382" w14:paraId="2CA6D9A3" w14:textId="77777777" w:rsidTr="00413733">
        <w:trPr>
          <w:trHeight w:val="255"/>
        </w:trPr>
        <w:tc>
          <w:tcPr>
            <w:tcW w:w="6990" w:type="dxa"/>
            <w:noWrap/>
            <w:tcMar>
              <w:top w:w="0" w:type="dxa"/>
              <w:left w:w="0" w:type="dxa"/>
              <w:bottom w:w="0" w:type="dxa"/>
              <w:right w:w="0" w:type="dxa"/>
            </w:tcMar>
            <w:vAlign w:val="center"/>
          </w:tcPr>
          <w:p w14:paraId="3FDD2A0F" w14:textId="77777777" w:rsidR="00594382" w:rsidRDefault="00594382" w:rsidP="00413733">
            <w:pPr>
              <w:rPr>
                <w:rFonts w:ascii="Arial" w:eastAsia="Arial" w:hAnsi="Arial" w:cs="Arial"/>
                <w:noProof/>
                <w:color w:val="000000"/>
                <w:sz w:val="20"/>
              </w:rPr>
            </w:pPr>
          </w:p>
        </w:tc>
        <w:tc>
          <w:tcPr>
            <w:tcW w:w="1485" w:type="dxa"/>
            <w:tcMar>
              <w:top w:w="0" w:type="dxa"/>
              <w:left w:w="0" w:type="dxa"/>
              <w:bottom w:w="0" w:type="dxa"/>
              <w:right w:w="0" w:type="dxa"/>
            </w:tcMar>
            <w:vAlign w:val="center"/>
          </w:tcPr>
          <w:p w14:paraId="22A35FA3" w14:textId="77777777" w:rsidR="00594382" w:rsidRDefault="00594382" w:rsidP="00413733">
            <w:pPr>
              <w:jc w:val="right"/>
              <w:rPr>
                <w:rFonts w:ascii="Arial" w:eastAsia="Arial" w:hAnsi="Arial" w:cs="Arial"/>
                <w:noProof/>
                <w:color w:val="000000"/>
                <w:sz w:val="16"/>
              </w:rPr>
            </w:pPr>
          </w:p>
        </w:tc>
        <w:tc>
          <w:tcPr>
            <w:tcW w:w="1485" w:type="dxa"/>
            <w:tcMar>
              <w:top w:w="0" w:type="dxa"/>
              <w:left w:w="0" w:type="dxa"/>
              <w:bottom w:w="0" w:type="dxa"/>
              <w:right w:w="0" w:type="dxa"/>
            </w:tcMar>
            <w:vAlign w:val="center"/>
          </w:tcPr>
          <w:p w14:paraId="7098B00D" w14:textId="77777777" w:rsidR="00594382" w:rsidRDefault="00594382" w:rsidP="00413733">
            <w:pPr>
              <w:jc w:val="right"/>
              <w:rPr>
                <w:rFonts w:ascii="Arial" w:eastAsia="Arial" w:hAnsi="Arial" w:cs="Arial"/>
                <w:noProof/>
                <w:color w:val="000000"/>
                <w:sz w:val="16"/>
              </w:rPr>
            </w:pPr>
          </w:p>
        </w:tc>
      </w:tr>
      <w:tr w:rsidR="00594382" w14:paraId="1364EBA3" w14:textId="77777777" w:rsidTr="00413733">
        <w:trPr>
          <w:trHeight w:val="255"/>
        </w:trPr>
        <w:tc>
          <w:tcPr>
            <w:tcW w:w="6990" w:type="dxa"/>
            <w:shd w:val="clear" w:color="auto" w:fill="C0C0C0"/>
            <w:noWrap/>
            <w:tcMar>
              <w:top w:w="0" w:type="dxa"/>
              <w:left w:w="40" w:type="dxa"/>
              <w:bottom w:w="0" w:type="dxa"/>
              <w:right w:w="40" w:type="dxa"/>
            </w:tcMar>
            <w:vAlign w:val="center"/>
            <w:hideMark/>
          </w:tcPr>
          <w:p w14:paraId="17F7FFE2" w14:textId="77777777" w:rsidR="00594382" w:rsidRDefault="00594382" w:rsidP="00413733">
            <w:pPr>
              <w:rPr>
                <w:rFonts w:ascii="Arial" w:eastAsia="Arial" w:hAnsi="Arial" w:cs="Arial"/>
                <w:b/>
                <w:noProof/>
                <w:color w:val="000000"/>
                <w:sz w:val="16"/>
              </w:rPr>
            </w:pPr>
            <w:r>
              <w:rPr>
                <w:rFonts w:ascii="Arial" w:hAnsi="Arial"/>
                <w:b/>
                <w:noProof/>
                <w:color w:val="000000"/>
                <w:sz w:val="16"/>
              </w:rPr>
              <w:t>Kreditna izpostavljenost skupaj</w:t>
            </w:r>
          </w:p>
        </w:tc>
        <w:tc>
          <w:tcPr>
            <w:tcW w:w="1485" w:type="dxa"/>
            <w:shd w:val="clear" w:color="auto" w:fill="C0C0C0"/>
            <w:tcMar>
              <w:top w:w="0" w:type="dxa"/>
              <w:left w:w="40" w:type="dxa"/>
              <w:bottom w:w="0" w:type="dxa"/>
              <w:right w:w="40" w:type="dxa"/>
            </w:tcMar>
            <w:vAlign w:val="center"/>
            <w:hideMark/>
          </w:tcPr>
          <w:p w14:paraId="2020476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5 241 528</w:t>
            </w:r>
          </w:p>
        </w:tc>
        <w:tc>
          <w:tcPr>
            <w:tcW w:w="1485" w:type="dxa"/>
            <w:shd w:val="clear" w:color="auto" w:fill="C0C0C0"/>
            <w:tcMar>
              <w:top w:w="0" w:type="dxa"/>
              <w:left w:w="40" w:type="dxa"/>
              <w:bottom w:w="0" w:type="dxa"/>
              <w:right w:w="40" w:type="dxa"/>
            </w:tcMar>
            <w:vAlign w:val="center"/>
            <w:hideMark/>
          </w:tcPr>
          <w:p w14:paraId="115F62F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6 847 931</w:t>
            </w:r>
          </w:p>
        </w:tc>
      </w:tr>
    </w:tbl>
    <w:p w14:paraId="21B08563" w14:textId="77777777" w:rsidR="00594382" w:rsidRDefault="00594382" w:rsidP="00594382">
      <w:pPr>
        <w:pStyle w:val="Title321"/>
        <w:numPr>
          <w:ilvl w:val="2"/>
          <w:numId w:val="49"/>
        </w:numPr>
        <w:tabs>
          <w:tab w:val="num" w:pos="709"/>
        </w:tabs>
        <w:ind w:hanging="822"/>
        <w:rPr>
          <w:noProof/>
          <w:sz w:val="16"/>
          <w:szCs w:val="16"/>
          <w:bdr w:val="none" w:sz="0" w:space="0" w:color="auto" w:frame="1"/>
        </w:rPr>
      </w:pPr>
      <w:bookmarkStart w:id="203" w:name="RG_MARKER_70451"/>
      <w:r>
        <w:rPr>
          <w:noProof/>
          <w:sz w:val="16"/>
          <w:bdr w:val="none" w:sz="0" w:space="0" w:color="auto" w:frame="1"/>
        </w:rPr>
        <w:t>Kreditno tveganje iz naslova posojil in predujmov</w:t>
      </w:r>
      <w:bookmarkEnd w:id="203"/>
    </w:p>
    <w:p w14:paraId="0BF9F126" w14:textId="77777777" w:rsidR="00594382" w:rsidRDefault="00594382" w:rsidP="00594382">
      <w:pPr>
        <w:pStyle w:val="Notes"/>
        <w:numPr>
          <w:ilvl w:val="0"/>
          <w:numId w:val="0"/>
        </w:numPr>
        <w:tabs>
          <w:tab w:val="right" w:pos="-2700"/>
          <w:tab w:val="right" w:pos="720"/>
        </w:tabs>
        <w:spacing w:before="60" w:after="60"/>
        <w:rPr>
          <w:bCs/>
          <w:noProof/>
          <w:sz w:val="16"/>
          <w:szCs w:val="16"/>
          <w:bdr w:val="none" w:sz="0" w:space="0" w:color="auto" w:frame="1"/>
          <w:lang w:val="en-GB"/>
        </w:rPr>
      </w:pPr>
    </w:p>
    <w:p w14:paraId="0EA4EB8A" w14:textId="77777777" w:rsidR="00594382" w:rsidRDefault="00594382" w:rsidP="00594382">
      <w:pPr>
        <w:pStyle w:val="Notes"/>
        <w:numPr>
          <w:ilvl w:val="3"/>
          <w:numId w:val="58"/>
        </w:numPr>
        <w:tabs>
          <w:tab w:val="right" w:pos="-2700"/>
          <w:tab w:val="right" w:pos="720"/>
        </w:tabs>
        <w:spacing w:before="60" w:after="60"/>
        <w:rPr>
          <w:bCs/>
          <w:noProof/>
          <w:sz w:val="16"/>
          <w:szCs w:val="16"/>
          <w:bdr w:val="none" w:sz="0" w:space="0" w:color="auto" w:frame="1"/>
        </w:rPr>
      </w:pPr>
      <w:r>
        <w:rPr>
          <w:noProof/>
          <w:sz w:val="16"/>
          <w:bdr w:val="none" w:sz="0" w:space="0" w:color="auto" w:frame="1"/>
        </w:rPr>
        <w:t>Merjenje kreditnega tveganja pri posojilih in predujmih</w:t>
      </w:r>
    </w:p>
    <w:p w14:paraId="67ECD177" w14:textId="77777777" w:rsidR="00594382" w:rsidRDefault="00594382" w:rsidP="00594382">
      <w:pPr>
        <w:pStyle w:val="Notes"/>
        <w:numPr>
          <w:ilvl w:val="0"/>
          <w:numId w:val="0"/>
        </w:numPr>
        <w:tabs>
          <w:tab w:val="right" w:pos="-2700"/>
          <w:tab w:val="right" w:pos="720"/>
        </w:tabs>
        <w:spacing w:before="60" w:after="60"/>
        <w:rPr>
          <w:b w:val="0"/>
          <w:noProof/>
          <w:sz w:val="16"/>
          <w:szCs w:val="16"/>
          <w:bdr w:val="none" w:sz="0" w:space="0" w:color="auto" w:frame="1"/>
          <w:lang w:val="en-GB"/>
        </w:rPr>
      </w:pPr>
    </w:p>
    <w:p w14:paraId="032CB540" w14:textId="77777777" w:rsidR="00594382" w:rsidRDefault="00594382" w:rsidP="00594382">
      <w:pPr>
        <w:pStyle w:val="FootnoteText"/>
        <w:jc w:val="both"/>
        <w:rPr>
          <w:rFonts w:ascii="Arial" w:hAnsi="Arial"/>
          <w:noProof/>
          <w:sz w:val="16"/>
          <w:szCs w:val="16"/>
          <w:bdr w:val="none" w:sz="0" w:space="0" w:color="auto" w:frame="1"/>
        </w:rPr>
      </w:pPr>
      <w:r>
        <w:rPr>
          <w:rFonts w:ascii="Arial" w:hAnsi="Arial"/>
          <w:noProof/>
          <w:sz w:val="16"/>
          <w:bdr w:val="none" w:sz="0" w:space="0" w:color="auto" w:frame="1"/>
        </w:rPr>
        <w:t>Za posojila in predujme ali jamstva Sklada za spodbujanje naložb se opravita celovita ocena tveganja in kvantitativna ocena pričakovane izgube, ki sta podlaga za bonitetno oceno posojila. Za posle v okviru programa za financiranje z učinkom (kot je opisan v pojasnilu 24), razen posredniških posojil, veljajo splošna načela mandata glede tveganja, kot so predvidena v Smernicah EIB o kreditnem tveganju in tveganju lastniških vrednostnih papirjev. Ocene posojil se določijo v skladu s splošno sprejetimi načeli na podlagi kakovosti posojilojemalca, zapadlosti posojila, jamstva, in kadar je primerno, poroka.</w:t>
      </w:r>
    </w:p>
    <w:p w14:paraId="653204C1" w14:textId="77777777" w:rsidR="00594382" w:rsidRDefault="00594382" w:rsidP="00594382">
      <w:pPr>
        <w:autoSpaceDE w:val="0"/>
        <w:autoSpaceDN w:val="0"/>
        <w:adjustRightInd w:val="0"/>
        <w:spacing w:before="60" w:after="60"/>
        <w:jc w:val="both"/>
        <w:rPr>
          <w:rFonts w:ascii="Arial" w:hAnsi="Arial"/>
          <w:noProof/>
          <w:sz w:val="16"/>
          <w:szCs w:val="16"/>
          <w:bdr w:val="none" w:sz="0" w:space="0" w:color="auto" w:frame="1"/>
        </w:rPr>
      </w:pPr>
    </w:p>
    <w:p w14:paraId="4AED5C45" w14:textId="77777777" w:rsidR="00594382" w:rsidRDefault="00594382" w:rsidP="00594382">
      <w:pPr>
        <w:autoSpaceDE w:val="0"/>
        <w:autoSpaceDN w:val="0"/>
        <w:adjustRightInd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Sistem ocenjevanja posojil zajema metodologije, postopke, podatkovne zbirke in informacijske sisteme, ki omogočajo oceno kreditnega tveganja pri dajanju posojil ter kvantitativno oceno pričakovanih izgub. Sistem povzame veliko količino podatkov, na podlagi katerih izračuna relativno oceno kreditnih tveganj, povezanih s posojili. Ocene posojil odražajo sedanjo vrednost ocenjene ravni „pričakovane izgube“, ki je odvisna od verjetnosti neizpolnitve obveznosti glavnih dolžnikov, izpostavljenosti tveganju ter obsega izgub v primeru neizpolnitve obveznosti. Ocene posojil se uporabljajo za naslednje namene:</w:t>
      </w:r>
    </w:p>
    <w:p w14:paraId="0EF9B316" w14:textId="77777777" w:rsidR="00594382" w:rsidRDefault="00594382" w:rsidP="00594382">
      <w:pPr>
        <w:numPr>
          <w:ilvl w:val="0"/>
          <w:numId w:val="40"/>
        </w:numPr>
        <w:suppressAutoHyphens/>
        <w:autoSpaceDE w:val="0"/>
        <w:autoSpaceDN w:val="0"/>
        <w:adjustRightInd w:val="0"/>
        <w:spacing w:before="60" w:after="60"/>
        <w:jc w:val="both"/>
        <w:rPr>
          <w:rFonts w:ascii="Arial" w:hAnsi="Arial" w:cs="Arial"/>
          <w:noProof/>
          <w:sz w:val="16"/>
          <w:szCs w:val="16"/>
          <w:bdr w:val="none" w:sz="0" w:space="0" w:color="auto" w:frame="1"/>
        </w:rPr>
      </w:pPr>
      <w:r>
        <w:rPr>
          <w:rFonts w:ascii="Arial" w:hAnsi="Arial"/>
          <w:noProof/>
          <w:sz w:val="16"/>
          <w:bdr w:val="none" w:sz="0" w:space="0" w:color="auto" w:frame="1"/>
        </w:rPr>
        <w:t>kot pomoč za natančnejšo in bolj kvantitativno oceno posojilnih tveganj,</w:t>
      </w:r>
    </w:p>
    <w:p w14:paraId="1C581BAD" w14:textId="77777777" w:rsidR="00594382" w:rsidRDefault="00594382" w:rsidP="00594382">
      <w:pPr>
        <w:numPr>
          <w:ilvl w:val="0"/>
          <w:numId w:val="40"/>
        </w:numPr>
        <w:suppressAutoHyphens/>
        <w:autoSpaceDE w:val="0"/>
        <w:autoSpaceDN w:val="0"/>
        <w:adjustRightInd w:val="0"/>
        <w:spacing w:before="60" w:after="60"/>
        <w:jc w:val="both"/>
        <w:rPr>
          <w:rFonts w:ascii="Arial" w:hAnsi="Arial" w:cs="Arial"/>
          <w:noProof/>
          <w:sz w:val="16"/>
          <w:szCs w:val="16"/>
          <w:bdr w:val="none" w:sz="0" w:space="0" w:color="auto" w:frame="1"/>
        </w:rPr>
      </w:pPr>
      <w:r>
        <w:rPr>
          <w:rFonts w:ascii="Arial" w:hAnsi="Arial"/>
          <w:noProof/>
          <w:sz w:val="16"/>
          <w:bdr w:val="none" w:sz="0" w:space="0" w:color="auto" w:frame="1"/>
        </w:rPr>
        <w:t>kot kazalnik razpršenosti kreditnih tveganj za namene določanja prednosti dejavnosti spremljanja,</w:t>
      </w:r>
    </w:p>
    <w:p w14:paraId="7B2A76AA" w14:textId="77777777" w:rsidR="00594382" w:rsidRDefault="00594382" w:rsidP="00594382">
      <w:pPr>
        <w:numPr>
          <w:ilvl w:val="0"/>
          <w:numId w:val="40"/>
        </w:numPr>
        <w:suppressAutoHyphens/>
        <w:autoSpaceDE w:val="0"/>
        <w:autoSpaceDN w:val="0"/>
        <w:adjustRightInd w:val="0"/>
        <w:spacing w:before="60" w:after="60"/>
        <w:jc w:val="both"/>
        <w:rPr>
          <w:rFonts w:ascii="Arial" w:hAnsi="Arial" w:cs="Arial"/>
          <w:noProof/>
          <w:sz w:val="16"/>
          <w:szCs w:val="16"/>
          <w:bdr w:val="none" w:sz="0" w:space="0" w:color="auto" w:frame="1"/>
        </w:rPr>
      </w:pPr>
      <w:r>
        <w:rPr>
          <w:rFonts w:ascii="Arial" w:hAnsi="Arial"/>
          <w:noProof/>
          <w:sz w:val="16"/>
          <w:bdr w:val="none" w:sz="0" w:space="0" w:color="auto" w:frame="1"/>
        </w:rPr>
        <w:t>za opis kakovosti posojilnega portfelja na določen datum, in</w:t>
      </w:r>
    </w:p>
    <w:p w14:paraId="27174827" w14:textId="77777777" w:rsidR="00594382" w:rsidRDefault="00594382" w:rsidP="00594382">
      <w:pPr>
        <w:numPr>
          <w:ilvl w:val="0"/>
          <w:numId w:val="40"/>
        </w:numPr>
        <w:suppressAutoHyphens/>
        <w:autoSpaceDE w:val="0"/>
        <w:autoSpaceDN w:val="0"/>
        <w:adjustRightInd w:val="0"/>
        <w:spacing w:before="60" w:after="60"/>
        <w:jc w:val="both"/>
        <w:rPr>
          <w:rFonts w:ascii="Arial" w:hAnsi="Arial" w:cs="Arial"/>
          <w:noProof/>
          <w:sz w:val="16"/>
          <w:szCs w:val="16"/>
          <w:bdr w:val="none" w:sz="0" w:space="0" w:color="auto" w:frame="1"/>
        </w:rPr>
      </w:pPr>
      <w:r>
        <w:rPr>
          <w:rFonts w:ascii="Arial" w:hAnsi="Arial"/>
          <w:noProof/>
          <w:sz w:val="16"/>
          <w:bdr w:val="none" w:sz="0" w:space="0" w:color="auto" w:frame="1"/>
        </w:rPr>
        <w:t>kot vhodni podatek pri odločanju o stroških tveganja.</w:t>
      </w:r>
    </w:p>
    <w:p w14:paraId="4337C554" w14:textId="77777777" w:rsidR="00594382" w:rsidRDefault="00594382" w:rsidP="00594382">
      <w:pPr>
        <w:jc w:val="both"/>
        <w:rPr>
          <w:rFonts w:ascii="Arial" w:hAnsi="Arial" w:cs="Arial"/>
          <w:noProof/>
          <w:sz w:val="16"/>
          <w:szCs w:val="16"/>
          <w:bdr w:val="none" w:sz="0" w:space="0" w:color="auto" w:frame="1"/>
        </w:rPr>
      </w:pPr>
      <w:r>
        <w:rPr>
          <w:noProof/>
        </w:rPr>
        <w:br w:type="page"/>
      </w:r>
    </w:p>
    <w:p w14:paraId="4D99F418" w14:textId="77777777" w:rsidR="00594382" w:rsidRDefault="00594382" w:rsidP="00594382">
      <w:pPr>
        <w:autoSpaceDE w:val="0"/>
        <w:autoSpaceDN w:val="0"/>
        <w:adjustRightInd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Na določitev ocene posojila vplivajo naslednji dejavniki:</w:t>
      </w:r>
    </w:p>
    <w:p w14:paraId="2636089F" w14:textId="77777777" w:rsidR="00594382" w:rsidRDefault="00594382" w:rsidP="00594382">
      <w:pPr>
        <w:pStyle w:val="Listi"/>
        <w:numPr>
          <w:ilvl w:val="0"/>
          <w:numId w:val="59"/>
        </w:numPr>
        <w:tabs>
          <w:tab w:val="left" w:pos="720"/>
        </w:tabs>
        <w:spacing w:before="60" w:after="60"/>
        <w:rPr>
          <w:sz w:val="16"/>
          <w:szCs w:val="16"/>
          <w:bdr w:val="none" w:sz="0" w:space="0" w:color="auto" w:frame="1"/>
        </w:rPr>
      </w:pPr>
      <w:r>
        <w:rPr>
          <w:sz w:val="16"/>
          <w:bdr w:val="none" w:sz="0" w:space="0" w:color="auto" w:frame="1"/>
        </w:rPr>
        <w:t>Kreditna sposobnost posojilojemalca: direktorat za upravljanje tveganj preveri posojilojemalce ter na podlagi notranjih metodologij in zunanjih podatkov oceni njihovo kreditno sposobnost. V skladu s pristopom na osnovi notranjih bonitetnih ocen, ki temelji na okviru Basel III, je EIB razvila notranjo metodologijo za ocenjevanje bonitete, s katero določi notranje bonitetne ocene posojilojemalcev in porokov. Metodologija temelji na ocenjevalnih listih, prilagojenih opredeljenim vrstam nasprotnih strank.</w:t>
      </w:r>
    </w:p>
    <w:p w14:paraId="01F595AE" w14:textId="77777777" w:rsidR="00594382" w:rsidRDefault="00594382" w:rsidP="00594382">
      <w:pPr>
        <w:spacing w:before="60" w:after="60"/>
        <w:ind w:left="360"/>
        <w:rPr>
          <w:rFonts w:ascii="Arial" w:hAnsi="Arial"/>
          <w:noProof/>
          <w:sz w:val="16"/>
          <w:szCs w:val="16"/>
          <w:bdr w:val="none" w:sz="0" w:space="0" w:color="auto" w:frame="1"/>
        </w:rPr>
      </w:pPr>
    </w:p>
    <w:p w14:paraId="457BE67D" w14:textId="77777777" w:rsidR="00594382" w:rsidRDefault="00594382" w:rsidP="00594382">
      <w:pPr>
        <w:pStyle w:val="Listi"/>
        <w:numPr>
          <w:ilvl w:val="0"/>
          <w:numId w:val="59"/>
        </w:numPr>
        <w:tabs>
          <w:tab w:val="left" w:pos="720"/>
        </w:tabs>
        <w:spacing w:before="60" w:after="60"/>
        <w:rPr>
          <w:sz w:val="16"/>
          <w:szCs w:val="16"/>
          <w:bdr w:val="none" w:sz="0" w:space="0" w:color="auto" w:frame="1"/>
        </w:rPr>
      </w:pPr>
      <w:r>
        <w:rPr>
          <w:sz w:val="16"/>
          <w:bdr w:val="none" w:sz="0" w:space="0" w:color="auto" w:frame="1"/>
        </w:rPr>
        <w:t>Korelacija neizpolnitve obveznosti: ta element kvantificira verjetnost, da bosta posojilojemalec in porok hkrati zašla v finančne težave. Čim višja je korelacija med verjetnostjo neizpolnitve obveznosti posojilojemalca in poroka, tem nižja je vrednost jamstva, zato je nižja (slabša) tudi ocena posojila.</w:t>
      </w:r>
    </w:p>
    <w:p w14:paraId="3D461EAE" w14:textId="77777777" w:rsidR="00594382" w:rsidRDefault="00594382" w:rsidP="00594382">
      <w:pPr>
        <w:spacing w:before="60" w:after="60"/>
        <w:ind w:left="360"/>
        <w:rPr>
          <w:noProof/>
          <w:sz w:val="16"/>
          <w:szCs w:val="16"/>
          <w:bdr w:val="none" w:sz="0" w:space="0" w:color="auto" w:frame="1"/>
          <w:lang w:eastAsia="ar-SA"/>
        </w:rPr>
      </w:pPr>
    </w:p>
    <w:p w14:paraId="4613DED0" w14:textId="77777777" w:rsidR="00594382" w:rsidRDefault="00594382" w:rsidP="00594382">
      <w:pPr>
        <w:pStyle w:val="Listi"/>
        <w:numPr>
          <w:ilvl w:val="0"/>
          <w:numId w:val="59"/>
        </w:numPr>
        <w:tabs>
          <w:tab w:val="left" w:pos="720"/>
        </w:tabs>
        <w:spacing w:before="60" w:after="60"/>
        <w:rPr>
          <w:sz w:val="16"/>
          <w:szCs w:val="16"/>
          <w:bdr w:val="none" w:sz="0" w:space="0" w:color="auto" w:frame="1"/>
        </w:rPr>
      </w:pPr>
      <w:r>
        <w:rPr>
          <w:sz w:val="16"/>
          <w:bdr w:val="none" w:sz="0" w:space="0" w:color="auto" w:frame="1"/>
        </w:rPr>
        <w:t>Vrednost jamstvenih instrumentov in jamstev: ta vrednost se oceni na podlagi kombinacije kreditne sposobnosti izdajatelja in vrste uporabljenega instrumenta.</w:t>
      </w:r>
    </w:p>
    <w:p w14:paraId="0357B718" w14:textId="77777777" w:rsidR="00594382" w:rsidRDefault="00594382" w:rsidP="00594382">
      <w:pPr>
        <w:ind w:left="360"/>
        <w:rPr>
          <w:noProof/>
          <w:bdr w:val="none" w:sz="0" w:space="0" w:color="auto" w:frame="1"/>
          <w:lang w:eastAsia="ar-SA"/>
        </w:rPr>
      </w:pPr>
    </w:p>
    <w:p w14:paraId="5717CBEA" w14:textId="77777777" w:rsidR="00594382" w:rsidRDefault="00594382" w:rsidP="00594382">
      <w:pPr>
        <w:pStyle w:val="ListParagraph"/>
        <w:numPr>
          <w:ilvl w:val="0"/>
          <w:numId w:val="59"/>
        </w:numPr>
        <w:rPr>
          <w:rFonts w:ascii="Arial" w:hAnsi="Arial" w:cs="Arial"/>
          <w:noProof/>
          <w:sz w:val="16"/>
          <w:szCs w:val="16"/>
          <w:bdr w:val="none" w:sz="0" w:space="0" w:color="auto" w:frame="1"/>
        </w:rPr>
      </w:pPr>
      <w:r>
        <w:rPr>
          <w:rFonts w:ascii="Arial" w:hAnsi="Arial"/>
          <w:noProof/>
          <w:sz w:val="16"/>
          <w:bdr w:val="none" w:sz="0" w:space="0" w:color="auto" w:frame="1"/>
        </w:rPr>
        <w:t>Veljavna stopnja izterjave: to je znesek, za katerega se predpostavlja, da bo izterjan po neizpolnjevanju obveznosti ustrezne nasprotne stranke, izražen kot odstotek zadevne izpostavljenosti iz naslova posojil.</w:t>
      </w:r>
    </w:p>
    <w:p w14:paraId="46F6B2B0" w14:textId="77777777" w:rsidR="00594382" w:rsidRDefault="00594382" w:rsidP="00594382">
      <w:pPr>
        <w:spacing w:before="60" w:after="60"/>
        <w:ind w:left="360"/>
        <w:rPr>
          <w:noProof/>
          <w:sz w:val="16"/>
          <w:szCs w:val="16"/>
          <w:bdr w:val="none" w:sz="0" w:space="0" w:color="auto" w:frame="1"/>
        </w:rPr>
      </w:pPr>
    </w:p>
    <w:p w14:paraId="0131EC3F" w14:textId="77777777" w:rsidR="00594382" w:rsidRDefault="00594382" w:rsidP="00594382">
      <w:pPr>
        <w:pStyle w:val="Listi"/>
        <w:numPr>
          <w:ilvl w:val="0"/>
          <w:numId w:val="59"/>
        </w:numPr>
        <w:tabs>
          <w:tab w:val="left" w:pos="720"/>
        </w:tabs>
        <w:spacing w:before="60" w:after="60"/>
        <w:rPr>
          <w:sz w:val="16"/>
          <w:szCs w:val="16"/>
          <w:bdr w:val="none" w:sz="0" w:space="0" w:color="auto" w:frame="1"/>
        </w:rPr>
      </w:pPr>
      <w:r>
        <w:rPr>
          <w:sz w:val="16"/>
          <w:bdr w:val="none" w:sz="0" w:space="0" w:color="auto" w:frame="1"/>
        </w:rPr>
        <w:t>Pogodbeni okvir: trden pogodbeni okvir izboljša kakovost in oceno posojila.</w:t>
      </w:r>
    </w:p>
    <w:p w14:paraId="7340EC59" w14:textId="77777777" w:rsidR="00594382" w:rsidRDefault="00594382" w:rsidP="00594382">
      <w:pPr>
        <w:spacing w:before="60" w:after="60"/>
        <w:ind w:left="360"/>
        <w:rPr>
          <w:noProof/>
          <w:sz w:val="16"/>
          <w:szCs w:val="16"/>
          <w:bdr w:val="none" w:sz="0" w:space="0" w:color="auto" w:frame="1"/>
          <w:lang w:eastAsia="ar-SA"/>
        </w:rPr>
      </w:pPr>
    </w:p>
    <w:p w14:paraId="1CB80CC5" w14:textId="77777777" w:rsidR="00594382" w:rsidRDefault="00594382" w:rsidP="00594382">
      <w:pPr>
        <w:pStyle w:val="Listi"/>
        <w:numPr>
          <w:ilvl w:val="0"/>
          <w:numId w:val="59"/>
        </w:numPr>
        <w:tabs>
          <w:tab w:val="left" w:pos="720"/>
        </w:tabs>
        <w:spacing w:before="60" w:after="60"/>
        <w:rPr>
          <w:sz w:val="16"/>
          <w:szCs w:val="16"/>
          <w:bdr w:val="none" w:sz="0" w:space="0" w:color="auto" w:frame="1"/>
        </w:rPr>
      </w:pPr>
      <w:r>
        <w:rPr>
          <w:sz w:val="16"/>
          <w:bdr w:val="none" w:sz="0" w:space="0" w:color="auto" w:frame="1"/>
        </w:rPr>
        <w:t>Trajanje posojila ali, splošneje, denarni tokovi posojila: če so vse druge spremenljivke enake, je tveganje, da bo pri servisiranju posojila prišlo do težav, sorazmerno s trajanjem odplačilne dobe posojila.</w:t>
      </w:r>
    </w:p>
    <w:p w14:paraId="5BCE98F0" w14:textId="77777777" w:rsidR="00594382" w:rsidRDefault="00594382" w:rsidP="00594382">
      <w:pPr>
        <w:autoSpaceDE w:val="0"/>
        <w:autoSpaceDN w:val="0"/>
        <w:adjustRightInd w:val="0"/>
        <w:spacing w:before="60" w:after="60"/>
        <w:jc w:val="both"/>
        <w:rPr>
          <w:rFonts w:ascii="Arial" w:hAnsi="Arial"/>
          <w:noProof/>
          <w:sz w:val="16"/>
          <w:szCs w:val="16"/>
          <w:bdr w:val="none" w:sz="0" w:space="0" w:color="auto" w:frame="1"/>
          <w:lang w:eastAsia="ar-SA"/>
        </w:rPr>
      </w:pPr>
    </w:p>
    <w:p w14:paraId="1FCE11F2" w14:textId="77777777" w:rsidR="00594382" w:rsidRDefault="00594382" w:rsidP="00594382">
      <w:pPr>
        <w:pStyle w:val="Normal14"/>
        <w:autoSpaceDE w:val="0"/>
        <w:autoSpaceDN w:val="0"/>
        <w:adjustRightInd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Pričakovana izguba pri posojilu se izračuna na podlagi vseh petih zgoraj navedenih elementov. Glede na izračunano raven izgube se nato posojilo razvrsti v eno od naslednjih kategorij ocen posojil:</w:t>
      </w:r>
    </w:p>
    <w:p w14:paraId="3F9333D3" w14:textId="77777777" w:rsidR="00594382" w:rsidRDefault="00594382" w:rsidP="00594382">
      <w:pPr>
        <w:pStyle w:val="Normal14"/>
        <w:autoSpaceDE w:val="0"/>
        <w:autoSpaceDN w:val="0"/>
        <w:adjustRightInd w:val="0"/>
        <w:spacing w:before="60" w:after="60"/>
        <w:jc w:val="both"/>
        <w:rPr>
          <w:rFonts w:ascii="Arial" w:hAnsi="Arial"/>
          <w:noProof/>
          <w:sz w:val="16"/>
          <w:szCs w:val="16"/>
          <w:bdr w:val="none" w:sz="0" w:space="0" w:color="auto" w:frame="1"/>
        </w:rPr>
      </w:pPr>
    </w:p>
    <w:p w14:paraId="0D38075D" w14:textId="77777777" w:rsidR="00594382" w:rsidRDefault="00594382" w:rsidP="00594382">
      <w:pPr>
        <w:pStyle w:val="Normal85"/>
        <w:tabs>
          <w:tab w:val="left" w:pos="360"/>
        </w:tabs>
        <w:rPr>
          <w:noProof/>
          <w:sz w:val="16"/>
          <w:szCs w:val="16"/>
          <w:bdr w:val="none" w:sz="0" w:space="0" w:color="auto" w:frame="1"/>
        </w:rPr>
      </w:pPr>
      <w:r>
        <w:rPr>
          <w:noProof/>
          <w:sz w:val="16"/>
          <w:bdr w:val="none" w:sz="0" w:space="0" w:color="auto" w:frame="1"/>
        </w:rPr>
        <w:t>„A“ – Prvorazredna posojila, ki se delijo v tri podkategorije:</w:t>
      </w:r>
    </w:p>
    <w:p w14:paraId="397F28DE" w14:textId="77777777" w:rsidR="00594382" w:rsidRDefault="00594382" w:rsidP="00594382">
      <w:pPr>
        <w:pStyle w:val="Normal85"/>
        <w:tabs>
          <w:tab w:val="left" w:pos="360"/>
        </w:tabs>
        <w:rPr>
          <w:noProof/>
          <w:sz w:val="16"/>
          <w:szCs w:val="16"/>
          <w:bdr w:val="none" w:sz="0" w:space="0" w:color="auto" w:frame="1"/>
        </w:rPr>
      </w:pPr>
    </w:p>
    <w:p w14:paraId="5E4F9B52" w14:textId="77777777" w:rsidR="00594382" w:rsidRDefault="00594382" w:rsidP="00594382">
      <w:pPr>
        <w:pStyle w:val="Normal85"/>
        <w:tabs>
          <w:tab w:val="left" w:pos="360"/>
        </w:tabs>
        <w:spacing w:after="120"/>
        <w:ind w:left="357"/>
        <w:rPr>
          <w:noProof/>
          <w:sz w:val="16"/>
          <w:szCs w:val="16"/>
          <w:bdr w:val="none" w:sz="0" w:space="0" w:color="auto" w:frame="1"/>
        </w:rPr>
      </w:pPr>
      <w:r>
        <w:rPr>
          <w:noProof/>
          <w:sz w:val="16"/>
          <w:bdr w:val="none" w:sz="0" w:space="0" w:color="auto" w:frame="1"/>
        </w:rPr>
        <w:t xml:space="preserve">„A0“ zajema posojila državi članici EU ali posojila, za katera jamči država članica EU, ki imajo pričakovano izgubo v višini 0 %. </w:t>
      </w:r>
    </w:p>
    <w:p w14:paraId="2F068E5A" w14:textId="77777777" w:rsidR="00594382" w:rsidRDefault="00594382" w:rsidP="00594382">
      <w:pPr>
        <w:pStyle w:val="Normal85"/>
        <w:tabs>
          <w:tab w:val="left" w:pos="360"/>
        </w:tabs>
        <w:spacing w:after="120"/>
        <w:ind w:left="357"/>
        <w:rPr>
          <w:noProof/>
          <w:sz w:val="16"/>
          <w:szCs w:val="16"/>
          <w:bdr w:val="none" w:sz="0" w:space="0" w:color="auto" w:frame="1"/>
        </w:rPr>
      </w:pPr>
      <w:r>
        <w:rPr>
          <w:noProof/>
          <w:sz w:val="16"/>
          <w:bdr w:val="none" w:sz="0" w:space="0" w:color="auto" w:frame="1"/>
        </w:rPr>
        <w:t>„A+“ zajema posojila, odobrena subjektom (ali za katera jamčijo subjekti), ki niso države članice EU, in za katera se ne pričakuje poslabšanje kakovosti njihovega trajanja.</w:t>
      </w:r>
    </w:p>
    <w:p w14:paraId="298FEC50" w14:textId="77777777" w:rsidR="00594382" w:rsidRDefault="00594382" w:rsidP="00594382">
      <w:pPr>
        <w:pStyle w:val="Normal85"/>
        <w:tabs>
          <w:tab w:val="left" w:pos="360"/>
        </w:tabs>
        <w:spacing w:after="120"/>
        <w:ind w:left="357"/>
        <w:rPr>
          <w:noProof/>
          <w:sz w:val="16"/>
          <w:szCs w:val="16"/>
          <w:bdr w:val="none" w:sz="0" w:space="0" w:color="auto" w:frame="1"/>
        </w:rPr>
      </w:pPr>
      <w:r>
        <w:rPr>
          <w:noProof/>
          <w:sz w:val="16"/>
          <w:bdr w:val="none" w:sz="0" w:space="0" w:color="auto" w:frame="1"/>
        </w:rPr>
        <w:t>„A–“ zajema tiste posojilne dejavnosti, pri katerih obstaja določen dvom glede ohranitve trenutnega statusa, vendar se pričakuje, da bo vsako morebitno poslabšanje omejeno.</w:t>
      </w:r>
    </w:p>
    <w:p w14:paraId="116975D5" w14:textId="77777777" w:rsidR="00594382" w:rsidRDefault="00594382" w:rsidP="00594382">
      <w:pPr>
        <w:pStyle w:val="Normal14"/>
        <w:tabs>
          <w:tab w:val="left" w:pos="360"/>
        </w:tabs>
        <w:spacing w:before="60" w:after="60"/>
        <w:ind w:left="360" w:hanging="360"/>
        <w:jc w:val="both"/>
        <w:rPr>
          <w:rFonts w:ascii="Arial" w:hAnsi="Arial"/>
          <w:noProof/>
          <w:sz w:val="16"/>
          <w:szCs w:val="16"/>
          <w:bdr w:val="none" w:sz="0" w:space="0" w:color="auto" w:frame="1"/>
        </w:rPr>
      </w:pPr>
    </w:p>
    <w:p w14:paraId="15DA2BC5" w14:textId="77777777" w:rsidR="00594382" w:rsidRDefault="00594382" w:rsidP="00594382">
      <w:pPr>
        <w:pStyle w:val="Normal14"/>
        <w:tabs>
          <w:tab w:val="left" w:pos="360"/>
        </w:tabs>
        <w:spacing w:before="60" w:after="60"/>
        <w:ind w:left="360" w:hanging="360"/>
        <w:jc w:val="both"/>
        <w:rPr>
          <w:rFonts w:ascii="Arial" w:hAnsi="Arial"/>
          <w:noProof/>
          <w:sz w:val="16"/>
          <w:szCs w:val="16"/>
          <w:bdr w:val="none" w:sz="0" w:space="0" w:color="auto" w:frame="1"/>
        </w:rPr>
      </w:pPr>
      <w:r>
        <w:rPr>
          <w:rFonts w:ascii="Arial" w:hAnsi="Arial"/>
          <w:noProof/>
          <w:sz w:val="16"/>
          <w:bdr w:val="none" w:sz="0" w:space="0" w:color="auto" w:frame="1"/>
        </w:rPr>
        <w:t>„B“ – Visokokakovostna posojila: gre za razred sredstev, ki jih Banka ocenjuje kot solidna, čeprav ni izključeno, da se njihova kakovost v prihodnje ne bo rahlo poslabšala. Za izražanje relativne verjetnosti, da bo do takega poslabšanja prišlo, se uporabljata podkategoriji B+ in B–.</w:t>
      </w:r>
    </w:p>
    <w:p w14:paraId="6DCDF1AA" w14:textId="77777777" w:rsidR="00594382" w:rsidRDefault="00594382" w:rsidP="00594382">
      <w:pPr>
        <w:pStyle w:val="Normal14"/>
        <w:tabs>
          <w:tab w:val="left" w:pos="360"/>
        </w:tabs>
        <w:spacing w:before="60" w:after="60"/>
        <w:ind w:left="360" w:hanging="360"/>
        <w:jc w:val="both"/>
        <w:rPr>
          <w:rFonts w:ascii="Arial" w:hAnsi="Arial"/>
          <w:noProof/>
          <w:sz w:val="16"/>
          <w:szCs w:val="16"/>
          <w:bdr w:val="none" w:sz="0" w:space="0" w:color="auto" w:frame="1"/>
        </w:rPr>
      </w:pPr>
    </w:p>
    <w:p w14:paraId="10BD0371" w14:textId="77777777" w:rsidR="00594382" w:rsidRDefault="00594382" w:rsidP="00594382">
      <w:pPr>
        <w:pStyle w:val="Normal14"/>
        <w:tabs>
          <w:tab w:val="left" w:pos="360"/>
        </w:tabs>
        <w:spacing w:before="60" w:after="60"/>
        <w:ind w:left="360" w:hanging="360"/>
        <w:jc w:val="both"/>
        <w:rPr>
          <w:rFonts w:ascii="Arial" w:hAnsi="Arial"/>
          <w:noProof/>
          <w:sz w:val="16"/>
          <w:szCs w:val="16"/>
          <w:bdr w:val="none" w:sz="0" w:space="0" w:color="auto" w:frame="1"/>
        </w:rPr>
      </w:pPr>
      <w:r>
        <w:rPr>
          <w:rFonts w:ascii="Arial" w:hAnsi="Arial"/>
          <w:noProof/>
          <w:sz w:val="16"/>
          <w:bdr w:val="none" w:sz="0" w:space="0" w:color="auto" w:frame="1"/>
        </w:rPr>
        <w:t>„C“ – Kakovostna posojila: primer so nezavarovana posojila trdnim bankam in podjetjem s sedemletno zapadlostjo z odplačilom v enkratnem znesku ob zapadlosti posojila oziroma primerljivo amortizacijsko zapadlostjo ob izplačilu posojila.</w:t>
      </w:r>
    </w:p>
    <w:p w14:paraId="3E39C31E" w14:textId="77777777" w:rsidR="00594382" w:rsidRDefault="00594382" w:rsidP="00594382">
      <w:pPr>
        <w:pStyle w:val="Normal14"/>
        <w:tabs>
          <w:tab w:val="left" w:pos="360"/>
        </w:tabs>
        <w:spacing w:before="60" w:after="60"/>
        <w:ind w:left="360" w:hanging="360"/>
        <w:rPr>
          <w:noProof/>
          <w:sz w:val="16"/>
          <w:szCs w:val="16"/>
          <w:bdr w:val="none" w:sz="0" w:space="0" w:color="auto" w:frame="1"/>
        </w:rPr>
      </w:pPr>
    </w:p>
    <w:p w14:paraId="48FF3129" w14:textId="77777777" w:rsidR="00594382" w:rsidRDefault="00594382" w:rsidP="00594382">
      <w:pPr>
        <w:pStyle w:val="Normal14"/>
        <w:tabs>
          <w:tab w:val="left" w:pos="360"/>
        </w:tabs>
        <w:spacing w:before="60" w:after="60"/>
        <w:ind w:left="357" w:hanging="357"/>
        <w:jc w:val="both"/>
        <w:rPr>
          <w:rFonts w:ascii="Arial" w:hAnsi="Arial"/>
          <w:noProof/>
          <w:sz w:val="16"/>
          <w:szCs w:val="16"/>
          <w:bdr w:val="none" w:sz="0" w:space="0" w:color="auto" w:frame="1"/>
        </w:rPr>
      </w:pPr>
      <w:r>
        <w:rPr>
          <w:rFonts w:ascii="Arial" w:hAnsi="Arial"/>
          <w:noProof/>
          <w:sz w:val="16"/>
          <w:bdr w:val="none" w:sz="0" w:space="0" w:color="auto" w:frame="1"/>
        </w:rPr>
        <w:t>„D“ – Ta bonitetni razred predstavlja mejo med posojili „sprejemljive kakovosti“ in posojili, pri katerih se pojavljajo določene težave. To ločnico pri ocenah posojil natančneje določata podkategoriji D+ in D–. Posojila z oceno D– zahtevajo strožji nadzor.</w:t>
      </w:r>
    </w:p>
    <w:p w14:paraId="010DD4E1" w14:textId="77777777" w:rsidR="00594382" w:rsidRDefault="00594382" w:rsidP="00594382">
      <w:pPr>
        <w:pStyle w:val="Normal14"/>
        <w:tabs>
          <w:tab w:val="left" w:pos="360"/>
        </w:tabs>
        <w:spacing w:before="60" w:after="60"/>
        <w:ind w:left="360" w:hanging="360"/>
        <w:jc w:val="both"/>
        <w:rPr>
          <w:rFonts w:ascii="Arial" w:hAnsi="Arial"/>
          <w:noProof/>
          <w:sz w:val="16"/>
          <w:szCs w:val="16"/>
          <w:bdr w:val="none" w:sz="0" w:space="0" w:color="auto" w:frame="1"/>
        </w:rPr>
      </w:pPr>
    </w:p>
    <w:p w14:paraId="0AAC6D32" w14:textId="77777777" w:rsidR="00594382" w:rsidRDefault="00594382" w:rsidP="00594382">
      <w:pPr>
        <w:pStyle w:val="Normal14"/>
        <w:tabs>
          <w:tab w:val="left" w:pos="360"/>
        </w:tabs>
        <w:spacing w:before="60" w:after="60"/>
        <w:ind w:left="357" w:hanging="357"/>
        <w:jc w:val="both"/>
        <w:rPr>
          <w:rFonts w:ascii="Arial" w:hAnsi="Arial" w:cs="Arial"/>
          <w:noProof/>
          <w:sz w:val="16"/>
          <w:szCs w:val="16"/>
          <w:bdr w:val="none" w:sz="0" w:space="0" w:color="auto" w:frame="1"/>
        </w:rPr>
      </w:pPr>
      <w:r>
        <w:rPr>
          <w:rFonts w:ascii="Arial" w:hAnsi="Arial"/>
          <w:noProof/>
          <w:sz w:val="16"/>
          <w:bdr w:val="none" w:sz="0" w:space="0" w:color="auto" w:frame="1"/>
        </w:rPr>
        <w:t>„E“ – Ta kategorija ocen posojil zajema posojila, katerih profil tveganja je slabši od običajno sprejemljivega. Poleg tega vključuje tudi posojila, pri katerih je v odplačilni dobi prišlo do resnih težav in pri katerih ni mogoče izključiti, da ne bo prišlo do izgub. Zato se pri teh posojilih izvaja natančen in poostren nadzor. Podkategoriji E+ in E– označujeta intenzivnost tega posebnega postopka nadzora; pri posojilih z oceno E– obstaja velika verjetnost, da ne bo mogoče zagotoviti pravočasnega servisiranja in bo zato potrebna ena od oblik reprogramiranja dolga, kar lahko povzroči izgubo zaradi oslabitve.</w:t>
      </w:r>
    </w:p>
    <w:p w14:paraId="13E5C626" w14:textId="77777777" w:rsidR="00594382" w:rsidRDefault="00594382" w:rsidP="00594382">
      <w:pPr>
        <w:pStyle w:val="Normal14"/>
        <w:tabs>
          <w:tab w:val="left" w:pos="360"/>
        </w:tabs>
        <w:spacing w:before="60" w:after="60"/>
        <w:ind w:left="357" w:hanging="357"/>
        <w:jc w:val="both"/>
        <w:rPr>
          <w:noProof/>
          <w:sz w:val="16"/>
          <w:szCs w:val="16"/>
          <w:bdr w:val="none" w:sz="0" w:space="0" w:color="auto" w:frame="1"/>
        </w:rPr>
      </w:pPr>
    </w:p>
    <w:p w14:paraId="70EF5A82" w14:textId="77777777" w:rsidR="00594382" w:rsidRDefault="00594382" w:rsidP="00594382">
      <w:pPr>
        <w:pStyle w:val="Normal14"/>
        <w:tabs>
          <w:tab w:val="left" w:pos="360"/>
        </w:tabs>
        <w:spacing w:before="60" w:after="60"/>
        <w:ind w:left="360" w:hanging="360"/>
        <w:jc w:val="both"/>
        <w:rPr>
          <w:rFonts w:ascii="Arial" w:hAnsi="Arial"/>
          <w:noProof/>
          <w:sz w:val="16"/>
          <w:szCs w:val="16"/>
          <w:bdr w:val="none" w:sz="0" w:space="0" w:color="auto" w:frame="1"/>
        </w:rPr>
      </w:pPr>
      <w:r>
        <w:rPr>
          <w:rFonts w:ascii="Arial" w:hAnsi="Arial"/>
          <w:noProof/>
          <w:sz w:val="16"/>
          <w:bdr w:val="none" w:sz="0" w:space="0" w:color="auto" w:frame="1"/>
        </w:rPr>
        <w:t>„F“ – Kategorija F (za angl. „fail“) označuje posojila, ki pomenijo nesprejemljivo tveganje. Oceno F lahko dobijo le nezaključeni posli, pri katerih je po podpisu prišlo do nepredvidenih, izrednih in izrazito neugodnih okoliščin. Vse dejavnosti, pri katerih Sklad za spodbujanje naložb beleži izgubo glavnice, dobijo oceno F, zanje pa se oblikuje posebna rezervacija.</w:t>
      </w:r>
    </w:p>
    <w:p w14:paraId="2970265A" w14:textId="77777777" w:rsidR="00594382" w:rsidRPr="000B1759" w:rsidRDefault="00594382" w:rsidP="00594382">
      <w:pPr>
        <w:pStyle w:val="Notes"/>
        <w:numPr>
          <w:ilvl w:val="0"/>
          <w:numId w:val="0"/>
        </w:numPr>
        <w:tabs>
          <w:tab w:val="right" w:pos="-2700"/>
          <w:tab w:val="right" w:pos="720"/>
        </w:tabs>
        <w:spacing w:before="60" w:after="60"/>
        <w:rPr>
          <w:b w:val="0"/>
          <w:noProof/>
          <w:sz w:val="16"/>
          <w:szCs w:val="16"/>
          <w:bdr w:val="none" w:sz="0" w:space="0" w:color="auto" w:frame="1"/>
        </w:rPr>
      </w:pPr>
    </w:p>
    <w:p w14:paraId="4E7C02F7" w14:textId="77777777" w:rsidR="00594382" w:rsidRDefault="00594382" w:rsidP="00594382">
      <w:pPr>
        <w:pStyle w:val="Notes"/>
        <w:numPr>
          <w:ilvl w:val="0"/>
          <w:numId w:val="0"/>
        </w:numPr>
        <w:tabs>
          <w:tab w:val="right" w:pos="-2700"/>
          <w:tab w:val="right" w:pos="720"/>
        </w:tabs>
        <w:spacing w:before="60" w:after="60"/>
        <w:rPr>
          <w:b w:val="0"/>
          <w:noProof/>
          <w:sz w:val="16"/>
          <w:szCs w:val="16"/>
          <w:bdr w:val="none" w:sz="0" w:space="0" w:color="auto" w:frame="1"/>
        </w:rPr>
      </w:pPr>
      <w:r>
        <w:rPr>
          <w:b w:val="0"/>
          <w:noProof/>
          <w:sz w:val="16"/>
          <w:bdr w:val="none" w:sz="0" w:space="0" w:color="auto" w:frame="1"/>
        </w:rPr>
        <w:t>Razpredelnica v oddelku 3.2.3.3 prikazuje analizo kreditne kakovosti posojilnega portfelja Sklada za spodbujanje naložb na podlagi zgoraj opisanih kategorij ocen posojil.</w:t>
      </w:r>
    </w:p>
    <w:p w14:paraId="068AA762" w14:textId="77777777" w:rsidR="00594382" w:rsidRDefault="00594382" w:rsidP="00594382">
      <w:pPr>
        <w:pStyle w:val="Notes"/>
        <w:pageBreakBefore/>
        <w:numPr>
          <w:ilvl w:val="3"/>
          <w:numId w:val="60"/>
        </w:numPr>
        <w:tabs>
          <w:tab w:val="right" w:pos="-2700"/>
          <w:tab w:val="right" w:pos="720"/>
        </w:tabs>
        <w:spacing w:before="60" w:after="60"/>
        <w:rPr>
          <w:bCs/>
          <w:noProof/>
          <w:sz w:val="16"/>
          <w:szCs w:val="16"/>
          <w:bdr w:val="none" w:sz="0" w:space="0" w:color="auto" w:frame="1"/>
        </w:rPr>
      </w:pPr>
      <w:bookmarkStart w:id="204" w:name="RG_MARKER_70450"/>
      <w:r>
        <w:rPr>
          <w:noProof/>
          <w:sz w:val="16"/>
          <w:bdr w:val="none" w:sz="0" w:space="0" w:color="auto" w:frame="1"/>
        </w:rPr>
        <w:t>Razčlenitev izpostavljenosti kreditnemu tveganju pri dajanju posojil</w:t>
      </w:r>
      <w:bookmarkEnd w:id="204"/>
    </w:p>
    <w:p w14:paraId="1044126D" w14:textId="77777777" w:rsidR="00594382" w:rsidRPr="000B1759" w:rsidRDefault="00594382" w:rsidP="00594382">
      <w:pPr>
        <w:pStyle w:val="Notes"/>
        <w:numPr>
          <w:ilvl w:val="0"/>
          <w:numId w:val="0"/>
        </w:numPr>
        <w:tabs>
          <w:tab w:val="right" w:pos="-2700"/>
          <w:tab w:val="right" w:pos="720"/>
        </w:tabs>
        <w:spacing w:before="60" w:after="60"/>
        <w:rPr>
          <w:b w:val="0"/>
          <w:noProof/>
          <w:sz w:val="16"/>
          <w:szCs w:val="16"/>
          <w:bdr w:val="none" w:sz="0" w:space="0" w:color="auto" w:frame="1"/>
        </w:rPr>
      </w:pPr>
    </w:p>
    <w:p w14:paraId="1E839F70" w14:textId="77777777" w:rsidR="00594382" w:rsidRDefault="00594382" w:rsidP="00594382">
      <w:pPr>
        <w:pStyle w:val="Notes"/>
        <w:numPr>
          <w:ilvl w:val="0"/>
          <w:numId w:val="0"/>
        </w:numPr>
        <w:tabs>
          <w:tab w:val="right" w:pos="-2700"/>
          <w:tab w:val="right" w:pos="720"/>
        </w:tabs>
        <w:spacing w:before="60" w:after="60"/>
        <w:rPr>
          <w:b w:val="0"/>
          <w:noProof/>
          <w:sz w:val="16"/>
          <w:szCs w:val="16"/>
          <w:bdr w:val="none" w:sz="0" w:space="0" w:color="auto" w:frame="1"/>
        </w:rPr>
      </w:pPr>
      <w:r>
        <w:rPr>
          <w:b w:val="0"/>
          <w:noProof/>
          <w:sz w:val="16"/>
          <w:bdr w:val="none" w:sz="0" w:space="0" w:color="auto" w:frame="1"/>
        </w:rPr>
        <w:t>Spodnja razpredelnica prikazuje največjo izpostavljenost kreditnemu tveganju (čista knjigovodska vrednost) za podpisana posojila in predujme (izplačane in neizplačane) po vrstah posojilojemalcev ob upoštevanju jamstev, ki so jih dali poroki:</w:t>
      </w:r>
    </w:p>
    <w:tbl>
      <w:tblPr>
        <w:tblStyle w:val="CDMRange21"/>
        <w:tblW w:w="5000" w:type="pct"/>
        <w:tblLayout w:type="fixed"/>
        <w:tblLook w:val="0600" w:firstRow="0" w:lastRow="0" w:firstColumn="0" w:lastColumn="0" w:noHBand="1" w:noVBand="1"/>
      </w:tblPr>
      <w:tblGrid>
        <w:gridCol w:w="2409"/>
        <w:gridCol w:w="1461"/>
        <w:gridCol w:w="1462"/>
        <w:gridCol w:w="1462"/>
        <w:gridCol w:w="1462"/>
        <w:gridCol w:w="1462"/>
      </w:tblGrid>
      <w:tr w:rsidR="00594382" w14:paraId="6ABB6F25" w14:textId="77777777" w:rsidTr="00413733">
        <w:trPr>
          <w:trHeight w:val="260"/>
        </w:trPr>
        <w:tc>
          <w:tcPr>
            <w:tcW w:w="2475" w:type="dxa"/>
            <w:tcBorders>
              <w:top w:val="single" w:sz="4" w:space="0" w:color="000000"/>
              <w:left w:val="nil"/>
              <w:bottom w:val="nil"/>
              <w:right w:val="nil"/>
            </w:tcBorders>
            <w:tcMar>
              <w:top w:w="0" w:type="dxa"/>
              <w:left w:w="40" w:type="dxa"/>
              <w:bottom w:w="0" w:type="dxa"/>
              <w:right w:w="40" w:type="dxa"/>
            </w:tcMar>
            <w:vAlign w:val="center"/>
            <w:hideMark/>
          </w:tcPr>
          <w:p w14:paraId="3A885C3C" w14:textId="77777777" w:rsidR="00594382" w:rsidRDefault="00594382" w:rsidP="00413733">
            <w:pPr>
              <w:rPr>
                <w:rFonts w:ascii="Arial" w:eastAsia="Arial" w:hAnsi="Arial" w:cs="Arial"/>
                <w:b/>
                <w:noProof/>
                <w:color w:val="000000"/>
                <w:sz w:val="16"/>
              </w:rPr>
            </w:pPr>
            <w:r>
              <w:rPr>
                <w:rFonts w:ascii="Arial" w:hAnsi="Arial"/>
                <w:b/>
                <w:noProof/>
                <w:color w:val="000000"/>
                <w:sz w:val="16"/>
              </w:rPr>
              <w:t>Na dan 31. 12. 2022</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C474DC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Zajamčeno</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67EA46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Druge izboljšave kreditne kakovosti</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376D61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Brez jamstva</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100312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Skupaj</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F6AAEA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izplačanega skupnega zneska</w:t>
            </w:r>
          </w:p>
        </w:tc>
      </w:tr>
      <w:tr w:rsidR="00594382" w14:paraId="3DD79C5B" w14:textId="77777777" w:rsidTr="00413733">
        <w:trPr>
          <w:trHeight w:val="260"/>
        </w:trPr>
        <w:tc>
          <w:tcPr>
            <w:tcW w:w="2475" w:type="dxa"/>
            <w:tcBorders>
              <w:top w:val="nil"/>
              <w:left w:val="nil"/>
              <w:bottom w:val="single" w:sz="4" w:space="0" w:color="000000"/>
              <w:right w:val="nil"/>
            </w:tcBorders>
            <w:tcMar>
              <w:top w:w="0" w:type="dxa"/>
              <w:left w:w="40" w:type="dxa"/>
              <w:bottom w:w="0" w:type="dxa"/>
              <w:right w:w="40" w:type="dxa"/>
            </w:tcMar>
            <w:vAlign w:val="center"/>
            <w:hideMark/>
          </w:tcPr>
          <w:p w14:paraId="33A3D20F"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00" w:type="dxa"/>
            <w:vMerge/>
            <w:tcBorders>
              <w:top w:val="single" w:sz="4" w:space="0" w:color="000000"/>
              <w:left w:val="nil"/>
              <w:bottom w:val="single" w:sz="4" w:space="0" w:color="000000"/>
              <w:right w:val="nil"/>
            </w:tcBorders>
            <w:vAlign w:val="center"/>
            <w:hideMark/>
          </w:tcPr>
          <w:p w14:paraId="2EBE4757" w14:textId="77777777" w:rsidR="00594382" w:rsidRDefault="00594382" w:rsidP="00413733">
            <w:pPr>
              <w:rPr>
                <w:rFonts w:ascii="Arial" w:eastAsia="Arial" w:hAnsi="Arial" w:cs="Arial"/>
                <w:b/>
                <w:noProof/>
                <w:color w:val="000000"/>
                <w:sz w:val="16"/>
                <w:lang w:eastAsia="ar-SA"/>
              </w:rPr>
            </w:pPr>
          </w:p>
        </w:tc>
        <w:tc>
          <w:tcPr>
            <w:tcW w:w="1500" w:type="dxa"/>
            <w:vMerge/>
            <w:tcBorders>
              <w:top w:val="single" w:sz="4" w:space="0" w:color="000000"/>
              <w:left w:val="nil"/>
              <w:bottom w:val="single" w:sz="4" w:space="0" w:color="000000"/>
              <w:right w:val="nil"/>
            </w:tcBorders>
            <w:vAlign w:val="center"/>
            <w:hideMark/>
          </w:tcPr>
          <w:p w14:paraId="54C3AFCB" w14:textId="77777777" w:rsidR="00594382" w:rsidRDefault="00594382" w:rsidP="00413733">
            <w:pPr>
              <w:rPr>
                <w:rFonts w:ascii="Arial" w:eastAsia="Arial" w:hAnsi="Arial" w:cs="Arial"/>
                <w:b/>
                <w:noProof/>
                <w:color w:val="000000"/>
                <w:sz w:val="16"/>
                <w:lang w:eastAsia="ar-SA"/>
              </w:rPr>
            </w:pPr>
          </w:p>
        </w:tc>
        <w:tc>
          <w:tcPr>
            <w:tcW w:w="1500" w:type="dxa"/>
            <w:vMerge/>
            <w:tcBorders>
              <w:top w:val="single" w:sz="4" w:space="0" w:color="000000"/>
              <w:left w:val="nil"/>
              <w:bottom w:val="single" w:sz="4" w:space="0" w:color="000000"/>
              <w:right w:val="nil"/>
            </w:tcBorders>
            <w:vAlign w:val="center"/>
            <w:hideMark/>
          </w:tcPr>
          <w:p w14:paraId="723BDAC1" w14:textId="77777777" w:rsidR="00594382" w:rsidRDefault="00594382" w:rsidP="00413733">
            <w:pPr>
              <w:rPr>
                <w:rFonts w:ascii="Arial" w:eastAsia="Arial" w:hAnsi="Arial" w:cs="Arial"/>
                <w:b/>
                <w:noProof/>
                <w:color w:val="000000"/>
                <w:sz w:val="16"/>
                <w:lang w:eastAsia="ar-SA"/>
              </w:rPr>
            </w:pPr>
          </w:p>
        </w:tc>
        <w:tc>
          <w:tcPr>
            <w:tcW w:w="1500" w:type="dxa"/>
            <w:vMerge/>
            <w:tcBorders>
              <w:top w:val="single" w:sz="4" w:space="0" w:color="000000"/>
              <w:left w:val="nil"/>
              <w:bottom w:val="single" w:sz="4" w:space="0" w:color="000000"/>
              <w:right w:val="nil"/>
            </w:tcBorders>
            <w:vAlign w:val="center"/>
            <w:hideMark/>
          </w:tcPr>
          <w:p w14:paraId="7D442069" w14:textId="77777777" w:rsidR="00594382" w:rsidRDefault="00594382" w:rsidP="00413733">
            <w:pPr>
              <w:rPr>
                <w:rFonts w:ascii="Arial" w:eastAsia="Arial" w:hAnsi="Arial" w:cs="Arial"/>
                <w:b/>
                <w:noProof/>
                <w:color w:val="000000"/>
                <w:sz w:val="16"/>
                <w:lang w:eastAsia="ar-SA"/>
              </w:rPr>
            </w:pPr>
          </w:p>
        </w:tc>
        <w:tc>
          <w:tcPr>
            <w:tcW w:w="1500" w:type="dxa"/>
            <w:vMerge/>
            <w:tcBorders>
              <w:top w:val="single" w:sz="4" w:space="0" w:color="000000"/>
              <w:left w:val="nil"/>
              <w:bottom w:val="single" w:sz="4" w:space="0" w:color="000000"/>
              <w:right w:val="nil"/>
            </w:tcBorders>
            <w:vAlign w:val="center"/>
            <w:hideMark/>
          </w:tcPr>
          <w:p w14:paraId="399C578D" w14:textId="77777777" w:rsidR="00594382" w:rsidRDefault="00594382" w:rsidP="00413733">
            <w:pPr>
              <w:rPr>
                <w:rFonts w:ascii="Arial" w:eastAsia="Arial" w:hAnsi="Arial" w:cs="Arial"/>
                <w:b/>
                <w:noProof/>
                <w:color w:val="000000"/>
                <w:sz w:val="16"/>
                <w:lang w:eastAsia="ar-SA"/>
              </w:rPr>
            </w:pPr>
          </w:p>
        </w:tc>
      </w:tr>
      <w:tr w:rsidR="00594382" w14:paraId="6B8426B1" w14:textId="77777777" w:rsidTr="00413733">
        <w:trPr>
          <w:trHeight w:val="290"/>
        </w:trPr>
        <w:tc>
          <w:tcPr>
            <w:tcW w:w="2475" w:type="dxa"/>
            <w:tcBorders>
              <w:top w:val="single" w:sz="4" w:space="0" w:color="000000"/>
              <w:left w:val="nil"/>
              <w:bottom w:val="nil"/>
              <w:right w:val="nil"/>
            </w:tcBorders>
            <w:tcMar>
              <w:top w:w="0" w:type="dxa"/>
              <w:left w:w="40" w:type="dxa"/>
              <w:bottom w:w="0" w:type="dxa"/>
              <w:right w:w="40" w:type="dxa"/>
            </w:tcMar>
            <w:vAlign w:val="center"/>
            <w:hideMark/>
          </w:tcPr>
          <w:p w14:paraId="13962AA0" w14:textId="77777777" w:rsidR="00594382" w:rsidRDefault="00594382" w:rsidP="00413733">
            <w:pPr>
              <w:rPr>
                <w:rFonts w:ascii="Arial" w:eastAsia="Arial" w:hAnsi="Arial" w:cs="Arial"/>
                <w:noProof/>
                <w:color w:val="000000"/>
                <w:sz w:val="16"/>
              </w:rPr>
            </w:pPr>
            <w:r>
              <w:rPr>
                <w:rFonts w:ascii="Arial" w:hAnsi="Arial"/>
                <w:noProof/>
                <w:color w:val="000000"/>
                <w:sz w:val="16"/>
              </w:rPr>
              <w:t>Finančne institucije</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2EDEE4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64 625</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CD9FAF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517CECC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1 095 467</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4093ACF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1 160 092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C5F351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63 %</w:t>
            </w:r>
          </w:p>
        </w:tc>
      </w:tr>
      <w:tr w:rsidR="00594382" w14:paraId="561924C3" w14:textId="77777777" w:rsidTr="00413733">
        <w:trPr>
          <w:trHeight w:val="290"/>
        </w:trPr>
        <w:tc>
          <w:tcPr>
            <w:tcW w:w="2475" w:type="dxa"/>
            <w:tcMar>
              <w:top w:w="0" w:type="dxa"/>
              <w:left w:w="40" w:type="dxa"/>
              <w:bottom w:w="0" w:type="dxa"/>
              <w:right w:w="40" w:type="dxa"/>
            </w:tcMar>
            <w:vAlign w:val="center"/>
            <w:hideMark/>
          </w:tcPr>
          <w:p w14:paraId="47CD39D4" w14:textId="77777777" w:rsidR="00594382" w:rsidRDefault="00594382" w:rsidP="00413733">
            <w:pPr>
              <w:rPr>
                <w:rFonts w:ascii="Arial" w:eastAsia="Arial" w:hAnsi="Arial" w:cs="Arial"/>
                <w:noProof/>
                <w:color w:val="000000"/>
                <w:sz w:val="16"/>
              </w:rPr>
            </w:pPr>
            <w:r>
              <w:rPr>
                <w:rFonts w:ascii="Arial" w:hAnsi="Arial"/>
                <w:noProof/>
                <w:color w:val="000000"/>
                <w:sz w:val="16"/>
              </w:rPr>
              <w:t>Podjetja</w:t>
            </w:r>
          </w:p>
        </w:tc>
        <w:tc>
          <w:tcPr>
            <w:tcW w:w="1500" w:type="dxa"/>
            <w:tcMar>
              <w:top w:w="0" w:type="dxa"/>
              <w:left w:w="40" w:type="dxa"/>
              <w:bottom w:w="0" w:type="dxa"/>
              <w:right w:w="40" w:type="dxa"/>
            </w:tcMar>
            <w:vAlign w:val="center"/>
            <w:hideMark/>
          </w:tcPr>
          <w:p w14:paraId="273058A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182 460</w:t>
            </w:r>
          </w:p>
        </w:tc>
        <w:tc>
          <w:tcPr>
            <w:tcW w:w="1500" w:type="dxa"/>
            <w:tcMar>
              <w:top w:w="0" w:type="dxa"/>
              <w:left w:w="40" w:type="dxa"/>
              <w:bottom w:w="0" w:type="dxa"/>
              <w:right w:w="40" w:type="dxa"/>
            </w:tcMar>
            <w:vAlign w:val="center"/>
            <w:hideMark/>
          </w:tcPr>
          <w:p w14:paraId="04C5C1F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Mar>
              <w:top w:w="0" w:type="dxa"/>
              <w:left w:w="40" w:type="dxa"/>
              <w:bottom w:w="0" w:type="dxa"/>
              <w:right w:w="40" w:type="dxa"/>
            </w:tcMar>
            <w:vAlign w:val="center"/>
            <w:hideMark/>
          </w:tcPr>
          <w:p w14:paraId="31AE8BD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285 216</w:t>
            </w:r>
          </w:p>
        </w:tc>
        <w:tc>
          <w:tcPr>
            <w:tcW w:w="1500" w:type="dxa"/>
            <w:tcMar>
              <w:top w:w="0" w:type="dxa"/>
              <w:left w:w="40" w:type="dxa"/>
              <w:bottom w:w="0" w:type="dxa"/>
              <w:right w:w="40" w:type="dxa"/>
            </w:tcMar>
            <w:vAlign w:val="center"/>
            <w:hideMark/>
          </w:tcPr>
          <w:p w14:paraId="103703D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467 676</w:t>
            </w:r>
          </w:p>
        </w:tc>
        <w:tc>
          <w:tcPr>
            <w:tcW w:w="1500" w:type="dxa"/>
            <w:tcMar>
              <w:top w:w="0" w:type="dxa"/>
              <w:left w:w="40" w:type="dxa"/>
              <w:bottom w:w="0" w:type="dxa"/>
              <w:right w:w="40" w:type="dxa"/>
            </w:tcMar>
            <w:vAlign w:val="center"/>
            <w:hideMark/>
          </w:tcPr>
          <w:p w14:paraId="299BB91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25 %</w:t>
            </w:r>
          </w:p>
        </w:tc>
      </w:tr>
      <w:tr w:rsidR="00594382" w14:paraId="277CC7A5" w14:textId="77777777" w:rsidTr="00413733">
        <w:trPr>
          <w:trHeight w:val="290"/>
        </w:trPr>
        <w:tc>
          <w:tcPr>
            <w:tcW w:w="2475" w:type="dxa"/>
            <w:tcMar>
              <w:top w:w="0" w:type="dxa"/>
              <w:left w:w="40" w:type="dxa"/>
              <w:bottom w:w="0" w:type="dxa"/>
              <w:right w:w="40" w:type="dxa"/>
            </w:tcMar>
            <w:vAlign w:val="center"/>
            <w:hideMark/>
          </w:tcPr>
          <w:p w14:paraId="1DA43285" w14:textId="77777777" w:rsidR="00594382" w:rsidRDefault="00594382" w:rsidP="00413733">
            <w:pPr>
              <w:rPr>
                <w:rFonts w:ascii="Arial" w:eastAsia="Arial" w:hAnsi="Arial" w:cs="Arial"/>
                <w:noProof/>
                <w:color w:val="000000"/>
                <w:sz w:val="16"/>
              </w:rPr>
            </w:pPr>
            <w:r>
              <w:rPr>
                <w:rFonts w:ascii="Arial" w:hAnsi="Arial"/>
                <w:noProof/>
                <w:color w:val="000000"/>
                <w:sz w:val="16"/>
              </w:rPr>
              <w:t>Javni organi</w:t>
            </w:r>
          </w:p>
        </w:tc>
        <w:tc>
          <w:tcPr>
            <w:tcW w:w="1500" w:type="dxa"/>
            <w:tcMar>
              <w:top w:w="0" w:type="dxa"/>
              <w:left w:w="40" w:type="dxa"/>
              <w:bottom w:w="0" w:type="dxa"/>
              <w:right w:w="40" w:type="dxa"/>
            </w:tcMar>
            <w:vAlign w:val="center"/>
            <w:hideMark/>
          </w:tcPr>
          <w:p w14:paraId="3F32DE7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18 902</w:t>
            </w:r>
          </w:p>
        </w:tc>
        <w:tc>
          <w:tcPr>
            <w:tcW w:w="1500" w:type="dxa"/>
            <w:tcMar>
              <w:top w:w="0" w:type="dxa"/>
              <w:left w:w="40" w:type="dxa"/>
              <w:bottom w:w="0" w:type="dxa"/>
              <w:right w:w="40" w:type="dxa"/>
            </w:tcMar>
            <w:vAlign w:val="center"/>
            <w:hideMark/>
          </w:tcPr>
          <w:p w14:paraId="1D8CBC3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Mar>
              <w:top w:w="0" w:type="dxa"/>
              <w:left w:w="40" w:type="dxa"/>
              <w:bottom w:w="0" w:type="dxa"/>
              <w:right w:w="40" w:type="dxa"/>
            </w:tcMar>
            <w:vAlign w:val="center"/>
            <w:hideMark/>
          </w:tcPr>
          <w:p w14:paraId="3B1D6D0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218</w:t>
            </w:r>
          </w:p>
        </w:tc>
        <w:tc>
          <w:tcPr>
            <w:tcW w:w="1500" w:type="dxa"/>
            <w:tcMar>
              <w:top w:w="0" w:type="dxa"/>
              <w:left w:w="40" w:type="dxa"/>
              <w:bottom w:w="0" w:type="dxa"/>
              <w:right w:w="40" w:type="dxa"/>
            </w:tcMar>
            <w:vAlign w:val="center"/>
            <w:hideMark/>
          </w:tcPr>
          <w:p w14:paraId="72ECD10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19 120</w:t>
            </w:r>
          </w:p>
        </w:tc>
        <w:tc>
          <w:tcPr>
            <w:tcW w:w="1500" w:type="dxa"/>
            <w:tcMar>
              <w:top w:w="0" w:type="dxa"/>
              <w:left w:w="40" w:type="dxa"/>
              <w:bottom w:w="0" w:type="dxa"/>
              <w:right w:w="40" w:type="dxa"/>
            </w:tcMar>
            <w:vAlign w:val="center"/>
            <w:hideMark/>
          </w:tcPr>
          <w:p w14:paraId="021CD75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w:t>
            </w:r>
          </w:p>
        </w:tc>
      </w:tr>
      <w:tr w:rsidR="00594382" w14:paraId="0C6F9201" w14:textId="77777777" w:rsidTr="00413733">
        <w:trPr>
          <w:trHeight w:val="290"/>
        </w:trPr>
        <w:tc>
          <w:tcPr>
            <w:tcW w:w="2475" w:type="dxa"/>
            <w:tcBorders>
              <w:top w:val="nil"/>
              <w:left w:val="nil"/>
              <w:bottom w:val="single" w:sz="4" w:space="0" w:color="000000"/>
              <w:right w:val="nil"/>
            </w:tcBorders>
            <w:tcMar>
              <w:top w:w="0" w:type="dxa"/>
              <w:left w:w="40" w:type="dxa"/>
              <w:bottom w:w="0" w:type="dxa"/>
              <w:right w:w="40" w:type="dxa"/>
            </w:tcMar>
            <w:vAlign w:val="center"/>
            <w:hideMark/>
          </w:tcPr>
          <w:p w14:paraId="7903C587" w14:textId="77777777" w:rsidR="00594382" w:rsidRDefault="00594382" w:rsidP="00413733">
            <w:pPr>
              <w:rPr>
                <w:rFonts w:ascii="Arial" w:eastAsia="Arial" w:hAnsi="Arial" w:cs="Arial"/>
                <w:noProof/>
                <w:color w:val="000000"/>
                <w:sz w:val="16"/>
              </w:rPr>
            </w:pPr>
            <w:r>
              <w:rPr>
                <w:rFonts w:ascii="Arial" w:hAnsi="Arial"/>
                <w:noProof/>
                <w:color w:val="000000"/>
                <w:sz w:val="16"/>
              </w:rPr>
              <w:t>Države</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20BDD2E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2D51330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311</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1F203D9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202 587</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32E852E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202 898</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15C046F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11 %</w:t>
            </w:r>
          </w:p>
        </w:tc>
      </w:tr>
      <w:tr w:rsidR="00594382" w14:paraId="7FF26219" w14:textId="77777777" w:rsidTr="00413733">
        <w:trPr>
          <w:trHeight w:val="290"/>
        </w:trPr>
        <w:tc>
          <w:tcPr>
            <w:tcW w:w="2475" w:type="dxa"/>
            <w:tcBorders>
              <w:top w:val="single" w:sz="4" w:space="0" w:color="000000"/>
              <w:left w:val="nil"/>
              <w:bottom w:val="nil"/>
              <w:right w:val="nil"/>
            </w:tcBorders>
            <w:shd w:val="clear" w:color="auto" w:fill="C2C2C2"/>
            <w:tcMar>
              <w:top w:w="0" w:type="dxa"/>
              <w:left w:w="40" w:type="dxa"/>
              <w:bottom w:w="0" w:type="dxa"/>
              <w:right w:w="40" w:type="dxa"/>
            </w:tcMar>
            <w:vAlign w:val="center"/>
            <w:hideMark/>
          </w:tcPr>
          <w:p w14:paraId="2F40F825" w14:textId="77777777" w:rsidR="00594382" w:rsidRDefault="00594382" w:rsidP="00413733">
            <w:pPr>
              <w:rPr>
                <w:rFonts w:ascii="Arial" w:eastAsia="Arial" w:hAnsi="Arial" w:cs="Arial"/>
                <w:b/>
                <w:noProof/>
                <w:color w:val="000000"/>
                <w:sz w:val="16"/>
              </w:rPr>
            </w:pPr>
            <w:r>
              <w:rPr>
                <w:rFonts w:ascii="Arial" w:hAnsi="Arial"/>
                <w:b/>
                <w:noProof/>
                <w:color w:val="000000"/>
                <w:sz w:val="16"/>
              </w:rPr>
              <w:t>Izplačano skupaj</w:t>
            </w:r>
          </w:p>
        </w:tc>
        <w:tc>
          <w:tcPr>
            <w:tcW w:w="1500" w:type="dxa"/>
            <w:tcBorders>
              <w:top w:val="single" w:sz="4" w:space="0" w:color="000000"/>
              <w:left w:val="nil"/>
              <w:bottom w:val="nil"/>
              <w:right w:val="nil"/>
            </w:tcBorders>
            <w:shd w:val="clear" w:color="auto" w:fill="C2C2C2"/>
            <w:tcMar>
              <w:top w:w="0" w:type="dxa"/>
              <w:left w:w="40" w:type="dxa"/>
              <w:bottom w:w="0" w:type="dxa"/>
              <w:right w:w="40" w:type="dxa"/>
            </w:tcMar>
            <w:vAlign w:val="center"/>
            <w:hideMark/>
          </w:tcPr>
          <w:p w14:paraId="6A7C7DB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265 987</w:t>
            </w:r>
          </w:p>
        </w:tc>
        <w:tc>
          <w:tcPr>
            <w:tcW w:w="1500" w:type="dxa"/>
            <w:tcBorders>
              <w:top w:val="single" w:sz="4" w:space="0" w:color="000000"/>
              <w:left w:val="nil"/>
              <w:bottom w:val="nil"/>
              <w:right w:val="nil"/>
            </w:tcBorders>
            <w:shd w:val="clear" w:color="auto" w:fill="C2C2C2"/>
            <w:tcMar>
              <w:top w:w="0" w:type="dxa"/>
              <w:left w:w="40" w:type="dxa"/>
              <w:bottom w:w="0" w:type="dxa"/>
              <w:right w:w="40" w:type="dxa"/>
            </w:tcMar>
            <w:vAlign w:val="center"/>
            <w:hideMark/>
          </w:tcPr>
          <w:p w14:paraId="44F0440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311</w:t>
            </w:r>
          </w:p>
        </w:tc>
        <w:tc>
          <w:tcPr>
            <w:tcW w:w="1500" w:type="dxa"/>
            <w:tcBorders>
              <w:top w:val="single" w:sz="4" w:space="0" w:color="000000"/>
              <w:left w:val="nil"/>
              <w:bottom w:val="nil"/>
              <w:right w:val="nil"/>
            </w:tcBorders>
            <w:shd w:val="clear" w:color="auto" w:fill="C2C2C2"/>
            <w:tcMar>
              <w:top w:w="0" w:type="dxa"/>
              <w:left w:w="40" w:type="dxa"/>
              <w:bottom w:w="0" w:type="dxa"/>
              <w:right w:w="40" w:type="dxa"/>
            </w:tcMar>
            <w:vAlign w:val="center"/>
            <w:hideMark/>
          </w:tcPr>
          <w:p w14:paraId="506F8DC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1 583 488</w:t>
            </w:r>
          </w:p>
        </w:tc>
        <w:tc>
          <w:tcPr>
            <w:tcW w:w="1500" w:type="dxa"/>
            <w:tcBorders>
              <w:top w:val="single" w:sz="4" w:space="0" w:color="000000"/>
              <w:left w:val="nil"/>
              <w:bottom w:val="nil"/>
              <w:right w:val="nil"/>
            </w:tcBorders>
            <w:shd w:val="clear" w:color="auto" w:fill="C2C2C2"/>
            <w:tcMar>
              <w:top w:w="0" w:type="dxa"/>
              <w:left w:w="40" w:type="dxa"/>
              <w:bottom w:w="0" w:type="dxa"/>
              <w:right w:w="40" w:type="dxa"/>
            </w:tcMar>
            <w:vAlign w:val="center"/>
            <w:hideMark/>
          </w:tcPr>
          <w:p w14:paraId="629DCF3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1 849 786</w:t>
            </w:r>
          </w:p>
        </w:tc>
        <w:tc>
          <w:tcPr>
            <w:tcW w:w="1500" w:type="dxa"/>
            <w:tcBorders>
              <w:top w:val="single" w:sz="4" w:space="0" w:color="000000"/>
              <w:left w:val="nil"/>
              <w:bottom w:val="nil"/>
              <w:right w:val="nil"/>
            </w:tcBorders>
            <w:shd w:val="clear" w:color="auto" w:fill="C2C2C2"/>
            <w:tcMar>
              <w:top w:w="0" w:type="dxa"/>
              <w:left w:w="40" w:type="dxa"/>
              <w:bottom w:w="0" w:type="dxa"/>
              <w:right w:w="40" w:type="dxa"/>
            </w:tcMar>
            <w:vAlign w:val="center"/>
            <w:hideMark/>
          </w:tcPr>
          <w:p w14:paraId="5B239AB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100 %</w:t>
            </w:r>
          </w:p>
        </w:tc>
      </w:tr>
      <w:tr w:rsidR="00594382" w14:paraId="3933CA5E" w14:textId="77777777" w:rsidTr="00413733">
        <w:trPr>
          <w:trHeight w:val="290"/>
        </w:trPr>
        <w:tc>
          <w:tcPr>
            <w:tcW w:w="2475" w:type="dxa"/>
            <w:tcMar>
              <w:top w:w="0" w:type="dxa"/>
              <w:left w:w="40" w:type="dxa"/>
              <w:bottom w:w="0" w:type="dxa"/>
              <w:right w:w="40" w:type="dxa"/>
            </w:tcMar>
            <w:vAlign w:val="center"/>
            <w:hideMark/>
          </w:tcPr>
          <w:p w14:paraId="10AA4535" w14:textId="77777777" w:rsidR="00594382" w:rsidRDefault="00594382" w:rsidP="00413733">
            <w:pPr>
              <w:rPr>
                <w:rFonts w:ascii="Arial" w:eastAsia="Arial" w:hAnsi="Arial" w:cs="Arial"/>
                <w:b/>
                <w:noProof/>
                <w:color w:val="000000"/>
                <w:sz w:val="16"/>
              </w:rPr>
            </w:pPr>
            <w:r>
              <w:rPr>
                <w:rFonts w:ascii="Arial" w:hAnsi="Arial"/>
                <w:b/>
                <w:noProof/>
                <w:color w:val="000000"/>
                <w:sz w:val="16"/>
              </w:rPr>
              <w:t>Neizplačano</w:t>
            </w:r>
          </w:p>
        </w:tc>
        <w:tc>
          <w:tcPr>
            <w:tcW w:w="1500" w:type="dxa"/>
            <w:tcMar>
              <w:top w:w="0" w:type="dxa"/>
              <w:left w:w="40" w:type="dxa"/>
              <w:bottom w:w="0" w:type="dxa"/>
              <w:right w:w="40" w:type="dxa"/>
            </w:tcMar>
            <w:vAlign w:val="center"/>
            <w:hideMark/>
          </w:tcPr>
          <w:p w14:paraId="6F2DB9E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149 506</w:t>
            </w:r>
          </w:p>
        </w:tc>
        <w:tc>
          <w:tcPr>
            <w:tcW w:w="1500" w:type="dxa"/>
            <w:tcMar>
              <w:top w:w="0" w:type="dxa"/>
              <w:left w:w="40" w:type="dxa"/>
              <w:bottom w:w="0" w:type="dxa"/>
              <w:right w:w="40" w:type="dxa"/>
            </w:tcMar>
            <w:vAlign w:val="center"/>
            <w:hideMark/>
          </w:tcPr>
          <w:p w14:paraId="4842915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500" w:type="dxa"/>
            <w:tcMar>
              <w:top w:w="0" w:type="dxa"/>
              <w:left w:w="40" w:type="dxa"/>
              <w:bottom w:w="0" w:type="dxa"/>
              <w:right w:w="40" w:type="dxa"/>
            </w:tcMar>
            <w:vAlign w:val="center"/>
            <w:hideMark/>
          </w:tcPr>
          <w:p w14:paraId="3CCF75B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1 505 762</w:t>
            </w:r>
          </w:p>
        </w:tc>
        <w:tc>
          <w:tcPr>
            <w:tcW w:w="1500" w:type="dxa"/>
            <w:tcMar>
              <w:top w:w="0" w:type="dxa"/>
              <w:left w:w="40" w:type="dxa"/>
              <w:bottom w:w="0" w:type="dxa"/>
              <w:right w:w="40" w:type="dxa"/>
            </w:tcMar>
            <w:vAlign w:val="center"/>
            <w:hideMark/>
          </w:tcPr>
          <w:p w14:paraId="7DE42B5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1 655 268</w:t>
            </w:r>
          </w:p>
        </w:tc>
        <w:tc>
          <w:tcPr>
            <w:tcW w:w="1500" w:type="dxa"/>
            <w:tcMar>
              <w:top w:w="0" w:type="dxa"/>
              <w:left w:w="0" w:type="dxa"/>
              <w:bottom w:w="0" w:type="dxa"/>
              <w:right w:w="0" w:type="dxa"/>
            </w:tcMar>
            <w:vAlign w:val="center"/>
          </w:tcPr>
          <w:p w14:paraId="355FD9D0" w14:textId="77777777" w:rsidR="00594382" w:rsidRDefault="00594382" w:rsidP="00413733">
            <w:pPr>
              <w:jc w:val="right"/>
              <w:rPr>
                <w:rFonts w:ascii="Arial" w:eastAsia="Arial" w:hAnsi="Arial" w:cs="Arial"/>
                <w:b/>
                <w:noProof/>
                <w:color w:val="000000"/>
                <w:sz w:val="16"/>
              </w:rPr>
            </w:pPr>
          </w:p>
        </w:tc>
      </w:tr>
      <w:tr w:rsidR="00594382" w14:paraId="7EFC5362" w14:textId="77777777" w:rsidTr="00413733">
        <w:trPr>
          <w:trHeight w:val="420"/>
        </w:trPr>
        <w:tc>
          <w:tcPr>
            <w:tcW w:w="2475" w:type="dxa"/>
            <w:shd w:val="clear" w:color="auto" w:fill="BFBFBF"/>
            <w:tcMar>
              <w:top w:w="0" w:type="dxa"/>
              <w:left w:w="40" w:type="dxa"/>
              <w:bottom w:w="0" w:type="dxa"/>
              <w:right w:w="40" w:type="dxa"/>
            </w:tcMar>
            <w:vAlign w:val="center"/>
            <w:hideMark/>
          </w:tcPr>
          <w:p w14:paraId="12E74EC5" w14:textId="77777777" w:rsidR="00594382" w:rsidRDefault="00594382" w:rsidP="00413733">
            <w:pPr>
              <w:rPr>
                <w:rFonts w:ascii="Arial" w:eastAsia="Arial" w:hAnsi="Arial" w:cs="Arial"/>
                <w:b/>
                <w:noProof/>
                <w:color w:val="000000"/>
                <w:sz w:val="16"/>
              </w:rPr>
            </w:pPr>
            <w:r>
              <w:rPr>
                <w:rFonts w:ascii="Arial" w:hAnsi="Arial"/>
                <w:b/>
                <w:noProof/>
                <w:color w:val="000000"/>
                <w:sz w:val="16"/>
              </w:rPr>
              <w:t>Izplačano in neizplačano skupaj</w:t>
            </w:r>
          </w:p>
        </w:tc>
        <w:tc>
          <w:tcPr>
            <w:tcW w:w="1500" w:type="dxa"/>
            <w:shd w:val="clear" w:color="auto" w:fill="BFBFBF"/>
            <w:tcMar>
              <w:top w:w="0" w:type="dxa"/>
              <w:left w:w="40" w:type="dxa"/>
              <w:bottom w:w="0" w:type="dxa"/>
              <w:right w:w="40" w:type="dxa"/>
            </w:tcMar>
            <w:vAlign w:val="center"/>
            <w:hideMark/>
          </w:tcPr>
          <w:p w14:paraId="4EC58E2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415 493</w:t>
            </w:r>
          </w:p>
        </w:tc>
        <w:tc>
          <w:tcPr>
            <w:tcW w:w="1500" w:type="dxa"/>
            <w:shd w:val="clear" w:color="auto" w:fill="BFBFBF"/>
            <w:tcMar>
              <w:top w:w="0" w:type="dxa"/>
              <w:left w:w="40" w:type="dxa"/>
              <w:bottom w:w="0" w:type="dxa"/>
              <w:right w:w="40" w:type="dxa"/>
            </w:tcMar>
            <w:vAlign w:val="center"/>
            <w:hideMark/>
          </w:tcPr>
          <w:p w14:paraId="0BEAEC3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311</w:t>
            </w:r>
          </w:p>
        </w:tc>
        <w:tc>
          <w:tcPr>
            <w:tcW w:w="1500" w:type="dxa"/>
            <w:shd w:val="clear" w:color="auto" w:fill="BFBFBF"/>
            <w:tcMar>
              <w:top w:w="0" w:type="dxa"/>
              <w:left w:w="40" w:type="dxa"/>
              <w:bottom w:w="0" w:type="dxa"/>
              <w:right w:w="40" w:type="dxa"/>
            </w:tcMar>
            <w:vAlign w:val="center"/>
            <w:hideMark/>
          </w:tcPr>
          <w:p w14:paraId="4E7504D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3 089 250</w:t>
            </w:r>
          </w:p>
        </w:tc>
        <w:tc>
          <w:tcPr>
            <w:tcW w:w="1500" w:type="dxa"/>
            <w:shd w:val="clear" w:color="auto" w:fill="BFBFBF"/>
            <w:tcMar>
              <w:top w:w="0" w:type="dxa"/>
              <w:left w:w="40" w:type="dxa"/>
              <w:bottom w:w="0" w:type="dxa"/>
              <w:right w:w="40" w:type="dxa"/>
            </w:tcMar>
            <w:vAlign w:val="center"/>
            <w:hideMark/>
          </w:tcPr>
          <w:p w14:paraId="7A46DC6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3 505 054</w:t>
            </w:r>
          </w:p>
        </w:tc>
        <w:tc>
          <w:tcPr>
            <w:tcW w:w="1500" w:type="dxa"/>
            <w:shd w:val="clear" w:color="auto" w:fill="BFBFBF"/>
            <w:tcMar>
              <w:top w:w="0" w:type="dxa"/>
              <w:left w:w="0" w:type="dxa"/>
              <w:bottom w:w="0" w:type="dxa"/>
              <w:right w:w="0" w:type="dxa"/>
            </w:tcMar>
            <w:vAlign w:val="center"/>
          </w:tcPr>
          <w:p w14:paraId="0B816B41" w14:textId="77777777" w:rsidR="00594382" w:rsidRDefault="00594382" w:rsidP="00413733">
            <w:pPr>
              <w:jc w:val="right"/>
              <w:rPr>
                <w:rFonts w:ascii="Arial" w:eastAsia="Arial" w:hAnsi="Arial" w:cs="Arial"/>
                <w:b/>
                <w:noProof/>
                <w:color w:val="000000"/>
                <w:sz w:val="16"/>
              </w:rPr>
            </w:pPr>
          </w:p>
        </w:tc>
      </w:tr>
      <w:tr w:rsidR="00594382" w14:paraId="59F0B734" w14:textId="77777777" w:rsidTr="00413733">
        <w:trPr>
          <w:trHeight w:hRule="exact" w:val="290"/>
        </w:trPr>
        <w:tc>
          <w:tcPr>
            <w:tcW w:w="2475" w:type="dxa"/>
            <w:tcBorders>
              <w:top w:val="nil"/>
              <w:left w:val="nil"/>
              <w:bottom w:val="single" w:sz="4" w:space="0" w:color="000000"/>
              <w:right w:val="nil"/>
            </w:tcBorders>
            <w:noWrap/>
            <w:tcMar>
              <w:top w:w="0" w:type="dxa"/>
              <w:left w:w="0" w:type="dxa"/>
              <w:bottom w:w="0" w:type="dxa"/>
              <w:right w:w="0" w:type="dxa"/>
            </w:tcMar>
            <w:vAlign w:val="bottom"/>
          </w:tcPr>
          <w:p w14:paraId="3117CE57" w14:textId="77777777" w:rsidR="00594382" w:rsidRDefault="00594382" w:rsidP="00413733">
            <w:pPr>
              <w:rPr>
                <w:rFonts w:ascii="Arial" w:eastAsia="Arial" w:hAnsi="Arial" w:cs="Arial"/>
                <w:noProof/>
                <w:color w:val="000000"/>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79539D45" w14:textId="77777777" w:rsidR="00594382" w:rsidRDefault="00594382" w:rsidP="00413733">
            <w:pPr>
              <w:rPr>
                <w:rFonts w:ascii="Arial" w:eastAsia="Arial" w:hAnsi="Arial" w:cs="Arial"/>
                <w:noProof/>
                <w:color w:val="000000"/>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17C54CB7" w14:textId="77777777" w:rsidR="00594382" w:rsidRDefault="00594382" w:rsidP="00413733">
            <w:pPr>
              <w:rPr>
                <w:rFonts w:ascii="Arial" w:eastAsia="Arial" w:hAnsi="Arial" w:cs="Arial"/>
                <w:noProof/>
                <w:color w:val="000000"/>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071CCAA5" w14:textId="77777777" w:rsidR="00594382" w:rsidRDefault="00594382" w:rsidP="00413733">
            <w:pPr>
              <w:rPr>
                <w:rFonts w:ascii="Arial" w:eastAsia="Arial" w:hAnsi="Arial" w:cs="Arial"/>
                <w:noProof/>
                <w:color w:val="000000"/>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7696DE53" w14:textId="77777777" w:rsidR="00594382" w:rsidRDefault="00594382" w:rsidP="00413733">
            <w:pPr>
              <w:rPr>
                <w:rFonts w:ascii="Arial" w:eastAsia="Arial" w:hAnsi="Arial" w:cs="Arial"/>
                <w:noProof/>
                <w:color w:val="000000"/>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14DC13CF" w14:textId="77777777" w:rsidR="00594382" w:rsidRDefault="00594382" w:rsidP="00413733">
            <w:pPr>
              <w:rPr>
                <w:rFonts w:ascii="Arial" w:eastAsia="Arial" w:hAnsi="Arial" w:cs="Arial"/>
                <w:noProof/>
                <w:color w:val="000000"/>
                <w:sz w:val="20"/>
              </w:rPr>
            </w:pPr>
          </w:p>
        </w:tc>
      </w:tr>
      <w:tr w:rsidR="00594382" w14:paraId="0D31F1B4" w14:textId="77777777" w:rsidTr="00413733">
        <w:trPr>
          <w:trHeight w:val="290"/>
        </w:trPr>
        <w:tc>
          <w:tcPr>
            <w:tcW w:w="2475" w:type="dxa"/>
            <w:tcBorders>
              <w:top w:val="single" w:sz="4" w:space="0" w:color="000000"/>
              <w:left w:val="nil"/>
              <w:bottom w:val="nil"/>
              <w:right w:val="nil"/>
            </w:tcBorders>
            <w:tcMar>
              <w:top w:w="0" w:type="dxa"/>
              <w:left w:w="40" w:type="dxa"/>
              <w:bottom w:w="0" w:type="dxa"/>
              <w:right w:w="40" w:type="dxa"/>
            </w:tcMar>
            <w:vAlign w:val="center"/>
            <w:hideMark/>
          </w:tcPr>
          <w:p w14:paraId="02B118EA" w14:textId="77777777" w:rsidR="00594382" w:rsidRDefault="00594382" w:rsidP="00413733">
            <w:pPr>
              <w:rPr>
                <w:rFonts w:ascii="Arial" w:eastAsia="Arial" w:hAnsi="Arial" w:cs="Arial"/>
                <w:b/>
                <w:noProof/>
                <w:color w:val="000000"/>
                <w:sz w:val="16"/>
              </w:rPr>
            </w:pPr>
            <w:r>
              <w:rPr>
                <w:rFonts w:ascii="Arial" w:hAnsi="Arial"/>
                <w:b/>
                <w:noProof/>
                <w:color w:val="000000"/>
                <w:sz w:val="16"/>
              </w:rPr>
              <w:t>Na dan 31. 12. 2021</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F15865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Zajamčeno</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7D0E1A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Druge izboljšave kreditne kakovosti</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36D86C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Brez jamstva</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BD95D1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Skupaj</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CD4DD1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izplačanega skupnega zneska</w:t>
            </w:r>
          </w:p>
        </w:tc>
      </w:tr>
      <w:tr w:rsidR="00594382" w14:paraId="5999B273" w14:textId="77777777" w:rsidTr="00413733">
        <w:trPr>
          <w:trHeight w:val="290"/>
        </w:trPr>
        <w:tc>
          <w:tcPr>
            <w:tcW w:w="2475" w:type="dxa"/>
            <w:tcBorders>
              <w:top w:val="nil"/>
              <w:left w:val="nil"/>
              <w:bottom w:val="single" w:sz="4" w:space="0" w:color="000000"/>
              <w:right w:val="nil"/>
            </w:tcBorders>
            <w:tcMar>
              <w:top w:w="0" w:type="dxa"/>
              <w:left w:w="40" w:type="dxa"/>
              <w:bottom w:w="0" w:type="dxa"/>
              <w:right w:w="40" w:type="dxa"/>
            </w:tcMar>
            <w:vAlign w:val="center"/>
            <w:hideMark/>
          </w:tcPr>
          <w:p w14:paraId="50124B19"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00" w:type="dxa"/>
            <w:vMerge/>
            <w:tcBorders>
              <w:top w:val="single" w:sz="4" w:space="0" w:color="000000"/>
              <w:left w:val="nil"/>
              <w:bottom w:val="single" w:sz="4" w:space="0" w:color="000000"/>
              <w:right w:val="nil"/>
            </w:tcBorders>
            <w:vAlign w:val="center"/>
            <w:hideMark/>
          </w:tcPr>
          <w:p w14:paraId="68D7ED93" w14:textId="77777777" w:rsidR="00594382" w:rsidRDefault="00594382" w:rsidP="00413733">
            <w:pPr>
              <w:rPr>
                <w:rFonts w:ascii="Arial" w:eastAsia="Arial" w:hAnsi="Arial" w:cs="Arial"/>
                <w:b/>
                <w:noProof/>
                <w:color w:val="000000"/>
                <w:sz w:val="16"/>
                <w:lang w:eastAsia="ar-SA"/>
              </w:rPr>
            </w:pPr>
          </w:p>
        </w:tc>
        <w:tc>
          <w:tcPr>
            <w:tcW w:w="1500" w:type="dxa"/>
            <w:vMerge/>
            <w:tcBorders>
              <w:top w:val="single" w:sz="4" w:space="0" w:color="000000"/>
              <w:left w:val="nil"/>
              <w:bottom w:val="single" w:sz="4" w:space="0" w:color="000000"/>
              <w:right w:val="nil"/>
            </w:tcBorders>
            <w:vAlign w:val="center"/>
            <w:hideMark/>
          </w:tcPr>
          <w:p w14:paraId="3EC20508" w14:textId="77777777" w:rsidR="00594382" w:rsidRDefault="00594382" w:rsidP="00413733">
            <w:pPr>
              <w:rPr>
                <w:rFonts w:ascii="Arial" w:eastAsia="Arial" w:hAnsi="Arial" w:cs="Arial"/>
                <w:b/>
                <w:noProof/>
                <w:color w:val="000000"/>
                <w:sz w:val="16"/>
                <w:lang w:eastAsia="ar-SA"/>
              </w:rPr>
            </w:pPr>
          </w:p>
        </w:tc>
        <w:tc>
          <w:tcPr>
            <w:tcW w:w="1500" w:type="dxa"/>
            <w:vMerge/>
            <w:tcBorders>
              <w:top w:val="single" w:sz="4" w:space="0" w:color="000000"/>
              <w:left w:val="nil"/>
              <w:bottom w:val="single" w:sz="4" w:space="0" w:color="000000"/>
              <w:right w:val="nil"/>
            </w:tcBorders>
            <w:vAlign w:val="center"/>
            <w:hideMark/>
          </w:tcPr>
          <w:p w14:paraId="3447DB93" w14:textId="77777777" w:rsidR="00594382" w:rsidRDefault="00594382" w:rsidP="00413733">
            <w:pPr>
              <w:rPr>
                <w:rFonts w:ascii="Arial" w:eastAsia="Arial" w:hAnsi="Arial" w:cs="Arial"/>
                <w:b/>
                <w:noProof/>
                <w:color w:val="000000"/>
                <w:sz w:val="16"/>
                <w:lang w:eastAsia="ar-SA"/>
              </w:rPr>
            </w:pPr>
          </w:p>
        </w:tc>
        <w:tc>
          <w:tcPr>
            <w:tcW w:w="1500" w:type="dxa"/>
            <w:vMerge/>
            <w:tcBorders>
              <w:top w:val="single" w:sz="4" w:space="0" w:color="000000"/>
              <w:left w:val="nil"/>
              <w:bottom w:val="single" w:sz="4" w:space="0" w:color="000000"/>
              <w:right w:val="nil"/>
            </w:tcBorders>
            <w:vAlign w:val="center"/>
            <w:hideMark/>
          </w:tcPr>
          <w:p w14:paraId="43BF5DCF" w14:textId="77777777" w:rsidR="00594382" w:rsidRDefault="00594382" w:rsidP="00413733">
            <w:pPr>
              <w:rPr>
                <w:rFonts w:ascii="Arial" w:eastAsia="Arial" w:hAnsi="Arial" w:cs="Arial"/>
                <w:b/>
                <w:noProof/>
                <w:color w:val="000000"/>
                <w:sz w:val="16"/>
                <w:lang w:eastAsia="ar-SA"/>
              </w:rPr>
            </w:pPr>
          </w:p>
        </w:tc>
        <w:tc>
          <w:tcPr>
            <w:tcW w:w="1500" w:type="dxa"/>
            <w:vMerge/>
            <w:tcBorders>
              <w:top w:val="single" w:sz="4" w:space="0" w:color="000000"/>
              <w:left w:val="nil"/>
              <w:bottom w:val="single" w:sz="4" w:space="0" w:color="000000"/>
              <w:right w:val="nil"/>
            </w:tcBorders>
            <w:vAlign w:val="center"/>
            <w:hideMark/>
          </w:tcPr>
          <w:p w14:paraId="1F7EAC03" w14:textId="77777777" w:rsidR="00594382" w:rsidRDefault="00594382" w:rsidP="00413733">
            <w:pPr>
              <w:rPr>
                <w:rFonts w:ascii="Arial" w:eastAsia="Arial" w:hAnsi="Arial" w:cs="Arial"/>
                <w:b/>
                <w:noProof/>
                <w:color w:val="000000"/>
                <w:sz w:val="16"/>
                <w:lang w:eastAsia="ar-SA"/>
              </w:rPr>
            </w:pPr>
          </w:p>
        </w:tc>
      </w:tr>
      <w:tr w:rsidR="00594382" w14:paraId="4DD14D5E" w14:textId="77777777" w:rsidTr="00413733">
        <w:trPr>
          <w:trHeight w:val="290"/>
        </w:trPr>
        <w:tc>
          <w:tcPr>
            <w:tcW w:w="2475" w:type="dxa"/>
            <w:tcBorders>
              <w:top w:val="single" w:sz="4" w:space="0" w:color="000000"/>
              <w:left w:val="nil"/>
              <w:bottom w:val="nil"/>
              <w:right w:val="nil"/>
            </w:tcBorders>
            <w:tcMar>
              <w:top w:w="0" w:type="dxa"/>
              <w:left w:w="40" w:type="dxa"/>
              <w:bottom w:w="0" w:type="dxa"/>
              <w:right w:w="40" w:type="dxa"/>
            </w:tcMar>
            <w:vAlign w:val="center"/>
            <w:hideMark/>
          </w:tcPr>
          <w:p w14:paraId="785FCAED" w14:textId="77777777" w:rsidR="00594382" w:rsidRDefault="00594382" w:rsidP="00413733">
            <w:pPr>
              <w:rPr>
                <w:rFonts w:ascii="Arial" w:eastAsia="Arial" w:hAnsi="Arial" w:cs="Arial"/>
                <w:noProof/>
                <w:color w:val="000000"/>
                <w:sz w:val="16"/>
              </w:rPr>
            </w:pPr>
            <w:r>
              <w:rPr>
                <w:rFonts w:ascii="Arial" w:hAnsi="Arial"/>
                <w:noProof/>
                <w:color w:val="000000"/>
                <w:sz w:val="16"/>
              </w:rPr>
              <w:t>Finančne institucije</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DF8EE8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74 086</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1E41B7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46FF982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1 115 656</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567DC34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1 189 742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31BA295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60 %</w:t>
            </w:r>
          </w:p>
        </w:tc>
      </w:tr>
      <w:tr w:rsidR="00594382" w14:paraId="522CF1B6" w14:textId="77777777" w:rsidTr="00413733">
        <w:trPr>
          <w:trHeight w:val="290"/>
        </w:trPr>
        <w:tc>
          <w:tcPr>
            <w:tcW w:w="2475" w:type="dxa"/>
            <w:tcMar>
              <w:top w:w="0" w:type="dxa"/>
              <w:left w:w="40" w:type="dxa"/>
              <w:bottom w:w="0" w:type="dxa"/>
              <w:right w:w="40" w:type="dxa"/>
            </w:tcMar>
            <w:vAlign w:val="center"/>
            <w:hideMark/>
          </w:tcPr>
          <w:p w14:paraId="7191E9A9" w14:textId="77777777" w:rsidR="00594382" w:rsidRDefault="00594382" w:rsidP="00413733">
            <w:pPr>
              <w:rPr>
                <w:rFonts w:ascii="Arial" w:eastAsia="Arial" w:hAnsi="Arial" w:cs="Arial"/>
                <w:noProof/>
                <w:color w:val="000000"/>
                <w:sz w:val="16"/>
              </w:rPr>
            </w:pPr>
            <w:r>
              <w:rPr>
                <w:rFonts w:ascii="Arial" w:hAnsi="Arial"/>
                <w:noProof/>
                <w:color w:val="000000"/>
                <w:sz w:val="16"/>
              </w:rPr>
              <w:t>Podjetja</w:t>
            </w:r>
          </w:p>
        </w:tc>
        <w:tc>
          <w:tcPr>
            <w:tcW w:w="1500" w:type="dxa"/>
            <w:tcMar>
              <w:top w:w="0" w:type="dxa"/>
              <w:left w:w="40" w:type="dxa"/>
              <w:bottom w:w="0" w:type="dxa"/>
              <w:right w:w="40" w:type="dxa"/>
            </w:tcMar>
            <w:vAlign w:val="center"/>
            <w:hideMark/>
          </w:tcPr>
          <w:p w14:paraId="05BDE26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211 067</w:t>
            </w:r>
          </w:p>
        </w:tc>
        <w:tc>
          <w:tcPr>
            <w:tcW w:w="1500" w:type="dxa"/>
            <w:tcMar>
              <w:top w:w="0" w:type="dxa"/>
              <w:left w:w="40" w:type="dxa"/>
              <w:bottom w:w="0" w:type="dxa"/>
              <w:right w:w="40" w:type="dxa"/>
            </w:tcMar>
            <w:vAlign w:val="center"/>
            <w:hideMark/>
          </w:tcPr>
          <w:p w14:paraId="60A3FD9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Mar>
              <w:top w:w="0" w:type="dxa"/>
              <w:left w:w="40" w:type="dxa"/>
              <w:bottom w:w="0" w:type="dxa"/>
              <w:right w:w="40" w:type="dxa"/>
            </w:tcMar>
            <w:vAlign w:val="center"/>
            <w:hideMark/>
          </w:tcPr>
          <w:p w14:paraId="0E45223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368 877</w:t>
            </w:r>
          </w:p>
        </w:tc>
        <w:tc>
          <w:tcPr>
            <w:tcW w:w="1500" w:type="dxa"/>
            <w:tcMar>
              <w:top w:w="0" w:type="dxa"/>
              <w:left w:w="40" w:type="dxa"/>
              <w:bottom w:w="0" w:type="dxa"/>
              <w:right w:w="40" w:type="dxa"/>
            </w:tcMar>
            <w:vAlign w:val="center"/>
            <w:hideMark/>
          </w:tcPr>
          <w:p w14:paraId="0D3F4C7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579 944</w:t>
            </w:r>
          </w:p>
        </w:tc>
        <w:tc>
          <w:tcPr>
            <w:tcW w:w="1500" w:type="dxa"/>
            <w:tcMar>
              <w:top w:w="0" w:type="dxa"/>
              <w:left w:w="40" w:type="dxa"/>
              <w:bottom w:w="0" w:type="dxa"/>
              <w:right w:w="40" w:type="dxa"/>
            </w:tcMar>
            <w:vAlign w:val="center"/>
            <w:hideMark/>
          </w:tcPr>
          <w:p w14:paraId="50651D9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29 %</w:t>
            </w:r>
          </w:p>
        </w:tc>
      </w:tr>
      <w:tr w:rsidR="00594382" w14:paraId="78134B76" w14:textId="77777777" w:rsidTr="00413733">
        <w:trPr>
          <w:trHeight w:val="290"/>
        </w:trPr>
        <w:tc>
          <w:tcPr>
            <w:tcW w:w="2475" w:type="dxa"/>
            <w:tcMar>
              <w:top w:w="0" w:type="dxa"/>
              <w:left w:w="40" w:type="dxa"/>
              <w:bottom w:w="0" w:type="dxa"/>
              <w:right w:w="40" w:type="dxa"/>
            </w:tcMar>
            <w:vAlign w:val="center"/>
            <w:hideMark/>
          </w:tcPr>
          <w:p w14:paraId="2141B460" w14:textId="77777777" w:rsidR="00594382" w:rsidRDefault="00594382" w:rsidP="00413733">
            <w:pPr>
              <w:rPr>
                <w:rFonts w:ascii="Arial" w:eastAsia="Arial" w:hAnsi="Arial" w:cs="Arial"/>
                <w:noProof/>
                <w:color w:val="000000"/>
                <w:sz w:val="16"/>
              </w:rPr>
            </w:pPr>
            <w:r>
              <w:rPr>
                <w:rFonts w:ascii="Arial" w:hAnsi="Arial"/>
                <w:noProof/>
                <w:color w:val="000000"/>
                <w:sz w:val="16"/>
              </w:rPr>
              <w:t>Javni organi</w:t>
            </w:r>
          </w:p>
        </w:tc>
        <w:tc>
          <w:tcPr>
            <w:tcW w:w="1500" w:type="dxa"/>
            <w:tcMar>
              <w:top w:w="0" w:type="dxa"/>
              <w:left w:w="40" w:type="dxa"/>
              <w:bottom w:w="0" w:type="dxa"/>
              <w:right w:w="40" w:type="dxa"/>
            </w:tcMar>
            <w:vAlign w:val="center"/>
            <w:hideMark/>
          </w:tcPr>
          <w:p w14:paraId="70B197D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20 776</w:t>
            </w:r>
          </w:p>
        </w:tc>
        <w:tc>
          <w:tcPr>
            <w:tcW w:w="1500" w:type="dxa"/>
            <w:tcMar>
              <w:top w:w="0" w:type="dxa"/>
              <w:left w:w="40" w:type="dxa"/>
              <w:bottom w:w="0" w:type="dxa"/>
              <w:right w:w="40" w:type="dxa"/>
            </w:tcMar>
            <w:vAlign w:val="center"/>
            <w:hideMark/>
          </w:tcPr>
          <w:p w14:paraId="681C2D6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Mar>
              <w:top w:w="0" w:type="dxa"/>
              <w:left w:w="40" w:type="dxa"/>
              <w:bottom w:w="0" w:type="dxa"/>
              <w:right w:w="40" w:type="dxa"/>
            </w:tcMar>
            <w:vAlign w:val="center"/>
            <w:hideMark/>
          </w:tcPr>
          <w:p w14:paraId="1C07087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664</w:t>
            </w:r>
          </w:p>
        </w:tc>
        <w:tc>
          <w:tcPr>
            <w:tcW w:w="1500" w:type="dxa"/>
            <w:tcMar>
              <w:top w:w="0" w:type="dxa"/>
              <w:left w:w="40" w:type="dxa"/>
              <w:bottom w:w="0" w:type="dxa"/>
              <w:right w:w="40" w:type="dxa"/>
            </w:tcMar>
            <w:vAlign w:val="center"/>
            <w:hideMark/>
          </w:tcPr>
          <w:p w14:paraId="54DC5F3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21 440</w:t>
            </w:r>
          </w:p>
        </w:tc>
        <w:tc>
          <w:tcPr>
            <w:tcW w:w="1500" w:type="dxa"/>
            <w:tcMar>
              <w:top w:w="0" w:type="dxa"/>
              <w:left w:w="40" w:type="dxa"/>
              <w:bottom w:w="0" w:type="dxa"/>
              <w:right w:w="40" w:type="dxa"/>
            </w:tcMar>
            <w:vAlign w:val="center"/>
            <w:hideMark/>
          </w:tcPr>
          <w:p w14:paraId="253EDF9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w:t>
            </w:r>
          </w:p>
        </w:tc>
      </w:tr>
      <w:tr w:rsidR="00594382" w14:paraId="476C077D" w14:textId="77777777" w:rsidTr="00413733">
        <w:trPr>
          <w:trHeight w:val="290"/>
        </w:trPr>
        <w:tc>
          <w:tcPr>
            <w:tcW w:w="2475" w:type="dxa"/>
            <w:tcBorders>
              <w:top w:val="nil"/>
              <w:left w:val="nil"/>
              <w:bottom w:val="single" w:sz="4" w:space="0" w:color="000000"/>
              <w:right w:val="nil"/>
            </w:tcBorders>
            <w:tcMar>
              <w:top w:w="0" w:type="dxa"/>
              <w:left w:w="40" w:type="dxa"/>
              <w:bottom w:w="0" w:type="dxa"/>
              <w:right w:w="40" w:type="dxa"/>
            </w:tcMar>
            <w:vAlign w:val="center"/>
            <w:hideMark/>
          </w:tcPr>
          <w:p w14:paraId="1742D7E5" w14:textId="77777777" w:rsidR="00594382" w:rsidRDefault="00594382" w:rsidP="00413733">
            <w:pPr>
              <w:rPr>
                <w:rFonts w:ascii="Arial" w:eastAsia="Arial" w:hAnsi="Arial" w:cs="Arial"/>
                <w:noProof/>
                <w:color w:val="000000"/>
                <w:sz w:val="16"/>
              </w:rPr>
            </w:pPr>
            <w:r>
              <w:rPr>
                <w:rFonts w:ascii="Arial" w:hAnsi="Arial"/>
                <w:noProof/>
                <w:color w:val="000000"/>
                <w:sz w:val="16"/>
              </w:rPr>
              <w:t>Države</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7A61209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7B2B333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917</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43599FF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194 238</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605AF43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195 155</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1C56C26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10 %</w:t>
            </w:r>
          </w:p>
        </w:tc>
      </w:tr>
      <w:tr w:rsidR="00594382" w14:paraId="1FF1386A" w14:textId="77777777" w:rsidTr="00413733">
        <w:trPr>
          <w:trHeight w:val="290"/>
        </w:trPr>
        <w:tc>
          <w:tcPr>
            <w:tcW w:w="2475" w:type="dxa"/>
            <w:tcBorders>
              <w:top w:val="single" w:sz="4" w:space="0" w:color="000000"/>
              <w:left w:val="nil"/>
              <w:bottom w:val="nil"/>
              <w:right w:val="nil"/>
            </w:tcBorders>
            <w:shd w:val="clear" w:color="auto" w:fill="BFBFBF"/>
            <w:tcMar>
              <w:top w:w="0" w:type="dxa"/>
              <w:left w:w="40" w:type="dxa"/>
              <w:bottom w:w="0" w:type="dxa"/>
              <w:right w:w="40" w:type="dxa"/>
            </w:tcMar>
            <w:vAlign w:val="center"/>
            <w:hideMark/>
          </w:tcPr>
          <w:p w14:paraId="166810BE" w14:textId="77777777" w:rsidR="00594382" w:rsidRDefault="00594382" w:rsidP="00413733">
            <w:pPr>
              <w:rPr>
                <w:rFonts w:ascii="Arial" w:eastAsia="Arial" w:hAnsi="Arial" w:cs="Arial"/>
                <w:b/>
                <w:noProof/>
                <w:color w:val="000000"/>
                <w:sz w:val="16"/>
              </w:rPr>
            </w:pPr>
            <w:r>
              <w:rPr>
                <w:rFonts w:ascii="Arial" w:hAnsi="Arial"/>
                <w:b/>
                <w:noProof/>
                <w:color w:val="000000"/>
                <w:sz w:val="16"/>
              </w:rPr>
              <w:t>Izplačano skupaj</w:t>
            </w:r>
          </w:p>
        </w:tc>
        <w:tc>
          <w:tcPr>
            <w:tcW w:w="1500" w:type="dxa"/>
            <w:tcBorders>
              <w:top w:val="single" w:sz="4" w:space="0" w:color="000000"/>
              <w:left w:val="nil"/>
              <w:bottom w:val="nil"/>
              <w:right w:val="nil"/>
            </w:tcBorders>
            <w:shd w:val="clear" w:color="auto" w:fill="BFBFBF"/>
            <w:tcMar>
              <w:top w:w="0" w:type="dxa"/>
              <w:left w:w="40" w:type="dxa"/>
              <w:bottom w:w="0" w:type="dxa"/>
              <w:right w:w="40" w:type="dxa"/>
            </w:tcMar>
            <w:vAlign w:val="center"/>
            <w:hideMark/>
          </w:tcPr>
          <w:p w14:paraId="315703B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305 929</w:t>
            </w:r>
          </w:p>
        </w:tc>
        <w:tc>
          <w:tcPr>
            <w:tcW w:w="1500" w:type="dxa"/>
            <w:tcBorders>
              <w:top w:val="single" w:sz="4" w:space="0" w:color="000000"/>
              <w:left w:val="nil"/>
              <w:bottom w:val="nil"/>
              <w:right w:val="nil"/>
            </w:tcBorders>
            <w:shd w:val="clear" w:color="auto" w:fill="BFBFBF"/>
            <w:tcMar>
              <w:top w:w="0" w:type="dxa"/>
              <w:left w:w="40" w:type="dxa"/>
              <w:bottom w:w="0" w:type="dxa"/>
              <w:right w:w="40" w:type="dxa"/>
            </w:tcMar>
            <w:vAlign w:val="center"/>
            <w:hideMark/>
          </w:tcPr>
          <w:p w14:paraId="72357FC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917</w:t>
            </w:r>
          </w:p>
        </w:tc>
        <w:tc>
          <w:tcPr>
            <w:tcW w:w="1500" w:type="dxa"/>
            <w:tcBorders>
              <w:top w:val="single" w:sz="4" w:space="0" w:color="000000"/>
              <w:left w:val="nil"/>
              <w:bottom w:val="nil"/>
              <w:right w:val="nil"/>
            </w:tcBorders>
            <w:shd w:val="clear" w:color="auto" w:fill="BFBFBF"/>
            <w:tcMar>
              <w:top w:w="0" w:type="dxa"/>
              <w:left w:w="40" w:type="dxa"/>
              <w:bottom w:w="0" w:type="dxa"/>
              <w:right w:w="40" w:type="dxa"/>
            </w:tcMar>
            <w:vAlign w:val="center"/>
            <w:hideMark/>
          </w:tcPr>
          <w:p w14:paraId="097302E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1 679 435</w:t>
            </w:r>
          </w:p>
        </w:tc>
        <w:tc>
          <w:tcPr>
            <w:tcW w:w="1500" w:type="dxa"/>
            <w:tcBorders>
              <w:top w:val="single" w:sz="4" w:space="0" w:color="000000"/>
              <w:left w:val="nil"/>
              <w:bottom w:val="nil"/>
              <w:right w:val="nil"/>
            </w:tcBorders>
            <w:shd w:val="clear" w:color="auto" w:fill="BFBFBF"/>
            <w:tcMar>
              <w:top w:w="0" w:type="dxa"/>
              <w:left w:w="40" w:type="dxa"/>
              <w:bottom w:w="0" w:type="dxa"/>
              <w:right w:w="40" w:type="dxa"/>
            </w:tcMar>
            <w:vAlign w:val="center"/>
            <w:hideMark/>
          </w:tcPr>
          <w:p w14:paraId="1C423DA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1 986 281</w:t>
            </w:r>
          </w:p>
        </w:tc>
        <w:tc>
          <w:tcPr>
            <w:tcW w:w="1500" w:type="dxa"/>
            <w:tcBorders>
              <w:top w:val="single" w:sz="4" w:space="0" w:color="000000"/>
              <w:left w:val="nil"/>
              <w:bottom w:val="nil"/>
              <w:right w:val="nil"/>
            </w:tcBorders>
            <w:shd w:val="clear" w:color="auto" w:fill="BFBFBF"/>
            <w:tcMar>
              <w:top w:w="0" w:type="dxa"/>
              <w:left w:w="40" w:type="dxa"/>
              <w:bottom w:w="0" w:type="dxa"/>
              <w:right w:w="40" w:type="dxa"/>
            </w:tcMar>
            <w:vAlign w:val="center"/>
            <w:hideMark/>
          </w:tcPr>
          <w:p w14:paraId="3443967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100 %</w:t>
            </w:r>
          </w:p>
        </w:tc>
      </w:tr>
      <w:tr w:rsidR="00594382" w14:paraId="2C068B84" w14:textId="77777777" w:rsidTr="00413733">
        <w:trPr>
          <w:trHeight w:val="290"/>
        </w:trPr>
        <w:tc>
          <w:tcPr>
            <w:tcW w:w="2475" w:type="dxa"/>
            <w:tcMar>
              <w:top w:w="0" w:type="dxa"/>
              <w:left w:w="40" w:type="dxa"/>
              <w:bottom w:w="0" w:type="dxa"/>
              <w:right w:w="40" w:type="dxa"/>
            </w:tcMar>
            <w:vAlign w:val="center"/>
            <w:hideMark/>
          </w:tcPr>
          <w:p w14:paraId="040E0FC8" w14:textId="77777777" w:rsidR="00594382" w:rsidRDefault="00594382" w:rsidP="00413733">
            <w:pPr>
              <w:rPr>
                <w:rFonts w:ascii="Arial" w:eastAsia="Arial" w:hAnsi="Arial" w:cs="Arial"/>
                <w:b/>
                <w:noProof/>
                <w:color w:val="000000"/>
                <w:sz w:val="16"/>
              </w:rPr>
            </w:pPr>
            <w:r>
              <w:rPr>
                <w:rFonts w:ascii="Arial" w:hAnsi="Arial"/>
                <w:b/>
                <w:noProof/>
                <w:color w:val="000000"/>
                <w:sz w:val="16"/>
              </w:rPr>
              <w:t>Neizplačano</w:t>
            </w:r>
          </w:p>
        </w:tc>
        <w:tc>
          <w:tcPr>
            <w:tcW w:w="1500" w:type="dxa"/>
            <w:tcMar>
              <w:top w:w="0" w:type="dxa"/>
              <w:left w:w="40" w:type="dxa"/>
              <w:bottom w:w="0" w:type="dxa"/>
              <w:right w:w="40" w:type="dxa"/>
            </w:tcMar>
            <w:vAlign w:val="center"/>
            <w:hideMark/>
          </w:tcPr>
          <w:p w14:paraId="2A8013E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193 663</w:t>
            </w:r>
          </w:p>
        </w:tc>
        <w:tc>
          <w:tcPr>
            <w:tcW w:w="1500" w:type="dxa"/>
            <w:tcMar>
              <w:top w:w="0" w:type="dxa"/>
              <w:left w:w="40" w:type="dxa"/>
              <w:bottom w:w="0" w:type="dxa"/>
              <w:right w:w="40" w:type="dxa"/>
            </w:tcMar>
            <w:vAlign w:val="center"/>
            <w:hideMark/>
          </w:tcPr>
          <w:p w14:paraId="0E88006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500" w:type="dxa"/>
            <w:tcMar>
              <w:top w:w="0" w:type="dxa"/>
              <w:left w:w="40" w:type="dxa"/>
              <w:bottom w:w="0" w:type="dxa"/>
              <w:right w:w="40" w:type="dxa"/>
            </w:tcMar>
            <w:vAlign w:val="center"/>
            <w:hideMark/>
          </w:tcPr>
          <w:p w14:paraId="12850CF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1 467 146</w:t>
            </w:r>
          </w:p>
        </w:tc>
        <w:tc>
          <w:tcPr>
            <w:tcW w:w="1500" w:type="dxa"/>
            <w:tcMar>
              <w:top w:w="0" w:type="dxa"/>
              <w:left w:w="40" w:type="dxa"/>
              <w:bottom w:w="0" w:type="dxa"/>
              <w:right w:w="40" w:type="dxa"/>
            </w:tcMar>
            <w:vAlign w:val="center"/>
            <w:hideMark/>
          </w:tcPr>
          <w:p w14:paraId="154F68D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1 660 809</w:t>
            </w:r>
          </w:p>
        </w:tc>
        <w:tc>
          <w:tcPr>
            <w:tcW w:w="1500" w:type="dxa"/>
            <w:tcMar>
              <w:top w:w="0" w:type="dxa"/>
              <w:left w:w="0" w:type="dxa"/>
              <w:bottom w:w="0" w:type="dxa"/>
              <w:right w:w="0" w:type="dxa"/>
            </w:tcMar>
            <w:vAlign w:val="center"/>
          </w:tcPr>
          <w:p w14:paraId="2276361C" w14:textId="77777777" w:rsidR="00594382" w:rsidRDefault="00594382" w:rsidP="00413733">
            <w:pPr>
              <w:jc w:val="right"/>
              <w:rPr>
                <w:rFonts w:ascii="Arial" w:eastAsia="Arial" w:hAnsi="Arial" w:cs="Arial"/>
                <w:b/>
                <w:noProof/>
                <w:color w:val="000000"/>
                <w:sz w:val="16"/>
              </w:rPr>
            </w:pPr>
          </w:p>
        </w:tc>
      </w:tr>
      <w:tr w:rsidR="00594382" w14:paraId="2B8720F3" w14:textId="77777777" w:rsidTr="00413733">
        <w:trPr>
          <w:trHeight w:val="420"/>
        </w:trPr>
        <w:tc>
          <w:tcPr>
            <w:tcW w:w="2475" w:type="dxa"/>
            <w:shd w:val="clear" w:color="auto" w:fill="BFBFBF"/>
            <w:tcMar>
              <w:top w:w="0" w:type="dxa"/>
              <w:left w:w="40" w:type="dxa"/>
              <w:bottom w:w="0" w:type="dxa"/>
              <w:right w:w="40" w:type="dxa"/>
            </w:tcMar>
            <w:vAlign w:val="center"/>
            <w:hideMark/>
          </w:tcPr>
          <w:p w14:paraId="12231B67" w14:textId="77777777" w:rsidR="00594382" w:rsidRDefault="00594382" w:rsidP="00413733">
            <w:pPr>
              <w:rPr>
                <w:rFonts w:ascii="Arial" w:eastAsia="Arial" w:hAnsi="Arial" w:cs="Arial"/>
                <w:b/>
                <w:noProof/>
                <w:color w:val="000000"/>
                <w:sz w:val="16"/>
              </w:rPr>
            </w:pPr>
            <w:r>
              <w:rPr>
                <w:rFonts w:ascii="Arial" w:hAnsi="Arial"/>
                <w:b/>
                <w:noProof/>
                <w:color w:val="000000"/>
                <w:sz w:val="16"/>
              </w:rPr>
              <w:t>Izplačano in neizplačano skupaj</w:t>
            </w:r>
          </w:p>
        </w:tc>
        <w:tc>
          <w:tcPr>
            <w:tcW w:w="1500" w:type="dxa"/>
            <w:shd w:val="clear" w:color="auto" w:fill="BFBFBF"/>
            <w:tcMar>
              <w:top w:w="0" w:type="dxa"/>
              <w:left w:w="40" w:type="dxa"/>
              <w:bottom w:w="0" w:type="dxa"/>
              <w:right w:w="40" w:type="dxa"/>
            </w:tcMar>
            <w:vAlign w:val="center"/>
            <w:hideMark/>
          </w:tcPr>
          <w:p w14:paraId="67DEE6B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499 592</w:t>
            </w:r>
          </w:p>
        </w:tc>
        <w:tc>
          <w:tcPr>
            <w:tcW w:w="1500" w:type="dxa"/>
            <w:shd w:val="clear" w:color="auto" w:fill="BFBFBF"/>
            <w:tcMar>
              <w:top w:w="0" w:type="dxa"/>
              <w:left w:w="40" w:type="dxa"/>
              <w:bottom w:w="0" w:type="dxa"/>
              <w:right w:w="40" w:type="dxa"/>
            </w:tcMar>
            <w:vAlign w:val="center"/>
            <w:hideMark/>
          </w:tcPr>
          <w:p w14:paraId="6D46632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917</w:t>
            </w:r>
          </w:p>
        </w:tc>
        <w:tc>
          <w:tcPr>
            <w:tcW w:w="1500" w:type="dxa"/>
            <w:shd w:val="clear" w:color="auto" w:fill="BFBFBF"/>
            <w:tcMar>
              <w:top w:w="0" w:type="dxa"/>
              <w:left w:w="40" w:type="dxa"/>
              <w:bottom w:w="0" w:type="dxa"/>
              <w:right w:w="40" w:type="dxa"/>
            </w:tcMar>
            <w:vAlign w:val="center"/>
            <w:hideMark/>
          </w:tcPr>
          <w:p w14:paraId="4055E8F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3 146 581</w:t>
            </w:r>
          </w:p>
        </w:tc>
        <w:tc>
          <w:tcPr>
            <w:tcW w:w="1500" w:type="dxa"/>
            <w:shd w:val="clear" w:color="auto" w:fill="BFBFBF"/>
            <w:tcMar>
              <w:top w:w="0" w:type="dxa"/>
              <w:left w:w="40" w:type="dxa"/>
              <w:bottom w:w="0" w:type="dxa"/>
              <w:right w:w="40" w:type="dxa"/>
            </w:tcMar>
            <w:vAlign w:val="center"/>
            <w:hideMark/>
          </w:tcPr>
          <w:p w14:paraId="3AD72ED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3 647 090</w:t>
            </w:r>
          </w:p>
        </w:tc>
        <w:tc>
          <w:tcPr>
            <w:tcW w:w="1500" w:type="dxa"/>
            <w:shd w:val="clear" w:color="auto" w:fill="BFBFBF"/>
            <w:tcMar>
              <w:top w:w="0" w:type="dxa"/>
              <w:left w:w="0" w:type="dxa"/>
              <w:bottom w:w="0" w:type="dxa"/>
              <w:right w:w="0" w:type="dxa"/>
            </w:tcMar>
            <w:vAlign w:val="center"/>
          </w:tcPr>
          <w:p w14:paraId="6C2D93AC" w14:textId="77777777" w:rsidR="00594382" w:rsidRDefault="00594382" w:rsidP="00413733">
            <w:pPr>
              <w:jc w:val="right"/>
              <w:rPr>
                <w:rFonts w:ascii="Arial" w:eastAsia="Arial" w:hAnsi="Arial" w:cs="Arial"/>
                <w:b/>
                <w:noProof/>
                <w:color w:val="000000"/>
                <w:sz w:val="16"/>
              </w:rPr>
            </w:pPr>
          </w:p>
        </w:tc>
      </w:tr>
      <w:tr w:rsidR="00594382" w14:paraId="2A58FBDA" w14:textId="77777777" w:rsidTr="00413733">
        <w:trPr>
          <w:trHeight w:hRule="exact" w:val="300"/>
        </w:trPr>
        <w:tc>
          <w:tcPr>
            <w:tcW w:w="2475" w:type="dxa"/>
            <w:noWrap/>
            <w:tcMar>
              <w:top w:w="0" w:type="dxa"/>
              <w:left w:w="0" w:type="dxa"/>
              <w:bottom w:w="0" w:type="dxa"/>
              <w:right w:w="0" w:type="dxa"/>
            </w:tcMar>
            <w:vAlign w:val="bottom"/>
          </w:tcPr>
          <w:p w14:paraId="7A07E0AB" w14:textId="77777777" w:rsidR="00594382" w:rsidRDefault="00594382" w:rsidP="00413733">
            <w:pPr>
              <w:rPr>
                <w:rFonts w:ascii="Calibri" w:eastAsia="Calibri" w:hAnsi="Calibri"/>
                <w:noProof/>
                <w:color w:val="000000"/>
                <w:sz w:val="22"/>
              </w:rPr>
            </w:pPr>
          </w:p>
        </w:tc>
        <w:tc>
          <w:tcPr>
            <w:tcW w:w="1500" w:type="dxa"/>
            <w:noWrap/>
            <w:tcMar>
              <w:top w:w="0" w:type="dxa"/>
              <w:left w:w="0" w:type="dxa"/>
              <w:bottom w:w="0" w:type="dxa"/>
              <w:right w:w="0" w:type="dxa"/>
            </w:tcMar>
            <w:vAlign w:val="bottom"/>
          </w:tcPr>
          <w:p w14:paraId="1B42EA86" w14:textId="77777777" w:rsidR="00594382" w:rsidRDefault="00594382" w:rsidP="00413733">
            <w:pPr>
              <w:rPr>
                <w:rFonts w:ascii="Calibri" w:eastAsia="Calibri" w:hAnsi="Calibri"/>
                <w:noProof/>
                <w:color w:val="000000"/>
                <w:sz w:val="22"/>
              </w:rPr>
            </w:pPr>
          </w:p>
        </w:tc>
        <w:tc>
          <w:tcPr>
            <w:tcW w:w="1500" w:type="dxa"/>
            <w:noWrap/>
            <w:tcMar>
              <w:top w:w="0" w:type="dxa"/>
              <w:left w:w="0" w:type="dxa"/>
              <w:bottom w:w="0" w:type="dxa"/>
              <w:right w:w="0" w:type="dxa"/>
            </w:tcMar>
            <w:vAlign w:val="bottom"/>
          </w:tcPr>
          <w:p w14:paraId="712BC775" w14:textId="77777777" w:rsidR="00594382" w:rsidRDefault="00594382" w:rsidP="00413733">
            <w:pPr>
              <w:rPr>
                <w:rFonts w:ascii="Calibri" w:eastAsia="Calibri" w:hAnsi="Calibri"/>
                <w:noProof/>
                <w:color w:val="000000"/>
                <w:sz w:val="22"/>
              </w:rPr>
            </w:pPr>
          </w:p>
        </w:tc>
        <w:tc>
          <w:tcPr>
            <w:tcW w:w="1500" w:type="dxa"/>
            <w:noWrap/>
            <w:tcMar>
              <w:top w:w="0" w:type="dxa"/>
              <w:left w:w="0" w:type="dxa"/>
              <w:bottom w:w="0" w:type="dxa"/>
              <w:right w:w="0" w:type="dxa"/>
            </w:tcMar>
            <w:vAlign w:val="bottom"/>
          </w:tcPr>
          <w:p w14:paraId="378FB6DC" w14:textId="77777777" w:rsidR="00594382" w:rsidRDefault="00594382" w:rsidP="00413733">
            <w:pPr>
              <w:rPr>
                <w:rFonts w:ascii="Calibri" w:eastAsia="Calibri" w:hAnsi="Calibri"/>
                <w:noProof/>
                <w:color w:val="000000"/>
                <w:sz w:val="22"/>
              </w:rPr>
            </w:pPr>
          </w:p>
        </w:tc>
        <w:tc>
          <w:tcPr>
            <w:tcW w:w="1500" w:type="dxa"/>
            <w:noWrap/>
            <w:tcMar>
              <w:top w:w="0" w:type="dxa"/>
              <w:left w:w="0" w:type="dxa"/>
              <w:bottom w:w="0" w:type="dxa"/>
              <w:right w:w="0" w:type="dxa"/>
            </w:tcMar>
            <w:vAlign w:val="bottom"/>
          </w:tcPr>
          <w:p w14:paraId="1F66EA5E" w14:textId="77777777" w:rsidR="00594382" w:rsidRDefault="00594382" w:rsidP="00413733">
            <w:pPr>
              <w:rPr>
                <w:rFonts w:ascii="Calibri" w:eastAsia="Calibri" w:hAnsi="Calibri"/>
                <w:noProof/>
                <w:color w:val="000000"/>
                <w:sz w:val="22"/>
              </w:rPr>
            </w:pPr>
          </w:p>
        </w:tc>
        <w:tc>
          <w:tcPr>
            <w:tcW w:w="1500" w:type="dxa"/>
            <w:noWrap/>
            <w:tcMar>
              <w:top w:w="0" w:type="dxa"/>
              <w:left w:w="0" w:type="dxa"/>
              <w:bottom w:w="0" w:type="dxa"/>
              <w:right w:w="0" w:type="dxa"/>
            </w:tcMar>
            <w:vAlign w:val="bottom"/>
          </w:tcPr>
          <w:p w14:paraId="4A39E6D3" w14:textId="77777777" w:rsidR="00594382" w:rsidRDefault="00594382" w:rsidP="00413733">
            <w:pPr>
              <w:rPr>
                <w:rFonts w:ascii="Calibri" w:eastAsia="Calibri" w:hAnsi="Calibri"/>
                <w:noProof/>
                <w:color w:val="000000"/>
                <w:sz w:val="22"/>
              </w:rPr>
            </w:pPr>
          </w:p>
        </w:tc>
      </w:tr>
    </w:tbl>
    <w:p w14:paraId="32C2B3D0" w14:textId="77777777" w:rsidR="00594382" w:rsidRDefault="00594382" w:rsidP="00594382">
      <w:pPr>
        <w:pStyle w:val="Default"/>
        <w:suppressAutoHyphens/>
        <w:spacing w:before="60" w:after="60"/>
        <w:jc w:val="both"/>
        <w:rPr>
          <w:noProof/>
          <w:sz w:val="16"/>
          <w:szCs w:val="16"/>
          <w:bdr w:val="none" w:sz="0" w:space="0" w:color="auto" w:frame="1"/>
        </w:rPr>
      </w:pPr>
      <w:bookmarkStart w:id="205" w:name="RG_MARKER_70448"/>
      <w:r>
        <w:rPr>
          <w:noProof/>
          <w:sz w:val="16"/>
          <w:bdr w:val="none" w:sz="0" w:space="0" w:color="auto" w:frame="1"/>
        </w:rPr>
        <w:t>Direktorat za upravljanje in spremljanje portfelja je odgovoren za spremljanje posojilojemalcev in porokov ter za finančno in pogodbeno spremljanje, povezano s projekti.</w:t>
      </w:r>
      <w:bookmarkEnd w:id="205"/>
      <w:r>
        <w:rPr>
          <w:noProof/>
          <w:sz w:val="16"/>
          <w:bdr w:val="none" w:sz="0" w:space="0" w:color="auto" w:frame="1"/>
        </w:rPr>
        <w:t xml:space="preserve"> Tako se kreditna sposobnost posojil, posojilojemalcev in porokov Sklada za spodbujanje naložb stalno spremlja, tj. vsaj enkrat letno, pogosteje pa po potrebi in v okviru kreditnih dogodkov. Direktorat za upravljanje in spremljanje portfelja zlasti preveri, ali so izpolnjene pogodbene pravice in, v primeru poslabšanja bonitetne ocene in/ali neizpolnjevanja pogodbenih obveznosti, ali so sprejeti popravni ukrepi. V skladu s smernicami o kreditnih tveganjih se po potrebi izvajajo ukrepi za zmanjšanje tveganj. Poleg tega je v primeru obnovitve bančnih jamstev, prejetih za posojila, zagotovljeno, da se jamstva pravočasno nadomestijo oziroma sprejmejo ustrezni ukrepi.</w:t>
      </w:r>
    </w:p>
    <w:p w14:paraId="7278EF54" w14:textId="77777777" w:rsidR="00594382" w:rsidRDefault="00594382" w:rsidP="00594382">
      <w:pPr>
        <w:pStyle w:val="Default"/>
        <w:spacing w:before="60" w:after="60"/>
        <w:ind w:left="357" w:hanging="357"/>
        <w:jc w:val="both"/>
        <w:rPr>
          <w:noProof/>
          <w:sz w:val="16"/>
          <w:szCs w:val="16"/>
          <w:bdr w:val="none" w:sz="0" w:space="0" w:color="auto" w:frame="1"/>
        </w:rPr>
      </w:pPr>
    </w:p>
    <w:p w14:paraId="24824F45" w14:textId="77777777" w:rsidR="00594382" w:rsidRDefault="00594382" w:rsidP="00594382">
      <w:pPr>
        <w:pStyle w:val="Notes"/>
        <w:pageBreakBefore/>
        <w:numPr>
          <w:ilvl w:val="3"/>
          <w:numId w:val="61"/>
        </w:numPr>
        <w:tabs>
          <w:tab w:val="right" w:pos="-2700"/>
          <w:tab w:val="right" w:pos="720"/>
        </w:tabs>
        <w:spacing w:before="60" w:after="60"/>
        <w:rPr>
          <w:bCs/>
          <w:noProof/>
          <w:sz w:val="16"/>
          <w:szCs w:val="16"/>
          <w:bdr w:val="none" w:sz="0" w:space="0" w:color="auto" w:frame="1"/>
        </w:rPr>
      </w:pPr>
      <w:bookmarkStart w:id="206" w:name="RG_MARKER_70447"/>
      <w:r>
        <w:rPr>
          <w:noProof/>
          <w:sz w:val="16"/>
          <w:bdr w:val="none" w:sz="0" w:space="0" w:color="auto" w:frame="1"/>
        </w:rPr>
        <w:t>Razčlenitev kreditne kakovosti glede na vrsto posojilojemalcev</w:t>
      </w:r>
      <w:bookmarkEnd w:id="206"/>
    </w:p>
    <w:p w14:paraId="3627D752" w14:textId="77777777" w:rsidR="00594382" w:rsidRPr="000B1759" w:rsidRDefault="00594382" w:rsidP="00594382">
      <w:pPr>
        <w:pStyle w:val="Notes"/>
        <w:numPr>
          <w:ilvl w:val="0"/>
          <w:numId w:val="0"/>
        </w:numPr>
        <w:tabs>
          <w:tab w:val="right" w:pos="-2700"/>
          <w:tab w:val="right" w:pos="720"/>
        </w:tabs>
        <w:spacing w:before="60" w:after="60"/>
        <w:rPr>
          <w:b w:val="0"/>
          <w:bCs/>
          <w:noProof/>
          <w:sz w:val="16"/>
          <w:szCs w:val="16"/>
          <w:bdr w:val="none" w:sz="0" w:space="0" w:color="auto" w:frame="1"/>
        </w:rPr>
      </w:pPr>
    </w:p>
    <w:p w14:paraId="317C22AE"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V spodnjih razpredelnicah je prikazana analiza kreditne kvalitete posojilnega portfelja Sklada za spodbujanje naložb na dan 31. decembra 2022 in 31. decembra 2021, opravljena z aplikacijami za bonitetno ocenjevanje posojil na podlagi izpostavljenosti podpisanih obveznosti (izplačanih in neizplačanih).</w:t>
      </w:r>
    </w:p>
    <w:p w14:paraId="024B4867" w14:textId="77777777" w:rsidR="00594382" w:rsidRPr="000B1759" w:rsidRDefault="00594382" w:rsidP="00594382">
      <w:pPr>
        <w:pStyle w:val="Notes"/>
        <w:numPr>
          <w:ilvl w:val="0"/>
          <w:numId w:val="0"/>
        </w:numPr>
        <w:tabs>
          <w:tab w:val="right" w:pos="-2700"/>
        </w:tabs>
        <w:spacing w:before="60" w:after="60"/>
        <w:rPr>
          <w:b w:val="0"/>
          <w:noProof/>
          <w:sz w:val="16"/>
          <w:szCs w:val="16"/>
          <w:bdr w:val="none" w:sz="0" w:space="0" w:color="auto" w:frame="1"/>
        </w:rPr>
      </w:pPr>
    </w:p>
    <w:tbl>
      <w:tblPr>
        <w:tblStyle w:val="CDMRange12"/>
        <w:tblW w:w="5000" w:type="pct"/>
        <w:tblLayout w:type="fixed"/>
        <w:tblLook w:val="0600" w:firstRow="0" w:lastRow="0" w:firstColumn="0" w:lastColumn="0" w:noHBand="1" w:noVBand="1"/>
      </w:tblPr>
      <w:tblGrid>
        <w:gridCol w:w="1028"/>
        <w:gridCol w:w="1557"/>
        <w:gridCol w:w="1029"/>
        <w:gridCol w:w="1015"/>
        <w:gridCol w:w="1015"/>
        <w:gridCol w:w="1015"/>
        <w:gridCol w:w="1015"/>
        <w:gridCol w:w="1015"/>
        <w:gridCol w:w="1029"/>
      </w:tblGrid>
      <w:tr w:rsidR="00594382" w14:paraId="705BD18F" w14:textId="77777777" w:rsidTr="00413733">
        <w:trPr>
          <w:trHeight w:val="290"/>
        </w:trPr>
        <w:tc>
          <w:tcPr>
            <w:tcW w:w="1050" w:type="dxa"/>
            <w:tcBorders>
              <w:top w:val="single" w:sz="4" w:space="0" w:color="000000"/>
              <w:left w:val="nil"/>
              <w:bottom w:val="nil"/>
              <w:right w:val="nil"/>
            </w:tcBorders>
            <w:noWrap/>
            <w:tcMar>
              <w:top w:w="0" w:type="dxa"/>
              <w:left w:w="40" w:type="dxa"/>
              <w:bottom w:w="0" w:type="dxa"/>
              <w:right w:w="40" w:type="dxa"/>
            </w:tcMar>
            <w:vAlign w:val="center"/>
            <w:hideMark/>
          </w:tcPr>
          <w:p w14:paraId="1D254D12" w14:textId="77777777" w:rsidR="00594382" w:rsidRDefault="00594382" w:rsidP="00413733">
            <w:pPr>
              <w:rPr>
                <w:rFonts w:ascii="Arial" w:eastAsia="Arial" w:hAnsi="Arial" w:cs="Arial"/>
                <w:b/>
                <w:noProof/>
                <w:color w:val="000000"/>
                <w:sz w:val="16"/>
              </w:rPr>
            </w:pPr>
            <w:r>
              <w:rPr>
                <w:rFonts w:ascii="Arial" w:hAnsi="Arial"/>
                <w:b/>
                <w:noProof/>
                <w:color w:val="000000"/>
                <w:sz w:val="16"/>
              </w:rPr>
              <w:t>Na dan 31. 12. 2022</w:t>
            </w:r>
          </w:p>
        </w:tc>
        <w:tc>
          <w:tcPr>
            <w:tcW w:w="1590" w:type="dxa"/>
            <w:vMerge w:val="restart"/>
            <w:tcBorders>
              <w:top w:val="single" w:sz="4" w:space="0" w:color="000000"/>
              <w:left w:val="nil"/>
              <w:bottom w:val="nil"/>
              <w:right w:val="nil"/>
            </w:tcBorders>
            <w:noWrap/>
            <w:tcMar>
              <w:top w:w="0" w:type="dxa"/>
              <w:left w:w="0" w:type="dxa"/>
              <w:bottom w:w="0" w:type="dxa"/>
              <w:right w:w="0" w:type="dxa"/>
            </w:tcMar>
            <w:vAlign w:val="center"/>
          </w:tcPr>
          <w:p w14:paraId="3B0A611E" w14:textId="77777777" w:rsidR="00594382" w:rsidRDefault="00594382" w:rsidP="00413733">
            <w:pPr>
              <w:rPr>
                <w:rFonts w:ascii="Arial" w:eastAsia="Arial" w:hAnsi="Arial" w:cs="Arial"/>
                <w:noProof/>
                <w:color w:val="000000"/>
                <w:sz w:val="16"/>
              </w:rPr>
            </w:pPr>
          </w:p>
        </w:tc>
        <w:tc>
          <w:tcPr>
            <w:tcW w:w="105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83C818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Visoka kakovost </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441284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Standardna kakovost </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2B1F8C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Najmanjše sprejemljivo tveganje</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0A2398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Visoko tveganje </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A86735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Brez ocene*</w:t>
            </w:r>
          </w:p>
        </w:tc>
        <w:tc>
          <w:tcPr>
            <w:tcW w:w="1035" w:type="dxa"/>
            <w:vMerge w:val="restart"/>
            <w:tcBorders>
              <w:top w:val="single" w:sz="4" w:space="0" w:color="000000"/>
              <w:left w:val="nil"/>
              <w:bottom w:val="nil"/>
              <w:right w:val="nil"/>
            </w:tcBorders>
            <w:tcMar>
              <w:top w:w="0" w:type="dxa"/>
              <w:left w:w="40" w:type="dxa"/>
              <w:bottom w:w="0" w:type="dxa"/>
              <w:right w:w="40" w:type="dxa"/>
            </w:tcMar>
            <w:vAlign w:val="center"/>
            <w:hideMark/>
          </w:tcPr>
          <w:p w14:paraId="3304D05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Skupaj </w:t>
            </w:r>
          </w:p>
        </w:tc>
        <w:tc>
          <w:tcPr>
            <w:tcW w:w="1050" w:type="dxa"/>
            <w:vMerge w:val="restart"/>
            <w:tcBorders>
              <w:top w:val="single" w:sz="4" w:space="0" w:color="000000"/>
              <w:left w:val="nil"/>
              <w:bottom w:val="nil"/>
              <w:right w:val="nil"/>
            </w:tcBorders>
            <w:tcMar>
              <w:top w:w="0" w:type="dxa"/>
              <w:left w:w="40" w:type="dxa"/>
              <w:bottom w:w="0" w:type="dxa"/>
              <w:right w:w="40" w:type="dxa"/>
            </w:tcMar>
            <w:vAlign w:val="center"/>
            <w:hideMark/>
          </w:tcPr>
          <w:p w14:paraId="5AB86DD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vseh sredstev</w:t>
            </w:r>
          </w:p>
        </w:tc>
      </w:tr>
      <w:tr w:rsidR="00594382" w14:paraId="0A1783F5" w14:textId="77777777" w:rsidTr="00413733">
        <w:trPr>
          <w:trHeight w:val="290"/>
        </w:trPr>
        <w:tc>
          <w:tcPr>
            <w:tcW w:w="1050" w:type="dxa"/>
            <w:noWrap/>
            <w:tcMar>
              <w:top w:w="0" w:type="dxa"/>
              <w:left w:w="40" w:type="dxa"/>
              <w:bottom w:w="0" w:type="dxa"/>
              <w:right w:w="40" w:type="dxa"/>
            </w:tcMar>
            <w:vAlign w:val="center"/>
            <w:hideMark/>
          </w:tcPr>
          <w:p w14:paraId="0D835B14"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90" w:type="dxa"/>
            <w:vMerge/>
            <w:tcBorders>
              <w:top w:val="single" w:sz="4" w:space="0" w:color="000000"/>
              <w:left w:val="nil"/>
              <w:bottom w:val="nil"/>
              <w:right w:val="nil"/>
            </w:tcBorders>
            <w:vAlign w:val="center"/>
            <w:hideMark/>
          </w:tcPr>
          <w:p w14:paraId="0349D91F" w14:textId="77777777" w:rsidR="00594382" w:rsidRDefault="00594382" w:rsidP="00413733">
            <w:pPr>
              <w:rPr>
                <w:rFonts w:ascii="Arial" w:eastAsia="Arial" w:hAnsi="Arial" w:cs="Arial"/>
                <w:noProof/>
                <w:color w:val="000000"/>
                <w:sz w:val="16"/>
                <w:lang w:eastAsia="ar-SA"/>
              </w:rPr>
            </w:pPr>
          </w:p>
        </w:tc>
        <w:tc>
          <w:tcPr>
            <w:tcW w:w="1050" w:type="dxa"/>
            <w:vMerge/>
            <w:tcBorders>
              <w:top w:val="single" w:sz="4" w:space="0" w:color="000000"/>
              <w:left w:val="nil"/>
              <w:bottom w:val="single" w:sz="4" w:space="0" w:color="000000"/>
              <w:right w:val="nil"/>
            </w:tcBorders>
            <w:vAlign w:val="center"/>
            <w:hideMark/>
          </w:tcPr>
          <w:p w14:paraId="431B3F59" w14:textId="77777777" w:rsidR="00594382" w:rsidRDefault="00594382" w:rsidP="00413733">
            <w:pPr>
              <w:rPr>
                <w:rFonts w:ascii="Arial" w:eastAsia="Arial" w:hAnsi="Arial" w:cs="Arial"/>
                <w:b/>
                <w:noProof/>
                <w:color w:val="000000"/>
                <w:sz w:val="16"/>
                <w:lang w:eastAsia="ar-SA"/>
              </w:rPr>
            </w:pPr>
          </w:p>
        </w:tc>
        <w:tc>
          <w:tcPr>
            <w:tcW w:w="1035" w:type="dxa"/>
            <w:vMerge/>
            <w:tcBorders>
              <w:top w:val="single" w:sz="4" w:space="0" w:color="000000"/>
              <w:left w:val="nil"/>
              <w:bottom w:val="single" w:sz="4" w:space="0" w:color="000000"/>
              <w:right w:val="nil"/>
            </w:tcBorders>
            <w:vAlign w:val="center"/>
            <w:hideMark/>
          </w:tcPr>
          <w:p w14:paraId="0759FEF2" w14:textId="77777777" w:rsidR="00594382" w:rsidRDefault="00594382" w:rsidP="00413733">
            <w:pPr>
              <w:rPr>
                <w:rFonts w:ascii="Arial" w:eastAsia="Arial" w:hAnsi="Arial" w:cs="Arial"/>
                <w:b/>
                <w:noProof/>
                <w:color w:val="000000"/>
                <w:sz w:val="16"/>
                <w:lang w:eastAsia="ar-SA"/>
              </w:rPr>
            </w:pPr>
          </w:p>
        </w:tc>
        <w:tc>
          <w:tcPr>
            <w:tcW w:w="1035" w:type="dxa"/>
            <w:vMerge/>
            <w:tcBorders>
              <w:top w:val="single" w:sz="4" w:space="0" w:color="000000"/>
              <w:left w:val="nil"/>
              <w:bottom w:val="single" w:sz="4" w:space="0" w:color="000000"/>
              <w:right w:val="nil"/>
            </w:tcBorders>
            <w:vAlign w:val="center"/>
            <w:hideMark/>
          </w:tcPr>
          <w:p w14:paraId="22964A94" w14:textId="77777777" w:rsidR="00594382" w:rsidRDefault="00594382" w:rsidP="00413733">
            <w:pPr>
              <w:rPr>
                <w:rFonts w:ascii="Arial" w:eastAsia="Arial" w:hAnsi="Arial" w:cs="Arial"/>
                <w:b/>
                <w:noProof/>
                <w:color w:val="000000"/>
                <w:sz w:val="16"/>
                <w:lang w:eastAsia="ar-SA"/>
              </w:rPr>
            </w:pPr>
          </w:p>
        </w:tc>
        <w:tc>
          <w:tcPr>
            <w:tcW w:w="1035" w:type="dxa"/>
            <w:vMerge/>
            <w:tcBorders>
              <w:top w:val="single" w:sz="4" w:space="0" w:color="000000"/>
              <w:left w:val="nil"/>
              <w:bottom w:val="single" w:sz="4" w:space="0" w:color="000000"/>
              <w:right w:val="nil"/>
            </w:tcBorders>
            <w:vAlign w:val="center"/>
            <w:hideMark/>
          </w:tcPr>
          <w:p w14:paraId="7AB7E03C" w14:textId="77777777" w:rsidR="00594382" w:rsidRDefault="00594382" w:rsidP="00413733">
            <w:pPr>
              <w:rPr>
                <w:rFonts w:ascii="Arial" w:eastAsia="Arial" w:hAnsi="Arial" w:cs="Arial"/>
                <w:b/>
                <w:noProof/>
                <w:color w:val="000000"/>
                <w:sz w:val="16"/>
                <w:lang w:eastAsia="ar-SA"/>
              </w:rPr>
            </w:pPr>
          </w:p>
        </w:tc>
        <w:tc>
          <w:tcPr>
            <w:tcW w:w="1035" w:type="dxa"/>
            <w:vMerge/>
            <w:tcBorders>
              <w:top w:val="single" w:sz="4" w:space="0" w:color="000000"/>
              <w:left w:val="nil"/>
              <w:bottom w:val="single" w:sz="4" w:space="0" w:color="000000"/>
              <w:right w:val="nil"/>
            </w:tcBorders>
            <w:vAlign w:val="center"/>
            <w:hideMark/>
          </w:tcPr>
          <w:p w14:paraId="7B226125" w14:textId="77777777" w:rsidR="00594382" w:rsidRDefault="00594382" w:rsidP="00413733">
            <w:pPr>
              <w:rPr>
                <w:rFonts w:ascii="Arial" w:eastAsia="Arial" w:hAnsi="Arial" w:cs="Arial"/>
                <w:b/>
                <w:noProof/>
                <w:color w:val="000000"/>
                <w:sz w:val="16"/>
                <w:lang w:eastAsia="ar-SA"/>
              </w:rPr>
            </w:pPr>
          </w:p>
        </w:tc>
        <w:tc>
          <w:tcPr>
            <w:tcW w:w="1035" w:type="dxa"/>
            <w:vMerge/>
            <w:tcBorders>
              <w:top w:val="single" w:sz="4" w:space="0" w:color="000000"/>
              <w:left w:val="nil"/>
              <w:bottom w:val="nil"/>
              <w:right w:val="nil"/>
            </w:tcBorders>
            <w:vAlign w:val="center"/>
            <w:hideMark/>
          </w:tcPr>
          <w:p w14:paraId="70F5B250" w14:textId="77777777" w:rsidR="00594382" w:rsidRDefault="00594382" w:rsidP="00413733">
            <w:pPr>
              <w:rPr>
                <w:rFonts w:ascii="Arial" w:eastAsia="Arial" w:hAnsi="Arial" w:cs="Arial"/>
                <w:b/>
                <w:noProof/>
                <w:color w:val="000000"/>
                <w:sz w:val="16"/>
                <w:lang w:eastAsia="ar-SA"/>
              </w:rPr>
            </w:pPr>
          </w:p>
        </w:tc>
        <w:tc>
          <w:tcPr>
            <w:tcW w:w="1050" w:type="dxa"/>
            <w:vMerge/>
            <w:tcBorders>
              <w:top w:val="single" w:sz="4" w:space="0" w:color="000000"/>
              <w:left w:val="nil"/>
              <w:bottom w:val="nil"/>
              <w:right w:val="nil"/>
            </w:tcBorders>
            <w:vAlign w:val="center"/>
            <w:hideMark/>
          </w:tcPr>
          <w:p w14:paraId="1CC69A3B" w14:textId="77777777" w:rsidR="00594382" w:rsidRDefault="00594382" w:rsidP="00413733">
            <w:pPr>
              <w:rPr>
                <w:rFonts w:ascii="Arial" w:eastAsia="Arial" w:hAnsi="Arial" w:cs="Arial"/>
                <w:b/>
                <w:noProof/>
                <w:color w:val="000000"/>
                <w:sz w:val="16"/>
                <w:lang w:eastAsia="ar-SA"/>
              </w:rPr>
            </w:pPr>
          </w:p>
        </w:tc>
      </w:tr>
      <w:tr w:rsidR="00594382" w14:paraId="34978A0F" w14:textId="77777777" w:rsidTr="00413733">
        <w:trPr>
          <w:trHeight w:val="420"/>
        </w:trPr>
        <w:tc>
          <w:tcPr>
            <w:tcW w:w="1050" w:type="dxa"/>
            <w:tcBorders>
              <w:top w:val="nil"/>
              <w:left w:val="nil"/>
              <w:bottom w:val="single" w:sz="4" w:space="0" w:color="000000"/>
              <w:right w:val="nil"/>
            </w:tcBorders>
            <w:noWrap/>
            <w:tcMar>
              <w:top w:w="0" w:type="dxa"/>
              <w:left w:w="0" w:type="dxa"/>
              <w:bottom w:w="0" w:type="dxa"/>
              <w:right w:w="0" w:type="dxa"/>
            </w:tcMar>
            <w:vAlign w:val="center"/>
          </w:tcPr>
          <w:p w14:paraId="432DFC29" w14:textId="77777777" w:rsidR="00594382" w:rsidRDefault="00594382" w:rsidP="00413733">
            <w:pPr>
              <w:rPr>
                <w:rFonts w:ascii="Arial" w:eastAsia="Arial" w:hAnsi="Arial" w:cs="Arial"/>
                <w:noProof/>
                <w:color w:val="000000"/>
                <w:sz w:val="16"/>
              </w:rPr>
            </w:pPr>
          </w:p>
        </w:tc>
        <w:tc>
          <w:tcPr>
            <w:tcW w:w="1590" w:type="dxa"/>
            <w:tcBorders>
              <w:top w:val="nil"/>
              <w:left w:val="nil"/>
              <w:bottom w:val="single" w:sz="4" w:space="0" w:color="000000"/>
              <w:right w:val="nil"/>
            </w:tcBorders>
            <w:noWrap/>
            <w:tcMar>
              <w:top w:w="0" w:type="dxa"/>
              <w:left w:w="0" w:type="dxa"/>
              <w:bottom w:w="0" w:type="dxa"/>
              <w:right w:w="0" w:type="dxa"/>
            </w:tcMar>
            <w:vAlign w:val="center"/>
          </w:tcPr>
          <w:p w14:paraId="562F8689" w14:textId="77777777" w:rsidR="00594382" w:rsidRDefault="00594382" w:rsidP="00413733">
            <w:pPr>
              <w:rPr>
                <w:rFonts w:ascii="Arial" w:eastAsia="Arial" w:hAnsi="Arial" w:cs="Arial"/>
                <w:noProof/>
                <w:color w:val="000000"/>
                <w:sz w:val="16"/>
              </w:rPr>
            </w:pPr>
          </w:p>
        </w:tc>
        <w:tc>
          <w:tcPr>
            <w:tcW w:w="105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7849273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A do B– </w:t>
            </w:r>
          </w:p>
        </w:tc>
        <w:tc>
          <w:tcPr>
            <w:tcW w:w="103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29721C9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C </w:t>
            </w:r>
          </w:p>
        </w:tc>
        <w:tc>
          <w:tcPr>
            <w:tcW w:w="103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19C045F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D+ </w:t>
            </w:r>
          </w:p>
        </w:tc>
        <w:tc>
          <w:tcPr>
            <w:tcW w:w="103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49F96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 ali manj</w:t>
            </w:r>
          </w:p>
        </w:tc>
        <w:tc>
          <w:tcPr>
            <w:tcW w:w="1035" w:type="dxa"/>
            <w:tcBorders>
              <w:top w:val="single" w:sz="4" w:space="0" w:color="000000"/>
              <w:left w:val="nil"/>
              <w:bottom w:val="single" w:sz="4" w:space="0" w:color="000000"/>
              <w:right w:val="nil"/>
            </w:tcBorders>
            <w:noWrap/>
            <w:tcMar>
              <w:top w:w="0" w:type="dxa"/>
              <w:left w:w="0" w:type="dxa"/>
              <w:bottom w:w="0" w:type="dxa"/>
              <w:right w:w="0" w:type="dxa"/>
            </w:tcMar>
            <w:vAlign w:val="center"/>
          </w:tcPr>
          <w:p w14:paraId="30F13C2F" w14:textId="77777777" w:rsidR="00594382" w:rsidRDefault="00594382" w:rsidP="00413733">
            <w:pPr>
              <w:jc w:val="right"/>
              <w:rPr>
                <w:rFonts w:ascii="Arial" w:eastAsia="Arial" w:hAnsi="Arial" w:cs="Arial"/>
                <w:b/>
                <w:noProof/>
                <w:color w:val="000000"/>
                <w:sz w:val="16"/>
              </w:rPr>
            </w:pPr>
          </w:p>
        </w:tc>
        <w:tc>
          <w:tcPr>
            <w:tcW w:w="1035" w:type="dxa"/>
            <w:tcBorders>
              <w:top w:val="nil"/>
              <w:left w:val="nil"/>
              <w:bottom w:val="single" w:sz="4" w:space="0" w:color="000000"/>
              <w:right w:val="nil"/>
            </w:tcBorders>
            <w:noWrap/>
            <w:tcMar>
              <w:top w:w="0" w:type="dxa"/>
              <w:left w:w="0" w:type="dxa"/>
              <w:bottom w:w="0" w:type="dxa"/>
              <w:right w:w="0" w:type="dxa"/>
            </w:tcMar>
            <w:vAlign w:val="center"/>
          </w:tcPr>
          <w:p w14:paraId="319E9C29" w14:textId="77777777" w:rsidR="00594382" w:rsidRDefault="00594382" w:rsidP="00413733">
            <w:pPr>
              <w:rPr>
                <w:rFonts w:ascii="Arial" w:eastAsia="Arial" w:hAnsi="Arial" w:cs="Arial"/>
                <w:noProof/>
                <w:color w:val="000000"/>
                <w:sz w:val="16"/>
              </w:rPr>
            </w:pPr>
          </w:p>
        </w:tc>
        <w:tc>
          <w:tcPr>
            <w:tcW w:w="1050" w:type="dxa"/>
            <w:tcBorders>
              <w:top w:val="nil"/>
              <w:left w:val="nil"/>
              <w:bottom w:val="single" w:sz="4" w:space="0" w:color="000000"/>
              <w:right w:val="nil"/>
            </w:tcBorders>
            <w:tcMar>
              <w:top w:w="0" w:type="dxa"/>
              <w:left w:w="0" w:type="dxa"/>
              <w:bottom w:w="0" w:type="dxa"/>
              <w:right w:w="0" w:type="dxa"/>
            </w:tcMar>
            <w:vAlign w:val="center"/>
          </w:tcPr>
          <w:p w14:paraId="2CD9A4E4" w14:textId="77777777" w:rsidR="00594382" w:rsidRDefault="00594382" w:rsidP="00413733">
            <w:pPr>
              <w:rPr>
                <w:rFonts w:ascii="Arial" w:eastAsia="Arial" w:hAnsi="Arial" w:cs="Arial"/>
                <w:noProof/>
                <w:color w:val="000000"/>
                <w:sz w:val="16"/>
              </w:rPr>
            </w:pPr>
          </w:p>
        </w:tc>
      </w:tr>
      <w:tr w:rsidR="00594382" w14:paraId="65195516" w14:textId="77777777" w:rsidTr="00413733">
        <w:trPr>
          <w:trHeight w:val="290"/>
        </w:trPr>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34982303" w14:textId="77777777" w:rsidR="00594382" w:rsidRDefault="00594382" w:rsidP="00413733">
            <w:pPr>
              <w:rPr>
                <w:rFonts w:ascii="Arial" w:eastAsia="Arial" w:hAnsi="Arial" w:cs="Arial"/>
                <w:noProof/>
                <w:color w:val="000000"/>
                <w:sz w:val="16"/>
              </w:rPr>
            </w:pPr>
            <w:r>
              <w:rPr>
                <w:rFonts w:ascii="Arial" w:hAnsi="Arial"/>
                <w:noProof/>
                <w:color w:val="000000"/>
                <w:sz w:val="16"/>
              </w:rPr>
              <w:t>Posojilojemalec</w:t>
            </w:r>
          </w:p>
        </w:tc>
        <w:tc>
          <w:tcPr>
            <w:tcW w:w="1590" w:type="dxa"/>
            <w:tcBorders>
              <w:top w:val="single" w:sz="4" w:space="0" w:color="000000"/>
              <w:left w:val="nil"/>
              <w:bottom w:val="nil"/>
              <w:right w:val="nil"/>
            </w:tcBorders>
            <w:noWrap/>
            <w:tcMar>
              <w:top w:w="0" w:type="dxa"/>
              <w:left w:w="40" w:type="dxa"/>
              <w:bottom w:w="0" w:type="dxa"/>
              <w:right w:w="40" w:type="dxa"/>
            </w:tcMar>
            <w:vAlign w:val="center"/>
            <w:hideMark/>
          </w:tcPr>
          <w:p w14:paraId="4B840175" w14:textId="77777777" w:rsidR="00594382" w:rsidRDefault="00594382" w:rsidP="00413733">
            <w:pPr>
              <w:rPr>
                <w:rFonts w:ascii="Arial" w:eastAsia="Arial" w:hAnsi="Arial" w:cs="Arial"/>
                <w:noProof/>
                <w:color w:val="000000"/>
                <w:sz w:val="16"/>
              </w:rPr>
            </w:pPr>
            <w:r>
              <w:rPr>
                <w:rFonts w:ascii="Arial" w:hAnsi="Arial"/>
                <w:noProof/>
                <w:color w:val="000000"/>
                <w:sz w:val="16"/>
              </w:rPr>
              <w:t>Finančne institucije</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2238B76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293 458</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74E0B25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349 628</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6B26E88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103 133</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4EB482E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1 030 131</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7E0EA05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122B4F2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1 776 350</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228861B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51 %</w:t>
            </w:r>
          </w:p>
        </w:tc>
      </w:tr>
      <w:tr w:rsidR="00594382" w14:paraId="27AF78AF" w14:textId="77777777" w:rsidTr="00413733">
        <w:trPr>
          <w:trHeight w:val="290"/>
        </w:trPr>
        <w:tc>
          <w:tcPr>
            <w:tcW w:w="1050" w:type="dxa"/>
            <w:tcMar>
              <w:top w:w="0" w:type="dxa"/>
              <w:left w:w="0" w:type="dxa"/>
              <w:bottom w:w="0" w:type="dxa"/>
              <w:right w:w="0" w:type="dxa"/>
            </w:tcMar>
            <w:vAlign w:val="center"/>
          </w:tcPr>
          <w:p w14:paraId="17E22242" w14:textId="77777777" w:rsidR="00594382" w:rsidRDefault="00594382" w:rsidP="00413733">
            <w:pPr>
              <w:rPr>
                <w:rFonts w:ascii="Arial" w:eastAsia="Arial" w:hAnsi="Arial" w:cs="Arial"/>
                <w:noProof/>
                <w:color w:val="000000"/>
                <w:sz w:val="16"/>
              </w:rPr>
            </w:pPr>
          </w:p>
        </w:tc>
        <w:tc>
          <w:tcPr>
            <w:tcW w:w="1590" w:type="dxa"/>
            <w:noWrap/>
            <w:tcMar>
              <w:top w:w="0" w:type="dxa"/>
              <w:left w:w="40" w:type="dxa"/>
              <w:bottom w:w="0" w:type="dxa"/>
              <w:right w:w="40" w:type="dxa"/>
            </w:tcMar>
            <w:vAlign w:val="center"/>
            <w:hideMark/>
          </w:tcPr>
          <w:p w14:paraId="5948FBB7" w14:textId="77777777" w:rsidR="00594382" w:rsidRDefault="00594382" w:rsidP="00413733">
            <w:pPr>
              <w:rPr>
                <w:rFonts w:ascii="Arial" w:eastAsia="Arial" w:hAnsi="Arial" w:cs="Arial"/>
                <w:noProof/>
                <w:color w:val="000000"/>
                <w:sz w:val="16"/>
              </w:rPr>
            </w:pPr>
            <w:r>
              <w:rPr>
                <w:rFonts w:ascii="Arial" w:hAnsi="Arial"/>
                <w:noProof/>
                <w:color w:val="000000"/>
                <w:sz w:val="16"/>
              </w:rPr>
              <w:t>Podjetja</w:t>
            </w:r>
          </w:p>
        </w:tc>
        <w:tc>
          <w:tcPr>
            <w:tcW w:w="1050" w:type="dxa"/>
            <w:tcMar>
              <w:top w:w="0" w:type="dxa"/>
              <w:left w:w="40" w:type="dxa"/>
              <w:bottom w:w="0" w:type="dxa"/>
              <w:right w:w="40" w:type="dxa"/>
            </w:tcMar>
            <w:vAlign w:val="center"/>
            <w:hideMark/>
          </w:tcPr>
          <w:p w14:paraId="5FED8F1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96 413</w:t>
            </w:r>
          </w:p>
        </w:tc>
        <w:tc>
          <w:tcPr>
            <w:tcW w:w="1035" w:type="dxa"/>
            <w:tcMar>
              <w:top w:w="0" w:type="dxa"/>
              <w:left w:w="40" w:type="dxa"/>
              <w:bottom w:w="0" w:type="dxa"/>
              <w:right w:w="40" w:type="dxa"/>
            </w:tcMar>
            <w:vAlign w:val="center"/>
            <w:hideMark/>
          </w:tcPr>
          <w:p w14:paraId="37976FF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52 092</w:t>
            </w:r>
          </w:p>
        </w:tc>
        <w:tc>
          <w:tcPr>
            <w:tcW w:w="1035" w:type="dxa"/>
            <w:tcMar>
              <w:top w:w="0" w:type="dxa"/>
              <w:left w:w="40" w:type="dxa"/>
              <w:bottom w:w="0" w:type="dxa"/>
              <w:right w:w="40" w:type="dxa"/>
            </w:tcMar>
            <w:vAlign w:val="center"/>
            <w:hideMark/>
          </w:tcPr>
          <w:p w14:paraId="47AF7EA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329A5BF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703 374</w:t>
            </w:r>
          </w:p>
        </w:tc>
        <w:tc>
          <w:tcPr>
            <w:tcW w:w="1035" w:type="dxa"/>
            <w:tcMar>
              <w:top w:w="0" w:type="dxa"/>
              <w:left w:w="40" w:type="dxa"/>
              <w:bottom w:w="0" w:type="dxa"/>
              <w:right w:w="40" w:type="dxa"/>
            </w:tcMar>
            <w:vAlign w:val="center"/>
            <w:hideMark/>
          </w:tcPr>
          <w:p w14:paraId="66C67B9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226 750</w:t>
            </w:r>
          </w:p>
        </w:tc>
        <w:tc>
          <w:tcPr>
            <w:tcW w:w="1035" w:type="dxa"/>
            <w:tcMar>
              <w:top w:w="0" w:type="dxa"/>
              <w:left w:w="40" w:type="dxa"/>
              <w:bottom w:w="0" w:type="dxa"/>
              <w:right w:w="40" w:type="dxa"/>
            </w:tcMar>
            <w:vAlign w:val="center"/>
            <w:hideMark/>
          </w:tcPr>
          <w:p w14:paraId="677FB1B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1 078 629</w:t>
            </w:r>
          </w:p>
        </w:tc>
        <w:tc>
          <w:tcPr>
            <w:tcW w:w="1050" w:type="dxa"/>
            <w:tcMar>
              <w:top w:w="0" w:type="dxa"/>
              <w:left w:w="40" w:type="dxa"/>
              <w:bottom w:w="0" w:type="dxa"/>
              <w:right w:w="40" w:type="dxa"/>
            </w:tcMar>
            <w:vAlign w:val="center"/>
            <w:hideMark/>
          </w:tcPr>
          <w:p w14:paraId="28D2526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w:t>
            </w:r>
          </w:p>
        </w:tc>
      </w:tr>
      <w:tr w:rsidR="00594382" w14:paraId="779D5363" w14:textId="77777777" w:rsidTr="00413733">
        <w:trPr>
          <w:trHeight w:val="290"/>
        </w:trPr>
        <w:tc>
          <w:tcPr>
            <w:tcW w:w="1050" w:type="dxa"/>
            <w:tcMar>
              <w:top w:w="0" w:type="dxa"/>
              <w:left w:w="0" w:type="dxa"/>
              <w:bottom w:w="0" w:type="dxa"/>
              <w:right w:w="0" w:type="dxa"/>
            </w:tcMar>
            <w:vAlign w:val="center"/>
          </w:tcPr>
          <w:p w14:paraId="11B58773" w14:textId="77777777" w:rsidR="00594382" w:rsidRDefault="00594382" w:rsidP="00413733">
            <w:pPr>
              <w:rPr>
                <w:rFonts w:ascii="Arial" w:eastAsia="Arial" w:hAnsi="Arial" w:cs="Arial"/>
                <w:noProof/>
                <w:color w:val="000000"/>
                <w:sz w:val="16"/>
              </w:rPr>
            </w:pPr>
          </w:p>
        </w:tc>
        <w:tc>
          <w:tcPr>
            <w:tcW w:w="1590" w:type="dxa"/>
            <w:noWrap/>
            <w:tcMar>
              <w:top w:w="0" w:type="dxa"/>
              <w:left w:w="40" w:type="dxa"/>
              <w:bottom w:w="0" w:type="dxa"/>
              <w:right w:w="40" w:type="dxa"/>
            </w:tcMar>
            <w:vAlign w:val="center"/>
            <w:hideMark/>
          </w:tcPr>
          <w:p w14:paraId="7C1A1141" w14:textId="77777777" w:rsidR="00594382" w:rsidRDefault="00594382" w:rsidP="00413733">
            <w:pPr>
              <w:rPr>
                <w:rFonts w:ascii="Arial" w:eastAsia="Arial" w:hAnsi="Arial" w:cs="Arial"/>
                <w:noProof/>
                <w:color w:val="000000"/>
                <w:sz w:val="16"/>
              </w:rPr>
            </w:pPr>
            <w:r>
              <w:rPr>
                <w:rFonts w:ascii="Arial" w:hAnsi="Arial"/>
                <w:noProof/>
                <w:color w:val="000000"/>
                <w:sz w:val="16"/>
              </w:rPr>
              <w:t>Javni organi</w:t>
            </w:r>
          </w:p>
        </w:tc>
        <w:tc>
          <w:tcPr>
            <w:tcW w:w="1050" w:type="dxa"/>
            <w:tcMar>
              <w:top w:w="0" w:type="dxa"/>
              <w:left w:w="40" w:type="dxa"/>
              <w:bottom w:w="0" w:type="dxa"/>
              <w:right w:w="40" w:type="dxa"/>
            </w:tcMar>
            <w:vAlign w:val="center"/>
            <w:hideMark/>
          </w:tcPr>
          <w:p w14:paraId="0F14D99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2DEC036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18 902</w:t>
            </w:r>
          </w:p>
        </w:tc>
        <w:tc>
          <w:tcPr>
            <w:tcW w:w="1035" w:type="dxa"/>
            <w:tcMar>
              <w:top w:w="0" w:type="dxa"/>
              <w:left w:w="40" w:type="dxa"/>
              <w:bottom w:w="0" w:type="dxa"/>
              <w:right w:w="40" w:type="dxa"/>
            </w:tcMar>
            <w:vAlign w:val="center"/>
            <w:hideMark/>
          </w:tcPr>
          <w:p w14:paraId="524BF4F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470274F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444CEBA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218</w:t>
            </w:r>
          </w:p>
        </w:tc>
        <w:tc>
          <w:tcPr>
            <w:tcW w:w="1035" w:type="dxa"/>
            <w:tcMar>
              <w:top w:w="0" w:type="dxa"/>
              <w:left w:w="40" w:type="dxa"/>
              <w:bottom w:w="0" w:type="dxa"/>
              <w:right w:w="40" w:type="dxa"/>
            </w:tcMar>
            <w:vAlign w:val="center"/>
            <w:hideMark/>
          </w:tcPr>
          <w:p w14:paraId="55F98F6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19 120</w:t>
            </w:r>
          </w:p>
        </w:tc>
        <w:tc>
          <w:tcPr>
            <w:tcW w:w="1050" w:type="dxa"/>
            <w:tcMar>
              <w:top w:w="0" w:type="dxa"/>
              <w:left w:w="40" w:type="dxa"/>
              <w:bottom w:w="0" w:type="dxa"/>
              <w:right w:w="40" w:type="dxa"/>
            </w:tcMar>
            <w:vAlign w:val="center"/>
            <w:hideMark/>
          </w:tcPr>
          <w:p w14:paraId="61FE660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w:t>
            </w:r>
          </w:p>
        </w:tc>
      </w:tr>
      <w:tr w:rsidR="00594382" w14:paraId="6E87849E" w14:textId="77777777" w:rsidTr="00413733">
        <w:trPr>
          <w:trHeight w:val="290"/>
        </w:trPr>
        <w:tc>
          <w:tcPr>
            <w:tcW w:w="1050" w:type="dxa"/>
            <w:tcMar>
              <w:top w:w="0" w:type="dxa"/>
              <w:left w:w="0" w:type="dxa"/>
              <w:bottom w:w="0" w:type="dxa"/>
              <w:right w:w="0" w:type="dxa"/>
            </w:tcMar>
            <w:vAlign w:val="center"/>
          </w:tcPr>
          <w:p w14:paraId="69950149" w14:textId="77777777" w:rsidR="00594382" w:rsidRDefault="00594382" w:rsidP="00413733">
            <w:pPr>
              <w:rPr>
                <w:rFonts w:ascii="Arial" w:eastAsia="Arial" w:hAnsi="Arial" w:cs="Arial"/>
                <w:noProof/>
                <w:color w:val="000000"/>
                <w:sz w:val="16"/>
              </w:rPr>
            </w:pPr>
          </w:p>
        </w:tc>
        <w:tc>
          <w:tcPr>
            <w:tcW w:w="1590" w:type="dxa"/>
            <w:noWrap/>
            <w:tcMar>
              <w:top w:w="0" w:type="dxa"/>
              <w:left w:w="40" w:type="dxa"/>
              <w:bottom w:w="0" w:type="dxa"/>
              <w:right w:w="40" w:type="dxa"/>
            </w:tcMar>
            <w:vAlign w:val="center"/>
            <w:hideMark/>
          </w:tcPr>
          <w:p w14:paraId="145F4555" w14:textId="77777777" w:rsidR="00594382" w:rsidRDefault="00594382" w:rsidP="00413733">
            <w:pPr>
              <w:rPr>
                <w:rFonts w:ascii="Arial" w:eastAsia="Arial" w:hAnsi="Arial" w:cs="Arial"/>
                <w:noProof/>
                <w:color w:val="000000"/>
                <w:sz w:val="16"/>
              </w:rPr>
            </w:pPr>
            <w:r>
              <w:rPr>
                <w:rFonts w:ascii="Arial" w:hAnsi="Arial"/>
                <w:noProof/>
                <w:color w:val="000000"/>
                <w:sz w:val="16"/>
              </w:rPr>
              <w:t>Države</w:t>
            </w:r>
          </w:p>
        </w:tc>
        <w:tc>
          <w:tcPr>
            <w:tcW w:w="1050" w:type="dxa"/>
            <w:tcMar>
              <w:top w:w="0" w:type="dxa"/>
              <w:left w:w="40" w:type="dxa"/>
              <w:bottom w:w="0" w:type="dxa"/>
              <w:right w:w="40" w:type="dxa"/>
            </w:tcMar>
            <w:vAlign w:val="center"/>
            <w:hideMark/>
          </w:tcPr>
          <w:p w14:paraId="25F3925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51 976</w:t>
            </w:r>
          </w:p>
        </w:tc>
        <w:tc>
          <w:tcPr>
            <w:tcW w:w="1035" w:type="dxa"/>
            <w:tcMar>
              <w:top w:w="0" w:type="dxa"/>
              <w:left w:w="40" w:type="dxa"/>
              <w:bottom w:w="0" w:type="dxa"/>
              <w:right w:w="40" w:type="dxa"/>
            </w:tcMar>
            <w:vAlign w:val="center"/>
            <w:hideMark/>
          </w:tcPr>
          <w:p w14:paraId="0C42D46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2 771</w:t>
            </w:r>
          </w:p>
        </w:tc>
        <w:tc>
          <w:tcPr>
            <w:tcW w:w="1035" w:type="dxa"/>
            <w:tcMar>
              <w:top w:w="0" w:type="dxa"/>
              <w:left w:w="40" w:type="dxa"/>
              <w:bottom w:w="0" w:type="dxa"/>
              <w:right w:w="40" w:type="dxa"/>
            </w:tcMar>
            <w:vAlign w:val="center"/>
            <w:hideMark/>
          </w:tcPr>
          <w:p w14:paraId="7ADA318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8 363</w:t>
            </w:r>
          </w:p>
        </w:tc>
        <w:tc>
          <w:tcPr>
            <w:tcW w:w="1035" w:type="dxa"/>
            <w:tcMar>
              <w:top w:w="0" w:type="dxa"/>
              <w:left w:w="40" w:type="dxa"/>
              <w:bottom w:w="0" w:type="dxa"/>
              <w:right w:w="40" w:type="dxa"/>
            </w:tcMar>
            <w:vAlign w:val="center"/>
            <w:hideMark/>
          </w:tcPr>
          <w:p w14:paraId="1FA9F86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567 845</w:t>
            </w:r>
          </w:p>
        </w:tc>
        <w:tc>
          <w:tcPr>
            <w:tcW w:w="1035" w:type="dxa"/>
            <w:tcMar>
              <w:top w:w="0" w:type="dxa"/>
              <w:left w:w="40" w:type="dxa"/>
              <w:bottom w:w="0" w:type="dxa"/>
              <w:right w:w="40" w:type="dxa"/>
            </w:tcMar>
            <w:vAlign w:val="center"/>
            <w:hideMark/>
          </w:tcPr>
          <w:p w14:paraId="56AB7FD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0C53BDE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630 955</w:t>
            </w:r>
          </w:p>
        </w:tc>
        <w:tc>
          <w:tcPr>
            <w:tcW w:w="1050" w:type="dxa"/>
            <w:tcMar>
              <w:top w:w="0" w:type="dxa"/>
              <w:left w:w="40" w:type="dxa"/>
              <w:bottom w:w="0" w:type="dxa"/>
              <w:right w:w="40" w:type="dxa"/>
            </w:tcMar>
            <w:vAlign w:val="center"/>
            <w:hideMark/>
          </w:tcPr>
          <w:p w14:paraId="03A8671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17 %</w:t>
            </w:r>
          </w:p>
        </w:tc>
      </w:tr>
      <w:tr w:rsidR="00594382" w14:paraId="44DB1AFF" w14:textId="77777777" w:rsidTr="00413733">
        <w:trPr>
          <w:trHeight w:val="290"/>
        </w:trPr>
        <w:tc>
          <w:tcPr>
            <w:tcW w:w="1050" w:type="dxa"/>
            <w:shd w:val="clear" w:color="auto" w:fill="BFBFBF"/>
            <w:noWrap/>
            <w:tcMar>
              <w:top w:w="0" w:type="dxa"/>
              <w:left w:w="40" w:type="dxa"/>
              <w:bottom w:w="0" w:type="dxa"/>
              <w:right w:w="40" w:type="dxa"/>
            </w:tcMar>
            <w:vAlign w:val="center"/>
            <w:hideMark/>
          </w:tcPr>
          <w:p w14:paraId="5FF78221" w14:textId="77777777" w:rsidR="00594382" w:rsidRDefault="00594382" w:rsidP="00413733">
            <w:pPr>
              <w:rPr>
                <w:rFonts w:ascii="Arial" w:eastAsia="Arial" w:hAnsi="Arial" w:cs="Arial"/>
                <w:b/>
                <w:noProof/>
                <w:color w:val="000000"/>
                <w:sz w:val="16"/>
              </w:rPr>
            </w:pPr>
            <w:r>
              <w:rPr>
                <w:rFonts w:ascii="Arial" w:hAnsi="Arial"/>
                <w:b/>
                <w:noProof/>
                <w:color w:val="000000"/>
                <w:sz w:val="16"/>
              </w:rPr>
              <w:t>Skupaj</w:t>
            </w:r>
          </w:p>
        </w:tc>
        <w:tc>
          <w:tcPr>
            <w:tcW w:w="1590" w:type="dxa"/>
            <w:shd w:val="clear" w:color="auto" w:fill="BFBFBF"/>
            <w:noWrap/>
            <w:tcMar>
              <w:top w:w="0" w:type="dxa"/>
              <w:left w:w="0" w:type="dxa"/>
              <w:bottom w:w="0" w:type="dxa"/>
              <w:right w:w="0" w:type="dxa"/>
            </w:tcMar>
            <w:vAlign w:val="center"/>
          </w:tcPr>
          <w:p w14:paraId="35481903" w14:textId="77777777" w:rsidR="00594382" w:rsidRDefault="00594382" w:rsidP="00413733">
            <w:pPr>
              <w:rPr>
                <w:rFonts w:ascii="Arial" w:eastAsia="Arial" w:hAnsi="Arial" w:cs="Arial"/>
                <w:b/>
                <w:noProof/>
                <w:color w:val="000000"/>
                <w:sz w:val="16"/>
              </w:rPr>
            </w:pPr>
          </w:p>
        </w:tc>
        <w:tc>
          <w:tcPr>
            <w:tcW w:w="1050" w:type="dxa"/>
            <w:shd w:val="clear" w:color="auto" w:fill="BFBFBF"/>
            <w:tcMar>
              <w:top w:w="0" w:type="dxa"/>
              <w:left w:w="40" w:type="dxa"/>
              <w:bottom w:w="0" w:type="dxa"/>
              <w:right w:w="40" w:type="dxa"/>
            </w:tcMar>
            <w:vAlign w:val="center"/>
            <w:hideMark/>
          </w:tcPr>
          <w:p w14:paraId="29F4469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441 847</w:t>
            </w:r>
          </w:p>
        </w:tc>
        <w:tc>
          <w:tcPr>
            <w:tcW w:w="1035" w:type="dxa"/>
            <w:shd w:val="clear" w:color="auto" w:fill="BFBFBF"/>
            <w:tcMar>
              <w:top w:w="0" w:type="dxa"/>
              <w:left w:w="40" w:type="dxa"/>
              <w:bottom w:w="0" w:type="dxa"/>
              <w:right w:w="40" w:type="dxa"/>
            </w:tcMar>
            <w:vAlign w:val="center"/>
            <w:hideMark/>
          </w:tcPr>
          <w:p w14:paraId="1B44885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423 393</w:t>
            </w:r>
          </w:p>
        </w:tc>
        <w:tc>
          <w:tcPr>
            <w:tcW w:w="1035" w:type="dxa"/>
            <w:shd w:val="clear" w:color="auto" w:fill="BFBFBF"/>
            <w:tcMar>
              <w:top w:w="0" w:type="dxa"/>
              <w:left w:w="40" w:type="dxa"/>
              <w:bottom w:w="0" w:type="dxa"/>
              <w:right w:w="40" w:type="dxa"/>
            </w:tcMar>
            <w:vAlign w:val="center"/>
            <w:hideMark/>
          </w:tcPr>
          <w:p w14:paraId="2F2F2CA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111 496</w:t>
            </w:r>
          </w:p>
        </w:tc>
        <w:tc>
          <w:tcPr>
            <w:tcW w:w="1035" w:type="dxa"/>
            <w:shd w:val="clear" w:color="auto" w:fill="BFBFBF"/>
            <w:tcMar>
              <w:top w:w="0" w:type="dxa"/>
              <w:left w:w="40" w:type="dxa"/>
              <w:bottom w:w="0" w:type="dxa"/>
              <w:right w:w="40" w:type="dxa"/>
            </w:tcMar>
            <w:vAlign w:val="center"/>
            <w:hideMark/>
          </w:tcPr>
          <w:p w14:paraId="3FD0BB3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2 301 350</w:t>
            </w:r>
          </w:p>
        </w:tc>
        <w:tc>
          <w:tcPr>
            <w:tcW w:w="1035" w:type="dxa"/>
            <w:shd w:val="clear" w:color="auto" w:fill="BFBFBF"/>
            <w:tcMar>
              <w:top w:w="0" w:type="dxa"/>
              <w:left w:w="40" w:type="dxa"/>
              <w:bottom w:w="0" w:type="dxa"/>
              <w:right w:w="40" w:type="dxa"/>
            </w:tcMar>
            <w:vAlign w:val="center"/>
            <w:hideMark/>
          </w:tcPr>
          <w:p w14:paraId="45ABF25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226 968</w:t>
            </w:r>
          </w:p>
        </w:tc>
        <w:tc>
          <w:tcPr>
            <w:tcW w:w="1035" w:type="dxa"/>
            <w:shd w:val="clear" w:color="auto" w:fill="BFBFBF"/>
            <w:tcMar>
              <w:top w:w="0" w:type="dxa"/>
              <w:left w:w="40" w:type="dxa"/>
              <w:bottom w:w="0" w:type="dxa"/>
              <w:right w:w="40" w:type="dxa"/>
            </w:tcMar>
            <w:vAlign w:val="center"/>
            <w:hideMark/>
          </w:tcPr>
          <w:p w14:paraId="707C017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3 505 054</w:t>
            </w:r>
          </w:p>
        </w:tc>
        <w:tc>
          <w:tcPr>
            <w:tcW w:w="1050" w:type="dxa"/>
            <w:shd w:val="clear" w:color="auto" w:fill="BFBFBF"/>
            <w:tcMar>
              <w:top w:w="0" w:type="dxa"/>
              <w:left w:w="40" w:type="dxa"/>
              <w:bottom w:w="0" w:type="dxa"/>
              <w:right w:w="40" w:type="dxa"/>
            </w:tcMar>
            <w:vAlign w:val="center"/>
            <w:hideMark/>
          </w:tcPr>
          <w:p w14:paraId="6052001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100 %</w:t>
            </w:r>
          </w:p>
        </w:tc>
      </w:tr>
      <w:tr w:rsidR="00594382" w14:paraId="1223FBD8" w14:textId="77777777" w:rsidTr="00413733">
        <w:trPr>
          <w:trHeight w:val="283"/>
        </w:trPr>
        <w:tc>
          <w:tcPr>
            <w:tcW w:w="3690" w:type="dxa"/>
            <w:gridSpan w:val="3"/>
            <w:tcMar>
              <w:top w:w="0" w:type="dxa"/>
              <w:left w:w="40" w:type="dxa"/>
              <w:bottom w:w="0" w:type="dxa"/>
              <w:right w:w="40" w:type="dxa"/>
            </w:tcMar>
            <w:vAlign w:val="bottom"/>
            <w:hideMark/>
          </w:tcPr>
          <w:p w14:paraId="24A786E6" w14:textId="77777777" w:rsidR="00594382" w:rsidRDefault="00594382" w:rsidP="00413733">
            <w:pPr>
              <w:rPr>
                <w:rFonts w:ascii="Arial" w:eastAsia="Arial" w:hAnsi="Arial" w:cs="Arial"/>
                <w:noProof/>
                <w:color w:val="000000"/>
                <w:sz w:val="16"/>
              </w:rPr>
            </w:pPr>
            <w:r>
              <w:rPr>
                <w:rFonts w:ascii="Arial" w:hAnsi="Arial"/>
                <w:noProof/>
                <w:color w:val="000000"/>
                <w:sz w:val="16"/>
              </w:rPr>
              <w:t>* Posojilni posli, merjeni po PVIPI.</w:t>
            </w:r>
          </w:p>
        </w:tc>
        <w:tc>
          <w:tcPr>
            <w:tcW w:w="1035" w:type="dxa"/>
            <w:noWrap/>
            <w:tcMar>
              <w:top w:w="0" w:type="dxa"/>
              <w:left w:w="0" w:type="dxa"/>
              <w:bottom w:w="0" w:type="dxa"/>
              <w:right w:w="0" w:type="dxa"/>
            </w:tcMar>
            <w:vAlign w:val="bottom"/>
          </w:tcPr>
          <w:p w14:paraId="49EEEC5D" w14:textId="77777777" w:rsidR="00594382" w:rsidRDefault="00594382" w:rsidP="00413733">
            <w:pPr>
              <w:rPr>
                <w:rFonts w:ascii="Arial" w:eastAsia="Arial" w:hAnsi="Arial" w:cs="Arial"/>
                <w:noProof/>
                <w:color w:val="000000"/>
                <w:sz w:val="20"/>
              </w:rPr>
            </w:pPr>
          </w:p>
        </w:tc>
        <w:tc>
          <w:tcPr>
            <w:tcW w:w="1035" w:type="dxa"/>
            <w:noWrap/>
            <w:tcMar>
              <w:top w:w="0" w:type="dxa"/>
              <w:left w:w="0" w:type="dxa"/>
              <w:bottom w:w="0" w:type="dxa"/>
              <w:right w:w="0" w:type="dxa"/>
            </w:tcMar>
            <w:vAlign w:val="bottom"/>
          </w:tcPr>
          <w:p w14:paraId="6DEE7836" w14:textId="77777777" w:rsidR="00594382" w:rsidRDefault="00594382" w:rsidP="00413733">
            <w:pPr>
              <w:rPr>
                <w:rFonts w:ascii="Arial" w:eastAsia="Arial" w:hAnsi="Arial" w:cs="Arial"/>
                <w:noProof/>
                <w:color w:val="000000"/>
                <w:sz w:val="20"/>
              </w:rPr>
            </w:pPr>
          </w:p>
        </w:tc>
        <w:tc>
          <w:tcPr>
            <w:tcW w:w="1035" w:type="dxa"/>
            <w:noWrap/>
            <w:tcMar>
              <w:top w:w="0" w:type="dxa"/>
              <w:left w:w="0" w:type="dxa"/>
              <w:bottom w:w="0" w:type="dxa"/>
              <w:right w:w="0" w:type="dxa"/>
            </w:tcMar>
            <w:vAlign w:val="bottom"/>
          </w:tcPr>
          <w:p w14:paraId="708693F2" w14:textId="77777777" w:rsidR="00594382" w:rsidRDefault="00594382" w:rsidP="00413733">
            <w:pPr>
              <w:rPr>
                <w:rFonts w:ascii="Arial" w:eastAsia="Arial" w:hAnsi="Arial" w:cs="Arial"/>
                <w:noProof/>
                <w:color w:val="000000"/>
                <w:sz w:val="20"/>
              </w:rPr>
            </w:pPr>
          </w:p>
        </w:tc>
        <w:tc>
          <w:tcPr>
            <w:tcW w:w="1035" w:type="dxa"/>
            <w:noWrap/>
            <w:tcMar>
              <w:top w:w="0" w:type="dxa"/>
              <w:left w:w="0" w:type="dxa"/>
              <w:bottom w:w="0" w:type="dxa"/>
              <w:right w:w="0" w:type="dxa"/>
            </w:tcMar>
            <w:vAlign w:val="bottom"/>
          </w:tcPr>
          <w:p w14:paraId="75E68D24" w14:textId="77777777" w:rsidR="00594382" w:rsidRDefault="00594382" w:rsidP="00413733">
            <w:pPr>
              <w:rPr>
                <w:rFonts w:ascii="Arial" w:eastAsia="Arial" w:hAnsi="Arial" w:cs="Arial"/>
                <w:noProof/>
                <w:color w:val="000000"/>
                <w:sz w:val="20"/>
              </w:rPr>
            </w:pPr>
          </w:p>
        </w:tc>
        <w:tc>
          <w:tcPr>
            <w:tcW w:w="1035" w:type="dxa"/>
            <w:noWrap/>
            <w:tcMar>
              <w:top w:w="0" w:type="dxa"/>
              <w:left w:w="0" w:type="dxa"/>
              <w:bottom w:w="0" w:type="dxa"/>
              <w:right w:w="0" w:type="dxa"/>
            </w:tcMar>
            <w:vAlign w:val="bottom"/>
          </w:tcPr>
          <w:p w14:paraId="28C1A361" w14:textId="77777777" w:rsidR="00594382" w:rsidRDefault="00594382" w:rsidP="00413733">
            <w:pPr>
              <w:rPr>
                <w:rFonts w:ascii="Arial" w:eastAsia="Arial" w:hAnsi="Arial" w:cs="Arial"/>
                <w:noProof/>
                <w:color w:val="000000"/>
                <w:sz w:val="20"/>
              </w:rPr>
            </w:pPr>
          </w:p>
        </w:tc>
        <w:tc>
          <w:tcPr>
            <w:tcW w:w="1050" w:type="dxa"/>
            <w:noWrap/>
            <w:tcMar>
              <w:top w:w="0" w:type="dxa"/>
              <w:left w:w="0" w:type="dxa"/>
              <w:bottom w:w="0" w:type="dxa"/>
              <w:right w:w="0" w:type="dxa"/>
            </w:tcMar>
            <w:vAlign w:val="bottom"/>
          </w:tcPr>
          <w:p w14:paraId="27A5791C" w14:textId="77777777" w:rsidR="00594382" w:rsidRDefault="00594382" w:rsidP="00413733">
            <w:pPr>
              <w:rPr>
                <w:rFonts w:ascii="Arial" w:eastAsia="Arial" w:hAnsi="Arial" w:cs="Arial"/>
                <w:noProof/>
                <w:color w:val="000000"/>
                <w:sz w:val="20"/>
              </w:rPr>
            </w:pPr>
          </w:p>
        </w:tc>
      </w:tr>
      <w:tr w:rsidR="00594382" w14:paraId="1694FA89" w14:textId="77777777" w:rsidTr="00413733">
        <w:trPr>
          <w:trHeight w:val="283"/>
        </w:trPr>
        <w:tc>
          <w:tcPr>
            <w:tcW w:w="1050" w:type="dxa"/>
            <w:tcBorders>
              <w:top w:val="nil"/>
              <w:left w:val="nil"/>
              <w:bottom w:val="single" w:sz="4" w:space="0" w:color="000000"/>
              <w:right w:val="nil"/>
            </w:tcBorders>
            <w:tcMar>
              <w:top w:w="0" w:type="dxa"/>
              <w:left w:w="0" w:type="dxa"/>
              <w:bottom w:w="0" w:type="dxa"/>
              <w:right w:w="0" w:type="dxa"/>
            </w:tcMar>
            <w:vAlign w:val="bottom"/>
          </w:tcPr>
          <w:p w14:paraId="09814AB0" w14:textId="77777777" w:rsidR="00594382" w:rsidRDefault="00594382" w:rsidP="00413733">
            <w:pPr>
              <w:rPr>
                <w:rFonts w:ascii="Arial" w:eastAsia="Arial" w:hAnsi="Arial" w:cs="Arial"/>
                <w:noProof/>
                <w:color w:val="000000"/>
                <w:sz w:val="16"/>
              </w:rPr>
            </w:pPr>
          </w:p>
        </w:tc>
        <w:tc>
          <w:tcPr>
            <w:tcW w:w="1590" w:type="dxa"/>
            <w:tcBorders>
              <w:top w:val="nil"/>
              <w:left w:val="nil"/>
              <w:bottom w:val="single" w:sz="4" w:space="0" w:color="000000"/>
              <w:right w:val="nil"/>
            </w:tcBorders>
            <w:tcMar>
              <w:top w:w="0" w:type="dxa"/>
              <w:left w:w="0" w:type="dxa"/>
              <w:bottom w:w="0" w:type="dxa"/>
              <w:right w:w="0" w:type="dxa"/>
            </w:tcMar>
            <w:vAlign w:val="bottom"/>
          </w:tcPr>
          <w:p w14:paraId="401B04C6" w14:textId="77777777" w:rsidR="00594382" w:rsidRDefault="00594382" w:rsidP="00413733">
            <w:pPr>
              <w:rPr>
                <w:rFonts w:ascii="Calibri" w:eastAsia="Calibri" w:hAnsi="Calibri"/>
                <w:noProof/>
                <w:color w:val="000000"/>
                <w:sz w:val="22"/>
              </w:rPr>
            </w:pPr>
          </w:p>
        </w:tc>
        <w:tc>
          <w:tcPr>
            <w:tcW w:w="1050" w:type="dxa"/>
            <w:tcBorders>
              <w:top w:val="nil"/>
              <w:left w:val="nil"/>
              <w:bottom w:val="single" w:sz="4" w:space="0" w:color="000000"/>
              <w:right w:val="nil"/>
            </w:tcBorders>
            <w:tcMar>
              <w:top w:w="0" w:type="dxa"/>
              <w:left w:w="0" w:type="dxa"/>
              <w:bottom w:w="0" w:type="dxa"/>
              <w:right w:w="0" w:type="dxa"/>
            </w:tcMar>
            <w:vAlign w:val="bottom"/>
          </w:tcPr>
          <w:p w14:paraId="6792FAAA" w14:textId="77777777" w:rsidR="00594382" w:rsidRDefault="00594382" w:rsidP="00413733">
            <w:pPr>
              <w:rPr>
                <w:rFonts w:ascii="Calibri" w:eastAsia="Calibri" w:hAnsi="Calibri"/>
                <w:noProof/>
                <w:color w:val="000000"/>
                <w:sz w:val="22"/>
              </w:rPr>
            </w:pPr>
          </w:p>
        </w:tc>
        <w:tc>
          <w:tcPr>
            <w:tcW w:w="1035" w:type="dxa"/>
            <w:tcBorders>
              <w:top w:val="nil"/>
              <w:left w:val="nil"/>
              <w:bottom w:val="single" w:sz="4" w:space="0" w:color="000000"/>
              <w:right w:val="nil"/>
            </w:tcBorders>
            <w:noWrap/>
            <w:tcMar>
              <w:top w:w="0" w:type="dxa"/>
              <w:left w:w="0" w:type="dxa"/>
              <w:bottom w:w="0" w:type="dxa"/>
              <w:right w:w="0" w:type="dxa"/>
            </w:tcMar>
            <w:vAlign w:val="bottom"/>
          </w:tcPr>
          <w:p w14:paraId="0CA74AB1" w14:textId="77777777" w:rsidR="00594382" w:rsidRDefault="00594382" w:rsidP="00413733">
            <w:pPr>
              <w:rPr>
                <w:rFonts w:ascii="Arial" w:eastAsia="Arial" w:hAnsi="Arial" w:cs="Arial"/>
                <w:noProof/>
                <w:color w:val="000000"/>
                <w:sz w:val="20"/>
              </w:rPr>
            </w:pPr>
          </w:p>
        </w:tc>
        <w:tc>
          <w:tcPr>
            <w:tcW w:w="1035" w:type="dxa"/>
            <w:tcBorders>
              <w:top w:val="nil"/>
              <w:left w:val="nil"/>
              <w:bottom w:val="single" w:sz="4" w:space="0" w:color="000000"/>
              <w:right w:val="nil"/>
            </w:tcBorders>
            <w:noWrap/>
            <w:tcMar>
              <w:top w:w="0" w:type="dxa"/>
              <w:left w:w="0" w:type="dxa"/>
              <w:bottom w:w="0" w:type="dxa"/>
              <w:right w:w="0" w:type="dxa"/>
            </w:tcMar>
            <w:vAlign w:val="bottom"/>
          </w:tcPr>
          <w:p w14:paraId="08E9103E" w14:textId="77777777" w:rsidR="00594382" w:rsidRDefault="00594382" w:rsidP="00413733">
            <w:pPr>
              <w:rPr>
                <w:rFonts w:ascii="Arial" w:eastAsia="Arial" w:hAnsi="Arial" w:cs="Arial"/>
                <w:noProof/>
                <w:color w:val="000000"/>
                <w:sz w:val="20"/>
              </w:rPr>
            </w:pPr>
          </w:p>
        </w:tc>
        <w:tc>
          <w:tcPr>
            <w:tcW w:w="1035" w:type="dxa"/>
            <w:tcBorders>
              <w:top w:val="nil"/>
              <w:left w:val="nil"/>
              <w:bottom w:val="single" w:sz="4" w:space="0" w:color="000000"/>
              <w:right w:val="nil"/>
            </w:tcBorders>
            <w:noWrap/>
            <w:tcMar>
              <w:top w:w="0" w:type="dxa"/>
              <w:left w:w="0" w:type="dxa"/>
              <w:bottom w:w="0" w:type="dxa"/>
              <w:right w:w="0" w:type="dxa"/>
            </w:tcMar>
            <w:vAlign w:val="bottom"/>
          </w:tcPr>
          <w:p w14:paraId="7020C6E1" w14:textId="77777777" w:rsidR="00594382" w:rsidRDefault="00594382" w:rsidP="00413733">
            <w:pPr>
              <w:rPr>
                <w:rFonts w:ascii="Arial" w:eastAsia="Arial" w:hAnsi="Arial" w:cs="Arial"/>
                <w:noProof/>
                <w:color w:val="000000"/>
                <w:sz w:val="20"/>
              </w:rPr>
            </w:pPr>
          </w:p>
        </w:tc>
        <w:tc>
          <w:tcPr>
            <w:tcW w:w="1035" w:type="dxa"/>
            <w:tcBorders>
              <w:top w:val="nil"/>
              <w:left w:val="nil"/>
              <w:bottom w:val="single" w:sz="4" w:space="0" w:color="000000"/>
              <w:right w:val="nil"/>
            </w:tcBorders>
            <w:noWrap/>
            <w:tcMar>
              <w:top w:w="0" w:type="dxa"/>
              <w:left w:w="0" w:type="dxa"/>
              <w:bottom w:w="0" w:type="dxa"/>
              <w:right w:w="0" w:type="dxa"/>
            </w:tcMar>
            <w:vAlign w:val="bottom"/>
          </w:tcPr>
          <w:p w14:paraId="347A93F5" w14:textId="77777777" w:rsidR="00594382" w:rsidRDefault="00594382" w:rsidP="00413733">
            <w:pPr>
              <w:rPr>
                <w:rFonts w:ascii="Arial" w:eastAsia="Arial" w:hAnsi="Arial" w:cs="Arial"/>
                <w:noProof/>
                <w:color w:val="000000"/>
                <w:sz w:val="20"/>
              </w:rPr>
            </w:pPr>
          </w:p>
        </w:tc>
        <w:tc>
          <w:tcPr>
            <w:tcW w:w="1035" w:type="dxa"/>
            <w:tcBorders>
              <w:top w:val="nil"/>
              <w:left w:val="nil"/>
              <w:bottom w:val="single" w:sz="4" w:space="0" w:color="000000"/>
              <w:right w:val="nil"/>
            </w:tcBorders>
            <w:noWrap/>
            <w:tcMar>
              <w:top w:w="0" w:type="dxa"/>
              <w:left w:w="0" w:type="dxa"/>
              <w:bottom w:w="0" w:type="dxa"/>
              <w:right w:w="0" w:type="dxa"/>
            </w:tcMar>
            <w:vAlign w:val="bottom"/>
          </w:tcPr>
          <w:p w14:paraId="5D8AFF56" w14:textId="77777777" w:rsidR="00594382" w:rsidRDefault="00594382" w:rsidP="00413733">
            <w:pPr>
              <w:rPr>
                <w:rFonts w:ascii="Arial" w:eastAsia="Arial" w:hAnsi="Arial" w:cs="Arial"/>
                <w:noProof/>
                <w:color w:val="000000"/>
                <w:sz w:val="20"/>
              </w:rPr>
            </w:pPr>
          </w:p>
        </w:tc>
        <w:tc>
          <w:tcPr>
            <w:tcW w:w="1050" w:type="dxa"/>
            <w:tcBorders>
              <w:top w:val="nil"/>
              <w:left w:val="nil"/>
              <w:bottom w:val="single" w:sz="4" w:space="0" w:color="000000"/>
              <w:right w:val="nil"/>
            </w:tcBorders>
            <w:noWrap/>
            <w:tcMar>
              <w:top w:w="0" w:type="dxa"/>
              <w:left w:w="0" w:type="dxa"/>
              <w:bottom w:w="0" w:type="dxa"/>
              <w:right w:w="0" w:type="dxa"/>
            </w:tcMar>
            <w:vAlign w:val="bottom"/>
          </w:tcPr>
          <w:p w14:paraId="38725E35" w14:textId="77777777" w:rsidR="00594382" w:rsidRDefault="00594382" w:rsidP="00413733">
            <w:pPr>
              <w:rPr>
                <w:rFonts w:ascii="Arial" w:eastAsia="Arial" w:hAnsi="Arial" w:cs="Arial"/>
                <w:noProof/>
                <w:color w:val="000000"/>
                <w:sz w:val="20"/>
              </w:rPr>
            </w:pPr>
          </w:p>
        </w:tc>
      </w:tr>
      <w:tr w:rsidR="00594382" w14:paraId="65297160" w14:textId="77777777" w:rsidTr="00413733">
        <w:trPr>
          <w:trHeight w:val="290"/>
        </w:trPr>
        <w:tc>
          <w:tcPr>
            <w:tcW w:w="1050" w:type="dxa"/>
            <w:tcBorders>
              <w:top w:val="single" w:sz="4" w:space="0" w:color="000000"/>
              <w:left w:val="nil"/>
              <w:bottom w:val="nil"/>
              <w:right w:val="nil"/>
            </w:tcBorders>
            <w:noWrap/>
            <w:tcMar>
              <w:top w:w="0" w:type="dxa"/>
              <w:left w:w="40" w:type="dxa"/>
              <w:bottom w:w="0" w:type="dxa"/>
              <w:right w:w="40" w:type="dxa"/>
            </w:tcMar>
            <w:vAlign w:val="center"/>
            <w:hideMark/>
          </w:tcPr>
          <w:p w14:paraId="6C5C2718" w14:textId="77777777" w:rsidR="00594382" w:rsidRDefault="00594382" w:rsidP="00413733">
            <w:pPr>
              <w:rPr>
                <w:rFonts w:ascii="Arial" w:eastAsia="Arial" w:hAnsi="Arial" w:cs="Arial"/>
                <w:b/>
                <w:noProof/>
                <w:color w:val="000000"/>
                <w:sz w:val="16"/>
              </w:rPr>
            </w:pPr>
            <w:r>
              <w:rPr>
                <w:rFonts w:ascii="Arial" w:hAnsi="Arial"/>
                <w:b/>
                <w:noProof/>
                <w:color w:val="000000"/>
                <w:sz w:val="16"/>
              </w:rPr>
              <w:t>Na dan 31. 12. 2021</w:t>
            </w:r>
          </w:p>
        </w:tc>
        <w:tc>
          <w:tcPr>
            <w:tcW w:w="1590" w:type="dxa"/>
            <w:vMerge w:val="restart"/>
            <w:tcBorders>
              <w:top w:val="single" w:sz="4" w:space="0" w:color="000000"/>
              <w:left w:val="nil"/>
              <w:bottom w:val="nil"/>
              <w:right w:val="nil"/>
            </w:tcBorders>
            <w:noWrap/>
            <w:tcMar>
              <w:top w:w="0" w:type="dxa"/>
              <w:left w:w="0" w:type="dxa"/>
              <w:bottom w:w="0" w:type="dxa"/>
              <w:right w:w="0" w:type="dxa"/>
            </w:tcMar>
            <w:vAlign w:val="center"/>
          </w:tcPr>
          <w:p w14:paraId="2654AEF1" w14:textId="77777777" w:rsidR="00594382" w:rsidRDefault="00594382" w:rsidP="00413733">
            <w:pPr>
              <w:rPr>
                <w:rFonts w:ascii="Arial" w:eastAsia="Arial" w:hAnsi="Arial" w:cs="Arial"/>
                <w:noProof/>
                <w:color w:val="000000"/>
                <w:sz w:val="16"/>
              </w:rPr>
            </w:pPr>
          </w:p>
        </w:tc>
        <w:tc>
          <w:tcPr>
            <w:tcW w:w="105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9C82AB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Visoka kakovost </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F1AABA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Standardna kakovost </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38205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Najmanjše sprejemljivo tveganje</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D3CF74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Visoko tveganje </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6E6500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Brez ocene*</w:t>
            </w:r>
          </w:p>
        </w:tc>
        <w:tc>
          <w:tcPr>
            <w:tcW w:w="1035" w:type="dxa"/>
            <w:vMerge w:val="restart"/>
            <w:tcBorders>
              <w:top w:val="single" w:sz="4" w:space="0" w:color="000000"/>
              <w:left w:val="nil"/>
              <w:bottom w:val="nil"/>
              <w:right w:val="nil"/>
            </w:tcBorders>
            <w:tcMar>
              <w:top w:w="0" w:type="dxa"/>
              <w:left w:w="40" w:type="dxa"/>
              <w:bottom w:w="0" w:type="dxa"/>
              <w:right w:w="40" w:type="dxa"/>
            </w:tcMar>
            <w:vAlign w:val="center"/>
            <w:hideMark/>
          </w:tcPr>
          <w:p w14:paraId="4C9A01F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Skupaj </w:t>
            </w:r>
          </w:p>
        </w:tc>
        <w:tc>
          <w:tcPr>
            <w:tcW w:w="1050" w:type="dxa"/>
            <w:vMerge w:val="restart"/>
            <w:tcBorders>
              <w:top w:val="single" w:sz="4" w:space="0" w:color="000000"/>
              <w:left w:val="nil"/>
              <w:bottom w:val="nil"/>
              <w:right w:val="nil"/>
            </w:tcBorders>
            <w:tcMar>
              <w:top w:w="0" w:type="dxa"/>
              <w:left w:w="40" w:type="dxa"/>
              <w:bottom w:w="0" w:type="dxa"/>
              <w:right w:w="40" w:type="dxa"/>
            </w:tcMar>
            <w:vAlign w:val="center"/>
            <w:hideMark/>
          </w:tcPr>
          <w:p w14:paraId="4B49B17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vseh sredstev</w:t>
            </w:r>
          </w:p>
        </w:tc>
      </w:tr>
      <w:tr w:rsidR="00594382" w14:paraId="676EA544" w14:textId="77777777" w:rsidTr="00413733">
        <w:trPr>
          <w:trHeight w:val="290"/>
        </w:trPr>
        <w:tc>
          <w:tcPr>
            <w:tcW w:w="1050" w:type="dxa"/>
            <w:noWrap/>
            <w:tcMar>
              <w:top w:w="0" w:type="dxa"/>
              <w:left w:w="40" w:type="dxa"/>
              <w:bottom w:w="0" w:type="dxa"/>
              <w:right w:w="40" w:type="dxa"/>
            </w:tcMar>
            <w:vAlign w:val="center"/>
            <w:hideMark/>
          </w:tcPr>
          <w:p w14:paraId="01EF5F99"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90" w:type="dxa"/>
            <w:vMerge/>
            <w:tcBorders>
              <w:top w:val="single" w:sz="4" w:space="0" w:color="000000"/>
              <w:left w:val="nil"/>
              <w:bottom w:val="nil"/>
              <w:right w:val="nil"/>
            </w:tcBorders>
            <w:vAlign w:val="center"/>
            <w:hideMark/>
          </w:tcPr>
          <w:p w14:paraId="57331D63" w14:textId="77777777" w:rsidR="00594382" w:rsidRDefault="00594382" w:rsidP="00413733">
            <w:pPr>
              <w:rPr>
                <w:rFonts w:ascii="Arial" w:eastAsia="Arial" w:hAnsi="Arial" w:cs="Arial"/>
                <w:noProof/>
                <w:color w:val="000000"/>
                <w:sz w:val="16"/>
                <w:lang w:eastAsia="ar-SA"/>
              </w:rPr>
            </w:pPr>
          </w:p>
        </w:tc>
        <w:tc>
          <w:tcPr>
            <w:tcW w:w="1050" w:type="dxa"/>
            <w:vMerge/>
            <w:tcBorders>
              <w:top w:val="single" w:sz="4" w:space="0" w:color="000000"/>
              <w:left w:val="nil"/>
              <w:bottom w:val="single" w:sz="4" w:space="0" w:color="000000"/>
              <w:right w:val="nil"/>
            </w:tcBorders>
            <w:vAlign w:val="center"/>
            <w:hideMark/>
          </w:tcPr>
          <w:p w14:paraId="5EFB50A2" w14:textId="77777777" w:rsidR="00594382" w:rsidRDefault="00594382" w:rsidP="00413733">
            <w:pPr>
              <w:rPr>
                <w:rFonts w:ascii="Arial" w:eastAsia="Arial" w:hAnsi="Arial" w:cs="Arial"/>
                <w:b/>
                <w:noProof/>
                <w:color w:val="000000"/>
                <w:sz w:val="16"/>
                <w:lang w:eastAsia="ar-SA"/>
              </w:rPr>
            </w:pPr>
          </w:p>
        </w:tc>
        <w:tc>
          <w:tcPr>
            <w:tcW w:w="1035" w:type="dxa"/>
            <w:vMerge/>
            <w:tcBorders>
              <w:top w:val="single" w:sz="4" w:space="0" w:color="000000"/>
              <w:left w:val="nil"/>
              <w:bottom w:val="single" w:sz="4" w:space="0" w:color="000000"/>
              <w:right w:val="nil"/>
            </w:tcBorders>
            <w:vAlign w:val="center"/>
            <w:hideMark/>
          </w:tcPr>
          <w:p w14:paraId="6A513662" w14:textId="77777777" w:rsidR="00594382" w:rsidRDefault="00594382" w:rsidP="00413733">
            <w:pPr>
              <w:rPr>
                <w:rFonts w:ascii="Arial" w:eastAsia="Arial" w:hAnsi="Arial" w:cs="Arial"/>
                <w:b/>
                <w:noProof/>
                <w:color w:val="000000"/>
                <w:sz w:val="16"/>
                <w:lang w:eastAsia="ar-SA"/>
              </w:rPr>
            </w:pPr>
          </w:p>
        </w:tc>
        <w:tc>
          <w:tcPr>
            <w:tcW w:w="1035" w:type="dxa"/>
            <w:vMerge/>
            <w:tcBorders>
              <w:top w:val="single" w:sz="4" w:space="0" w:color="000000"/>
              <w:left w:val="nil"/>
              <w:bottom w:val="single" w:sz="4" w:space="0" w:color="000000"/>
              <w:right w:val="nil"/>
            </w:tcBorders>
            <w:vAlign w:val="center"/>
            <w:hideMark/>
          </w:tcPr>
          <w:p w14:paraId="48A03E25" w14:textId="77777777" w:rsidR="00594382" w:rsidRDefault="00594382" w:rsidP="00413733">
            <w:pPr>
              <w:rPr>
                <w:rFonts w:ascii="Arial" w:eastAsia="Arial" w:hAnsi="Arial" w:cs="Arial"/>
                <w:b/>
                <w:noProof/>
                <w:color w:val="000000"/>
                <w:sz w:val="16"/>
                <w:lang w:eastAsia="ar-SA"/>
              </w:rPr>
            </w:pPr>
          </w:p>
        </w:tc>
        <w:tc>
          <w:tcPr>
            <w:tcW w:w="1035" w:type="dxa"/>
            <w:vMerge/>
            <w:tcBorders>
              <w:top w:val="single" w:sz="4" w:space="0" w:color="000000"/>
              <w:left w:val="nil"/>
              <w:bottom w:val="single" w:sz="4" w:space="0" w:color="000000"/>
              <w:right w:val="nil"/>
            </w:tcBorders>
            <w:vAlign w:val="center"/>
            <w:hideMark/>
          </w:tcPr>
          <w:p w14:paraId="467CE489" w14:textId="77777777" w:rsidR="00594382" w:rsidRDefault="00594382" w:rsidP="00413733">
            <w:pPr>
              <w:rPr>
                <w:rFonts w:ascii="Arial" w:eastAsia="Arial" w:hAnsi="Arial" w:cs="Arial"/>
                <w:b/>
                <w:noProof/>
                <w:color w:val="000000"/>
                <w:sz w:val="16"/>
                <w:lang w:eastAsia="ar-SA"/>
              </w:rPr>
            </w:pPr>
          </w:p>
        </w:tc>
        <w:tc>
          <w:tcPr>
            <w:tcW w:w="1035" w:type="dxa"/>
            <w:vMerge/>
            <w:tcBorders>
              <w:top w:val="single" w:sz="4" w:space="0" w:color="000000"/>
              <w:left w:val="nil"/>
              <w:bottom w:val="single" w:sz="4" w:space="0" w:color="000000"/>
              <w:right w:val="nil"/>
            </w:tcBorders>
            <w:vAlign w:val="center"/>
            <w:hideMark/>
          </w:tcPr>
          <w:p w14:paraId="40584678" w14:textId="77777777" w:rsidR="00594382" w:rsidRDefault="00594382" w:rsidP="00413733">
            <w:pPr>
              <w:rPr>
                <w:rFonts w:ascii="Arial" w:eastAsia="Arial" w:hAnsi="Arial" w:cs="Arial"/>
                <w:b/>
                <w:noProof/>
                <w:color w:val="000000"/>
                <w:sz w:val="16"/>
                <w:lang w:eastAsia="ar-SA"/>
              </w:rPr>
            </w:pPr>
          </w:p>
        </w:tc>
        <w:tc>
          <w:tcPr>
            <w:tcW w:w="1035" w:type="dxa"/>
            <w:vMerge/>
            <w:tcBorders>
              <w:top w:val="single" w:sz="4" w:space="0" w:color="000000"/>
              <w:left w:val="nil"/>
              <w:bottom w:val="nil"/>
              <w:right w:val="nil"/>
            </w:tcBorders>
            <w:vAlign w:val="center"/>
            <w:hideMark/>
          </w:tcPr>
          <w:p w14:paraId="15943640" w14:textId="77777777" w:rsidR="00594382" w:rsidRDefault="00594382" w:rsidP="00413733">
            <w:pPr>
              <w:rPr>
                <w:rFonts w:ascii="Arial" w:eastAsia="Arial" w:hAnsi="Arial" w:cs="Arial"/>
                <w:b/>
                <w:noProof/>
                <w:color w:val="000000"/>
                <w:sz w:val="16"/>
                <w:lang w:eastAsia="ar-SA"/>
              </w:rPr>
            </w:pPr>
          </w:p>
        </w:tc>
        <w:tc>
          <w:tcPr>
            <w:tcW w:w="1050" w:type="dxa"/>
            <w:vMerge/>
            <w:tcBorders>
              <w:top w:val="single" w:sz="4" w:space="0" w:color="000000"/>
              <w:left w:val="nil"/>
              <w:bottom w:val="nil"/>
              <w:right w:val="nil"/>
            </w:tcBorders>
            <w:vAlign w:val="center"/>
            <w:hideMark/>
          </w:tcPr>
          <w:p w14:paraId="71F1E1C1" w14:textId="77777777" w:rsidR="00594382" w:rsidRDefault="00594382" w:rsidP="00413733">
            <w:pPr>
              <w:rPr>
                <w:rFonts w:ascii="Arial" w:eastAsia="Arial" w:hAnsi="Arial" w:cs="Arial"/>
                <w:b/>
                <w:noProof/>
                <w:color w:val="000000"/>
                <w:sz w:val="16"/>
                <w:lang w:eastAsia="ar-SA"/>
              </w:rPr>
            </w:pPr>
          </w:p>
        </w:tc>
      </w:tr>
      <w:tr w:rsidR="00594382" w14:paraId="21DDA635" w14:textId="77777777" w:rsidTr="00413733">
        <w:trPr>
          <w:trHeight w:val="420"/>
        </w:trPr>
        <w:tc>
          <w:tcPr>
            <w:tcW w:w="1050" w:type="dxa"/>
            <w:tcBorders>
              <w:top w:val="nil"/>
              <w:left w:val="nil"/>
              <w:bottom w:val="single" w:sz="4" w:space="0" w:color="000000"/>
              <w:right w:val="nil"/>
            </w:tcBorders>
            <w:noWrap/>
            <w:tcMar>
              <w:top w:w="0" w:type="dxa"/>
              <w:left w:w="0" w:type="dxa"/>
              <w:bottom w:w="0" w:type="dxa"/>
              <w:right w:w="0" w:type="dxa"/>
            </w:tcMar>
            <w:vAlign w:val="center"/>
          </w:tcPr>
          <w:p w14:paraId="1AC72129" w14:textId="77777777" w:rsidR="00594382" w:rsidRDefault="00594382" w:rsidP="00413733">
            <w:pPr>
              <w:rPr>
                <w:rFonts w:ascii="Arial" w:eastAsia="Arial" w:hAnsi="Arial" w:cs="Arial"/>
                <w:noProof/>
                <w:color w:val="000000"/>
                <w:sz w:val="16"/>
              </w:rPr>
            </w:pPr>
          </w:p>
        </w:tc>
        <w:tc>
          <w:tcPr>
            <w:tcW w:w="1590" w:type="dxa"/>
            <w:tcBorders>
              <w:top w:val="nil"/>
              <w:left w:val="nil"/>
              <w:bottom w:val="single" w:sz="4" w:space="0" w:color="000000"/>
              <w:right w:val="nil"/>
            </w:tcBorders>
            <w:noWrap/>
            <w:tcMar>
              <w:top w:w="0" w:type="dxa"/>
              <w:left w:w="0" w:type="dxa"/>
              <w:bottom w:w="0" w:type="dxa"/>
              <w:right w:w="0" w:type="dxa"/>
            </w:tcMar>
            <w:vAlign w:val="center"/>
          </w:tcPr>
          <w:p w14:paraId="644FD43F" w14:textId="77777777" w:rsidR="00594382" w:rsidRDefault="00594382" w:rsidP="00413733">
            <w:pPr>
              <w:rPr>
                <w:rFonts w:ascii="Arial" w:eastAsia="Arial" w:hAnsi="Arial" w:cs="Arial"/>
                <w:noProof/>
                <w:color w:val="000000"/>
                <w:sz w:val="16"/>
              </w:rPr>
            </w:pPr>
          </w:p>
        </w:tc>
        <w:tc>
          <w:tcPr>
            <w:tcW w:w="105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658E511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A do B– </w:t>
            </w:r>
          </w:p>
        </w:tc>
        <w:tc>
          <w:tcPr>
            <w:tcW w:w="103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1FCB031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C </w:t>
            </w:r>
          </w:p>
        </w:tc>
        <w:tc>
          <w:tcPr>
            <w:tcW w:w="103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4A42EB6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D+ </w:t>
            </w:r>
          </w:p>
        </w:tc>
        <w:tc>
          <w:tcPr>
            <w:tcW w:w="103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44E1BB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 ali manj</w:t>
            </w:r>
          </w:p>
        </w:tc>
        <w:tc>
          <w:tcPr>
            <w:tcW w:w="1035" w:type="dxa"/>
            <w:tcBorders>
              <w:top w:val="single" w:sz="4" w:space="0" w:color="000000"/>
              <w:left w:val="nil"/>
              <w:bottom w:val="single" w:sz="4" w:space="0" w:color="000000"/>
              <w:right w:val="nil"/>
            </w:tcBorders>
            <w:noWrap/>
            <w:tcMar>
              <w:top w:w="0" w:type="dxa"/>
              <w:left w:w="0" w:type="dxa"/>
              <w:bottom w:w="0" w:type="dxa"/>
              <w:right w:w="0" w:type="dxa"/>
            </w:tcMar>
            <w:vAlign w:val="center"/>
          </w:tcPr>
          <w:p w14:paraId="438A565B" w14:textId="77777777" w:rsidR="00594382" w:rsidRDefault="00594382" w:rsidP="00413733">
            <w:pPr>
              <w:jc w:val="right"/>
              <w:rPr>
                <w:rFonts w:ascii="Arial" w:eastAsia="Arial" w:hAnsi="Arial" w:cs="Arial"/>
                <w:b/>
                <w:noProof/>
                <w:color w:val="000000"/>
                <w:sz w:val="16"/>
              </w:rPr>
            </w:pPr>
          </w:p>
        </w:tc>
        <w:tc>
          <w:tcPr>
            <w:tcW w:w="1035" w:type="dxa"/>
            <w:tcBorders>
              <w:top w:val="nil"/>
              <w:left w:val="nil"/>
              <w:bottom w:val="single" w:sz="4" w:space="0" w:color="000000"/>
              <w:right w:val="nil"/>
            </w:tcBorders>
            <w:noWrap/>
            <w:tcMar>
              <w:top w:w="0" w:type="dxa"/>
              <w:left w:w="0" w:type="dxa"/>
              <w:bottom w:w="0" w:type="dxa"/>
              <w:right w:w="0" w:type="dxa"/>
            </w:tcMar>
            <w:vAlign w:val="center"/>
          </w:tcPr>
          <w:p w14:paraId="2D1FCC35" w14:textId="77777777" w:rsidR="00594382" w:rsidRDefault="00594382" w:rsidP="00413733">
            <w:pPr>
              <w:rPr>
                <w:rFonts w:ascii="Arial" w:eastAsia="Arial" w:hAnsi="Arial" w:cs="Arial"/>
                <w:noProof/>
                <w:color w:val="000000"/>
                <w:sz w:val="16"/>
              </w:rPr>
            </w:pPr>
          </w:p>
        </w:tc>
        <w:tc>
          <w:tcPr>
            <w:tcW w:w="1050" w:type="dxa"/>
            <w:tcBorders>
              <w:top w:val="nil"/>
              <w:left w:val="nil"/>
              <w:bottom w:val="single" w:sz="4" w:space="0" w:color="000000"/>
              <w:right w:val="nil"/>
            </w:tcBorders>
            <w:tcMar>
              <w:top w:w="0" w:type="dxa"/>
              <w:left w:w="0" w:type="dxa"/>
              <w:bottom w:w="0" w:type="dxa"/>
              <w:right w:w="0" w:type="dxa"/>
            </w:tcMar>
            <w:vAlign w:val="center"/>
          </w:tcPr>
          <w:p w14:paraId="37E9DD5A" w14:textId="77777777" w:rsidR="00594382" w:rsidRDefault="00594382" w:rsidP="00413733">
            <w:pPr>
              <w:rPr>
                <w:rFonts w:ascii="Arial" w:eastAsia="Arial" w:hAnsi="Arial" w:cs="Arial"/>
                <w:noProof/>
                <w:color w:val="000000"/>
                <w:sz w:val="16"/>
              </w:rPr>
            </w:pPr>
          </w:p>
        </w:tc>
      </w:tr>
      <w:tr w:rsidR="00594382" w14:paraId="682AB693" w14:textId="77777777" w:rsidTr="00413733">
        <w:trPr>
          <w:trHeight w:val="290"/>
        </w:trPr>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4F3DF0EE" w14:textId="77777777" w:rsidR="00594382" w:rsidRDefault="00594382" w:rsidP="00413733">
            <w:pPr>
              <w:rPr>
                <w:rFonts w:ascii="Arial" w:eastAsia="Arial" w:hAnsi="Arial" w:cs="Arial"/>
                <w:noProof/>
                <w:color w:val="000000"/>
                <w:sz w:val="16"/>
              </w:rPr>
            </w:pPr>
            <w:r>
              <w:rPr>
                <w:rFonts w:ascii="Arial" w:hAnsi="Arial"/>
                <w:noProof/>
                <w:color w:val="000000"/>
                <w:sz w:val="16"/>
              </w:rPr>
              <w:t>Posojilojemalec</w:t>
            </w:r>
          </w:p>
        </w:tc>
        <w:tc>
          <w:tcPr>
            <w:tcW w:w="1590" w:type="dxa"/>
            <w:tcBorders>
              <w:top w:val="single" w:sz="4" w:space="0" w:color="000000"/>
              <w:left w:val="nil"/>
              <w:bottom w:val="nil"/>
              <w:right w:val="nil"/>
            </w:tcBorders>
            <w:noWrap/>
            <w:tcMar>
              <w:top w:w="0" w:type="dxa"/>
              <w:left w:w="40" w:type="dxa"/>
              <w:bottom w:w="0" w:type="dxa"/>
              <w:right w:w="40" w:type="dxa"/>
            </w:tcMar>
            <w:vAlign w:val="center"/>
            <w:hideMark/>
          </w:tcPr>
          <w:p w14:paraId="1650C4B6" w14:textId="77777777" w:rsidR="00594382" w:rsidRDefault="00594382" w:rsidP="00413733">
            <w:pPr>
              <w:rPr>
                <w:rFonts w:ascii="Arial" w:eastAsia="Arial" w:hAnsi="Arial" w:cs="Arial"/>
                <w:noProof/>
                <w:color w:val="000000"/>
                <w:sz w:val="16"/>
              </w:rPr>
            </w:pPr>
            <w:r>
              <w:rPr>
                <w:rFonts w:ascii="Arial" w:hAnsi="Arial"/>
                <w:noProof/>
                <w:color w:val="000000"/>
                <w:sz w:val="16"/>
              </w:rPr>
              <w:t>Finančne institucije</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3397435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285 924</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4CFE8C6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109 219</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5C5C858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443 921</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647ABA5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1 130 146</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534CA8C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3EF4959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1 969 210</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481BA8E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54 %</w:t>
            </w:r>
          </w:p>
        </w:tc>
      </w:tr>
      <w:tr w:rsidR="00594382" w14:paraId="44635D6B" w14:textId="77777777" w:rsidTr="00413733">
        <w:trPr>
          <w:trHeight w:val="290"/>
        </w:trPr>
        <w:tc>
          <w:tcPr>
            <w:tcW w:w="1050" w:type="dxa"/>
            <w:tcMar>
              <w:top w:w="0" w:type="dxa"/>
              <w:left w:w="0" w:type="dxa"/>
              <w:bottom w:w="0" w:type="dxa"/>
              <w:right w:w="0" w:type="dxa"/>
            </w:tcMar>
            <w:vAlign w:val="center"/>
          </w:tcPr>
          <w:p w14:paraId="49AB0263" w14:textId="77777777" w:rsidR="00594382" w:rsidRDefault="00594382" w:rsidP="00413733">
            <w:pPr>
              <w:rPr>
                <w:rFonts w:ascii="Arial" w:eastAsia="Arial" w:hAnsi="Arial" w:cs="Arial"/>
                <w:noProof/>
                <w:color w:val="000000"/>
                <w:sz w:val="16"/>
              </w:rPr>
            </w:pPr>
          </w:p>
        </w:tc>
        <w:tc>
          <w:tcPr>
            <w:tcW w:w="1590" w:type="dxa"/>
            <w:noWrap/>
            <w:tcMar>
              <w:top w:w="0" w:type="dxa"/>
              <w:left w:w="40" w:type="dxa"/>
              <w:bottom w:w="0" w:type="dxa"/>
              <w:right w:w="40" w:type="dxa"/>
            </w:tcMar>
            <w:vAlign w:val="center"/>
            <w:hideMark/>
          </w:tcPr>
          <w:p w14:paraId="408779C4" w14:textId="77777777" w:rsidR="00594382" w:rsidRDefault="00594382" w:rsidP="00413733">
            <w:pPr>
              <w:rPr>
                <w:rFonts w:ascii="Arial" w:eastAsia="Arial" w:hAnsi="Arial" w:cs="Arial"/>
                <w:noProof/>
                <w:color w:val="000000"/>
                <w:sz w:val="16"/>
              </w:rPr>
            </w:pPr>
            <w:r>
              <w:rPr>
                <w:rFonts w:ascii="Arial" w:hAnsi="Arial"/>
                <w:noProof/>
                <w:color w:val="000000"/>
                <w:sz w:val="16"/>
              </w:rPr>
              <w:t>Podjetja</w:t>
            </w:r>
          </w:p>
        </w:tc>
        <w:tc>
          <w:tcPr>
            <w:tcW w:w="1050" w:type="dxa"/>
            <w:tcMar>
              <w:top w:w="0" w:type="dxa"/>
              <w:left w:w="40" w:type="dxa"/>
              <w:bottom w:w="0" w:type="dxa"/>
              <w:right w:w="40" w:type="dxa"/>
            </w:tcMar>
            <w:vAlign w:val="center"/>
            <w:hideMark/>
          </w:tcPr>
          <w:p w14:paraId="285719F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108 621</w:t>
            </w:r>
          </w:p>
        </w:tc>
        <w:tc>
          <w:tcPr>
            <w:tcW w:w="1035" w:type="dxa"/>
            <w:tcMar>
              <w:top w:w="0" w:type="dxa"/>
              <w:left w:w="40" w:type="dxa"/>
              <w:bottom w:w="0" w:type="dxa"/>
              <w:right w:w="40" w:type="dxa"/>
            </w:tcMar>
            <w:vAlign w:val="center"/>
            <w:hideMark/>
          </w:tcPr>
          <w:p w14:paraId="308BD05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49 059</w:t>
            </w:r>
          </w:p>
        </w:tc>
        <w:tc>
          <w:tcPr>
            <w:tcW w:w="1035" w:type="dxa"/>
            <w:tcMar>
              <w:top w:w="0" w:type="dxa"/>
              <w:left w:w="40" w:type="dxa"/>
              <w:bottom w:w="0" w:type="dxa"/>
              <w:right w:w="40" w:type="dxa"/>
            </w:tcMar>
            <w:vAlign w:val="center"/>
            <w:hideMark/>
          </w:tcPr>
          <w:p w14:paraId="7EC3F7C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12 253</w:t>
            </w:r>
          </w:p>
        </w:tc>
        <w:tc>
          <w:tcPr>
            <w:tcW w:w="1035" w:type="dxa"/>
            <w:tcMar>
              <w:top w:w="0" w:type="dxa"/>
              <w:left w:w="40" w:type="dxa"/>
              <w:bottom w:w="0" w:type="dxa"/>
              <w:right w:w="40" w:type="dxa"/>
            </w:tcMar>
            <w:vAlign w:val="center"/>
            <w:hideMark/>
          </w:tcPr>
          <w:p w14:paraId="3F06C37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532 735</w:t>
            </w:r>
          </w:p>
        </w:tc>
        <w:tc>
          <w:tcPr>
            <w:tcW w:w="1035" w:type="dxa"/>
            <w:tcMar>
              <w:top w:w="0" w:type="dxa"/>
              <w:left w:w="40" w:type="dxa"/>
              <w:bottom w:w="0" w:type="dxa"/>
              <w:right w:w="40" w:type="dxa"/>
            </w:tcMar>
            <w:vAlign w:val="center"/>
            <w:hideMark/>
          </w:tcPr>
          <w:p w14:paraId="0185DBC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315 011</w:t>
            </w:r>
          </w:p>
        </w:tc>
        <w:tc>
          <w:tcPr>
            <w:tcW w:w="1035" w:type="dxa"/>
            <w:tcMar>
              <w:top w:w="0" w:type="dxa"/>
              <w:left w:w="40" w:type="dxa"/>
              <w:bottom w:w="0" w:type="dxa"/>
              <w:right w:w="40" w:type="dxa"/>
            </w:tcMar>
            <w:vAlign w:val="center"/>
            <w:hideMark/>
          </w:tcPr>
          <w:p w14:paraId="074D9E4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1 017 679</w:t>
            </w:r>
          </w:p>
        </w:tc>
        <w:tc>
          <w:tcPr>
            <w:tcW w:w="1050" w:type="dxa"/>
            <w:tcMar>
              <w:top w:w="0" w:type="dxa"/>
              <w:left w:w="40" w:type="dxa"/>
              <w:bottom w:w="0" w:type="dxa"/>
              <w:right w:w="40" w:type="dxa"/>
            </w:tcMar>
            <w:vAlign w:val="center"/>
            <w:hideMark/>
          </w:tcPr>
          <w:p w14:paraId="47BD4DE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28 %</w:t>
            </w:r>
          </w:p>
        </w:tc>
      </w:tr>
      <w:tr w:rsidR="00594382" w14:paraId="50537011" w14:textId="77777777" w:rsidTr="00413733">
        <w:trPr>
          <w:trHeight w:val="290"/>
        </w:trPr>
        <w:tc>
          <w:tcPr>
            <w:tcW w:w="1050" w:type="dxa"/>
            <w:tcMar>
              <w:top w:w="0" w:type="dxa"/>
              <w:left w:w="0" w:type="dxa"/>
              <w:bottom w:w="0" w:type="dxa"/>
              <w:right w:w="0" w:type="dxa"/>
            </w:tcMar>
            <w:vAlign w:val="center"/>
          </w:tcPr>
          <w:p w14:paraId="3303ABA3" w14:textId="77777777" w:rsidR="00594382" w:rsidRDefault="00594382" w:rsidP="00413733">
            <w:pPr>
              <w:rPr>
                <w:rFonts w:ascii="Arial" w:eastAsia="Arial" w:hAnsi="Arial" w:cs="Arial"/>
                <w:noProof/>
                <w:color w:val="000000"/>
                <w:sz w:val="16"/>
              </w:rPr>
            </w:pPr>
          </w:p>
        </w:tc>
        <w:tc>
          <w:tcPr>
            <w:tcW w:w="1590" w:type="dxa"/>
            <w:noWrap/>
            <w:tcMar>
              <w:top w:w="0" w:type="dxa"/>
              <w:left w:w="40" w:type="dxa"/>
              <w:bottom w:w="0" w:type="dxa"/>
              <w:right w:w="40" w:type="dxa"/>
            </w:tcMar>
            <w:vAlign w:val="center"/>
            <w:hideMark/>
          </w:tcPr>
          <w:p w14:paraId="2EDC56EB" w14:textId="77777777" w:rsidR="00594382" w:rsidRDefault="00594382" w:rsidP="00413733">
            <w:pPr>
              <w:rPr>
                <w:rFonts w:ascii="Arial" w:eastAsia="Arial" w:hAnsi="Arial" w:cs="Arial"/>
                <w:noProof/>
                <w:color w:val="000000"/>
                <w:sz w:val="16"/>
              </w:rPr>
            </w:pPr>
            <w:r>
              <w:rPr>
                <w:rFonts w:ascii="Arial" w:hAnsi="Arial"/>
                <w:noProof/>
                <w:color w:val="000000"/>
                <w:sz w:val="16"/>
              </w:rPr>
              <w:t>Javne institucije</w:t>
            </w:r>
          </w:p>
        </w:tc>
        <w:tc>
          <w:tcPr>
            <w:tcW w:w="1050" w:type="dxa"/>
            <w:tcMar>
              <w:top w:w="0" w:type="dxa"/>
              <w:left w:w="40" w:type="dxa"/>
              <w:bottom w:w="0" w:type="dxa"/>
              <w:right w:w="40" w:type="dxa"/>
            </w:tcMar>
            <w:vAlign w:val="center"/>
            <w:hideMark/>
          </w:tcPr>
          <w:p w14:paraId="55FF52E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3F1B75F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20 776</w:t>
            </w:r>
          </w:p>
        </w:tc>
        <w:tc>
          <w:tcPr>
            <w:tcW w:w="1035" w:type="dxa"/>
            <w:tcMar>
              <w:top w:w="0" w:type="dxa"/>
              <w:left w:w="40" w:type="dxa"/>
              <w:bottom w:w="0" w:type="dxa"/>
              <w:right w:w="40" w:type="dxa"/>
            </w:tcMar>
            <w:vAlign w:val="center"/>
            <w:hideMark/>
          </w:tcPr>
          <w:p w14:paraId="1B88E0E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6D29519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652BECD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664</w:t>
            </w:r>
          </w:p>
        </w:tc>
        <w:tc>
          <w:tcPr>
            <w:tcW w:w="1035" w:type="dxa"/>
            <w:tcMar>
              <w:top w:w="0" w:type="dxa"/>
              <w:left w:w="40" w:type="dxa"/>
              <w:bottom w:w="0" w:type="dxa"/>
              <w:right w:w="40" w:type="dxa"/>
            </w:tcMar>
            <w:vAlign w:val="center"/>
            <w:hideMark/>
          </w:tcPr>
          <w:p w14:paraId="612AC06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21 440</w:t>
            </w:r>
          </w:p>
        </w:tc>
        <w:tc>
          <w:tcPr>
            <w:tcW w:w="1050" w:type="dxa"/>
            <w:tcMar>
              <w:top w:w="0" w:type="dxa"/>
              <w:left w:w="40" w:type="dxa"/>
              <w:bottom w:w="0" w:type="dxa"/>
              <w:right w:w="40" w:type="dxa"/>
            </w:tcMar>
            <w:vAlign w:val="center"/>
            <w:hideMark/>
          </w:tcPr>
          <w:p w14:paraId="40246C1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w:t>
            </w:r>
          </w:p>
        </w:tc>
      </w:tr>
      <w:tr w:rsidR="00594382" w14:paraId="5C74098B" w14:textId="77777777" w:rsidTr="00413733">
        <w:trPr>
          <w:trHeight w:val="290"/>
        </w:trPr>
        <w:tc>
          <w:tcPr>
            <w:tcW w:w="1050" w:type="dxa"/>
            <w:tcMar>
              <w:top w:w="0" w:type="dxa"/>
              <w:left w:w="0" w:type="dxa"/>
              <w:bottom w:w="0" w:type="dxa"/>
              <w:right w:w="0" w:type="dxa"/>
            </w:tcMar>
            <w:vAlign w:val="center"/>
          </w:tcPr>
          <w:p w14:paraId="2BFF217B" w14:textId="77777777" w:rsidR="00594382" w:rsidRDefault="00594382" w:rsidP="00413733">
            <w:pPr>
              <w:rPr>
                <w:rFonts w:ascii="Arial" w:eastAsia="Arial" w:hAnsi="Arial" w:cs="Arial"/>
                <w:noProof/>
                <w:color w:val="000000"/>
                <w:sz w:val="16"/>
              </w:rPr>
            </w:pPr>
          </w:p>
        </w:tc>
        <w:tc>
          <w:tcPr>
            <w:tcW w:w="1590" w:type="dxa"/>
            <w:noWrap/>
            <w:tcMar>
              <w:top w:w="0" w:type="dxa"/>
              <w:left w:w="40" w:type="dxa"/>
              <w:bottom w:w="0" w:type="dxa"/>
              <w:right w:w="40" w:type="dxa"/>
            </w:tcMar>
            <w:vAlign w:val="center"/>
            <w:hideMark/>
          </w:tcPr>
          <w:p w14:paraId="75B43556" w14:textId="77777777" w:rsidR="00594382" w:rsidRDefault="00594382" w:rsidP="00413733">
            <w:pPr>
              <w:rPr>
                <w:rFonts w:ascii="Arial" w:eastAsia="Arial" w:hAnsi="Arial" w:cs="Arial"/>
                <w:noProof/>
                <w:color w:val="000000"/>
                <w:sz w:val="16"/>
              </w:rPr>
            </w:pPr>
            <w:r>
              <w:rPr>
                <w:rFonts w:ascii="Arial" w:hAnsi="Arial"/>
                <w:noProof/>
                <w:color w:val="000000"/>
                <w:sz w:val="16"/>
              </w:rPr>
              <w:t>Države</w:t>
            </w:r>
          </w:p>
        </w:tc>
        <w:tc>
          <w:tcPr>
            <w:tcW w:w="1050" w:type="dxa"/>
            <w:tcMar>
              <w:top w:w="0" w:type="dxa"/>
              <w:left w:w="40" w:type="dxa"/>
              <w:bottom w:w="0" w:type="dxa"/>
              <w:right w:w="40" w:type="dxa"/>
            </w:tcMar>
            <w:vAlign w:val="center"/>
            <w:hideMark/>
          </w:tcPr>
          <w:p w14:paraId="1D6F134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917</w:t>
            </w:r>
          </w:p>
        </w:tc>
        <w:tc>
          <w:tcPr>
            <w:tcW w:w="1035" w:type="dxa"/>
            <w:tcMar>
              <w:top w:w="0" w:type="dxa"/>
              <w:left w:w="40" w:type="dxa"/>
              <w:bottom w:w="0" w:type="dxa"/>
              <w:right w:w="40" w:type="dxa"/>
            </w:tcMar>
            <w:vAlign w:val="center"/>
            <w:hideMark/>
          </w:tcPr>
          <w:p w14:paraId="4943B8D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2 529</w:t>
            </w:r>
          </w:p>
        </w:tc>
        <w:tc>
          <w:tcPr>
            <w:tcW w:w="1035" w:type="dxa"/>
            <w:tcMar>
              <w:top w:w="0" w:type="dxa"/>
              <w:left w:w="40" w:type="dxa"/>
              <w:bottom w:w="0" w:type="dxa"/>
              <w:right w:w="40" w:type="dxa"/>
            </w:tcMar>
            <w:vAlign w:val="center"/>
            <w:hideMark/>
          </w:tcPr>
          <w:p w14:paraId="46175B2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3 360</w:t>
            </w:r>
          </w:p>
        </w:tc>
        <w:tc>
          <w:tcPr>
            <w:tcW w:w="1035" w:type="dxa"/>
            <w:tcMar>
              <w:top w:w="0" w:type="dxa"/>
              <w:left w:w="40" w:type="dxa"/>
              <w:bottom w:w="0" w:type="dxa"/>
              <w:right w:w="40" w:type="dxa"/>
            </w:tcMar>
            <w:vAlign w:val="center"/>
            <w:hideMark/>
          </w:tcPr>
          <w:p w14:paraId="0911172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631 955</w:t>
            </w:r>
          </w:p>
        </w:tc>
        <w:tc>
          <w:tcPr>
            <w:tcW w:w="1035" w:type="dxa"/>
            <w:tcMar>
              <w:top w:w="0" w:type="dxa"/>
              <w:left w:w="40" w:type="dxa"/>
              <w:bottom w:w="0" w:type="dxa"/>
              <w:right w:w="40" w:type="dxa"/>
            </w:tcMar>
            <w:vAlign w:val="center"/>
            <w:hideMark/>
          </w:tcPr>
          <w:p w14:paraId="6FB2E6A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3D483FB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638 761</w:t>
            </w:r>
          </w:p>
        </w:tc>
        <w:tc>
          <w:tcPr>
            <w:tcW w:w="1050" w:type="dxa"/>
            <w:tcMar>
              <w:top w:w="0" w:type="dxa"/>
              <w:left w:w="40" w:type="dxa"/>
              <w:bottom w:w="0" w:type="dxa"/>
              <w:right w:w="40" w:type="dxa"/>
            </w:tcMar>
            <w:vAlign w:val="center"/>
            <w:hideMark/>
          </w:tcPr>
          <w:p w14:paraId="17C0D9E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17 %</w:t>
            </w:r>
          </w:p>
        </w:tc>
      </w:tr>
      <w:tr w:rsidR="00594382" w14:paraId="0E8CCE0E" w14:textId="77777777" w:rsidTr="00413733">
        <w:trPr>
          <w:trHeight w:val="290"/>
        </w:trPr>
        <w:tc>
          <w:tcPr>
            <w:tcW w:w="1050" w:type="dxa"/>
            <w:shd w:val="clear" w:color="auto" w:fill="BFBFBF"/>
            <w:noWrap/>
            <w:tcMar>
              <w:top w:w="0" w:type="dxa"/>
              <w:left w:w="40" w:type="dxa"/>
              <w:bottom w:w="0" w:type="dxa"/>
              <w:right w:w="40" w:type="dxa"/>
            </w:tcMar>
            <w:vAlign w:val="center"/>
            <w:hideMark/>
          </w:tcPr>
          <w:p w14:paraId="6A9F1427" w14:textId="77777777" w:rsidR="00594382" w:rsidRDefault="00594382" w:rsidP="00413733">
            <w:pPr>
              <w:rPr>
                <w:rFonts w:ascii="Arial" w:eastAsia="Arial" w:hAnsi="Arial" w:cs="Arial"/>
                <w:b/>
                <w:noProof/>
                <w:color w:val="000000"/>
                <w:sz w:val="16"/>
              </w:rPr>
            </w:pPr>
            <w:r>
              <w:rPr>
                <w:rFonts w:ascii="Arial" w:hAnsi="Arial"/>
                <w:b/>
                <w:noProof/>
                <w:color w:val="000000"/>
                <w:sz w:val="16"/>
              </w:rPr>
              <w:t>Skupaj</w:t>
            </w:r>
          </w:p>
        </w:tc>
        <w:tc>
          <w:tcPr>
            <w:tcW w:w="1590" w:type="dxa"/>
            <w:shd w:val="clear" w:color="auto" w:fill="BFBFBF"/>
            <w:noWrap/>
            <w:tcMar>
              <w:top w:w="0" w:type="dxa"/>
              <w:left w:w="0" w:type="dxa"/>
              <w:bottom w:w="0" w:type="dxa"/>
              <w:right w:w="0" w:type="dxa"/>
            </w:tcMar>
            <w:vAlign w:val="center"/>
          </w:tcPr>
          <w:p w14:paraId="73D50344" w14:textId="77777777" w:rsidR="00594382" w:rsidRDefault="00594382" w:rsidP="00413733">
            <w:pPr>
              <w:rPr>
                <w:rFonts w:ascii="Arial" w:eastAsia="Arial" w:hAnsi="Arial" w:cs="Arial"/>
                <w:b/>
                <w:noProof/>
                <w:color w:val="000000"/>
                <w:sz w:val="16"/>
              </w:rPr>
            </w:pPr>
          </w:p>
        </w:tc>
        <w:tc>
          <w:tcPr>
            <w:tcW w:w="1050" w:type="dxa"/>
            <w:shd w:val="clear" w:color="auto" w:fill="BFBFBF"/>
            <w:tcMar>
              <w:top w:w="0" w:type="dxa"/>
              <w:left w:w="40" w:type="dxa"/>
              <w:bottom w:w="0" w:type="dxa"/>
              <w:right w:w="40" w:type="dxa"/>
            </w:tcMar>
            <w:vAlign w:val="center"/>
            <w:hideMark/>
          </w:tcPr>
          <w:p w14:paraId="4DEB458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395 462</w:t>
            </w:r>
          </w:p>
        </w:tc>
        <w:tc>
          <w:tcPr>
            <w:tcW w:w="1035" w:type="dxa"/>
            <w:shd w:val="clear" w:color="auto" w:fill="BFBFBF"/>
            <w:tcMar>
              <w:top w:w="0" w:type="dxa"/>
              <w:left w:w="40" w:type="dxa"/>
              <w:bottom w:w="0" w:type="dxa"/>
              <w:right w:w="40" w:type="dxa"/>
            </w:tcMar>
            <w:vAlign w:val="center"/>
            <w:hideMark/>
          </w:tcPr>
          <w:p w14:paraId="55D6652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181 583</w:t>
            </w:r>
          </w:p>
        </w:tc>
        <w:tc>
          <w:tcPr>
            <w:tcW w:w="1035" w:type="dxa"/>
            <w:shd w:val="clear" w:color="auto" w:fill="BFBFBF"/>
            <w:tcMar>
              <w:top w:w="0" w:type="dxa"/>
              <w:left w:w="40" w:type="dxa"/>
              <w:bottom w:w="0" w:type="dxa"/>
              <w:right w:w="40" w:type="dxa"/>
            </w:tcMar>
            <w:vAlign w:val="center"/>
            <w:hideMark/>
          </w:tcPr>
          <w:p w14:paraId="1CF3ED6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459 534</w:t>
            </w:r>
          </w:p>
        </w:tc>
        <w:tc>
          <w:tcPr>
            <w:tcW w:w="1035" w:type="dxa"/>
            <w:shd w:val="clear" w:color="auto" w:fill="BFBFBF"/>
            <w:tcMar>
              <w:top w:w="0" w:type="dxa"/>
              <w:left w:w="40" w:type="dxa"/>
              <w:bottom w:w="0" w:type="dxa"/>
              <w:right w:w="40" w:type="dxa"/>
            </w:tcMar>
            <w:vAlign w:val="center"/>
            <w:hideMark/>
          </w:tcPr>
          <w:p w14:paraId="54E7468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2 294 836</w:t>
            </w:r>
          </w:p>
        </w:tc>
        <w:tc>
          <w:tcPr>
            <w:tcW w:w="1035" w:type="dxa"/>
            <w:shd w:val="clear" w:color="auto" w:fill="BFBFBF"/>
            <w:tcMar>
              <w:top w:w="0" w:type="dxa"/>
              <w:left w:w="40" w:type="dxa"/>
              <w:bottom w:w="0" w:type="dxa"/>
              <w:right w:w="40" w:type="dxa"/>
            </w:tcMar>
            <w:vAlign w:val="center"/>
            <w:hideMark/>
          </w:tcPr>
          <w:p w14:paraId="4789BF8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315 675</w:t>
            </w:r>
          </w:p>
        </w:tc>
        <w:tc>
          <w:tcPr>
            <w:tcW w:w="1035" w:type="dxa"/>
            <w:shd w:val="clear" w:color="auto" w:fill="BFBFBF"/>
            <w:tcMar>
              <w:top w:w="0" w:type="dxa"/>
              <w:left w:w="40" w:type="dxa"/>
              <w:bottom w:w="0" w:type="dxa"/>
              <w:right w:w="40" w:type="dxa"/>
            </w:tcMar>
            <w:vAlign w:val="center"/>
            <w:hideMark/>
          </w:tcPr>
          <w:p w14:paraId="0A84612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3 647 090</w:t>
            </w:r>
          </w:p>
        </w:tc>
        <w:tc>
          <w:tcPr>
            <w:tcW w:w="1050" w:type="dxa"/>
            <w:shd w:val="clear" w:color="auto" w:fill="BFBFBF"/>
            <w:tcMar>
              <w:top w:w="0" w:type="dxa"/>
              <w:left w:w="40" w:type="dxa"/>
              <w:bottom w:w="0" w:type="dxa"/>
              <w:right w:w="40" w:type="dxa"/>
            </w:tcMar>
            <w:vAlign w:val="center"/>
            <w:hideMark/>
          </w:tcPr>
          <w:p w14:paraId="138FCBD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100 %</w:t>
            </w:r>
          </w:p>
        </w:tc>
      </w:tr>
      <w:tr w:rsidR="00594382" w14:paraId="69CA57C7" w14:textId="77777777" w:rsidTr="00413733">
        <w:trPr>
          <w:trHeight w:val="260"/>
        </w:trPr>
        <w:tc>
          <w:tcPr>
            <w:tcW w:w="3690" w:type="dxa"/>
            <w:gridSpan w:val="3"/>
            <w:tcMar>
              <w:top w:w="0" w:type="dxa"/>
              <w:left w:w="40" w:type="dxa"/>
              <w:bottom w:w="0" w:type="dxa"/>
              <w:right w:w="40" w:type="dxa"/>
            </w:tcMar>
            <w:vAlign w:val="bottom"/>
            <w:hideMark/>
          </w:tcPr>
          <w:p w14:paraId="4AC9B0B9" w14:textId="77777777" w:rsidR="00594382" w:rsidRDefault="00594382" w:rsidP="00413733">
            <w:pPr>
              <w:rPr>
                <w:rFonts w:ascii="Arial" w:eastAsia="Arial" w:hAnsi="Arial" w:cs="Arial"/>
                <w:noProof/>
                <w:color w:val="000000"/>
                <w:sz w:val="16"/>
              </w:rPr>
            </w:pPr>
            <w:r>
              <w:rPr>
                <w:rFonts w:ascii="Arial" w:hAnsi="Arial"/>
                <w:noProof/>
                <w:color w:val="000000"/>
                <w:sz w:val="16"/>
              </w:rPr>
              <w:t>* Posojilni posli, merjeni po PVIPI.</w:t>
            </w:r>
          </w:p>
        </w:tc>
        <w:tc>
          <w:tcPr>
            <w:tcW w:w="1035" w:type="dxa"/>
            <w:noWrap/>
            <w:tcMar>
              <w:top w:w="0" w:type="dxa"/>
              <w:left w:w="0" w:type="dxa"/>
              <w:bottom w:w="0" w:type="dxa"/>
              <w:right w:w="0" w:type="dxa"/>
            </w:tcMar>
            <w:vAlign w:val="bottom"/>
          </w:tcPr>
          <w:p w14:paraId="368D878B" w14:textId="77777777" w:rsidR="00594382" w:rsidRDefault="00594382" w:rsidP="00413733">
            <w:pPr>
              <w:rPr>
                <w:rFonts w:ascii="Calibri" w:eastAsia="Calibri" w:hAnsi="Calibri"/>
                <w:noProof/>
                <w:color w:val="000000"/>
                <w:sz w:val="22"/>
              </w:rPr>
            </w:pPr>
          </w:p>
        </w:tc>
        <w:tc>
          <w:tcPr>
            <w:tcW w:w="1035" w:type="dxa"/>
            <w:noWrap/>
            <w:tcMar>
              <w:top w:w="0" w:type="dxa"/>
              <w:left w:w="0" w:type="dxa"/>
              <w:bottom w:w="0" w:type="dxa"/>
              <w:right w:w="0" w:type="dxa"/>
            </w:tcMar>
            <w:vAlign w:val="bottom"/>
          </w:tcPr>
          <w:p w14:paraId="6E95AD45" w14:textId="77777777" w:rsidR="00594382" w:rsidRDefault="00594382" w:rsidP="00413733">
            <w:pPr>
              <w:rPr>
                <w:rFonts w:ascii="Calibri" w:eastAsia="Calibri" w:hAnsi="Calibri"/>
                <w:noProof/>
                <w:color w:val="000000"/>
                <w:sz w:val="22"/>
              </w:rPr>
            </w:pPr>
          </w:p>
        </w:tc>
        <w:tc>
          <w:tcPr>
            <w:tcW w:w="1035" w:type="dxa"/>
            <w:noWrap/>
            <w:tcMar>
              <w:top w:w="0" w:type="dxa"/>
              <w:left w:w="0" w:type="dxa"/>
              <w:bottom w:w="0" w:type="dxa"/>
              <w:right w:w="0" w:type="dxa"/>
            </w:tcMar>
            <w:vAlign w:val="bottom"/>
          </w:tcPr>
          <w:p w14:paraId="7F251EBB" w14:textId="77777777" w:rsidR="00594382" w:rsidRDefault="00594382" w:rsidP="00413733">
            <w:pPr>
              <w:rPr>
                <w:rFonts w:ascii="Calibri" w:eastAsia="Calibri" w:hAnsi="Calibri"/>
                <w:noProof/>
                <w:color w:val="000000"/>
                <w:sz w:val="22"/>
              </w:rPr>
            </w:pPr>
          </w:p>
        </w:tc>
        <w:tc>
          <w:tcPr>
            <w:tcW w:w="1035" w:type="dxa"/>
            <w:noWrap/>
            <w:tcMar>
              <w:top w:w="0" w:type="dxa"/>
              <w:left w:w="0" w:type="dxa"/>
              <w:bottom w:w="0" w:type="dxa"/>
              <w:right w:w="0" w:type="dxa"/>
            </w:tcMar>
            <w:vAlign w:val="bottom"/>
          </w:tcPr>
          <w:p w14:paraId="4E18F713" w14:textId="77777777" w:rsidR="00594382" w:rsidRDefault="00594382" w:rsidP="00413733">
            <w:pPr>
              <w:rPr>
                <w:rFonts w:ascii="Calibri" w:eastAsia="Calibri" w:hAnsi="Calibri"/>
                <w:noProof/>
                <w:color w:val="000000"/>
                <w:sz w:val="22"/>
              </w:rPr>
            </w:pPr>
          </w:p>
        </w:tc>
        <w:tc>
          <w:tcPr>
            <w:tcW w:w="1035" w:type="dxa"/>
            <w:noWrap/>
            <w:tcMar>
              <w:top w:w="0" w:type="dxa"/>
              <w:left w:w="0" w:type="dxa"/>
              <w:bottom w:w="0" w:type="dxa"/>
              <w:right w:w="0" w:type="dxa"/>
            </w:tcMar>
            <w:vAlign w:val="bottom"/>
          </w:tcPr>
          <w:p w14:paraId="2ECB7995" w14:textId="77777777" w:rsidR="00594382" w:rsidRDefault="00594382" w:rsidP="00413733">
            <w:pPr>
              <w:rPr>
                <w:rFonts w:ascii="Calibri" w:eastAsia="Calibri" w:hAnsi="Calibri"/>
                <w:noProof/>
                <w:color w:val="000000"/>
                <w:sz w:val="22"/>
              </w:rPr>
            </w:pPr>
          </w:p>
        </w:tc>
        <w:tc>
          <w:tcPr>
            <w:tcW w:w="1050" w:type="dxa"/>
            <w:noWrap/>
            <w:tcMar>
              <w:top w:w="0" w:type="dxa"/>
              <w:left w:w="0" w:type="dxa"/>
              <w:bottom w:w="0" w:type="dxa"/>
              <w:right w:w="0" w:type="dxa"/>
            </w:tcMar>
            <w:vAlign w:val="bottom"/>
          </w:tcPr>
          <w:p w14:paraId="4F040F43" w14:textId="77777777" w:rsidR="00594382" w:rsidRDefault="00594382" w:rsidP="00413733">
            <w:pPr>
              <w:rPr>
                <w:rFonts w:ascii="Calibri" w:eastAsia="Calibri" w:hAnsi="Calibri"/>
                <w:noProof/>
                <w:color w:val="000000"/>
                <w:sz w:val="22"/>
              </w:rPr>
            </w:pPr>
          </w:p>
        </w:tc>
      </w:tr>
    </w:tbl>
    <w:p w14:paraId="1296505A" w14:textId="77777777" w:rsidR="00594382" w:rsidRDefault="00594382" w:rsidP="00594382">
      <w:pPr>
        <w:pStyle w:val="Notes"/>
        <w:pageBreakBefore/>
        <w:numPr>
          <w:ilvl w:val="3"/>
          <w:numId w:val="62"/>
        </w:numPr>
        <w:tabs>
          <w:tab w:val="right" w:pos="-2700"/>
          <w:tab w:val="right" w:pos="720"/>
        </w:tabs>
        <w:spacing w:before="60" w:after="60"/>
        <w:rPr>
          <w:bCs/>
          <w:noProof/>
          <w:sz w:val="16"/>
          <w:szCs w:val="16"/>
          <w:bdr w:val="none" w:sz="0" w:space="0" w:color="auto" w:frame="1"/>
        </w:rPr>
      </w:pPr>
      <w:bookmarkStart w:id="207" w:name="RG_MARKER_70445"/>
      <w:r>
        <w:rPr>
          <w:noProof/>
          <w:sz w:val="16"/>
          <w:bdr w:val="none" w:sz="0" w:space="0" w:color="auto" w:frame="1"/>
        </w:rPr>
        <w:t>Porazdeljenost tveganj pri posojilih in predujmih</w:t>
      </w:r>
      <w:bookmarkEnd w:id="207"/>
    </w:p>
    <w:p w14:paraId="2B95451E" w14:textId="77777777" w:rsidR="00594382" w:rsidRDefault="00594382" w:rsidP="00594382">
      <w:pPr>
        <w:pStyle w:val="Notes"/>
        <w:numPr>
          <w:ilvl w:val="0"/>
          <w:numId w:val="0"/>
        </w:numPr>
        <w:tabs>
          <w:tab w:val="right" w:pos="-2700"/>
          <w:tab w:val="right" w:pos="720"/>
        </w:tabs>
        <w:spacing w:before="60" w:after="60"/>
        <w:rPr>
          <w:bCs/>
          <w:noProof/>
          <w:sz w:val="16"/>
          <w:szCs w:val="16"/>
          <w:bdr w:val="none" w:sz="0" w:space="0" w:color="auto" w:frame="1"/>
          <w:lang w:val="en-GB"/>
        </w:rPr>
      </w:pPr>
    </w:p>
    <w:p w14:paraId="18896120" w14:textId="77777777" w:rsidR="00594382" w:rsidRDefault="00594382" w:rsidP="00594382">
      <w:pPr>
        <w:pStyle w:val="Notes"/>
        <w:numPr>
          <w:ilvl w:val="4"/>
          <w:numId w:val="62"/>
        </w:numPr>
        <w:tabs>
          <w:tab w:val="right" w:pos="-2700"/>
          <w:tab w:val="left" w:pos="993"/>
        </w:tabs>
        <w:spacing w:before="60" w:after="60"/>
        <w:rPr>
          <w:noProof/>
          <w:sz w:val="16"/>
          <w:szCs w:val="16"/>
          <w:bdr w:val="none" w:sz="0" w:space="0" w:color="auto" w:frame="1"/>
        </w:rPr>
      </w:pPr>
      <w:r>
        <w:rPr>
          <w:noProof/>
          <w:sz w:val="16"/>
          <w:bdr w:val="none" w:sz="0" w:space="0" w:color="auto" w:frame="1"/>
        </w:rPr>
        <w:t>Geografska razčlenitev</w:t>
      </w:r>
    </w:p>
    <w:p w14:paraId="695FB834"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lang w:val="en-GB"/>
        </w:rPr>
      </w:pPr>
    </w:p>
    <w:p w14:paraId="182A89D8"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Na podlagi države posojilojemalca je mogoče portfelj Sklada za spodbujanje naložb razčleniti po naslednjih geografskih regijah (v tisočih EUR):</w:t>
      </w:r>
    </w:p>
    <w:tbl>
      <w:tblPr>
        <w:tblStyle w:val="CDMRange22"/>
        <w:tblW w:w="5000" w:type="pct"/>
        <w:tblLayout w:type="fixed"/>
        <w:tblLook w:val="0600" w:firstRow="0" w:lastRow="0" w:firstColumn="0" w:lastColumn="0" w:noHBand="1" w:noVBand="1"/>
      </w:tblPr>
      <w:tblGrid>
        <w:gridCol w:w="6792"/>
        <w:gridCol w:w="1463"/>
        <w:gridCol w:w="1463"/>
      </w:tblGrid>
      <w:tr w:rsidR="00594382" w14:paraId="780699F0" w14:textId="77777777" w:rsidTr="00413733">
        <w:trPr>
          <w:trHeight w:val="290"/>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2F6ECF9" w14:textId="77777777" w:rsidR="00594382" w:rsidRDefault="00594382" w:rsidP="00413733">
            <w:pPr>
              <w:rPr>
                <w:rFonts w:ascii="Arial" w:eastAsia="Arial" w:hAnsi="Arial" w:cs="Arial"/>
                <w:b/>
                <w:noProof/>
                <w:color w:val="000000"/>
                <w:sz w:val="16"/>
              </w:rPr>
            </w:pPr>
            <w:r>
              <w:rPr>
                <w:rFonts w:ascii="Arial" w:hAnsi="Arial"/>
                <w:b/>
                <w:noProof/>
                <w:color w:val="000000"/>
                <w:sz w:val="16"/>
              </w:rPr>
              <w:t>Država posojilojemalca</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EDED9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3BF96B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31. 12. 2021</w:t>
            </w:r>
          </w:p>
        </w:tc>
      </w:tr>
      <w:tr w:rsidR="00594382" w14:paraId="11CB7E8B" w14:textId="77777777" w:rsidTr="00413733">
        <w:trPr>
          <w:trHeight w:val="24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304C7EC1" w14:textId="77777777" w:rsidR="00594382" w:rsidRDefault="00594382" w:rsidP="00413733">
            <w:pPr>
              <w:rPr>
                <w:rFonts w:ascii="Arial" w:eastAsia="Arial" w:hAnsi="Arial" w:cs="Arial"/>
                <w:noProof/>
                <w:color w:val="000000"/>
                <w:sz w:val="16"/>
              </w:rPr>
            </w:pPr>
            <w:r>
              <w:rPr>
                <w:rFonts w:ascii="Arial" w:hAnsi="Arial"/>
                <w:noProof/>
                <w:color w:val="000000"/>
                <w:sz w:val="16"/>
              </w:rPr>
              <w:t>Kenija</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1A7819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338 790</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224332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321 069</w:t>
            </w:r>
          </w:p>
        </w:tc>
      </w:tr>
      <w:tr w:rsidR="00594382" w14:paraId="7DBDE4D1" w14:textId="77777777" w:rsidTr="00413733">
        <w:trPr>
          <w:trHeight w:val="240"/>
        </w:trPr>
        <w:tc>
          <w:tcPr>
            <w:tcW w:w="6975" w:type="dxa"/>
            <w:tcMar>
              <w:top w:w="0" w:type="dxa"/>
              <w:left w:w="40" w:type="dxa"/>
              <w:bottom w:w="0" w:type="dxa"/>
              <w:right w:w="40" w:type="dxa"/>
            </w:tcMar>
            <w:vAlign w:val="center"/>
            <w:hideMark/>
          </w:tcPr>
          <w:p w14:paraId="46C266E3" w14:textId="77777777" w:rsidR="00594382" w:rsidRDefault="00594382" w:rsidP="00413733">
            <w:pPr>
              <w:rPr>
                <w:rFonts w:ascii="Arial" w:eastAsia="Arial" w:hAnsi="Arial" w:cs="Arial"/>
                <w:noProof/>
                <w:color w:val="000000"/>
                <w:sz w:val="16"/>
              </w:rPr>
            </w:pPr>
            <w:r>
              <w:rPr>
                <w:rFonts w:ascii="Arial" w:hAnsi="Arial"/>
                <w:noProof/>
                <w:color w:val="000000"/>
                <w:sz w:val="16"/>
              </w:rPr>
              <w:t>Egipt</w:t>
            </w:r>
          </w:p>
        </w:tc>
        <w:tc>
          <w:tcPr>
            <w:tcW w:w="1500" w:type="dxa"/>
            <w:tcMar>
              <w:top w:w="0" w:type="dxa"/>
              <w:left w:w="40" w:type="dxa"/>
              <w:bottom w:w="0" w:type="dxa"/>
              <w:right w:w="40" w:type="dxa"/>
            </w:tcMar>
            <w:vAlign w:val="center"/>
            <w:hideMark/>
          </w:tcPr>
          <w:p w14:paraId="2AF1E02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309 312</w:t>
            </w:r>
          </w:p>
        </w:tc>
        <w:tc>
          <w:tcPr>
            <w:tcW w:w="1500" w:type="dxa"/>
            <w:tcMar>
              <w:top w:w="0" w:type="dxa"/>
              <w:left w:w="40" w:type="dxa"/>
              <w:bottom w:w="0" w:type="dxa"/>
              <w:right w:w="40" w:type="dxa"/>
            </w:tcMar>
            <w:vAlign w:val="center"/>
            <w:hideMark/>
          </w:tcPr>
          <w:p w14:paraId="1C30231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345 810</w:t>
            </w:r>
          </w:p>
        </w:tc>
      </w:tr>
      <w:tr w:rsidR="00594382" w14:paraId="5D828416" w14:textId="77777777" w:rsidTr="00413733">
        <w:trPr>
          <w:trHeight w:val="240"/>
        </w:trPr>
        <w:tc>
          <w:tcPr>
            <w:tcW w:w="6975" w:type="dxa"/>
            <w:tcMar>
              <w:top w:w="0" w:type="dxa"/>
              <w:left w:w="40" w:type="dxa"/>
              <w:bottom w:w="0" w:type="dxa"/>
              <w:right w:w="40" w:type="dxa"/>
            </w:tcMar>
            <w:vAlign w:val="center"/>
            <w:hideMark/>
          </w:tcPr>
          <w:p w14:paraId="7900151E" w14:textId="77777777" w:rsidR="00594382" w:rsidRDefault="00594382" w:rsidP="00413733">
            <w:pPr>
              <w:rPr>
                <w:rFonts w:ascii="Arial" w:eastAsia="Arial" w:hAnsi="Arial" w:cs="Arial"/>
                <w:noProof/>
                <w:color w:val="000000"/>
                <w:sz w:val="16"/>
              </w:rPr>
            </w:pPr>
            <w:r>
              <w:rPr>
                <w:rFonts w:ascii="Arial" w:hAnsi="Arial"/>
                <w:noProof/>
                <w:color w:val="000000"/>
                <w:sz w:val="16"/>
              </w:rPr>
              <w:t>Nigerija</w:t>
            </w:r>
          </w:p>
        </w:tc>
        <w:tc>
          <w:tcPr>
            <w:tcW w:w="1500" w:type="dxa"/>
            <w:tcMar>
              <w:top w:w="0" w:type="dxa"/>
              <w:left w:w="40" w:type="dxa"/>
              <w:bottom w:w="0" w:type="dxa"/>
              <w:right w:w="40" w:type="dxa"/>
            </w:tcMar>
            <w:vAlign w:val="center"/>
            <w:hideMark/>
          </w:tcPr>
          <w:p w14:paraId="13370F0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266 294</w:t>
            </w:r>
          </w:p>
        </w:tc>
        <w:tc>
          <w:tcPr>
            <w:tcW w:w="1500" w:type="dxa"/>
            <w:tcMar>
              <w:top w:w="0" w:type="dxa"/>
              <w:left w:w="40" w:type="dxa"/>
              <w:bottom w:w="0" w:type="dxa"/>
              <w:right w:w="40" w:type="dxa"/>
            </w:tcMar>
            <w:vAlign w:val="center"/>
            <w:hideMark/>
          </w:tcPr>
          <w:p w14:paraId="4247F4A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237 992</w:t>
            </w:r>
          </w:p>
        </w:tc>
      </w:tr>
      <w:tr w:rsidR="00594382" w14:paraId="65B76A79" w14:textId="77777777" w:rsidTr="00413733">
        <w:trPr>
          <w:trHeight w:val="240"/>
        </w:trPr>
        <w:tc>
          <w:tcPr>
            <w:tcW w:w="6975" w:type="dxa"/>
            <w:tcMar>
              <w:top w:w="0" w:type="dxa"/>
              <w:left w:w="40" w:type="dxa"/>
              <w:bottom w:w="0" w:type="dxa"/>
              <w:right w:w="40" w:type="dxa"/>
            </w:tcMar>
            <w:vAlign w:val="center"/>
            <w:hideMark/>
          </w:tcPr>
          <w:p w14:paraId="731227C4" w14:textId="77777777" w:rsidR="00594382" w:rsidRDefault="00594382" w:rsidP="00413733">
            <w:pPr>
              <w:rPr>
                <w:rFonts w:ascii="Arial" w:eastAsia="Arial" w:hAnsi="Arial" w:cs="Arial"/>
                <w:noProof/>
                <w:color w:val="000000"/>
                <w:sz w:val="16"/>
              </w:rPr>
            </w:pPr>
            <w:r>
              <w:rPr>
                <w:rFonts w:ascii="Arial" w:hAnsi="Arial"/>
                <w:noProof/>
                <w:color w:val="000000"/>
                <w:sz w:val="16"/>
              </w:rPr>
              <w:t>Etiopija</w:t>
            </w:r>
          </w:p>
        </w:tc>
        <w:tc>
          <w:tcPr>
            <w:tcW w:w="1500" w:type="dxa"/>
            <w:tcMar>
              <w:top w:w="0" w:type="dxa"/>
              <w:left w:w="40" w:type="dxa"/>
              <w:bottom w:w="0" w:type="dxa"/>
              <w:right w:w="40" w:type="dxa"/>
            </w:tcMar>
            <w:vAlign w:val="center"/>
            <w:hideMark/>
          </w:tcPr>
          <w:p w14:paraId="1A8C7A0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107 988</w:t>
            </w:r>
          </w:p>
        </w:tc>
        <w:tc>
          <w:tcPr>
            <w:tcW w:w="1500" w:type="dxa"/>
            <w:tcMar>
              <w:top w:w="0" w:type="dxa"/>
              <w:left w:w="40" w:type="dxa"/>
              <w:bottom w:w="0" w:type="dxa"/>
              <w:right w:w="40" w:type="dxa"/>
            </w:tcMar>
            <w:vAlign w:val="center"/>
            <w:hideMark/>
          </w:tcPr>
          <w:p w14:paraId="1A3105C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96 391</w:t>
            </w:r>
          </w:p>
        </w:tc>
      </w:tr>
      <w:tr w:rsidR="00594382" w14:paraId="7148AAA6" w14:textId="77777777" w:rsidTr="00413733">
        <w:trPr>
          <w:trHeight w:val="240"/>
        </w:trPr>
        <w:tc>
          <w:tcPr>
            <w:tcW w:w="6975" w:type="dxa"/>
            <w:tcMar>
              <w:top w:w="0" w:type="dxa"/>
              <w:left w:w="40" w:type="dxa"/>
              <w:bottom w:w="0" w:type="dxa"/>
              <w:right w:w="40" w:type="dxa"/>
            </w:tcMar>
            <w:vAlign w:val="center"/>
            <w:hideMark/>
          </w:tcPr>
          <w:p w14:paraId="487C933A" w14:textId="77777777" w:rsidR="00594382" w:rsidRDefault="00594382" w:rsidP="00413733">
            <w:pPr>
              <w:rPr>
                <w:rFonts w:ascii="Arial" w:eastAsia="Arial" w:hAnsi="Arial" w:cs="Arial"/>
                <w:noProof/>
                <w:color w:val="000000"/>
                <w:sz w:val="16"/>
              </w:rPr>
            </w:pPr>
            <w:r>
              <w:rPr>
                <w:rFonts w:ascii="Arial" w:hAnsi="Arial"/>
                <w:noProof/>
                <w:color w:val="000000"/>
                <w:sz w:val="16"/>
              </w:rPr>
              <w:t>Ruanda</w:t>
            </w:r>
          </w:p>
        </w:tc>
        <w:tc>
          <w:tcPr>
            <w:tcW w:w="1500" w:type="dxa"/>
            <w:tcMar>
              <w:top w:w="0" w:type="dxa"/>
              <w:left w:w="40" w:type="dxa"/>
              <w:bottom w:w="0" w:type="dxa"/>
              <w:right w:w="40" w:type="dxa"/>
            </w:tcMar>
            <w:vAlign w:val="center"/>
            <w:hideMark/>
          </w:tcPr>
          <w:p w14:paraId="6E28E7C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94 247</w:t>
            </w:r>
          </w:p>
        </w:tc>
        <w:tc>
          <w:tcPr>
            <w:tcW w:w="1500" w:type="dxa"/>
            <w:tcMar>
              <w:top w:w="0" w:type="dxa"/>
              <w:left w:w="40" w:type="dxa"/>
              <w:bottom w:w="0" w:type="dxa"/>
              <w:right w:w="40" w:type="dxa"/>
            </w:tcMar>
            <w:vAlign w:val="center"/>
            <w:hideMark/>
          </w:tcPr>
          <w:p w14:paraId="32513AC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64 169</w:t>
            </w:r>
          </w:p>
        </w:tc>
      </w:tr>
      <w:tr w:rsidR="00594382" w14:paraId="07A94E4E" w14:textId="77777777" w:rsidTr="00413733">
        <w:trPr>
          <w:trHeight w:val="240"/>
        </w:trPr>
        <w:tc>
          <w:tcPr>
            <w:tcW w:w="6975" w:type="dxa"/>
            <w:tcMar>
              <w:top w:w="0" w:type="dxa"/>
              <w:left w:w="40" w:type="dxa"/>
              <w:bottom w:w="0" w:type="dxa"/>
              <w:right w:w="40" w:type="dxa"/>
            </w:tcMar>
            <w:vAlign w:val="center"/>
            <w:hideMark/>
          </w:tcPr>
          <w:p w14:paraId="0BC791A7" w14:textId="77777777" w:rsidR="00594382" w:rsidRDefault="00594382" w:rsidP="00413733">
            <w:pPr>
              <w:rPr>
                <w:rFonts w:ascii="Arial" w:eastAsia="Arial" w:hAnsi="Arial" w:cs="Arial"/>
                <w:noProof/>
                <w:color w:val="000000"/>
                <w:sz w:val="16"/>
              </w:rPr>
            </w:pPr>
            <w:r>
              <w:rPr>
                <w:rFonts w:ascii="Arial" w:hAnsi="Arial"/>
                <w:noProof/>
                <w:color w:val="000000"/>
                <w:sz w:val="16"/>
              </w:rPr>
              <w:t>Mavricij</w:t>
            </w:r>
          </w:p>
        </w:tc>
        <w:tc>
          <w:tcPr>
            <w:tcW w:w="1500" w:type="dxa"/>
            <w:tcMar>
              <w:top w:w="0" w:type="dxa"/>
              <w:left w:w="40" w:type="dxa"/>
              <w:bottom w:w="0" w:type="dxa"/>
              <w:right w:w="40" w:type="dxa"/>
            </w:tcMar>
            <w:vAlign w:val="center"/>
            <w:hideMark/>
          </w:tcPr>
          <w:p w14:paraId="022B642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93 509</w:t>
            </w:r>
          </w:p>
        </w:tc>
        <w:tc>
          <w:tcPr>
            <w:tcW w:w="1500" w:type="dxa"/>
            <w:tcMar>
              <w:top w:w="0" w:type="dxa"/>
              <w:left w:w="40" w:type="dxa"/>
              <w:bottom w:w="0" w:type="dxa"/>
              <w:right w:w="40" w:type="dxa"/>
            </w:tcMar>
            <w:vAlign w:val="center"/>
            <w:hideMark/>
          </w:tcPr>
          <w:p w14:paraId="55ADCD4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101 446</w:t>
            </w:r>
          </w:p>
        </w:tc>
      </w:tr>
      <w:tr w:rsidR="00594382" w14:paraId="715D52ED" w14:textId="77777777" w:rsidTr="00413733">
        <w:trPr>
          <w:trHeight w:val="240"/>
        </w:trPr>
        <w:tc>
          <w:tcPr>
            <w:tcW w:w="6975" w:type="dxa"/>
            <w:tcMar>
              <w:top w:w="0" w:type="dxa"/>
              <w:left w:w="40" w:type="dxa"/>
              <w:bottom w:w="0" w:type="dxa"/>
              <w:right w:w="40" w:type="dxa"/>
            </w:tcMar>
            <w:vAlign w:val="center"/>
            <w:hideMark/>
          </w:tcPr>
          <w:p w14:paraId="052DB638" w14:textId="77777777" w:rsidR="00594382" w:rsidRDefault="00594382" w:rsidP="00413733">
            <w:pPr>
              <w:rPr>
                <w:rFonts w:ascii="Arial" w:eastAsia="Arial" w:hAnsi="Arial" w:cs="Arial"/>
                <w:noProof/>
                <w:color w:val="000000"/>
                <w:sz w:val="16"/>
              </w:rPr>
            </w:pPr>
            <w:r>
              <w:rPr>
                <w:rFonts w:ascii="Arial" w:hAnsi="Arial"/>
                <w:noProof/>
                <w:color w:val="000000"/>
                <w:sz w:val="16"/>
              </w:rPr>
              <w:t>Barbados</w:t>
            </w:r>
          </w:p>
        </w:tc>
        <w:tc>
          <w:tcPr>
            <w:tcW w:w="1500" w:type="dxa"/>
            <w:tcMar>
              <w:top w:w="0" w:type="dxa"/>
              <w:left w:w="40" w:type="dxa"/>
              <w:bottom w:w="0" w:type="dxa"/>
              <w:right w:w="40" w:type="dxa"/>
            </w:tcMar>
            <w:vAlign w:val="center"/>
            <w:hideMark/>
          </w:tcPr>
          <w:p w14:paraId="45B4387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82 735</w:t>
            </w:r>
          </w:p>
        </w:tc>
        <w:tc>
          <w:tcPr>
            <w:tcW w:w="1500" w:type="dxa"/>
            <w:tcMar>
              <w:top w:w="0" w:type="dxa"/>
              <w:left w:w="40" w:type="dxa"/>
              <w:bottom w:w="0" w:type="dxa"/>
              <w:right w:w="40" w:type="dxa"/>
            </w:tcMar>
            <w:vAlign w:val="center"/>
            <w:hideMark/>
          </w:tcPr>
          <w:p w14:paraId="2DE6267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85 058</w:t>
            </w:r>
          </w:p>
        </w:tc>
      </w:tr>
      <w:tr w:rsidR="00594382" w14:paraId="765D990C" w14:textId="77777777" w:rsidTr="00413733">
        <w:trPr>
          <w:trHeight w:val="240"/>
        </w:trPr>
        <w:tc>
          <w:tcPr>
            <w:tcW w:w="6975" w:type="dxa"/>
            <w:tcMar>
              <w:top w:w="0" w:type="dxa"/>
              <w:left w:w="40" w:type="dxa"/>
              <w:bottom w:w="0" w:type="dxa"/>
              <w:right w:w="40" w:type="dxa"/>
            </w:tcMar>
            <w:vAlign w:val="center"/>
            <w:hideMark/>
          </w:tcPr>
          <w:p w14:paraId="24434FCD" w14:textId="77777777" w:rsidR="00594382" w:rsidRDefault="00594382" w:rsidP="00413733">
            <w:pPr>
              <w:rPr>
                <w:rFonts w:ascii="Arial" w:eastAsia="Arial" w:hAnsi="Arial" w:cs="Arial"/>
                <w:noProof/>
                <w:color w:val="000000"/>
                <w:sz w:val="16"/>
              </w:rPr>
            </w:pPr>
            <w:r>
              <w:rPr>
                <w:rFonts w:ascii="Arial" w:hAnsi="Arial"/>
                <w:noProof/>
                <w:color w:val="000000"/>
                <w:sz w:val="16"/>
              </w:rPr>
              <w:t>Regionalno-AKP</w:t>
            </w:r>
          </w:p>
        </w:tc>
        <w:tc>
          <w:tcPr>
            <w:tcW w:w="1500" w:type="dxa"/>
            <w:tcMar>
              <w:top w:w="0" w:type="dxa"/>
              <w:left w:w="40" w:type="dxa"/>
              <w:bottom w:w="0" w:type="dxa"/>
              <w:right w:w="40" w:type="dxa"/>
            </w:tcMar>
            <w:vAlign w:val="center"/>
            <w:hideMark/>
          </w:tcPr>
          <w:p w14:paraId="45592F2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69 920</w:t>
            </w:r>
          </w:p>
        </w:tc>
        <w:tc>
          <w:tcPr>
            <w:tcW w:w="1500" w:type="dxa"/>
            <w:tcMar>
              <w:top w:w="0" w:type="dxa"/>
              <w:left w:w="40" w:type="dxa"/>
              <w:bottom w:w="0" w:type="dxa"/>
              <w:right w:w="40" w:type="dxa"/>
            </w:tcMar>
            <w:vAlign w:val="center"/>
            <w:hideMark/>
          </w:tcPr>
          <w:p w14:paraId="0972060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208 795</w:t>
            </w:r>
          </w:p>
        </w:tc>
      </w:tr>
      <w:tr w:rsidR="00594382" w14:paraId="6C707F35" w14:textId="77777777" w:rsidTr="00413733">
        <w:trPr>
          <w:trHeight w:val="240"/>
        </w:trPr>
        <w:tc>
          <w:tcPr>
            <w:tcW w:w="6975" w:type="dxa"/>
            <w:tcMar>
              <w:top w:w="0" w:type="dxa"/>
              <w:left w:w="40" w:type="dxa"/>
              <w:bottom w:w="0" w:type="dxa"/>
              <w:right w:w="40" w:type="dxa"/>
            </w:tcMar>
            <w:vAlign w:val="center"/>
            <w:hideMark/>
          </w:tcPr>
          <w:p w14:paraId="7FC55A24" w14:textId="77777777" w:rsidR="00594382" w:rsidRDefault="00594382" w:rsidP="00413733">
            <w:pPr>
              <w:rPr>
                <w:rFonts w:ascii="Arial" w:eastAsia="Arial" w:hAnsi="Arial" w:cs="Arial"/>
                <w:noProof/>
                <w:color w:val="000000"/>
                <w:sz w:val="16"/>
              </w:rPr>
            </w:pPr>
            <w:r>
              <w:rPr>
                <w:rFonts w:ascii="Arial" w:hAnsi="Arial"/>
                <w:noProof/>
                <w:color w:val="000000"/>
                <w:sz w:val="16"/>
              </w:rPr>
              <w:t>Zambija</w:t>
            </w:r>
          </w:p>
        </w:tc>
        <w:tc>
          <w:tcPr>
            <w:tcW w:w="1500" w:type="dxa"/>
            <w:tcMar>
              <w:top w:w="0" w:type="dxa"/>
              <w:left w:w="40" w:type="dxa"/>
              <w:bottom w:w="0" w:type="dxa"/>
              <w:right w:w="40" w:type="dxa"/>
            </w:tcMar>
            <w:vAlign w:val="center"/>
            <w:hideMark/>
          </w:tcPr>
          <w:p w14:paraId="51200FC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56 729</w:t>
            </w:r>
          </w:p>
        </w:tc>
        <w:tc>
          <w:tcPr>
            <w:tcW w:w="1500" w:type="dxa"/>
            <w:tcMar>
              <w:top w:w="0" w:type="dxa"/>
              <w:left w:w="40" w:type="dxa"/>
              <w:bottom w:w="0" w:type="dxa"/>
              <w:right w:w="40" w:type="dxa"/>
            </w:tcMar>
            <w:vAlign w:val="center"/>
            <w:hideMark/>
          </w:tcPr>
          <w:p w14:paraId="560A83D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52 345</w:t>
            </w:r>
          </w:p>
        </w:tc>
      </w:tr>
      <w:tr w:rsidR="00594382" w14:paraId="45D96BA1" w14:textId="77777777" w:rsidTr="00413733">
        <w:trPr>
          <w:trHeight w:val="240"/>
        </w:trPr>
        <w:tc>
          <w:tcPr>
            <w:tcW w:w="6975" w:type="dxa"/>
            <w:tcMar>
              <w:top w:w="0" w:type="dxa"/>
              <w:left w:w="40" w:type="dxa"/>
              <w:bottom w:w="0" w:type="dxa"/>
              <w:right w:w="40" w:type="dxa"/>
            </w:tcMar>
            <w:vAlign w:val="center"/>
            <w:hideMark/>
          </w:tcPr>
          <w:p w14:paraId="32CD059F" w14:textId="77777777" w:rsidR="00594382" w:rsidRDefault="00594382" w:rsidP="00413733">
            <w:pPr>
              <w:rPr>
                <w:rFonts w:ascii="Arial" w:eastAsia="Arial" w:hAnsi="Arial" w:cs="Arial"/>
                <w:noProof/>
                <w:color w:val="000000"/>
                <w:sz w:val="16"/>
              </w:rPr>
            </w:pPr>
            <w:r>
              <w:rPr>
                <w:rFonts w:ascii="Arial" w:hAnsi="Arial"/>
                <w:noProof/>
                <w:color w:val="000000"/>
                <w:sz w:val="16"/>
              </w:rPr>
              <w:t>Kamerun</w:t>
            </w:r>
          </w:p>
        </w:tc>
        <w:tc>
          <w:tcPr>
            <w:tcW w:w="1500" w:type="dxa"/>
            <w:tcMar>
              <w:top w:w="0" w:type="dxa"/>
              <w:left w:w="40" w:type="dxa"/>
              <w:bottom w:w="0" w:type="dxa"/>
              <w:right w:w="40" w:type="dxa"/>
            </w:tcMar>
            <w:vAlign w:val="center"/>
            <w:hideMark/>
          </w:tcPr>
          <w:p w14:paraId="7E5D77D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56 586</w:t>
            </w:r>
          </w:p>
        </w:tc>
        <w:tc>
          <w:tcPr>
            <w:tcW w:w="1500" w:type="dxa"/>
            <w:tcMar>
              <w:top w:w="0" w:type="dxa"/>
              <w:left w:w="40" w:type="dxa"/>
              <w:bottom w:w="0" w:type="dxa"/>
              <w:right w:w="40" w:type="dxa"/>
            </w:tcMar>
            <w:vAlign w:val="center"/>
            <w:hideMark/>
          </w:tcPr>
          <w:p w14:paraId="62CBF74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42 097</w:t>
            </w:r>
          </w:p>
        </w:tc>
      </w:tr>
      <w:tr w:rsidR="00594382" w14:paraId="3287F762" w14:textId="77777777" w:rsidTr="00413733">
        <w:trPr>
          <w:trHeight w:val="240"/>
        </w:trPr>
        <w:tc>
          <w:tcPr>
            <w:tcW w:w="6975" w:type="dxa"/>
            <w:tcMar>
              <w:top w:w="0" w:type="dxa"/>
              <w:left w:w="40" w:type="dxa"/>
              <w:bottom w:w="0" w:type="dxa"/>
              <w:right w:w="40" w:type="dxa"/>
            </w:tcMar>
            <w:vAlign w:val="center"/>
            <w:hideMark/>
          </w:tcPr>
          <w:p w14:paraId="4102D25C" w14:textId="77777777" w:rsidR="00594382" w:rsidRDefault="00594382" w:rsidP="00413733">
            <w:pPr>
              <w:rPr>
                <w:rFonts w:ascii="Arial" w:eastAsia="Arial" w:hAnsi="Arial" w:cs="Arial"/>
                <w:noProof/>
                <w:color w:val="000000"/>
                <w:sz w:val="16"/>
              </w:rPr>
            </w:pPr>
            <w:r>
              <w:rPr>
                <w:rFonts w:ascii="Arial" w:hAnsi="Arial"/>
                <w:noProof/>
                <w:color w:val="000000"/>
                <w:sz w:val="16"/>
              </w:rPr>
              <w:t>Uganda</w:t>
            </w:r>
          </w:p>
        </w:tc>
        <w:tc>
          <w:tcPr>
            <w:tcW w:w="1500" w:type="dxa"/>
            <w:tcMar>
              <w:top w:w="0" w:type="dxa"/>
              <w:left w:w="40" w:type="dxa"/>
              <w:bottom w:w="0" w:type="dxa"/>
              <w:right w:w="40" w:type="dxa"/>
            </w:tcMar>
            <w:vAlign w:val="center"/>
            <w:hideMark/>
          </w:tcPr>
          <w:p w14:paraId="244CE93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51 388</w:t>
            </w:r>
          </w:p>
        </w:tc>
        <w:tc>
          <w:tcPr>
            <w:tcW w:w="1500" w:type="dxa"/>
            <w:tcMar>
              <w:top w:w="0" w:type="dxa"/>
              <w:left w:w="40" w:type="dxa"/>
              <w:bottom w:w="0" w:type="dxa"/>
              <w:right w:w="40" w:type="dxa"/>
            </w:tcMar>
            <w:vAlign w:val="center"/>
            <w:hideMark/>
          </w:tcPr>
          <w:p w14:paraId="359BBBF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61 033</w:t>
            </w:r>
          </w:p>
        </w:tc>
      </w:tr>
      <w:tr w:rsidR="00594382" w14:paraId="698B1B72" w14:textId="77777777" w:rsidTr="00413733">
        <w:trPr>
          <w:trHeight w:val="240"/>
        </w:trPr>
        <w:tc>
          <w:tcPr>
            <w:tcW w:w="6975" w:type="dxa"/>
            <w:tcMar>
              <w:top w:w="0" w:type="dxa"/>
              <w:left w:w="40" w:type="dxa"/>
              <w:bottom w:w="0" w:type="dxa"/>
              <w:right w:w="40" w:type="dxa"/>
            </w:tcMar>
            <w:vAlign w:val="center"/>
            <w:hideMark/>
          </w:tcPr>
          <w:p w14:paraId="252A4AF6" w14:textId="77777777" w:rsidR="00594382" w:rsidRDefault="00594382" w:rsidP="00413733">
            <w:pPr>
              <w:rPr>
                <w:rFonts w:ascii="Arial" w:eastAsia="Arial" w:hAnsi="Arial" w:cs="Arial"/>
                <w:noProof/>
                <w:color w:val="000000"/>
                <w:sz w:val="16"/>
              </w:rPr>
            </w:pPr>
            <w:r>
              <w:rPr>
                <w:rFonts w:ascii="Arial" w:hAnsi="Arial"/>
                <w:noProof/>
                <w:color w:val="000000"/>
                <w:sz w:val="16"/>
              </w:rPr>
              <w:t>Senegal</w:t>
            </w:r>
          </w:p>
        </w:tc>
        <w:tc>
          <w:tcPr>
            <w:tcW w:w="1500" w:type="dxa"/>
            <w:tcMar>
              <w:top w:w="0" w:type="dxa"/>
              <w:left w:w="40" w:type="dxa"/>
              <w:bottom w:w="0" w:type="dxa"/>
              <w:right w:w="40" w:type="dxa"/>
            </w:tcMar>
            <w:vAlign w:val="center"/>
            <w:hideMark/>
          </w:tcPr>
          <w:p w14:paraId="628A897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38 153</w:t>
            </w:r>
          </w:p>
        </w:tc>
        <w:tc>
          <w:tcPr>
            <w:tcW w:w="1500" w:type="dxa"/>
            <w:tcMar>
              <w:top w:w="0" w:type="dxa"/>
              <w:left w:w="40" w:type="dxa"/>
              <w:bottom w:w="0" w:type="dxa"/>
              <w:right w:w="40" w:type="dxa"/>
            </w:tcMar>
            <w:vAlign w:val="center"/>
            <w:hideMark/>
          </w:tcPr>
          <w:p w14:paraId="77C8B31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42 968</w:t>
            </w:r>
          </w:p>
        </w:tc>
      </w:tr>
      <w:tr w:rsidR="00594382" w14:paraId="48A6BE30" w14:textId="77777777" w:rsidTr="00413733">
        <w:trPr>
          <w:trHeight w:val="240"/>
        </w:trPr>
        <w:tc>
          <w:tcPr>
            <w:tcW w:w="6975" w:type="dxa"/>
            <w:tcMar>
              <w:top w:w="0" w:type="dxa"/>
              <w:left w:w="40" w:type="dxa"/>
              <w:bottom w:w="0" w:type="dxa"/>
              <w:right w:w="40" w:type="dxa"/>
            </w:tcMar>
            <w:vAlign w:val="center"/>
            <w:hideMark/>
          </w:tcPr>
          <w:p w14:paraId="18A8D722" w14:textId="77777777" w:rsidR="00594382" w:rsidRDefault="00594382" w:rsidP="00413733">
            <w:pPr>
              <w:rPr>
                <w:rFonts w:ascii="Arial" w:eastAsia="Arial" w:hAnsi="Arial" w:cs="Arial"/>
                <w:noProof/>
                <w:color w:val="000000"/>
                <w:sz w:val="16"/>
              </w:rPr>
            </w:pPr>
            <w:r>
              <w:rPr>
                <w:rFonts w:ascii="Arial" w:hAnsi="Arial"/>
                <w:noProof/>
                <w:color w:val="000000"/>
                <w:sz w:val="16"/>
              </w:rPr>
              <w:t>Demokratična republika Kongo</w:t>
            </w:r>
          </w:p>
        </w:tc>
        <w:tc>
          <w:tcPr>
            <w:tcW w:w="1500" w:type="dxa"/>
            <w:tcMar>
              <w:top w:w="0" w:type="dxa"/>
              <w:left w:w="40" w:type="dxa"/>
              <w:bottom w:w="0" w:type="dxa"/>
              <w:right w:w="40" w:type="dxa"/>
            </w:tcMar>
            <w:vAlign w:val="center"/>
            <w:hideMark/>
          </w:tcPr>
          <w:p w14:paraId="2051EA5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36 772</w:t>
            </w:r>
          </w:p>
        </w:tc>
        <w:tc>
          <w:tcPr>
            <w:tcW w:w="1500" w:type="dxa"/>
            <w:tcMar>
              <w:top w:w="0" w:type="dxa"/>
              <w:left w:w="40" w:type="dxa"/>
              <w:bottom w:w="0" w:type="dxa"/>
              <w:right w:w="40" w:type="dxa"/>
            </w:tcMar>
            <w:vAlign w:val="center"/>
            <w:hideMark/>
          </w:tcPr>
          <w:p w14:paraId="01983E9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48 766</w:t>
            </w:r>
          </w:p>
        </w:tc>
      </w:tr>
      <w:tr w:rsidR="00594382" w14:paraId="3C67637B" w14:textId="77777777" w:rsidTr="00413733">
        <w:trPr>
          <w:trHeight w:val="240"/>
        </w:trPr>
        <w:tc>
          <w:tcPr>
            <w:tcW w:w="6975" w:type="dxa"/>
            <w:tcMar>
              <w:top w:w="0" w:type="dxa"/>
              <w:left w:w="40" w:type="dxa"/>
              <w:bottom w:w="0" w:type="dxa"/>
              <w:right w:w="40" w:type="dxa"/>
            </w:tcMar>
            <w:vAlign w:val="center"/>
            <w:hideMark/>
          </w:tcPr>
          <w:p w14:paraId="3FDB1746" w14:textId="77777777" w:rsidR="00594382" w:rsidRDefault="00594382" w:rsidP="00413733">
            <w:pPr>
              <w:rPr>
                <w:rFonts w:ascii="Arial" w:eastAsia="Arial" w:hAnsi="Arial" w:cs="Arial"/>
                <w:noProof/>
                <w:color w:val="000000"/>
                <w:sz w:val="16"/>
              </w:rPr>
            </w:pPr>
            <w:r>
              <w:rPr>
                <w:rFonts w:ascii="Arial" w:hAnsi="Arial"/>
                <w:noProof/>
                <w:color w:val="000000"/>
                <w:sz w:val="16"/>
              </w:rPr>
              <w:t>Tanzanija</w:t>
            </w:r>
          </w:p>
        </w:tc>
        <w:tc>
          <w:tcPr>
            <w:tcW w:w="1500" w:type="dxa"/>
            <w:tcMar>
              <w:top w:w="0" w:type="dxa"/>
              <w:left w:w="40" w:type="dxa"/>
              <w:bottom w:w="0" w:type="dxa"/>
              <w:right w:w="40" w:type="dxa"/>
            </w:tcMar>
            <w:vAlign w:val="center"/>
            <w:hideMark/>
          </w:tcPr>
          <w:p w14:paraId="5318A39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33 431</w:t>
            </w:r>
          </w:p>
        </w:tc>
        <w:tc>
          <w:tcPr>
            <w:tcW w:w="1500" w:type="dxa"/>
            <w:tcMar>
              <w:top w:w="0" w:type="dxa"/>
              <w:left w:w="40" w:type="dxa"/>
              <w:bottom w:w="0" w:type="dxa"/>
              <w:right w:w="40" w:type="dxa"/>
            </w:tcMar>
            <w:vAlign w:val="center"/>
            <w:hideMark/>
          </w:tcPr>
          <w:p w14:paraId="73486C1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46 423</w:t>
            </w:r>
          </w:p>
        </w:tc>
      </w:tr>
      <w:tr w:rsidR="00594382" w14:paraId="3B56B2EA" w14:textId="77777777" w:rsidTr="00413733">
        <w:trPr>
          <w:trHeight w:val="240"/>
        </w:trPr>
        <w:tc>
          <w:tcPr>
            <w:tcW w:w="6975" w:type="dxa"/>
            <w:tcMar>
              <w:top w:w="0" w:type="dxa"/>
              <w:left w:w="40" w:type="dxa"/>
              <w:bottom w:w="0" w:type="dxa"/>
              <w:right w:w="40" w:type="dxa"/>
            </w:tcMar>
            <w:vAlign w:val="center"/>
            <w:hideMark/>
          </w:tcPr>
          <w:p w14:paraId="65603747" w14:textId="77777777" w:rsidR="00594382" w:rsidRDefault="00594382" w:rsidP="00413733">
            <w:pPr>
              <w:rPr>
                <w:rFonts w:ascii="Arial" w:eastAsia="Arial" w:hAnsi="Arial" w:cs="Arial"/>
                <w:noProof/>
                <w:color w:val="000000"/>
                <w:sz w:val="16"/>
              </w:rPr>
            </w:pPr>
            <w:r>
              <w:rPr>
                <w:rFonts w:ascii="Arial" w:hAnsi="Arial"/>
                <w:noProof/>
                <w:color w:val="000000"/>
                <w:sz w:val="16"/>
              </w:rPr>
              <w:t>Nova Kaledonija</w:t>
            </w:r>
          </w:p>
        </w:tc>
        <w:tc>
          <w:tcPr>
            <w:tcW w:w="1500" w:type="dxa"/>
            <w:tcMar>
              <w:top w:w="0" w:type="dxa"/>
              <w:left w:w="40" w:type="dxa"/>
              <w:bottom w:w="0" w:type="dxa"/>
              <w:right w:w="40" w:type="dxa"/>
            </w:tcMar>
            <w:vAlign w:val="center"/>
            <w:hideMark/>
          </w:tcPr>
          <w:p w14:paraId="3735979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31 684</w:t>
            </w:r>
          </w:p>
        </w:tc>
        <w:tc>
          <w:tcPr>
            <w:tcW w:w="1500" w:type="dxa"/>
            <w:tcMar>
              <w:top w:w="0" w:type="dxa"/>
              <w:left w:w="40" w:type="dxa"/>
              <w:bottom w:w="0" w:type="dxa"/>
              <w:right w:w="40" w:type="dxa"/>
            </w:tcMar>
            <w:vAlign w:val="center"/>
            <w:hideMark/>
          </w:tcPr>
          <w:p w14:paraId="1E04DB1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37 098</w:t>
            </w:r>
          </w:p>
        </w:tc>
      </w:tr>
      <w:tr w:rsidR="00594382" w14:paraId="56B36FEE" w14:textId="77777777" w:rsidTr="00413733">
        <w:trPr>
          <w:trHeight w:val="240"/>
        </w:trPr>
        <w:tc>
          <w:tcPr>
            <w:tcW w:w="6975" w:type="dxa"/>
            <w:tcMar>
              <w:top w:w="0" w:type="dxa"/>
              <w:left w:w="40" w:type="dxa"/>
              <w:bottom w:w="0" w:type="dxa"/>
              <w:right w:w="40" w:type="dxa"/>
            </w:tcMar>
            <w:vAlign w:val="center"/>
            <w:hideMark/>
          </w:tcPr>
          <w:p w14:paraId="081A8A83" w14:textId="77777777" w:rsidR="00594382" w:rsidRDefault="00594382" w:rsidP="00413733">
            <w:pPr>
              <w:rPr>
                <w:rFonts w:ascii="Arial" w:eastAsia="Arial" w:hAnsi="Arial" w:cs="Arial"/>
                <w:noProof/>
                <w:color w:val="000000"/>
                <w:sz w:val="16"/>
              </w:rPr>
            </w:pPr>
            <w:r>
              <w:rPr>
                <w:rFonts w:ascii="Arial" w:hAnsi="Arial"/>
                <w:noProof/>
                <w:color w:val="000000"/>
                <w:sz w:val="16"/>
              </w:rPr>
              <w:t>Dominikanska republika</w:t>
            </w:r>
          </w:p>
        </w:tc>
        <w:tc>
          <w:tcPr>
            <w:tcW w:w="1500" w:type="dxa"/>
            <w:tcMar>
              <w:top w:w="0" w:type="dxa"/>
              <w:left w:w="40" w:type="dxa"/>
              <w:bottom w:w="0" w:type="dxa"/>
              <w:right w:w="40" w:type="dxa"/>
            </w:tcMar>
            <w:vAlign w:val="center"/>
            <w:hideMark/>
          </w:tcPr>
          <w:p w14:paraId="7D406C5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25 879</w:t>
            </w:r>
          </w:p>
        </w:tc>
        <w:tc>
          <w:tcPr>
            <w:tcW w:w="1500" w:type="dxa"/>
            <w:tcMar>
              <w:top w:w="0" w:type="dxa"/>
              <w:left w:w="40" w:type="dxa"/>
              <w:bottom w:w="0" w:type="dxa"/>
              <w:right w:w="40" w:type="dxa"/>
            </w:tcMar>
            <w:vAlign w:val="center"/>
            <w:hideMark/>
          </w:tcPr>
          <w:p w14:paraId="2B898B5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19 076</w:t>
            </w:r>
          </w:p>
        </w:tc>
      </w:tr>
      <w:tr w:rsidR="00594382" w14:paraId="75BAFA2F" w14:textId="77777777" w:rsidTr="00413733">
        <w:trPr>
          <w:trHeight w:val="240"/>
        </w:trPr>
        <w:tc>
          <w:tcPr>
            <w:tcW w:w="6975" w:type="dxa"/>
            <w:tcMar>
              <w:top w:w="0" w:type="dxa"/>
              <w:left w:w="40" w:type="dxa"/>
              <w:bottom w:w="0" w:type="dxa"/>
              <w:right w:w="40" w:type="dxa"/>
            </w:tcMar>
            <w:vAlign w:val="center"/>
            <w:hideMark/>
          </w:tcPr>
          <w:p w14:paraId="3CD9E9CF" w14:textId="77777777" w:rsidR="00594382" w:rsidRDefault="00594382" w:rsidP="00413733">
            <w:pPr>
              <w:rPr>
                <w:rFonts w:ascii="Arial" w:eastAsia="Arial" w:hAnsi="Arial" w:cs="Arial"/>
                <w:noProof/>
                <w:color w:val="000000"/>
                <w:sz w:val="16"/>
              </w:rPr>
            </w:pPr>
            <w:r>
              <w:rPr>
                <w:rFonts w:ascii="Arial" w:hAnsi="Arial"/>
                <w:noProof/>
                <w:color w:val="000000"/>
                <w:sz w:val="16"/>
              </w:rPr>
              <w:t>Zimbabve</w:t>
            </w:r>
          </w:p>
        </w:tc>
        <w:tc>
          <w:tcPr>
            <w:tcW w:w="1500" w:type="dxa"/>
            <w:tcMar>
              <w:top w:w="0" w:type="dxa"/>
              <w:left w:w="40" w:type="dxa"/>
              <w:bottom w:w="0" w:type="dxa"/>
              <w:right w:w="40" w:type="dxa"/>
            </w:tcMar>
            <w:vAlign w:val="center"/>
            <w:hideMark/>
          </w:tcPr>
          <w:p w14:paraId="0EEB76B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23 147</w:t>
            </w:r>
          </w:p>
        </w:tc>
        <w:tc>
          <w:tcPr>
            <w:tcW w:w="1500" w:type="dxa"/>
            <w:tcMar>
              <w:top w:w="0" w:type="dxa"/>
              <w:left w:w="40" w:type="dxa"/>
              <w:bottom w:w="0" w:type="dxa"/>
              <w:right w:w="40" w:type="dxa"/>
            </w:tcMar>
            <w:vAlign w:val="center"/>
            <w:hideMark/>
          </w:tcPr>
          <w:p w14:paraId="7A359C5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14 708</w:t>
            </w:r>
          </w:p>
        </w:tc>
      </w:tr>
      <w:tr w:rsidR="00594382" w14:paraId="6A722BF8" w14:textId="77777777" w:rsidTr="00413733">
        <w:trPr>
          <w:trHeight w:val="240"/>
        </w:trPr>
        <w:tc>
          <w:tcPr>
            <w:tcW w:w="6975" w:type="dxa"/>
            <w:tcMar>
              <w:top w:w="0" w:type="dxa"/>
              <w:left w:w="40" w:type="dxa"/>
              <w:bottom w:w="0" w:type="dxa"/>
              <w:right w:w="40" w:type="dxa"/>
            </w:tcMar>
            <w:vAlign w:val="center"/>
            <w:hideMark/>
          </w:tcPr>
          <w:p w14:paraId="211CDBC8" w14:textId="77777777" w:rsidR="00594382" w:rsidRDefault="00594382" w:rsidP="00413733">
            <w:pPr>
              <w:rPr>
                <w:rFonts w:ascii="Arial" w:eastAsia="Arial" w:hAnsi="Arial" w:cs="Arial"/>
                <w:noProof/>
                <w:color w:val="000000"/>
                <w:sz w:val="16"/>
              </w:rPr>
            </w:pPr>
            <w:r>
              <w:rPr>
                <w:rFonts w:ascii="Arial" w:hAnsi="Arial"/>
                <w:noProof/>
                <w:color w:val="000000"/>
                <w:sz w:val="16"/>
              </w:rPr>
              <w:t>Jamajka</w:t>
            </w:r>
          </w:p>
        </w:tc>
        <w:tc>
          <w:tcPr>
            <w:tcW w:w="1500" w:type="dxa"/>
            <w:tcMar>
              <w:top w:w="0" w:type="dxa"/>
              <w:left w:w="40" w:type="dxa"/>
              <w:bottom w:w="0" w:type="dxa"/>
              <w:right w:w="40" w:type="dxa"/>
            </w:tcMar>
            <w:vAlign w:val="center"/>
            <w:hideMark/>
          </w:tcPr>
          <w:p w14:paraId="6B28412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18 902</w:t>
            </w:r>
          </w:p>
        </w:tc>
        <w:tc>
          <w:tcPr>
            <w:tcW w:w="1500" w:type="dxa"/>
            <w:tcMar>
              <w:top w:w="0" w:type="dxa"/>
              <w:left w:w="40" w:type="dxa"/>
              <w:bottom w:w="0" w:type="dxa"/>
              <w:right w:w="40" w:type="dxa"/>
            </w:tcMar>
            <w:vAlign w:val="center"/>
            <w:hideMark/>
          </w:tcPr>
          <w:p w14:paraId="02574EA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20 776</w:t>
            </w:r>
          </w:p>
        </w:tc>
      </w:tr>
      <w:tr w:rsidR="00594382" w14:paraId="65A52618" w14:textId="77777777" w:rsidTr="00413733">
        <w:trPr>
          <w:trHeight w:val="240"/>
        </w:trPr>
        <w:tc>
          <w:tcPr>
            <w:tcW w:w="6975" w:type="dxa"/>
            <w:tcMar>
              <w:top w:w="0" w:type="dxa"/>
              <w:left w:w="40" w:type="dxa"/>
              <w:bottom w:w="0" w:type="dxa"/>
              <w:right w:w="40" w:type="dxa"/>
            </w:tcMar>
            <w:vAlign w:val="center"/>
            <w:hideMark/>
          </w:tcPr>
          <w:p w14:paraId="390DC33B" w14:textId="77777777" w:rsidR="00594382" w:rsidRDefault="00594382" w:rsidP="00413733">
            <w:pPr>
              <w:rPr>
                <w:rFonts w:ascii="Arial" w:eastAsia="Arial" w:hAnsi="Arial" w:cs="Arial"/>
                <w:noProof/>
                <w:color w:val="000000"/>
                <w:sz w:val="16"/>
              </w:rPr>
            </w:pPr>
            <w:r>
              <w:rPr>
                <w:rFonts w:ascii="Arial" w:hAnsi="Arial"/>
                <w:noProof/>
                <w:color w:val="000000"/>
                <w:sz w:val="16"/>
              </w:rPr>
              <w:t>Gvineja</w:t>
            </w:r>
          </w:p>
        </w:tc>
        <w:tc>
          <w:tcPr>
            <w:tcW w:w="1500" w:type="dxa"/>
            <w:tcMar>
              <w:top w:w="0" w:type="dxa"/>
              <w:left w:w="40" w:type="dxa"/>
              <w:bottom w:w="0" w:type="dxa"/>
              <w:right w:w="40" w:type="dxa"/>
            </w:tcMar>
            <w:vAlign w:val="center"/>
            <w:hideMark/>
          </w:tcPr>
          <w:p w14:paraId="60077BC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15 242</w:t>
            </w:r>
          </w:p>
        </w:tc>
        <w:tc>
          <w:tcPr>
            <w:tcW w:w="1500" w:type="dxa"/>
            <w:tcMar>
              <w:top w:w="0" w:type="dxa"/>
              <w:left w:w="40" w:type="dxa"/>
              <w:bottom w:w="0" w:type="dxa"/>
              <w:right w:w="40" w:type="dxa"/>
            </w:tcMar>
            <w:vAlign w:val="center"/>
            <w:hideMark/>
          </w:tcPr>
          <w:p w14:paraId="1A23ACB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18 972</w:t>
            </w:r>
          </w:p>
        </w:tc>
      </w:tr>
      <w:tr w:rsidR="00594382" w14:paraId="751CDD5C" w14:textId="77777777" w:rsidTr="00413733">
        <w:trPr>
          <w:trHeight w:val="240"/>
        </w:trPr>
        <w:tc>
          <w:tcPr>
            <w:tcW w:w="6975" w:type="dxa"/>
            <w:tcMar>
              <w:top w:w="0" w:type="dxa"/>
              <w:left w:w="40" w:type="dxa"/>
              <w:bottom w:w="0" w:type="dxa"/>
              <w:right w:w="40" w:type="dxa"/>
            </w:tcMar>
            <w:vAlign w:val="center"/>
            <w:hideMark/>
          </w:tcPr>
          <w:p w14:paraId="0BB3431C" w14:textId="77777777" w:rsidR="00594382" w:rsidRDefault="00594382" w:rsidP="00413733">
            <w:pPr>
              <w:rPr>
                <w:rFonts w:ascii="Arial" w:eastAsia="Arial" w:hAnsi="Arial" w:cs="Arial"/>
                <w:noProof/>
                <w:color w:val="000000"/>
                <w:sz w:val="16"/>
              </w:rPr>
            </w:pPr>
            <w:r>
              <w:rPr>
                <w:rFonts w:ascii="Arial" w:hAnsi="Arial"/>
                <w:noProof/>
                <w:color w:val="000000"/>
                <w:sz w:val="16"/>
              </w:rPr>
              <w:t>Mavretanija</w:t>
            </w:r>
          </w:p>
        </w:tc>
        <w:tc>
          <w:tcPr>
            <w:tcW w:w="1500" w:type="dxa"/>
            <w:tcMar>
              <w:top w:w="0" w:type="dxa"/>
              <w:left w:w="40" w:type="dxa"/>
              <w:bottom w:w="0" w:type="dxa"/>
              <w:right w:w="40" w:type="dxa"/>
            </w:tcMar>
            <w:vAlign w:val="center"/>
            <w:hideMark/>
          </w:tcPr>
          <w:p w14:paraId="77223B3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11 029</w:t>
            </w:r>
          </w:p>
        </w:tc>
        <w:tc>
          <w:tcPr>
            <w:tcW w:w="1500" w:type="dxa"/>
            <w:tcMar>
              <w:top w:w="0" w:type="dxa"/>
              <w:left w:w="40" w:type="dxa"/>
              <w:bottom w:w="0" w:type="dxa"/>
              <w:right w:w="40" w:type="dxa"/>
            </w:tcMar>
            <w:vAlign w:val="center"/>
            <w:hideMark/>
          </w:tcPr>
          <w:p w14:paraId="7746E06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11 921</w:t>
            </w:r>
          </w:p>
        </w:tc>
      </w:tr>
      <w:tr w:rsidR="00594382" w14:paraId="3F5C02DB" w14:textId="77777777" w:rsidTr="00413733">
        <w:trPr>
          <w:trHeight w:val="240"/>
        </w:trPr>
        <w:tc>
          <w:tcPr>
            <w:tcW w:w="6975" w:type="dxa"/>
            <w:tcMar>
              <w:top w:w="0" w:type="dxa"/>
              <w:left w:w="40" w:type="dxa"/>
              <w:bottom w:w="0" w:type="dxa"/>
              <w:right w:w="40" w:type="dxa"/>
            </w:tcMar>
            <w:vAlign w:val="center"/>
            <w:hideMark/>
          </w:tcPr>
          <w:p w14:paraId="6F6506EF" w14:textId="77777777" w:rsidR="00594382" w:rsidRDefault="00594382" w:rsidP="00413733">
            <w:pPr>
              <w:rPr>
                <w:rFonts w:ascii="Arial" w:eastAsia="Arial" w:hAnsi="Arial" w:cs="Arial"/>
                <w:noProof/>
                <w:color w:val="000000"/>
                <w:sz w:val="16"/>
              </w:rPr>
            </w:pPr>
            <w:r>
              <w:rPr>
                <w:rFonts w:ascii="Arial" w:hAnsi="Arial"/>
                <w:noProof/>
                <w:color w:val="000000"/>
                <w:sz w:val="16"/>
              </w:rPr>
              <w:t>Slonokoščena obala</w:t>
            </w:r>
          </w:p>
        </w:tc>
        <w:tc>
          <w:tcPr>
            <w:tcW w:w="1500" w:type="dxa"/>
            <w:tcMar>
              <w:top w:w="0" w:type="dxa"/>
              <w:left w:w="40" w:type="dxa"/>
              <w:bottom w:w="0" w:type="dxa"/>
              <w:right w:w="40" w:type="dxa"/>
            </w:tcMar>
            <w:vAlign w:val="center"/>
            <w:hideMark/>
          </w:tcPr>
          <w:p w14:paraId="11C7EA0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10 976</w:t>
            </w:r>
          </w:p>
        </w:tc>
        <w:tc>
          <w:tcPr>
            <w:tcW w:w="1500" w:type="dxa"/>
            <w:tcMar>
              <w:top w:w="0" w:type="dxa"/>
              <w:left w:w="40" w:type="dxa"/>
              <w:bottom w:w="0" w:type="dxa"/>
              <w:right w:w="40" w:type="dxa"/>
            </w:tcMar>
            <w:vAlign w:val="center"/>
            <w:hideMark/>
          </w:tcPr>
          <w:p w14:paraId="3D6AA58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r>
      <w:tr w:rsidR="00594382" w14:paraId="23E7B7AA" w14:textId="77777777" w:rsidTr="00413733">
        <w:trPr>
          <w:trHeight w:val="240"/>
        </w:trPr>
        <w:tc>
          <w:tcPr>
            <w:tcW w:w="6975" w:type="dxa"/>
            <w:tcMar>
              <w:top w:w="0" w:type="dxa"/>
              <w:left w:w="40" w:type="dxa"/>
              <w:bottom w:w="0" w:type="dxa"/>
              <w:right w:w="40" w:type="dxa"/>
            </w:tcMar>
            <w:vAlign w:val="center"/>
            <w:hideMark/>
          </w:tcPr>
          <w:p w14:paraId="47E65FDA" w14:textId="77777777" w:rsidR="00594382" w:rsidRDefault="00594382" w:rsidP="00413733">
            <w:pPr>
              <w:rPr>
                <w:rFonts w:ascii="Arial" w:eastAsia="Arial" w:hAnsi="Arial" w:cs="Arial"/>
                <w:noProof/>
                <w:color w:val="000000"/>
                <w:sz w:val="16"/>
              </w:rPr>
            </w:pPr>
            <w:r>
              <w:rPr>
                <w:rFonts w:ascii="Arial" w:hAnsi="Arial"/>
                <w:noProof/>
                <w:color w:val="000000"/>
                <w:sz w:val="16"/>
              </w:rPr>
              <w:t>Mali</w:t>
            </w:r>
          </w:p>
        </w:tc>
        <w:tc>
          <w:tcPr>
            <w:tcW w:w="1500" w:type="dxa"/>
            <w:tcMar>
              <w:top w:w="0" w:type="dxa"/>
              <w:left w:w="40" w:type="dxa"/>
              <w:bottom w:w="0" w:type="dxa"/>
              <w:right w:w="40" w:type="dxa"/>
            </w:tcMar>
            <w:vAlign w:val="center"/>
            <w:hideMark/>
          </w:tcPr>
          <w:p w14:paraId="6BF8154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9 856</w:t>
            </w:r>
          </w:p>
        </w:tc>
        <w:tc>
          <w:tcPr>
            <w:tcW w:w="1500" w:type="dxa"/>
            <w:tcMar>
              <w:top w:w="0" w:type="dxa"/>
              <w:left w:w="40" w:type="dxa"/>
              <w:bottom w:w="0" w:type="dxa"/>
              <w:right w:w="40" w:type="dxa"/>
            </w:tcMar>
            <w:vAlign w:val="center"/>
            <w:hideMark/>
          </w:tcPr>
          <w:p w14:paraId="2755DC0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12 120</w:t>
            </w:r>
          </w:p>
        </w:tc>
      </w:tr>
      <w:tr w:rsidR="00594382" w14:paraId="3639D3D5" w14:textId="77777777" w:rsidTr="00413733">
        <w:trPr>
          <w:trHeight w:val="240"/>
        </w:trPr>
        <w:tc>
          <w:tcPr>
            <w:tcW w:w="6975" w:type="dxa"/>
            <w:tcMar>
              <w:top w:w="0" w:type="dxa"/>
              <w:left w:w="40" w:type="dxa"/>
              <w:bottom w:w="0" w:type="dxa"/>
              <w:right w:w="40" w:type="dxa"/>
            </w:tcMar>
            <w:vAlign w:val="center"/>
            <w:hideMark/>
          </w:tcPr>
          <w:p w14:paraId="0B7DBF8A" w14:textId="77777777" w:rsidR="00594382" w:rsidRDefault="00594382" w:rsidP="00413733">
            <w:pPr>
              <w:rPr>
                <w:rFonts w:ascii="Arial" w:eastAsia="Arial" w:hAnsi="Arial" w:cs="Arial"/>
                <w:noProof/>
                <w:color w:val="000000"/>
                <w:sz w:val="16"/>
              </w:rPr>
            </w:pPr>
            <w:r>
              <w:rPr>
                <w:rFonts w:ascii="Arial" w:hAnsi="Arial"/>
                <w:noProof/>
                <w:color w:val="000000"/>
                <w:sz w:val="16"/>
              </w:rPr>
              <w:t>Malavi</w:t>
            </w:r>
          </w:p>
        </w:tc>
        <w:tc>
          <w:tcPr>
            <w:tcW w:w="1500" w:type="dxa"/>
            <w:tcMar>
              <w:top w:w="0" w:type="dxa"/>
              <w:left w:w="40" w:type="dxa"/>
              <w:bottom w:w="0" w:type="dxa"/>
              <w:right w:w="40" w:type="dxa"/>
            </w:tcMar>
            <w:vAlign w:val="center"/>
            <w:hideMark/>
          </w:tcPr>
          <w:p w14:paraId="7229CF3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9 587</w:t>
            </w:r>
          </w:p>
        </w:tc>
        <w:tc>
          <w:tcPr>
            <w:tcW w:w="1500" w:type="dxa"/>
            <w:tcMar>
              <w:top w:w="0" w:type="dxa"/>
              <w:left w:w="40" w:type="dxa"/>
              <w:bottom w:w="0" w:type="dxa"/>
              <w:right w:w="40" w:type="dxa"/>
            </w:tcMar>
            <w:vAlign w:val="center"/>
            <w:hideMark/>
          </w:tcPr>
          <w:p w14:paraId="490093F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14 898</w:t>
            </w:r>
          </w:p>
        </w:tc>
      </w:tr>
      <w:tr w:rsidR="00594382" w14:paraId="7C349169" w14:textId="77777777" w:rsidTr="00413733">
        <w:trPr>
          <w:trHeight w:val="240"/>
        </w:trPr>
        <w:tc>
          <w:tcPr>
            <w:tcW w:w="6975" w:type="dxa"/>
            <w:tcMar>
              <w:top w:w="0" w:type="dxa"/>
              <w:left w:w="40" w:type="dxa"/>
              <w:bottom w:w="0" w:type="dxa"/>
              <w:right w:w="40" w:type="dxa"/>
            </w:tcMar>
            <w:vAlign w:val="center"/>
            <w:hideMark/>
          </w:tcPr>
          <w:p w14:paraId="63806F70" w14:textId="77777777" w:rsidR="00594382" w:rsidRDefault="00594382" w:rsidP="00413733">
            <w:pPr>
              <w:rPr>
                <w:rFonts w:ascii="Arial" w:eastAsia="Arial" w:hAnsi="Arial" w:cs="Arial"/>
                <w:noProof/>
                <w:color w:val="000000"/>
                <w:sz w:val="16"/>
              </w:rPr>
            </w:pPr>
            <w:r>
              <w:rPr>
                <w:rFonts w:ascii="Arial" w:hAnsi="Arial"/>
                <w:noProof/>
                <w:color w:val="000000"/>
                <w:sz w:val="16"/>
              </w:rPr>
              <w:t>Zelenortski otoki</w:t>
            </w:r>
          </w:p>
        </w:tc>
        <w:tc>
          <w:tcPr>
            <w:tcW w:w="1500" w:type="dxa"/>
            <w:tcMar>
              <w:top w:w="0" w:type="dxa"/>
              <w:left w:w="40" w:type="dxa"/>
              <w:bottom w:w="0" w:type="dxa"/>
              <w:right w:w="40" w:type="dxa"/>
            </w:tcMar>
            <w:vAlign w:val="center"/>
            <w:hideMark/>
          </w:tcPr>
          <w:p w14:paraId="51400C7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9 016</w:t>
            </w:r>
          </w:p>
        </w:tc>
        <w:tc>
          <w:tcPr>
            <w:tcW w:w="1500" w:type="dxa"/>
            <w:tcMar>
              <w:top w:w="0" w:type="dxa"/>
              <w:left w:w="40" w:type="dxa"/>
              <w:bottom w:w="0" w:type="dxa"/>
              <w:right w:w="40" w:type="dxa"/>
            </w:tcMar>
            <w:vAlign w:val="center"/>
            <w:hideMark/>
          </w:tcPr>
          <w:p w14:paraId="212AA62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11 718</w:t>
            </w:r>
          </w:p>
        </w:tc>
      </w:tr>
      <w:tr w:rsidR="00594382" w14:paraId="310D357A" w14:textId="77777777" w:rsidTr="00413733">
        <w:trPr>
          <w:trHeight w:val="240"/>
        </w:trPr>
        <w:tc>
          <w:tcPr>
            <w:tcW w:w="6975" w:type="dxa"/>
            <w:tcMar>
              <w:top w:w="0" w:type="dxa"/>
              <w:left w:w="40" w:type="dxa"/>
              <w:bottom w:w="0" w:type="dxa"/>
              <w:right w:w="40" w:type="dxa"/>
            </w:tcMar>
            <w:vAlign w:val="center"/>
            <w:hideMark/>
          </w:tcPr>
          <w:p w14:paraId="07BB5D4A" w14:textId="77777777" w:rsidR="00594382" w:rsidRDefault="00594382" w:rsidP="00413733">
            <w:pPr>
              <w:rPr>
                <w:rFonts w:ascii="Arial" w:eastAsia="Arial" w:hAnsi="Arial" w:cs="Arial"/>
                <w:noProof/>
                <w:color w:val="000000"/>
                <w:sz w:val="16"/>
              </w:rPr>
            </w:pPr>
            <w:r>
              <w:rPr>
                <w:rFonts w:ascii="Arial" w:hAnsi="Arial"/>
                <w:noProof/>
                <w:color w:val="000000"/>
                <w:sz w:val="16"/>
              </w:rPr>
              <w:t>Gana</w:t>
            </w:r>
          </w:p>
        </w:tc>
        <w:tc>
          <w:tcPr>
            <w:tcW w:w="1500" w:type="dxa"/>
            <w:tcMar>
              <w:top w:w="0" w:type="dxa"/>
              <w:left w:w="40" w:type="dxa"/>
              <w:bottom w:w="0" w:type="dxa"/>
              <w:right w:w="40" w:type="dxa"/>
            </w:tcMar>
            <w:vAlign w:val="center"/>
            <w:hideMark/>
          </w:tcPr>
          <w:p w14:paraId="39F681F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8 648</w:t>
            </w:r>
          </w:p>
        </w:tc>
        <w:tc>
          <w:tcPr>
            <w:tcW w:w="1500" w:type="dxa"/>
            <w:tcMar>
              <w:top w:w="0" w:type="dxa"/>
              <w:left w:w="40" w:type="dxa"/>
              <w:bottom w:w="0" w:type="dxa"/>
              <w:right w:w="40" w:type="dxa"/>
            </w:tcMar>
            <w:vAlign w:val="center"/>
            <w:hideMark/>
          </w:tcPr>
          <w:p w14:paraId="40E5201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15 835</w:t>
            </w:r>
          </w:p>
        </w:tc>
      </w:tr>
      <w:tr w:rsidR="00594382" w14:paraId="00A00866" w14:textId="77777777" w:rsidTr="00413733">
        <w:trPr>
          <w:trHeight w:val="240"/>
        </w:trPr>
        <w:tc>
          <w:tcPr>
            <w:tcW w:w="6975" w:type="dxa"/>
            <w:tcMar>
              <w:top w:w="0" w:type="dxa"/>
              <w:left w:w="40" w:type="dxa"/>
              <w:bottom w:w="0" w:type="dxa"/>
              <w:right w:w="40" w:type="dxa"/>
            </w:tcMar>
            <w:vAlign w:val="center"/>
            <w:hideMark/>
          </w:tcPr>
          <w:p w14:paraId="62C94D5A" w14:textId="77777777" w:rsidR="00594382" w:rsidRDefault="00594382" w:rsidP="00413733">
            <w:pPr>
              <w:rPr>
                <w:rFonts w:ascii="Arial" w:eastAsia="Arial" w:hAnsi="Arial" w:cs="Arial"/>
                <w:noProof/>
                <w:color w:val="000000"/>
                <w:sz w:val="16"/>
              </w:rPr>
            </w:pPr>
            <w:r>
              <w:rPr>
                <w:rFonts w:ascii="Arial" w:hAnsi="Arial"/>
                <w:noProof/>
                <w:color w:val="000000"/>
                <w:sz w:val="16"/>
              </w:rPr>
              <w:t>Kajmanski otoki</w:t>
            </w:r>
          </w:p>
        </w:tc>
        <w:tc>
          <w:tcPr>
            <w:tcW w:w="1500" w:type="dxa"/>
            <w:tcMar>
              <w:top w:w="0" w:type="dxa"/>
              <w:left w:w="40" w:type="dxa"/>
              <w:bottom w:w="0" w:type="dxa"/>
              <w:right w:w="40" w:type="dxa"/>
            </w:tcMar>
            <w:vAlign w:val="center"/>
            <w:hideMark/>
          </w:tcPr>
          <w:p w14:paraId="5FA9733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8 521</w:t>
            </w:r>
          </w:p>
        </w:tc>
        <w:tc>
          <w:tcPr>
            <w:tcW w:w="1500" w:type="dxa"/>
            <w:tcMar>
              <w:top w:w="0" w:type="dxa"/>
              <w:left w:w="40" w:type="dxa"/>
              <w:bottom w:w="0" w:type="dxa"/>
              <w:right w:w="40" w:type="dxa"/>
            </w:tcMar>
            <w:vAlign w:val="center"/>
            <w:hideMark/>
          </w:tcPr>
          <w:p w14:paraId="02B54EE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8 692</w:t>
            </w:r>
          </w:p>
        </w:tc>
      </w:tr>
      <w:tr w:rsidR="00594382" w14:paraId="2290EDD3" w14:textId="77777777" w:rsidTr="00413733">
        <w:trPr>
          <w:trHeight w:val="240"/>
        </w:trPr>
        <w:tc>
          <w:tcPr>
            <w:tcW w:w="6975" w:type="dxa"/>
            <w:tcMar>
              <w:top w:w="0" w:type="dxa"/>
              <w:left w:w="40" w:type="dxa"/>
              <w:bottom w:w="0" w:type="dxa"/>
              <w:right w:w="40" w:type="dxa"/>
            </w:tcMar>
            <w:vAlign w:val="center"/>
            <w:hideMark/>
          </w:tcPr>
          <w:p w14:paraId="166EF1CC" w14:textId="77777777" w:rsidR="00594382" w:rsidRDefault="00594382" w:rsidP="00413733">
            <w:pPr>
              <w:rPr>
                <w:rFonts w:ascii="Arial" w:eastAsia="Arial" w:hAnsi="Arial" w:cs="Arial"/>
                <w:noProof/>
                <w:color w:val="000000"/>
                <w:sz w:val="16"/>
              </w:rPr>
            </w:pPr>
            <w:r>
              <w:rPr>
                <w:rFonts w:ascii="Arial" w:hAnsi="Arial"/>
                <w:noProof/>
                <w:color w:val="000000"/>
                <w:sz w:val="16"/>
              </w:rPr>
              <w:t>Mozambik</w:t>
            </w:r>
          </w:p>
        </w:tc>
        <w:tc>
          <w:tcPr>
            <w:tcW w:w="1500" w:type="dxa"/>
            <w:tcMar>
              <w:top w:w="0" w:type="dxa"/>
              <w:left w:w="40" w:type="dxa"/>
              <w:bottom w:w="0" w:type="dxa"/>
              <w:right w:w="40" w:type="dxa"/>
            </w:tcMar>
            <w:vAlign w:val="center"/>
            <w:hideMark/>
          </w:tcPr>
          <w:p w14:paraId="393EE72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7 094</w:t>
            </w:r>
          </w:p>
        </w:tc>
        <w:tc>
          <w:tcPr>
            <w:tcW w:w="1500" w:type="dxa"/>
            <w:tcMar>
              <w:top w:w="0" w:type="dxa"/>
              <w:left w:w="40" w:type="dxa"/>
              <w:bottom w:w="0" w:type="dxa"/>
              <w:right w:w="40" w:type="dxa"/>
            </w:tcMar>
            <w:vAlign w:val="center"/>
            <w:hideMark/>
          </w:tcPr>
          <w:p w14:paraId="3D37D91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9 107</w:t>
            </w:r>
          </w:p>
        </w:tc>
      </w:tr>
      <w:tr w:rsidR="00594382" w14:paraId="7A74133E" w14:textId="77777777" w:rsidTr="00413733">
        <w:trPr>
          <w:trHeight w:val="240"/>
        </w:trPr>
        <w:tc>
          <w:tcPr>
            <w:tcW w:w="6975" w:type="dxa"/>
            <w:tcMar>
              <w:top w:w="0" w:type="dxa"/>
              <w:left w:w="40" w:type="dxa"/>
              <w:bottom w:w="0" w:type="dxa"/>
              <w:right w:w="40" w:type="dxa"/>
            </w:tcMar>
            <w:vAlign w:val="center"/>
            <w:hideMark/>
          </w:tcPr>
          <w:p w14:paraId="2D008BA6" w14:textId="77777777" w:rsidR="00594382" w:rsidRDefault="00594382" w:rsidP="00413733">
            <w:pPr>
              <w:rPr>
                <w:rFonts w:ascii="Arial" w:eastAsia="Arial" w:hAnsi="Arial" w:cs="Arial"/>
                <w:noProof/>
                <w:color w:val="000000"/>
                <w:sz w:val="16"/>
              </w:rPr>
            </w:pPr>
            <w:r>
              <w:rPr>
                <w:rFonts w:ascii="Arial" w:hAnsi="Arial"/>
                <w:noProof/>
                <w:color w:val="000000"/>
                <w:sz w:val="16"/>
              </w:rPr>
              <w:t>Burkina Faso</w:t>
            </w:r>
          </w:p>
        </w:tc>
        <w:tc>
          <w:tcPr>
            <w:tcW w:w="1500" w:type="dxa"/>
            <w:tcMar>
              <w:top w:w="0" w:type="dxa"/>
              <w:left w:w="40" w:type="dxa"/>
              <w:bottom w:w="0" w:type="dxa"/>
              <w:right w:w="40" w:type="dxa"/>
            </w:tcMar>
            <w:vAlign w:val="center"/>
            <w:hideMark/>
          </w:tcPr>
          <w:p w14:paraId="08FA2A8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4 767</w:t>
            </w:r>
          </w:p>
        </w:tc>
        <w:tc>
          <w:tcPr>
            <w:tcW w:w="1500" w:type="dxa"/>
            <w:tcMar>
              <w:top w:w="0" w:type="dxa"/>
              <w:left w:w="40" w:type="dxa"/>
              <w:bottom w:w="0" w:type="dxa"/>
              <w:right w:w="40" w:type="dxa"/>
            </w:tcMar>
            <w:vAlign w:val="center"/>
            <w:hideMark/>
          </w:tcPr>
          <w:p w14:paraId="003E8B5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3 581</w:t>
            </w:r>
          </w:p>
        </w:tc>
      </w:tr>
      <w:tr w:rsidR="00594382" w14:paraId="693123A3" w14:textId="77777777" w:rsidTr="00413733">
        <w:trPr>
          <w:trHeight w:val="240"/>
        </w:trPr>
        <w:tc>
          <w:tcPr>
            <w:tcW w:w="6975" w:type="dxa"/>
            <w:tcMar>
              <w:top w:w="0" w:type="dxa"/>
              <w:left w:w="40" w:type="dxa"/>
              <w:bottom w:w="0" w:type="dxa"/>
              <w:right w:w="40" w:type="dxa"/>
            </w:tcMar>
            <w:vAlign w:val="center"/>
            <w:hideMark/>
          </w:tcPr>
          <w:p w14:paraId="521329C9" w14:textId="77777777" w:rsidR="00594382" w:rsidRDefault="00594382" w:rsidP="00413733">
            <w:pPr>
              <w:rPr>
                <w:rFonts w:ascii="Arial" w:eastAsia="Arial" w:hAnsi="Arial" w:cs="Arial"/>
                <w:noProof/>
                <w:color w:val="000000"/>
                <w:sz w:val="16"/>
              </w:rPr>
            </w:pPr>
            <w:r>
              <w:rPr>
                <w:rFonts w:ascii="Arial" w:hAnsi="Arial"/>
                <w:noProof/>
                <w:color w:val="000000"/>
                <w:sz w:val="16"/>
              </w:rPr>
              <w:t>Sveta Lucija</w:t>
            </w:r>
          </w:p>
        </w:tc>
        <w:tc>
          <w:tcPr>
            <w:tcW w:w="1500" w:type="dxa"/>
            <w:tcMar>
              <w:top w:w="0" w:type="dxa"/>
              <w:left w:w="40" w:type="dxa"/>
              <w:bottom w:w="0" w:type="dxa"/>
              <w:right w:w="40" w:type="dxa"/>
            </w:tcMar>
            <w:vAlign w:val="center"/>
            <w:hideMark/>
          </w:tcPr>
          <w:p w14:paraId="4436DA6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4 674</w:t>
            </w:r>
          </w:p>
        </w:tc>
        <w:tc>
          <w:tcPr>
            <w:tcW w:w="1500" w:type="dxa"/>
            <w:tcMar>
              <w:top w:w="0" w:type="dxa"/>
              <w:left w:w="40" w:type="dxa"/>
              <w:bottom w:w="0" w:type="dxa"/>
              <w:right w:w="40" w:type="dxa"/>
            </w:tcMar>
            <w:vAlign w:val="center"/>
            <w:hideMark/>
          </w:tcPr>
          <w:p w14:paraId="0765D88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r>
      <w:tr w:rsidR="00594382" w14:paraId="5F02EBA0" w14:textId="77777777" w:rsidTr="00413733">
        <w:trPr>
          <w:trHeight w:val="240"/>
        </w:trPr>
        <w:tc>
          <w:tcPr>
            <w:tcW w:w="6975" w:type="dxa"/>
            <w:tcMar>
              <w:top w:w="0" w:type="dxa"/>
              <w:left w:w="40" w:type="dxa"/>
              <w:bottom w:w="0" w:type="dxa"/>
              <w:right w:w="40" w:type="dxa"/>
            </w:tcMar>
            <w:vAlign w:val="center"/>
            <w:hideMark/>
          </w:tcPr>
          <w:p w14:paraId="1D310792" w14:textId="77777777" w:rsidR="00594382" w:rsidRDefault="00594382" w:rsidP="00413733">
            <w:pPr>
              <w:rPr>
                <w:rFonts w:ascii="Arial" w:eastAsia="Arial" w:hAnsi="Arial" w:cs="Arial"/>
                <w:noProof/>
                <w:color w:val="000000"/>
                <w:sz w:val="16"/>
              </w:rPr>
            </w:pPr>
            <w:r>
              <w:rPr>
                <w:rFonts w:ascii="Arial" w:hAnsi="Arial"/>
                <w:noProof/>
                <w:color w:val="000000"/>
                <w:sz w:val="16"/>
              </w:rPr>
              <w:t>Francoska Polinezija</w:t>
            </w:r>
          </w:p>
        </w:tc>
        <w:tc>
          <w:tcPr>
            <w:tcW w:w="1500" w:type="dxa"/>
            <w:tcMar>
              <w:top w:w="0" w:type="dxa"/>
              <w:left w:w="40" w:type="dxa"/>
              <w:bottom w:w="0" w:type="dxa"/>
              <w:right w:w="40" w:type="dxa"/>
            </w:tcMar>
            <w:vAlign w:val="center"/>
            <w:hideMark/>
          </w:tcPr>
          <w:p w14:paraId="7CFC405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3 118</w:t>
            </w:r>
          </w:p>
        </w:tc>
        <w:tc>
          <w:tcPr>
            <w:tcW w:w="1500" w:type="dxa"/>
            <w:tcMar>
              <w:top w:w="0" w:type="dxa"/>
              <w:left w:w="40" w:type="dxa"/>
              <w:bottom w:w="0" w:type="dxa"/>
              <w:right w:w="40" w:type="dxa"/>
            </w:tcMar>
            <w:vAlign w:val="center"/>
            <w:hideMark/>
          </w:tcPr>
          <w:p w14:paraId="743CE3F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5 783</w:t>
            </w:r>
          </w:p>
        </w:tc>
      </w:tr>
      <w:tr w:rsidR="00594382" w14:paraId="626E6FFD" w14:textId="77777777" w:rsidTr="00413733">
        <w:trPr>
          <w:trHeight w:val="240"/>
        </w:trPr>
        <w:tc>
          <w:tcPr>
            <w:tcW w:w="6975" w:type="dxa"/>
            <w:tcMar>
              <w:top w:w="0" w:type="dxa"/>
              <w:left w:w="40" w:type="dxa"/>
              <w:bottom w:w="0" w:type="dxa"/>
              <w:right w:w="40" w:type="dxa"/>
            </w:tcMar>
            <w:vAlign w:val="center"/>
            <w:hideMark/>
          </w:tcPr>
          <w:p w14:paraId="0E163211" w14:textId="77777777" w:rsidR="00594382" w:rsidRDefault="00594382" w:rsidP="00413733">
            <w:pPr>
              <w:rPr>
                <w:rFonts w:ascii="Arial" w:eastAsia="Arial" w:hAnsi="Arial" w:cs="Arial"/>
                <w:noProof/>
                <w:color w:val="000000"/>
                <w:sz w:val="16"/>
              </w:rPr>
            </w:pPr>
            <w:r>
              <w:rPr>
                <w:rFonts w:ascii="Arial" w:hAnsi="Arial"/>
                <w:noProof/>
                <w:color w:val="000000"/>
                <w:sz w:val="16"/>
              </w:rPr>
              <w:t>Benin</w:t>
            </w:r>
          </w:p>
        </w:tc>
        <w:tc>
          <w:tcPr>
            <w:tcW w:w="1500" w:type="dxa"/>
            <w:tcMar>
              <w:top w:w="0" w:type="dxa"/>
              <w:left w:w="40" w:type="dxa"/>
              <w:bottom w:w="0" w:type="dxa"/>
              <w:right w:w="40" w:type="dxa"/>
            </w:tcMar>
            <w:vAlign w:val="center"/>
            <w:hideMark/>
          </w:tcPr>
          <w:p w14:paraId="048B80F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2 958</w:t>
            </w:r>
          </w:p>
        </w:tc>
        <w:tc>
          <w:tcPr>
            <w:tcW w:w="1500" w:type="dxa"/>
            <w:tcMar>
              <w:top w:w="0" w:type="dxa"/>
              <w:left w:w="40" w:type="dxa"/>
              <w:bottom w:w="0" w:type="dxa"/>
              <w:right w:w="40" w:type="dxa"/>
            </w:tcMar>
            <w:vAlign w:val="center"/>
            <w:hideMark/>
          </w:tcPr>
          <w:p w14:paraId="76DEF51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4 023</w:t>
            </w:r>
          </w:p>
        </w:tc>
      </w:tr>
      <w:tr w:rsidR="00594382" w14:paraId="61407997" w14:textId="77777777" w:rsidTr="00413733">
        <w:trPr>
          <w:trHeight w:val="240"/>
        </w:trPr>
        <w:tc>
          <w:tcPr>
            <w:tcW w:w="6975" w:type="dxa"/>
            <w:tcMar>
              <w:top w:w="0" w:type="dxa"/>
              <w:left w:w="40" w:type="dxa"/>
              <w:bottom w:w="0" w:type="dxa"/>
              <w:right w:w="40" w:type="dxa"/>
            </w:tcMar>
            <w:vAlign w:val="center"/>
            <w:hideMark/>
          </w:tcPr>
          <w:p w14:paraId="41CB32EC" w14:textId="77777777" w:rsidR="00594382" w:rsidRDefault="00594382" w:rsidP="00413733">
            <w:pPr>
              <w:rPr>
                <w:rFonts w:ascii="Arial" w:eastAsia="Arial" w:hAnsi="Arial" w:cs="Arial"/>
                <w:noProof/>
                <w:color w:val="000000"/>
                <w:sz w:val="16"/>
              </w:rPr>
            </w:pPr>
            <w:r>
              <w:rPr>
                <w:rFonts w:ascii="Arial" w:hAnsi="Arial"/>
                <w:noProof/>
                <w:color w:val="000000"/>
                <w:sz w:val="16"/>
              </w:rPr>
              <w:t>Sejšeli</w:t>
            </w:r>
          </w:p>
        </w:tc>
        <w:tc>
          <w:tcPr>
            <w:tcW w:w="1500" w:type="dxa"/>
            <w:tcMar>
              <w:top w:w="0" w:type="dxa"/>
              <w:left w:w="40" w:type="dxa"/>
              <w:bottom w:w="0" w:type="dxa"/>
              <w:right w:w="40" w:type="dxa"/>
            </w:tcMar>
            <w:vAlign w:val="center"/>
            <w:hideMark/>
          </w:tcPr>
          <w:p w14:paraId="2B6D64C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2 933</w:t>
            </w:r>
          </w:p>
        </w:tc>
        <w:tc>
          <w:tcPr>
            <w:tcW w:w="1500" w:type="dxa"/>
            <w:tcMar>
              <w:top w:w="0" w:type="dxa"/>
              <w:left w:w="40" w:type="dxa"/>
              <w:bottom w:w="0" w:type="dxa"/>
              <w:right w:w="40" w:type="dxa"/>
            </w:tcMar>
            <w:vAlign w:val="center"/>
            <w:hideMark/>
          </w:tcPr>
          <w:p w14:paraId="1EC0B08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2 529</w:t>
            </w:r>
          </w:p>
        </w:tc>
      </w:tr>
      <w:tr w:rsidR="00594382" w14:paraId="4AA451DB" w14:textId="77777777" w:rsidTr="00413733">
        <w:trPr>
          <w:trHeight w:val="240"/>
        </w:trPr>
        <w:tc>
          <w:tcPr>
            <w:tcW w:w="6975" w:type="dxa"/>
            <w:tcMar>
              <w:top w:w="0" w:type="dxa"/>
              <w:left w:w="40" w:type="dxa"/>
              <w:bottom w:w="0" w:type="dxa"/>
              <w:right w:w="40" w:type="dxa"/>
            </w:tcMar>
            <w:vAlign w:val="center"/>
            <w:hideMark/>
          </w:tcPr>
          <w:p w14:paraId="01857432" w14:textId="77777777" w:rsidR="00594382" w:rsidRDefault="00594382" w:rsidP="00413733">
            <w:pPr>
              <w:rPr>
                <w:rFonts w:ascii="Arial" w:eastAsia="Arial" w:hAnsi="Arial" w:cs="Arial"/>
                <w:noProof/>
                <w:color w:val="000000"/>
                <w:sz w:val="16"/>
              </w:rPr>
            </w:pPr>
            <w:r>
              <w:rPr>
                <w:rFonts w:ascii="Arial" w:hAnsi="Arial"/>
                <w:noProof/>
                <w:color w:val="000000"/>
                <w:sz w:val="16"/>
              </w:rPr>
              <w:t>Mikronezija</w:t>
            </w:r>
          </w:p>
        </w:tc>
        <w:tc>
          <w:tcPr>
            <w:tcW w:w="1500" w:type="dxa"/>
            <w:tcMar>
              <w:top w:w="0" w:type="dxa"/>
              <w:left w:w="40" w:type="dxa"/>
              <w:bottom w:w="0" w:type="dxa"/>
              <w:right w:w="40" w:type="dxa"/>
            </w:tcMar>
            <w:vAlign w:val="center"/>
            <w:hideMark/>
          </w:tcPr>
          <w:p w14:paraId="77C7499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2 811</w:t>
            </w:r>
          </w:p>
        </w:tc>
        <w:tc>
          <w:tcPr>
            <w:tcW w:w="1500" w:type="dxa"/>
            <w:tcMar>
              <w:top w:w="0" w:type="dxa"/>
              <w:left w:w="40" w:type="dxa"/>
              <w:bottom w:w="0" w:type="dxa"/>
              <w:right w:w="40" w:type="dxa"/>
            </w:tcMar>
            <w:vAlign w:val="center"/>
            <w:hideMark/>
          </w:tcPr>
          <w:p w14:paraId="335E7B1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2 872</w:t>
            </w:r>
          </w:p>
        </w:tc>
      </w:tr>
      <w:tr w:rsidR="00594382" w14:paraId="1D693297" w14:textId="77777777" w:rsidTr="00413733">
        <w:trPr>
          <w:trHeight w:val="240"/>
        </w:trPr>
        <w:tc>
          <w:tcPr>
            <w:tcW w:w="6975" w:type="dxa"/>
            <w:tcMar>
              <w:top w:w="0" w:type="dxa"/>
              <w:left w:w="40" w:type="dxa"/>
              <w:bottom w:w="0" w:type="dxa"/>
              <w:right w:w="40" w:type="dxa"/>
            </w:tcMar>
            <w:vAlign w:val="center"/>
            <w:hideMark/>
          </w:tcPr>
          <w:p w14:paraId="1CE5231D" w14:textId="77777777" w:rsidR="00594382" w:rsidRDefault="00594382" w:rsidP="00413733">
            <w:pPr>
              <w:rPr>
                <w:rFonts w:ascii="Arial" w:eastAsia="Arial" w:hAnsi="Arial" w:cs="Arial"/>
                <w:noProof/>
                <w:color w:val="000000"/>
                <w:sz w:val="16"/>
              </w:rPr>
            </w:pPr>
            <w:r>
              <w:rPr>
                <w:rFonts w:ascii="Arial" w:hAnsi="Arial"/>
                <w:noProof/>
                <w:color w:val="000000"/>
                <w:sz w:val="16"/>
              </w:rPr>
              <w:t>Esvatini</w:t>
            </w:r>
          </w:p>
        </w:tc>
        <w:tc>
          <w:tcPr>
            <w:tcW w:w="1500" w:type="dxa"/>
            <w:tcMar>
              <w:top w:w="0" w:type="dxa"/>
              <w:left w:w="40" w:type="dxa"/>
              <w:bottom w:w="0" w:type="dxa"/>
              <w:right w:w="40" w:type="dxa"/>
            </w:tcMar>
            <w:vAlign w:val="center"/>
            <w:hideMark/>
          </w:tcPr>
          <w:p w14:paraId="1D80E03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1 515</w:t>
            </w:r>
          </w:p>
        </w:tc>
        <w:tc>
          <w:tcPr>
            <w:tcW w:w="1500" w:type="dxa"/>
            <w:tcMar>
              <w:top w:w="0" w:type="dxa"/>
              <w:left w:w="40" w:type="dxa"/>
              <w:bottom w:w="0" w:type="dxa"/>
              <w:right w:w="40" w:type="dxa"/>
            </w:tcMar>
            <w:vAlign w:val="center"/>
            <w:hideMark/>
          </w:tcPr>
          <w:p w14:paraId="7427295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1 792</w:t>
            </w:r>
          </w:p>
        </w:tc>
      </w:tr>
      <w:tr w:rsidR="00594382" w14:paraId="65508FFA" w14:textId="77777777" w:rsidTr="00413733">
        <w:trPr>
          <w:trHeight w:val="240"/>
        </w:trPr>
        <w:tc>
          <w:tcPr>
            <w:tcW w:w="6975" w:type="dxa"/>
            <w:tcMar>
              <w:top w:w="0" w:type="dxa"/>
              <w:left w:w="40" w:type="dxa"/>
              <w:bottom w:w="0" w:type="dxa"/>
              <w:right w:w="40" w:type="dxa"/>
            </w:tcMar>
            <w:vAlign w:val="center"/>
            <w:hideMark/>
          </w:tcPr>
          <w:p w14:paraId="67C691CF" w14:textId="77777777" w:rsidR="00594382" w:rsidRDefault="00594382" w:rsidP="00413733">
            <w:pPr>
              <w:rPr>
                <w:rFonts w:ascii="Arial" w:eastAsia="Arial" w:hAnsi="Arial" w:cs="Arial"/>
                <w:noProof/>
                <w:color w:val="000000"/>
                <w:sz w:val="16"/>
              </w:rPr>
            </w:pPr>
            <w:r>
              <w:rPr>
                <w:rFonts w:ascii="Arial" w:hAnsi="Arial"/>
                <w:noProof/>
                <w:color w:val="000000"/>
                <w:sz w:val="16"/>
              </w:rPr>
              <w:t>Samoa</w:t>
            </w:r>
          </w:p>
        </w:tc>
        <w:tc>
          <w:tcPr>
            <w:tcW w:w="1500" w:type="dxa"/>
            <w:tcMar>
              <w:top w:w="0" w:type="dxa"/>
              <w:left w:w="40" w:type="dxa"/>
              <w:bottom w:w="0" w:type="dxa"/>
              <w:right w:w="40" w:type="dxa"/>
            </w:tcMar>
            <w:vAlign w:val="center"/>
            <w:hideMark/>
          </w:tcPr>
          <w:p w14:paraId="47D4B2E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645</w:t>
            </w:r>
          </w:p>
        </w:tc>
        <w:tc>
          <w:tcPr>
            <w:tcW w:w="1500" w:type="dxa"/>
            <w:tcMar>
              <w:top w:w="0" w:type="dxa"/>
              <w:left w:w="40" w:type="dxa"/>
              <w:bottom w:w="0" w:type="dxa"/>
              <w:right w:w="40" w:type="dxa"/>
            </w:tcMar>
            <w:vAlign w:val="center"/>
            <w:hideMark/>
          </w:tcPr>
          <w:p w14:paraId="45E10A2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909</w:t>
            </w:r>
          </w:p>
        </w:tc>
      </w:tr>
      <w:tr w:rsidR="00594382" w14:paraId="21A06563" w14:textId="77777777" w:rsidTr="00413733">
        <w:trPr>
          <w:trHeight w:val="240"/>
        </w:trPr>
        <w:tc>
          <w:tcPr>
            <w:tcW w:w="6975" w:type="dxa"/>
            <w:tcMar>
              <w:top w:w="0" w:type="dxa"/>
              <w:left w:w="40" w:type="dxa"/>
              <w:bottom w:w="0" w:type="dxa"/>
              <w:right w:w="40" w:type="dxa"/>
            </w:tcMar>
            <w:vAlign w:val="center"/>
            <w:hideMark/>
          </w:tcPr>
          <w:p w14:paraId="5EB06108" w14:textId="77777777" w:rsidR="00594382" w:rsidRDefault="00594382" w:rsidP="00413733">
            <w:pPr>
              <w:rPr>
                <w:rFonts w:ascii="Arial" w:eastAsia="Arial" w:hAnsi="Arial" w:cs="Arial"/>
                <w:noProof/>
                <w:color w:val="000000"/>
                <w:sz w:val="16"/>
              </w:rPr>
            </w:pPr>
            <w:r>
              <w:rPr>
                <w:rFonts w:ascii="Arial" w:hAnsi="Arial"/>
                <w:noProof/>
                <w:color w:val="000000"/>
                <w:sz w:val="16"/>
              </w:rPr>
              <w:t>Vanuatu</w:t>
            </w:r>
          </w:p>
        </w:tc>
        <w:tc>
          <w:tcPr>
            <w:tcW w:w="1500" w:type="dxa"/>
            <w:tcMar>
              <w:top w:w="0" w:type="dxa"/>
              <w:left w:w="40" w:type="dxa"/>
              <w:bottom w:w="0" w:type="dxa"/>
              <w:right w:w="40" w:type="dxa"/>
            </w:tcMar>
            <w:vAlign w:val="center"/>
            <w:hideMark/>
          </w:tcPr>
          <w:p w14:paraId="2F87495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525</w:t>
            </w:r>
          </w:p>
        </w:tc>
        <w:tc>
          <w:tcPr>
            <w:tcW w:w="1500" w:type="dxa"/>
            <w:tcMar>
              <w:top w:w="0" w:type="dxa"/>
              <w:left w:w="40" w:type="dxa"/>
              <w:bottom w:w="0" w:type="dxa"/>
              <w:right w:w="40" w:type="dxa"/>
            </w:tcMar>
            <w:vAlign w:val="center"/>
            <w:hideMark/>
          </w:tcPr>
          <w:p w14:paraId="741696B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866</w:t>
            </w:r>
          </w:p>
        </w:tc>
      </w:tr>
      <w:tr w:rsidR="00594382" w14:paraId="58C7AB20" w14:textId="77777777" w:rsidTr="00413733">
        <w:trPr>
          <w:trHeight w:val="240"/>
        </w:trPr>
        <w:tc>
          <w:tcPr>
            <w:tcW w:w="6975" w:type="dxa"/>
            <w:tcMar>
              <w:top w:w="0" w:type="dxa"/>
              <w:left w:w="40" w:type="dxa"/>
              <w:bottom w:w="0" w:type="dxa"/>
              <w:right w:w="40" w:type="dxa"/>
            </w:tcMar>
            <w:vAlign w:val="center"/>
            <w:hideMark/>
          </w:tcPr>
          <w:p w14:paraId="215E5352" w14:textId="77777777" w:rsidR="00594382" w:rsidRDefault="00594382" w:rsidP="00413733">
            <w:pPr>
              <w:rPr>
                <w:rFonts w:ascii="Arial" w:eastAsia="Arial" w:hAnsi="Arial" w:cs="Arial"/>
                <w:noProof/>
                <w:color w:val="000000"/>
                <w:sz w:val="16"/>
              </w:rPr>
            </w:pPr>
            <w:r>
              <w:rPr>
                <w:rFonts w:ascii="Arial" w:hAnsi="Arial"/>
                <w:noProof/>
                <w:color w:val="000000"/>
                <w:sz w:val="16"/>
              </w:rPr>
              <w:t>Haiti</w:t>
            </w:r>
          </w:p>
        </w:tc>
        <w:tc>
          <w:tcPr>
            <w:tcW w:w="1500" w:type="dxa"/>
            <w:tcMar>
              <w:top w:w="0" w:type="dxa"/>
              <w:left w:w="40" w:type="dxa"/>
              <w:bottom w:w="0" w:type="dxa"/>
              <w:right w:w="40" w:type="dxa"/>
            </w:tcMar>
            <w:vAlign w:val="center"/>
            <w:hideMark/>
          </w:tcPr>
          <w:p w14:paraId="3AAF27C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332</w:t>
            </w:r>
          </w:p>
        </w:tc>
        <w:tc>
          <w:tcPr>
            <w:tcW w:w="1500" w:type="dxa"/>
            <w:tcMar>
              <w:top w:w="0" w:type="dxa"/>
              <w:left w:w="40" w:type="dxa"/>
              <w:bottom w:w="0" w:type="dxa"/>
              <w:right w:w="40" w:type="dxa"/>
            </w:tcMar>
            <w:vAlign w:val="center"/>
            <w:hideMark/>
          </w:tcPr>
          <w:p w14:paraId="6C96304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1 208</w:t>
            </w:r>
          </w:p>
        </w:tc>
      </w:tr>
      <w:tr w:rsidR="00594382" w14:paraId="548DD9E3" w14:textId="77777777" w:rsidTr="00413733">
        <w:trPr>
          <w:trHeight w:val="240"/>
        </w:trPr>
        <w:tc>
          <w:tcPr>
            <w:tcW w:w="6975" w:type="dxa"/>
            <w:tcMar>
              <w:top w:w="0" w:type="dxa"/>
              <w:left w:w="40" w:type="dxa"/>
              <w:bottom w:w="0" w:type="dxa"/>
              <w:right w:w="40" w:type="dxa"/>
            </w:tcMar>
            <w:vAlign w:val="center"/>
            <w:hideMark/>
          </w:tcPr>
          <w:p w14:paraId="7EFCCA74" w14:textId="77777777" w:rsidR="00594382" w:rsidRDefault="00594382" w:rsidP="00413733">
            <w:pPr>
              <w:rPr>
                <w:rFonts w:ascii="Arial" w:eastAsia="Arial" w:hAnsi="Arial" w:cs="Arial"/>
                <w:noProof/>
                <w:color w:val="000000"/>
                <w:sz w:val="16"/>
              </w:rPr>
            </w:pPr>
            <w:r>
              <w:rPr>
                <w:rFonts w:ascii="Arial" w:hAnsi="Arial"/>
                <w:noProof/>
                <w:color w:val="000000"/>
                <w:sz w:val="16"/>
              </w:rPr>
              <w:t>Kongo</w:t>
            </w:r>
          </w:p>
        </w:tc>
        <w:tc>
          <w:tcPr>
            <w:tcW w:w="1500" w:type="dxa"/>
            <w:tcMar>
              <w:top w:w="0" w:type="dxa"/>
              <w:left w:w="40" w:type="dxa"/>
              <w:bottom w:w="0" w:type="dxa"/>
              <w:right w:w="40" w:type="dxa"/>
            </w:tcMar>
            <w:vAlign w:val="center"/>
            <w:hideMark/>
          </w:tcPr>
          <w:p w14:paraId="42EFD08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73</w:t>
            </w:r>
          </w:p>
        </w:tc>
        <w:tc>
          <w:tcPr>
            <w:tcW w:w="1500" w:type="dxa"/>
            <w:tcMar>
              <w:top w:w="0" w:type="dxa"/>
              <w:left w:w="40" w:type="dxa"/>
              <w:bottom w:w="0" w:type="dxa"/>
              <w:right w:w="40" w:type="dxa"/>
            </w:tcMar>
            <w:vAlign w:val="center"/>
            <w:hideMark/>
          </w:tcPr>
          <w:p w14:paraId="0520C0B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r>
      <w:tr w:rsidR="00594382" w14:paraId="157F93E8" w14:textId="77777777" w:rsidTr="00413733">
        <w:trPr>
          <w:trHeight w:val="240"/>
        </w:trPr>
        <w:tc>
          <w:tcPr>
            <w:tcW w:w="6975" w:type="dxa"/>
            <w:tcMar>
              <w:top w:w="0" w:type="dxa"/>
              <w:left w:w="40" w:type="dxa"/>
              <w:bottom w:w="0" w:type="dxa"/>
              <w:right w:w="40" w:type="dxa"/>
            </w:tcMar>
            <w:vAlign w:val="center"/>
            <w:hideMark/>
          </w:tcPr>
          <w:p w14:paraId="60ECB626" w14:textId="77777777" w:rsidR="00594382" w:rsidRDefault="00594382" w:rsidP="00413733">
            <w:pPr>
              <w:rPr>
                <w:rFonts w:ascii="Arial" w:eastAsia="Arial" w:hAnsi="Arial" w:cs="Arial"/>
                <w:noProof/>
                <w:color w:val="000000"/>
                <w:sz w:val="16"/>
              </w:rPr>
            </w:pPr>
            <w:r>
              <w:rPr>
                <w:rFonts w:ascii="Arial" w:hAnsi="Arial"/>
                <w:noProof/>
                <w:color w:val="000000"/>
                <w:sz w:val="16"/>
              </w:rPr>
              <w:t>Angola</w:t>
            </w:r>
          </w:p>
        </w:tc>
        <w:tc>
          <w:tcPr>
            <w:tcW w:w="1500" w:type="dxa"/>
            <w:tcMar>
              <w:top w:w="0" w:type="dxa"/>
              <w:left w:w="40" w:type="dxa"/>
              <w:bottom w:w="0" w:type="dxa"/>
              <w:right w:w="40" w:type="dxa"/>
            </w:tcMar>
            <w:vAlign w:val="center"/>
            <w:hideMark/>
          </w:tcPr>
          <w:p w14:paraId="7414C41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Mar>
              <w:top w:w="0" w:type="dxa"/>
              <w:left w:w="40" w:type="dxa"/>
              <w:bottom w:w="0" w:type="dxa"/>
              <w:right w:w="40" w:type="dxa"/>
            </w:tcMar>
            <w:vAlign w:val="center"/>
            <w:hideMark/>
          </w:tcPr>
          <w:p w14:paraId="5BB3A2F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12 253</w:t>
            </w:r>
          </w:p>
        </w:tc>
      </w:tr>
      <w:tr w:rsidR="00594382" w14:paraId="28A47741" w14:textId="77777777" w:rsidTr="00413733">
        <w:trPr>
          <w:trHeight w:val="240"/>
        </w:trPr>
        <w:tc>
          <w:tcPr>
            <w:tcW w:w="6975" w:type="dxa"/>
            <w:tcMar>
              <w:top w:w="0" w:type="dxa"/>
              <w:left w:w="40" w:type="dxa"/>
              <w:bottom w:w="0" w:type="dxa"/>
              <w:right w:w="40" w:type="dxa"/>
            </w:tcMar>
            <w:vAlign w:val="center"/>
            <w:hideMark/>
          </w:tcPr>
          <w:p w14:paraId="5A59EB45" w14:textId="77777777" w:rsidR="00594382" w:rsidRDefault="00594382" w:rsidP="00413733">
            <w:pPr>
              <w:rPr>
                <w:rFonts w:ascii="Arial" w:eastAsia="Arial" w:hAnsi="Arial" w:cs="Arial"/>
                <w:noProof/>
                <w:color w:val="000000"/>
                <w:sz w:val="16"/>
              </w:rPr>
            </w:pPr>
            <w:r>
              <w:rPr>
                <w:rFonts w:ascii="Arial" w:hAnsi="Arial"/>
                <w:noProof/>
                <w:color w:val="000000"/>
                <w:sz w:val="16"/>
              </w:rPr>
              <w:t>Niger</w:t>
            </w:r>
          </w:p>
        </w:tc>
        <w:tc>
          <w:tcPr>
            <w:tcW w:w="1500" w:type="dxa"/>
            <w:tcMar>
              <w:top w:w="0" w:type="dxa"/>
              <w:left w:w="40" w:type="dxa"/>
              <w:bottom w:w="0" w:type="dxa"/>
              <w:right w:w="40" w:type="dxa"/>
            </w:tcMar>
            <w:vAlign w:val="center"/>
            <w:hideMark/>
          </w:tcPr>
          <w:p w14:paraId="46A3948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Mar>
              <w:top w:w="0" w:type="dxa"/>
              <w:left w:w="40" w:type="dxa"/>
              <w:bottom w:w="0" w:type="dxa"/>
              <w:right w:w="40" w:type="dxa"/>
            </w:tcMar>
            <w:vAlign w:val="center"/>
            <w:hideMark/>
          </w:tcPr>
          <w:p w14:paraId="0C86C0F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1 182</w:t>
            </w:r>
          </w:p>
        </w:tc>
      </w:tr>
      <w:tr w:rsidR="00594382" w14:paraId="69471F7A" w14:textId="77777777" w:rsidTr="00413733">
        <w:trPr>
          <w:trHeight w:val="255"/>
        </w:trPr>
        <w:tc>
          <w:tcPr>
            <w:tcW w:w="6975" w:type="dxa"/>
            <w:shd w:val="clear" w:color="auto" w:fill="BFBFBF"/>
            <w:tcMar>
              <w:top w:w="0" w:type="dxa"/>
              <w:left w:w="40" w:type="dxa"/>
              <w:bottom w:w="0" w:type="dxa"/>
              <w:right w:w="40" w:type="dxa"/>
            </w:tcMar>
            <w:vAlign w:val="center"/>
            <w:hideMark/>
          </w:tcPr>
          <w:p w14:paraId="487FB7B4" w14:textId="77777777" w:rsidR="00594382" w:rsidRDefault="00594382" w:rsidP="00413733">
            <w:pPr>
              <w:rPr>
                <w:rFonts w:ascii="Arial" w:eastAsia="Arial" w:hAnsi="Arial" w:cs="Arial"/>
                <w:b/>
                <w:noProof/>
                <w:color w:val="000000"/>
                <w:sz w:val="16"/>
              </w:rPr>
            </w:pPr>
            <w:r>
              <w:rPr>
                <w:rFonts w:ascii="Arial" w:hAnsi="Arial"/>
                <w:b/>
                <w:noProof/>
                <w:color w:val="000000"/>
                <w:sz w:val="16"/>
              </w:rPr>
              <w:t>Skupaj</w:t>
            </w:r>
          </w:p>
        </w:tc>
        <w:tc>
          <w:tcPr>
            <w:tcW w:w="1500" w:type="dxa"/>
            <w:shd w:val="clear" w:color="auto" w:fill="BFBFBF"/>
            <w:noWrap/>
            <w:tcMar>
              <w:top w:w="0" w:type="dxa"/>
              <w:left w:w="40" w:type="dxa"/>
              <w:bottom w:w="0" w:type="dxa"/>
              <w:right w:w="40" w:type="dxa"/>
            </w:tcMar>
            <w:vAlign w:val="center"/>
            <w:hideMark/>
          </w:tcPr>
          <w:p w14:paraId="66B74BF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1 849 786</w:t>
            </w:r>
          </w:p>
        </w:tc>
        <w:tc>
          <w:tcPr>
            <w:tcW w:w="1500" w:type="dxa"/>
            <w:shd w:val="clear" w:color="auto" w:fill="BFBFBF"/>
            <w:noWrap/>
            <w:tcMar>
              <w:top w:w="0" w:type="dxa"/>
              <w:left w:w="40" w:type="dxa"/>
              <w:bottom w:w="0" w:type="dxa"/>
              <w:right w:w="40" w:type="dxa"/>
            </w:tcMar>
            <w:vAlign w:val="center"/>
            <w:hideMark/>
          </w:tcPr>
          <w:p w14:paraId="20EAC2F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1 986 281</w:t>
            </w:r>
          </w:p>
        </w:tc>
      </w:tr>
    </w:tbl>
    <w:p w14:paraId="688F74AB" w14:textId="77777777" w:rsidR="00594382" w:rsidRDefault="00594382" w:rsidP="00594382">
      <w:pPr>
        <w:pStyle w:val="Notes"/>
        <w:pageBreakBefore/>
        <w:numPr>
          <w:ilvl w:val="4"/>
          <w:numId w:val="63"/>
        </w:numPr>
        <w:tabs>
          <w:tab w:val="right" w:pos="-2700"/>
          <w:tab w:val="left" w:pos="993"/>
        </w:tabs>
        <w:spacing w:before="60" w:after="60"/>
        <w:rPr>
          <w:noProof/>
          <w:sz w:val="16"/>
          <w:szCs w:val="16"/>
          <w:bdr w:val="none" w:sz="0" w:space="0" w:color="auto" w:frame="1"/>
        </w:rPr>
      </w:pPr>
      <w:bookmarkStart w:id="208" w:name="RG_MARKER_70443"/>
      <w:r>
        <w:rPr>
          <w:noProof/>
          <w:sz w:val="16"/>
          <w:bdr w:val="none" w:sz="0" w:space="0" w:color="auto" w:frame="1"/>
        </w:rPr>
        <w:t>Razčlenitev po industrijskih sektorjih</w:t>
      </w:r>
      <w:bookmarkEnd w:id="208"/>
    </w:p>
    <w:p w14:paraId="627BACCB" w14:textId="77777777" w:rsidR="00594382" w:rsidRDefault="00594382" w:rsidP="00594382">
      <w:pPr>
        <w:pStyle w:val="Notes"/>
        <w:numPr>
          <w:ilvl w:val="0"/>
          <w:numId w:val="0"/>
        </w:numPr>
        <w:tabs>
          <w:tab w:val="right" w:pos="-2700"/>
          <w:tab w:val="left" w:pos="993"/>
        </w:tabs>
        <w:spacing w:before="60" w:after="60"/>
        <w:rPr>
          <w:b w:val="0"/>
          <w:noProof/>
          <w:sz w:val="16"/>
          <w:szCs w:val="16"/>
          <w:bdr w:val="none" w:sz="0" w:space="0" w:color="auto" w:frame="1"/>
          <w:lang w:val="en-GB"/>
        </w:rPr>
      </w:pPr>
    </w:p>
    <w:p w14:paraId="3DA0DE6F"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V spodnji razpredelnici je prikazana razčlenitev posojilnega portfelja Sklada za spodbujanje naložb po industrijskih sektorjih posojilojemalcev. Posli, ki se pred izplačilom končnemu upravičencu najprej izplačajo finančnemu posredniku, so prikazani v postavki „Terciarni sektor in drugo“ (v tisočih EUR).</w:t>
      </w:r>
    </w:p>
    <w:tbl>
      <w:tblPr>
        <w:tblStyle w:val="CDMRange13"/>
        <w:tblW w:w="5000" w:type="pct"/>
        <w:tblLayout w:type="fixed"/>
        <w:tblLook w:val="0600" w:firstRow="0" w:lastRow="0" w:firstColumn="0" w:lastColumn="0" w:noHBand="1" w:noVBand="1"/>
      </w:tblPr>
      <w:tblGrid>
        <w:gridCol w:w="6792"/>
        <w:gridCol w:w="1463"/>
        <w:gridCol w:w="1463"/>
      </w:tblGrid>
      <w:tr w:rsidR="00594382" w14:paraId="24199939" w14:textId="77777777" w:rsidTr="00413733">
        <w:trPr>
          <w:trHeight w:val="300"/>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F82175F" w14:textId="77777777" w:rsidR="00594382" w:rsidRDefault="00594382" w:rsidP="00413733">
            <w:pPr>
              <w:rPr>
                <w:rFonts w:ascii="Arial" w:eastAsia="Arial" w:hAnsi="Arial" w:cs="Arial"/>
                <w:b/>
                <w:noProof/>
                <w:color w:val="000000"/>
                <w:sz w:val="16"/>
              </w:rPr>
            </w:pPr>
            <w:r>
              <w:rPr>
                <w:rFonts w:ascii="Arial" w:hAnsi="Arial"/>
                <w:b/>
                <w:noProof/>
                <w:color w:val="000000"/>
                <w:sz w:val="16"/>
              </w:rPr>
              <w:t>Industrijski sektor posojilojemalca</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CC7898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F4D19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31. 12. 2021</w:t>
            </w:r>
          </w:p>
        </w:tc>
      </w:tr>
      <w:tr w:rsidR="00594382" w14:paraId="6E56ABED" w14:textId="77777777" w:rsidTr="00413733">
        <w:trPr>
          <w:trHeight w:val="30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0517F3DB" w14:textId="77777777" w:rsidR="00594382" w:rsidRDefault="00594382" w:rsidP="00413733">
            <w:pPr>
              <w:rPr>
                <w:rFonts w:ascii="Arial" w:eastAsia="Arial" w:hAnsi="Arial" w:cs="Arial"/>
                <w:noProof/>
                <w:color w:val="000000"/>
                <w:sz w:val="16"/>
              </w:rPr>
            </w:pPr>
            <w:r>
              <w:rPr>
                <w:rFonts w:ascii="Arial" w:hAnsi="Arial"/>
                <w:noProof/>
                <w:color w:val="000000"/>
                <w:sz w:val="16"/>
              </w:rPr>
              <w:t>Finančne storitve</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2F2CB5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1 160 133</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3770681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1 190 407</w:t>
            </w:r>
          </w:p>
        </w:tc>
      </w:tr>
      <w:tr w:rsidR="00594382" w14:paraId="655385C3" w14:textId="77777777" w:rsidTr="00413733">
        <w:trPr>
          <w:trHeight w:val="300"/>
        </w:trPr>
        <w:tc>
          <w:tcPr>
            <w:tcW w:w="6975" w:type="dxa"/>
            <w:tcMar>
              <w:top w:w="0" w:type="dxa"/>
              <w:left w:w="40" w:type="dxa"/>
              <w:bottom w:w="0" w:type="dxa"/>
              <w:right w:w="40" w:type="dxa"/>
            </w:tcMar>
            <w:vAlign w:val="center"/>
            <w:hideMark/>
          </w:tcPr>
          <w:p w14:paraId="0E0E84F5" w14:textId="77777777" w:rsidR="00594382" w:rsidRDefault="00594382" w:rsidP="00413733">
            <w:pPr>
              <w:rPr>
                <w:rFonts w:ascii="Arial" w:eastAsia="Arial" w:hAnsi="Arial" w:cs="Arial"/>
                <w:noProof/>
                <w:color w:val="000000"/>
                <w:sz w:val="16"/>
              </w:rPr>
            </w:pPr>
            <w:r>
              <w:rPr>
                <w:rFonts w:ascii="Arial" w:hAnsi="Arial"/>
                <w:noProof/>
                <w:color w:val="000000"/>
                <w:sz w:val="16"/>
              </w:rPr>
              <w:t>Javna uprava</w:t>
            </w:r>
          </w:p>
        </w:tc>
        <w:tc>
          <w:tcPr>
            <w:tcW w:w="1500" w:type="dxa"/>
            <w:tcMar>
              <w:top w:w="0" w:type="dxa"/>
              <w:left w:w="40" w:type="dxa"/>
              <w:bottom w:w="0" w:type="dxa"/>
              <w:right w:w="40" w:type="dxa"/>
            </w:tcMar>
            <w:vAlign w:val="center"/>
            <w:hideMark/>
          </w:tcPr>
          <w:p w14:paraId="5E0F672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202 898</w:t>
            </w:r>
          </w:p>
        </w:tc>
        <w:tc>
          <w:tcPr>
            <w:tcW w:w="1500" w:type="dxa"/>
            <w:tcMar>
              <w:top w:w="0" w:type="dxa"/>
              <w:left w:w="40" w:type="dxa"/>
              <w:bottom w:w="0" w:type="dxa"/>
              <w:right w:w="40" w:type="dxa"/>
            </w:tcMar>
            <w:vAlign w:val="center"/>
            <w:hideMark/>
          </w:tcPr>
          <w:p w14:paraId="0FF5D75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195 154</w:t>
            </w:r>
          </w:p>
        </w:tc>
      </w:tr>
      <w:tr w:rsidR="00594382" w14:paraId="3765442D" w14:textId="77777777" w:rsidTr="00413733">
        <w:trPr>
          <w:trHeight w:val="300"/>
        </w:trPr>
        <w:tc>
          <w:tcPr>
            <w:tcW w:w="6975" w:type="dxa"/>
            <w:tcMar>
              <w:top w:w="0" w:type="dxa"/>
              <w:left w:w="40" w:type="dxa"/>
              <w:bottom w:w="0" w:type="dxa"/>
              <w:right w:w="40" w:type="dxa"/>
            </w:tcMar>
            <w:vAlign w:val="center"/>
            <w:hideMark/>
          </w:tcPr>
          <w:p w14:paraId="503F8386" w14:textId="77777777" w:rsidR="00594382" w:rsidRDefault="00594382" w:rsidP="00413733">
            <w:pPr>
              <w:rPr>
                <w:rFonts w:ascii="Arial" w:eastAsia="Arial" w:hAnsi="Arial" w:cs="Arial"/>
                <w:noProof/>
                <w:color w:val="000000"/>
                <w:sz w:val="16"/>
              </w:rPr>
            </w:pPr>
            <w:r>
              <w:rPr>
                <w:rFonts w:ascii="Arial" w:hAnsi="Arial"/>
                <w:noProof/>
                <w:color w:val="000000"/>
                <w:sz w:val="16"/>
              </w:rPr>
              <w:t>Električna energija</w:t>
            </w:r>
          </w:p>
        </w:tc>
        <w:tc>
          <w:tcPr>
            <w:tcW w:w="1500" w:type="dxa"/>
            <w:tcMar>
              <w:top w:w="0" w:type="dxa"/>
              <w:left w:w="40" w:type="dxa"/>
              <w:bottom w:w="0" w:type="dxa"/>
              <w:right w:w="40" w:type="dxa"/>
            </w:tcMar>
            <w:vAlign w:val="center"/>
            <w:hideMark/>
          </w:tcPr>
          <w:p w14:paraId="2FA584E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193 597</w:t>
            </w:r>
          </w:p>
        </w:tc>
        <w:tc>
          <w:tcPr>
            <w:tcW w:w="1500" w:type="dxa"/>
            <w:tcMar>
              <w:top w:w="0" w:type="dxa"/>
              <w:left w:w="40" w:type="dxa"/>
              <w:bottom w:w="0" w:type="dxa"/>
              <w:right w:w="40" w:type="dxa"/>
            </w:tcMar>
            <w:vAlign w:val="center"/>
            <w:hideMark/>
          </w:tcPr>
          <w:p w14:paraId="7BE9120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211 761</w:t>
            </w:r>
          </w:p>
        </w:tc>
      </w:tr>
      <w:tr w:rsidR="00594382" w14:paraId="54387133" w14:textId="77777777" w:rsidTr="00413733">
        <w:trPr>
          <w:trHeight w:val="300"/>
        </w:trPr>
        <w:tc>
          <w:tcPr>
            <w:tcW w:w="6975" w:type="dxa"/>
            <w:tcMar>
              <w:top w:w="0" w:type="dxa"/>
              <w:left w:w="40" w:type="dxa"/>
              <w:bottom w:w="0" w:type="dxa"/>
              <w:right w:w="40" w:type="dxa"/>
            </w:tcMar>
            <w:vAlign w:val="center"/>
            <w:hideMark/>
          </w:tcPr>
          <w:p w14:paraId="42F53DA7" w14:textId="77777777" w:rsidR="00594382" w:rsidRDefault="00594382" w:rsidP="00413733">
            <w:pPr>
              <w:rPr>
                <w:rFonts w:ascii="Arial" w:eastAsia="Arial" w:hAnsi="Arial" w:cs="Arial"/>
                <w:noProof/>
                <w:color w:val="000000"/>
                <w:sz w:val="16"/>
              </w:rPr>
            </w:pPr>
            <w:r>
              <w:rPr>
                <w:rFonts w:ascii="Arial" w:hAnsi="Arial"/>
                <w:noProof/>
                <w:color w:val="000000"/>
                <w:sz w:val="16"/>
              </w:rPr>
              <w:t>Kemikalije</w:t>
            </w:r>
          </w:p>
        </w:tc>
        <w:tc>
          <w:tcPr>
            <w:tcW w:w="1500" w:type="dxa"/>
            <w:tcMar>
              <w:top w:w="0" w:type="dxa"/>
              <w:left w:w="40" w:type="dxa"/>
              <w:bottom w:w="0" w:type="dxa"/>
              <w:right w:w="40" w:type="dxa"/>
            </w:tcMar>
            <w:vAlign w:val="center"/>
            <w:hideMark/>
          </w:tcPr>
          <w:p w14:paraId="554AF83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108 652</w:t>
            </w:r>
          </w:p>
        </w:tc>
        <w:tc>
          <w:tcPr>
            <w:tcW w:w="1500" w:type="dxa"/>
            <w:tcMar>
              <w:top w:w="0" w:type="dxa"/>
              <w:left w:w="40" w:type="dxa"/>
              <w:bottom w:w="0" w:type="dxa"/>
              <w:right w:w="40" w:type="dxa"/>
            </w:tcMar>
            <w:vAlign w:val="center"/>
            <w:hideMark/>
          </w:tcPr>
          <w:p w14:paraId="38208FC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111 251</w:t>
            </w:r>
          </w:p>
        </w:tc>
      </w:tr>
      <w:tr w:rsidR="00594382" w14:paraId="70B13242" w14:textId="77777777" w:rsidTr="00413733">
        <w:trPr>
          <w:trHeight w:val="300"/>
        </w:trPr>
        <w:tc>
          <w:tcPr>
            <w:tcW w:w="6975" w:type="dxa"/>
            <w:tcMar>
              <w:top w:w="0" w:type="dxa"/>
              <w:left w:w="40" w:type="dxa"/>
              <w:bottom w:w="0" w:type="dxa"/>
              <w:right w:w="40" w:type="dxa"/>
            </w:tcMar>
            <w:vAlign w:val="center"/>
            <w:hideMark/>
          </w:tcPr>
          <w:p w14:paraId="145B9C4E" w14:textId="77777777" w:rsidR="00594382" w:rsidRDefault="00594382" w:rsidP="00413733">
            <w:pPr>
              <w:rPr>
                <w:rFonts w:ascii="Arial" w:eastAsia="Arial" w:hAnsi="Arial" w:cs="Arial"/>
                <w:noProof/>
                <w:color w:val="000000"/>
                <w:sz w:val="16"/>
              </w:rPr>
            </w:pPr>
            <w:r>
              <w:rPr>
                <w:rFonts w:ascii="Arial" w:hAnsi="Arial"/>
                <w:noProof/>
                <w:color w:val="000000"/>
                <w:sz w:val="16"/>
              </w:rPr>
              <w:t>Telekomunikacije</w:t>
            </w:r>
          </w:p>
        </w:tc>
        <w:tc>
          <w:tcPr>
            <w:tcW w:w="1500" w:type="dxa"/>
            <w:tcMar>
              <w:top w:w="0" w:type="dxa"/>
              <w:left w:w="40" w:type="dxa"/>
              <w:bottom w:w="0" w:type="dxa"/>
              <w:right w:w="40" w:type="dxa"/>
            </w:tcMar>
            <w:vAlign w:val="center"/>
            <w:hideMark/>
          </w:tcPr>
          <w:p w14:paraId="1988099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62 862</w:t>
            </w:r>
          </w:p>
        </w:tc>
        <w:tc>
          <w:tcPr>
            <w:tcW w:w="1500" w:type="dxa"/>
            <w:tcMar>
              <w:top w:w="0" w:type="dxa"/>
              <w:left w:w="40" w:type="dxa"/>
              <w:bottom w:w="0" w:type="dxa"/>
              <w:right w:w="40" w:type="dxa"/>
            </w:tcMar>
            <w:vAlign w:val="center"/>
            <w:hideMark/>
          </w:tcPr>
          <w:p w14:paraId="12E4DAF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12 253</w:t>
            </w:r>
          </w:p>
        </w:tc>
      </w:tr>
      <w:tr w:rsidR="00594382" w14:paraId="3491B0A1" w14:textId="77777777" w:rsidTr="00413733">
        <w:trPr>
          <w:trHeight w:val="300"/>
        </w:trPr>
        <w:tc>
          <w:tcPr>
            <w:tcW w:w="6975" w:type="dxa"/>
            <w:tcMar>
              <w:top w:w="0" w:type="dxa"/>
              <w:left w:w="40" w:type="dxa"/>
              <w:bottom w:w="0" w:type="dxa"/>
              <w:right w:w="40" w:type="dxa"/>
            </w:tcMar>
            <w:vAlign w:val="center"/>
            <w:hideMark/>
          </w:tcPr>
          <w:p w14:paraId="58E209D5" w14:textId="77777777" w:rsidR="00594382" w:rsidRDefault="00594382" w:rsidP="00413733">
            <w:pPr>
              <w:rPr>
                <w:rFonts w:ascii="Arial" w:eastAsia="Arial" w:hAnsi="Arial" w:cs="Arial"/>
                <w:noProof/>
                <w:color w:val="000000"/>
                <w:sz w:val="16"/>
              </w:rPr>
            </w:pPr>
            <w:r>
              <w:rPr>
                <w:rFonts w:ascii="Arial" w:hAnsi="Arial"/>
                <w:noProof/>
                <w:color w:val="000000"/>
                <w:sz w:val="16"/>
              </w:rPr>
              <w:t>Zdravstveno varstvo</w:t>
            </w:r>
          </w:p>
        </w:tc>
        <w:tc>
          <w:tcPr>
            <w:tcW w:w="1500" w:type="dxa"/>
            <w:tcMar>
              <w:top w:w="0" w:type="dxa"/>
              <w:left w:w="40" w:type="dxa"/>
              <w:bottom w:w="0" w:type="dxa"/>
              <w:right w:w="40" w:type="dxa"/>
            </w:tcMar>
            <w:vAlign w:val="center"/>
            <w:hideMark/>
          </w:tcPr>
          <w:p w14:paraId="72A013F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36 833</w:t>
            </w:r>
          </w:p>
        </w:tc>
        <w:tc>
          <w:tcPr>
            <w:tcW w:w="1500" w:type="dxa"/>
            <w:tcMar>
              <w:top w:w="0" w:type="dxa"/>
              <w:left w:w="40" w:type="dxa"/>
              <w:bottom w:w="0" w:type="dxa"/>
              <w:right w:w="40" w:type="dxa"/>
            </w:tcMar>
            <w:vAlign w:val="center"/>
            <w:hideMark/>
          </w:tcPr>
          <w:p w14:paraId="022A873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170 000</w:t>
            </w:r>
          </w:p>
        </w:tc>
      </w:tr>
      <w:tr w:rsidR="00594382" w14:paraId="13D4183B" w14:textId="77777777" w:rsidTr="00413733">
        <w:trPr>
          <w:trHeight w:val="300"/>
        </w:trPr>
        <w:tc>
          <w:tcPr>
            <w:tcW w:w="6975" w:type="dxa"/>
            <w:tcMar>
              <w:top w:w="0" w:type="dxa"/>
              <w:left w:w="40" w:type="dxa"/>
              <w:bottom w:w="0" w:type="dxa"/>
              <w:right w:w="40" w:type="dxa"/>
            </w:tcMar>
            <w:vAlign w:val="center"/>
            <w:hideMark/>
          </w:tcPr>
          <w:p w14:paraId="5431E90E" w14:textId="77777777" w:rsidR="00594382" w:rsidRDefault="00594382" w:rsidP="00413733">
            <w:pPr>
              <w:rPr>
                <w:rFonts w:ascii="Arial" w:eastAsia="Arial" w:hAnsi="Arial" w:cs="Arial"/>
                <w:noProof/>
                <w:color w:val="000000"/>
                <w:sz w:val="16"/>
              </w:rPr>
            </w:pPr>
            <w:r>
              <w:rPr>
                <w:rFonts w:ascii="Arial" w:hAnsi="Arial"/>
                <w:noProof/>
                <w:color w:val="000000"/>
                <w:sz w:val="16"/>
              </w:rPr>
              <w:t>Poslovne storitve, IT in mediji</w:t>
            </w:r>
          </w:p>
        </w:tc>
        <w:tc>
          <w:tcPr>
            <w:tcW w:w="1500" w:type="dxa"/>
            <w:tcMar>
              <w:top w:w="0" w:type="dxa"/>
              <w:left w:w="40" w:type="dxa"/>
              <w:bottom w:w="0" w:type="dxa"/>
              <w:right w:w="40" w:type="dxa"/>
            </w:tcMar>
            <w:vAlign w:val="center"/>
            <w:hideMark/>
          </w:tcPr>
          <w:p w14:paraId="19C6A36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31 127</w:t>
            </w:r>
          </w:p>
        </w:tc>
        <w:tc>
          <w:tcPr>
            <w:tcW w:w="1500" w:type="dxa"/>
            <w:tcMar>
              <w:top w:w="0" w:type="dxa"/>
              <w:left w:w="40" w:type="dxa"/>
              <w:bottom w:w="0" w:type="dxa"/>
              <w:right w:w="40" w:type="dxa"/>
            </w:tcMar>
            <w:vAlign w:val="center"/>
            <w:hideMark/>
          </w:tcPr>
          <w:p w14:paraId="7476FCF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34 306</w:t>
            </w:r>
          </w:p>
        </w:tc>
      </w:tr>
      <w:tr w:rsidR="00594382" w14:paraId="6BC8E66D" w14:textId="77777777" w:rsidTr="00413733">
        <w:trPr>
          <w:trHeight w:val="300"/>
        </w:trPr>
        <w:tc>
          <w:tcPr>
            <w:tcW w:w="6975" w:type="dxa"/>
            <w:tcMar>
              <w:top w:w="0" w:type="dxa"/>
              <w:left w:w="40" w:type="dxa"/>
              <w:bottom w:w="0" w:type="dxa"/>
              <w:right w:w="40" w:type="dxa"/>
            </w:tcMar>
            <w:vAlign w:val="center"/>
            <w:hideMark/>
          </w:tcPr>
          <w:p w14:paraId="4AB24A67" w14:textId="77777777" w:rsidR="00594382" w:rsidRDefault="00594382" w:rsidP="00413733">
            <w:pPr>
              <w:rPr>
                <w:rFonts w:ascii="Arial" w:eastAsia="Arial" w:hAnsi="Arial" w:cs="Arial"/>
                <w:noProof/>
                <w:color w:val="000000"/>
                <w:sz w:val="16"/>
              </w:rPr>
            </w:pPr>
            <w:r>
              <w:rPr>
                <w:rFonts w:ascii="Arial" w:hAnsi="Arial"/>
                <w:noProof/>
                <w:color w:val="000000"/>
                <w:sz w:val="16"/>
              </w:rPr>
              <w:t>Infrastruktura za zračni in pomorski promet</w:t>
            </w:r>
          </w:p>
        </w:tc>
        <w:tc>
          <w:tcPr>
            <w:tcW w:w="1500" w:type="dxa"/>
            <w:tcMar>
              <w:top w:w="0" w:type="dxa"/>
              <w:left w:w="40" w:type="dxa"/>
              <w:bottom w:w="0" w:type="dxa"/>
              <w:right w:w="40" w:type="dxa"/>
            </w:tcMar>
            <w:vAlign w:val="center"/>
            <w:hideMark/>
          </w:tcPr>
          <w:p w14:paraId="34DD296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18 902</w:t>
            </w:r>
          </w:p>
        </w:tc>
        <w:tc>
          <w:tcPr>
            <w:tcW w:w="1500" w:type="dxa"/>
            <w:tcMar>
              <w:top w:w="0" w:type="dxa"/>
              <w:left w:w="40" w:type="dxa"/>
              <w:bottom w:w="0" w:type="dxa"/>
              <w:right w:w="40" w:type="dxa"/>
            </w:tcMar>
            <w:vAlign w:val="center"/>
            <w:hideMark/>
          </w:tcPr>
          <w:p w14:paraId="238977E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20 776</w:t>
            </w:r>
          </w:p>
        </w:tc>
      </w:tr>
      <w:tr w:rsidR="00594382" w14:paraId="031B87B9" w14:textId="77777777" w:rsidTr="00413733">
        <w:trPr>
          <w:trHeight w:val="300"/>
        </w:trPr>
        <w:tc>
          <w:tcPr>
            <w:tcW w:w="6975" w:type="dxa"/>
            <w:tcMar>
              <w:top w:w="0" w:type="dxa"/>
              <w:left w:w="40" w:type="dxa"/>
              <w:bottom w:w="0" w:type="dxa"/>
              <w:right w:w="40" w:type="dxa"/>
            </w:tcMar>
            <w:vAlign w:val="center"/>
            <w:hideMark/>
          </w:tcPr>
          <w:p w14:paraId="153CCED3" w14:textId="77777777" w:rsidR="00594382" w:rsidRDefault="00594382" w:rsidP="00413733">
            <w:pPr>
              <w:rPr>
                <w:rFonts w:ascii="Arial" w:eastAsia="Arial" w:hAnsi="Arial" w:cs="Arial"/>
                <w:noProof/>
                <w:color w:val="000000"/>
                <w:sz w:val="16"/>
              </w:rPr>
            </w:pPr>
            <w:r>
              <w:rPr>
                <w:rFonts w:ascii="Arial" w:hAnsi="Arial"/>
                <w:noProof/>
                <w:color w:val="000000"/>
                <w:sz w:val="16"/>
              </w:rPr>
              <w:t>Zdravila in medicinska oprema</w:t>
            </w:r>
          </w:p>
        </w:tc>
        <w:tc>
          <w:tcPr>
            <w:tcW w:w="1500" w:type="dxa"/>
            <w:tcMar>
              <w:top w:w="0" w:type="dxa"/>
              <w:left w:w="40" w:type="dxa"/>
              <w:bottom w:w="0" w:type="dxa"/>
              <w:right w:w="40" w:type="dxa"/>
            </w:tcMar>
            <w:vAlign w:val="center"/>
            <w:hideMark/>
          </w:tcPr>
          <w:p w14:paraId="58D7256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12 388</w:t>
            </w:r>
          </w:p>
        </w:tc>
        <w:tc>
          <w:tcPr>
            <w:tcW w:w="1500" w:type="dxa"/>
            <w:tcMar>
              <w:top w:w="0" w:type="dxa"/>
              <w:left w:w="40" w:type="dxa"/>
              <w:bottom w:w="0" w:type="dxa"/>
              <w:right w:w="40" w:type="dxa"/>
            </w:tcMar>
            <w:vAlign w:val="center"/>
            <w:hideMark/>
          </w:tcPr>
          <w:p w14:paraId="50C3D05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13 684</w:t>
            </w:r>
          </w:p>
        </w:tc>
      </w:tr>
      <w:tr w:rsidR="00594382" w14:paraId="031D3649" w14:textId="77777777" w:rsidTr="00413733">
        <w:trPr>
          <w:trHeight w:val="300"/>
        </w:trPr>
        <w:tc>
          <w:tcPr>
            <w:tcW w:w="6975" w:type="dxa"/>
            <w:tcMar>
              <w:top w:w="0" w:type="dxa"/>
              <w:left w:w="40" w:type="dxa"/>
              <w:bottom w:w="0" w:type="dxa"/>
              <w:right w:w="40" w:type="dxa"/>
            </w:tcMar>
            <w:vAlign w:val="center"/>
            <w:hideMark/>
          </w:tcPr>
          <w:p w14:paraId="523284F2" w14:textId="77777777" w:rsidR="00594382" w:rsidRDefault="00594382" w:rsidP="00413733">
            <w:pPr>
              <w:rPr>
                <w:rFonts w:ascii="Arial" w:eastAsia="Arial" w:hAnsi="Arial" w:cs="Arial"/>
                <w:noProof/>
                <w:color w:val="000000"/>
                <w:sz w:val="16"/>
              </w:rPr>
            </w:pPr>
            <w:r>
              <w:rPr>
                <w:rFonts w:ascii="Arial" w:hAnsi="Arial"/>
                <w:noProof/>
                <w:color w:val="000000"/>
                <w:sz w:val="16"/>
              </w:rPr>
              <w:t>Investicijsko blago</w:t>
            </w:r>
          </w:p>
        </w:tc>
        <w:tc>
          <w:tcPr>
            <w:tcW w:w="1500" w:type="dxa"/>
            <w:tcMar>
              <w:top w:w="0" w:type="dxa"/>
              <w:left w:w="40" w:type="dxa"/>
              <w:bottom w:w="0" w:type="dxa"/>
              <w:right w:w="40" w:type="dxa"/>
            </w:tcMar>
            <w:vAlign w:val="center"/>
            <w:hideMark/>
          </w:tcPr>
          <w:p w14:paraId="77230F5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8 853</w:t>
            </w:r>
          </w:p>
        </w:tc>
        <w:tc>
          <w:tcPr>
            <w:tcW w:w="1500" w:type="dxa"/>
            <w:tcMar>
              <w:top w:w="0" w:type="dxa"/>
              <w:left w:w="40" w:type="dxa"/>
              <w:bottom w:w="0" w:type="dxa"/>
              <w:right w:w="40" w:type="dxa"/>
            </w:tcMar>
            <w:vAlign w:val="center"/>
            <w:hideMark/>
          </w:tcPr>
          <w:p w14:paraId="171105E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9 269</w:t>
            </w:r>
          </w:p>
        </w:tc>
      </w:tr>
      <w:tr w:rsidR="00594382" w14:paraId="4C0F1B18" w14:textId="77777777" w:rsidTr="00413733">
        <w:trPr>
          <w:trHeight w:val="300"/>
        </w:trPr>
        <w:tc>
          <w:tcPr>
            <w:tcW w:w="6975" w:type="dxa"/>
            <w:tcMar>
              <w:top w:w="0" w:type="dxa"/>
              <w:left w:w="40" w:type="dxa"/>
              <w:bottom w:w="0" w:type="dxa"/>
              <w:right w:w="40" w:type="dxa"/>
            </w:tcMar>
            <w:vAlign w:val="center"/>
            <w:hideMark/>
          </w:tcPr>
          <w:p w14:paraId="12B83230" w14:textId="77777777" w:rsidR="00594382" w:rsidRDefault="00594382" w:rsidP="00413733">
            <w:pPr>
              <w:rPr>
                <w:rFonts w:ascii="Arial" w:eastAsia="Arial" w:hAnsi="Arial" w:cs="Arial"/>
                <w:noProof/>
                <w:color w:val="000000"/>
                <w:sz w:val="16"/>
              </w:rPr>
            </w:pPr>
            <w:r>
              <w:rPr>
                <w:rFonts w:ascii="Arial" w:hAnsi="Arial"/>
                <w:noProof/>
                <w:color w:val="000000"/>
                <w:sz w:val="16"/>
              </w:rPr>
              <w:t>Kovine in rudarstvo</w:t>
            </w:r>
          </w:p>
        </w:tc>
        <w:tc>
          <w:tcPr>
            <w:tcW w:w="1500" w:type="dxa"/>
            <w:tcMar>
              <w:top w:w="0" w:type="dxa"/>
              <w:left w:w="40" w:type="dxa"/>
              <w:bottom w:w="0" w:type="dxa"/>
              <w:right w:w="40" w:type="dxa"/>
            </w:tcMar>
            <w:vAlign w:val="center"/>
            <w:hideMark/>
          </w:tcPr>
          <w:p w14:paraId="3F6A209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8 415</w:t>
            </w:r>
          </w:p>
        </w:tc>
        <w:tc>
          <w:tcPr>
            <w:tcW w:w="1500" w:type="dxa"/>
            <w:tcMar>
              <w:top w:w="0" w:type="dxa"/>
              <w:left w:w="40" w:type="dxa"/>
              <w:bottom w:w="0" w:type="dxa"/>
              <w:right w:w="40" w:type="dxa"/>
            </w:tcMar>
            <w:vAlign w:val="center"/>
            <w:hideMark/>
          </w:tcPr>
          <w:p w14:paraId="6571712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8 667</w:t>
            </w:r>
          </w:p>
        </w:tc>
      </w:tr>
      <w:tr w:rsidR="00594382" w14:paraId="0AA7BD92" w14:textId="77777777" w:rsidTr="00413733">
        <w:trPr>
          <w:trHeight w:val="300"/>
        </w:trPr>
        <w:tc>
          <w:tcPr>
            <w:tcW w:w="6975" w:type="dxa"/>
            <w:tcMar>
              <w:top w:w="0" w:type="dxa"/>
              <w:left w:w="40" w:type="dxa"/>
              <w:bottom w:w="0" w:type="dxa"/>
              <w:right w:w="40" w:type="dxa"/>
            </w:tcMar>
            <w:vAlign w:val="center"/>
            <w:hideMark/>
          </w:tcPr>
          <w:p w14:paraId="7A8F4274" w14:textId="77777777" w:rsidR="00594382" w:rsidRDefault="00594382" w:rsidP="00413733">
            <w:pPr>
              <w:rPr>
                <w:rFonts w:ascii="Arial" w:eastAsia="Arial" w:hAnsi="Arial" w:cs="Arial"/>
                <w:noProof/>
                <w:color w:val="000000"/>
                <w:sz w:val="16"/>
              </w:rPr>
            </w:pPr>
            <w:r>
              <w:rPr>
                <w:rFonts w:ascii="Arial" w:hAnsi="Arial"/>
                <w:noProof/>
                <w:color w:val="000000"/>
                <w:sz w:val="16"/>
              </w:rPr>
              <w:t>Odstranjevanje in recikliranje odpadkov</w:t>
            </w:r>
          </w:p>
        </w:tc>
        <w:tc>
          <w:tcPr>
            <w:tcW w:w="1500" w:type="dxa"/>
            <w:tcMar>
              <w:top w:w="0" w:type="dxa"/>
              <w:left w:w="40" w:type="dxa"/>
              <w:bottom w:w="0" w:type="dxa"/>
              <w:right w:w="40" w:type="dxa"/>
            </w:tcMar>
            <w:vAlign w:val="center"/>
            <w:hideMark/>
          </w:tcPr>
          <w:p w14:paraId="64F55B1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4 577</w:t>
            </w:r>
          </w:p>
        </w:tc>
        <w:tc>
          <w:tcPr>
            <w:tcW w:w="1500" w:type="dxa"/>
            <w:tcMar>
              <w:top w:w="0" w:type="dxa"/>
              <w:left w:w="40" w:type="dxa"/>
              <w:bottom w:w="0" w:type="dxa"/>
              <w:right w:w="40" w:type="dxa"/>
            </w:tcMar>
            <w:vAlign w:val="center"/>
            <w:hideMark/>
          </w:tcPr>
          <w:p w14:paraId="33B38FF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5 326</w:t>
            </w:r>
          </w:p>
        </w:tc>
      </w:tr>
      <w:tr w:rsidR="00594382" w14:paraId="60F45006" w14:textId="77777777" w:rsidTr="00413733">
        <w:trPr>
          <w:trHeight w:val="300"/>
        </w:trPr>
        <w:tc>
          <w:tcPr>
            <w:tcW w:w="6975" w:type="dxa"/>
            <w:tcMar>
              <w:top w:w="0" w:type="dxa"/>
              <w:left w:w="40" w:type="dxa"/>
              <w:bottom w:w="0" w:type="dxa"/>
              <w:right w:w="40" w:type="dxa"/>
            </w:tcMar>
            <w:vAlign w:val="center"/>
            <w:hideMark/>
          </w:tcPr>
          <w:p w14:paraId="602049A7" w14:textId="77777777" w:rsidR="00594382" w:rsidRDefault="00594382" w:rsidP="00413733">
            <w:pPr>
              <w:rPr>
                <w:rFonts w:ascii="Arial" w:eastAsia="Arial" w:hAnsi="Arial" w:cs="Arial"/>
                <w:noProof/>
                <w:color w:val="000000"/>
                <w:sz w:val="16"/>
              </w:rPr>
            </w:pPr>
            <w:r>
              <w:rPr>
                <w:rFonts w:ascii="Arial" w:hAnsi="Arial"/>
                <w:noProof/>
                <w:color w:val="000000"/>
                <w:sz w:val="16"/>
              </w:rPr>
              <w:t>Večnamenske službe</w:t>
            </w:r>
          </w:p>
        </w:tc>
        <w:tc>
          <w:tcPr>
            <w:tcW w:w="1500" w:type="dxa"/>
            <w:tcMar>
              <w:top w:w="0" w:type="dxa"/>
              <w:left w:w="40" w:type="dxa"/>
              <w:bottom w:w="0" w:type="dxa"/>
              <w:right w:w="40" w:type="dxa"/>
            </w:tcMar>
            <w:vAlign w:val="center"/>
            <w:hideMark/>
          </w:tcPr>
          <w:p w14:paraId="51B66DA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525</w:t>
            </w:r>
          </w:p>
        </w:tc>
        <w:tc>
          <w:tcPr>
            <w:tcW w:w="1500" w:type="dxa"/>
            <w:tcMar>
              <w:top w:w="0" w:type="dxa"/>
              <w:left w:w="40" w:type="dxa"/>
              <w:bottom w:w="0" w:type="dxa"/>
              <w:right w:w="40" w:type="dxa"/>
            </w:tcMar>
            <w:vAlign w:val="center"/>
            <w:hideMark/>
          </w:tcPr>
          <w:p w14:paraId="5E9A4FC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866</w:t>
            </w:r>
          </w:p>
        </w:tc>
      </w:tr>
      <w:tr w:rsidR="00594382" w14:paraId="157C62C8" w14:textId="77777777" w:rsidTr="00413733">
        <w:trPr>
          <w:trHeight w:val="300"/>
        </w:trPr>
        <w:tc>
          <w:tcPr>
            <w:tcW w:w="6975" w:type="dxa"/>
            <w:tcMar>
              <w:top w:w="0" w:type="dxa"/>
              <w:left w:w="40" w:type="dxa"/>
              <w:bottom w:w="0" w:type="dxa"/>
              <w:right w:w="40" w:type="dxa"/>
            </w:tcMar>
            <w:vAlign w:val="center"/>
            <w:hideMark/>
          </w:tcPr>
          <w:p w14:paraId="17AEED3E" w14:textId="77777777" w:rsidR="00594382" w:rsidRDefault="00594382" w:rsidP="00413733">
            <w:pPr>
              <w:rPr>
                <w:rFonts w:ascii="Arial" w:eastAsia="Arial" w:hAnsi="Arial" w:cs="Arial"/>
                <w:noProof/>
                <w:color w:val="000000"/>
                <w:sz w:val="16"/>
              </w:rPr>
            </w:pPr>
            <w:r>
              <w:rPr>
                <w:rFonts w:ascii="Arial" w:hAnsi="Arial"/>
                <w:noProof/>
                <w:color w:val="000000"/>
                <w:sz w:val="16"/>
              </w:rPr>
              <w:t>Terciarni sektor in drugo</w:t>
            </w:r>
          </w:p>
        </w:tc>
        <w:tc>
          <w:tcPr>
            <w:tcW w:w="1500" w:type="dxa"/>
            <w:tcMar>
              <w:top w:w="0" w:type="dxa"/>
              <w:left w:w="40" w:type="dxa"/>
              <w:bottom w:w="0" w:type="dxa"/>
              <w:right w:w="40" w:type="dxa"/>
            </w:tcMar>
            <w:vAlign w:val="center"/>
            <w:hideMark/>
          </w:tcPr>
          <w:p w14:paraId="2CD02F0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24</w:t>
            </w:r>
          </w:p>
        </w:tc>
        <w:tc>
          <w:tcPr>
            <w:tcW w:w="1500" w:type="dxa"/>
            <w:tcMar>
              <w:top w:w="0" w:type="dxa"/>
              <w:left w:w="40" w:type="dxa"/>
              <w:bottom w:w="0" w:type="dxa"/>
              <w:right w:w="40" w:type="dxa"/>
            </w:tcMar>
            <w:vAlign w:val="center"/>
            <w:hideMark/>
          </w:tcPr>
          <w:p w14:paraId="49A9E32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2 561</w:t>
            </w:r>
          </w:p>
        </w:tc>
      </w:tr>
      <w:tr w:rsidR="00594382" w14:paraId="66DA38D3" w14:textId="77777777" w:rsidTr="00413733">
        <w:trPr>
          <w:trHeight w:val="300"/>
        </w:trPr>
        <w:tc>
          <w:tcPr>
            <w:tcW w:w="6975" w:type="dxa"/>
            <w:shd w:val="clear" w:color="auto" w:fill="BFBFBF"/>
            <w:tcMar>
              <w:top w:w="0" w:type="dxa"/>
              <w:left w:w="40" w:type="dxa"/>
              <w:bottom w:w="0" w:type="dxa"/>
              <w:right w:w="40" w:type="dxa"/>
            </w:tcMar>
            <w:vAlign w:val="center"/>
            <w:hideMark/>
          </w:tcPr>
          <w:p w14:paraId="5FE63FB0" w14:textId="77777777" w:rsidR="00594382" w:rsidRDefault="00594382" w:rsidP="00413733">
            <w:pPr>
              <w:rPr>
                <w:rFonts w:ascii="Arial" w:eastAsia="Arial" w:hAnsi="Arial" w:cs="Arial"/>
                <w:b/>
                <w:noProof/>
                <w:color w:val="000000"/>
                <w:sz w:val="16"/>
              </w:rPr>
            </w:pPr>
            <w:r>
              <w:rPr>
                <w:rFonts w:ascii="Arial" w:hAnsi="Arial"/>
                <w:b/>
                <w:noProof/>
                <w:color w:val="000000"/>
                <w:sz w:val="16"/>
              </w:rPr>
              <w:t>Skupaj</w:t>
            </w:r>
          </w:p>
        </w:tc>
        <w:tc>
          <w:tcPr>
            <w:tcW w:w="1500" w:type="dxa"/>
            <w:shd w:val="clear" w:color="auto" w:fill="BFBFBF"/>
            <w:tcMar>
              <w:top w:w="0" w:type="dxa"/>
              <w:left w:w="40" w:type="dxa"/>
              <w:bottom w:w="0" w:type="dxa"/>
              <w:right w:w="40" w:type="dxa"/>
            </w:tcMar>
            <w:vAlign w:val="center"/>
            <w:hideMark/>
          </w:tcPr>
          <w:p w14:paraId="1F26232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1 849 786</w:t>
            </w:r>
          </w:p>
        </w:tc>
        <w:tc>
          <w:tcPr>
            <w:tcW w:w="1500" w:type="dxa"/>
            <w:shd w:val="clear" w:color="auto" w:fill="BFBFBF"/>
            <w:tcMar>
              <w:top w:w="0" w:type="dxa"/>
              <w:left w:w="40" w:type="dxa"/>
              <w:bottom w:w="0" w:type="dxa"/>
              <w:right w:w="40" w:type="dxa"/>
            </w:tcMar>
            <w:vAlign w:val="center"/>
            <w:hideMark/>
          </w:tcPr>
          <w:p w14:paraId="151F24F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1 986 281</w:t>
            </w:r>
          </w:p>
        </w:tc>
      </w:tr>
    </w:tbl>
    <w:p w14:paraId="5CC2E4B8" w14:textId="77777777" w:rsidR="00594382" w:rsidRDefault="00594382" w:rsidP="00594382">
      <w:pPr>
        <w:pStyle w:val="Notes4"/>
        <w:pageBreakBefore/>
        <w:numPr>
          <w:ilvl w:val="3"/>
          <w:numId w:val="42"/>
        </w:numPr>
        <w:tabs>
          <w:tab w:val="right" w:pos="-2700"/>
          <w:tab w:val="right" w:pos="720"/>
        </w:tabs>
        <w:spacing w:before="60" w:after="60"/>
        <w:ind w:left="794" w:hanging="794"/>
        <w:rPr>
          <w:rFonts w:eastAsia="Calibri"/>
          <w:b w:val="0"/>
          <w:bCs/>
          <w:noProof/>
          <w:sz w:val="16"/>
          <w:szCs w:val="16"/>
          <w:bdr w:val="none" w:sz="0" w:space="0" w:color="auto" w:frame="1"/>
        </w:rPr>
      </w:pPr>
      <w:bookmarkStart w:id="209" w:name="RG_MARKER_70465"/>
      <w:r>
        <w:rPr>
          <w:noProof/>
          <w:sz w:val="16"/>
          <w:bdr w:val="none" w:sz="0" w:space="0" w:color="auto" w:frame="1"/>
        </w:rPr>
        <w:t>Izpostavljenost kreditnemu tveganju za vsako notranjo bonitetno oceno</w:t>
      </w:r>
      <w:bookmarkEnd w:id="209"/>
    </w:p>
    <w:p w14:paraId="3BCD6087" w14:textId="77777777" w:rsidR="00594382" w:rsidRPr="000B1759" w:rsidRDefault="00594382" w:rsidP="00594382">
      <w:pPr>
        <w:spacing w:after="120" w:line="276" w:lineRule="auto"/>
        <w:contextualSpacing/>
        <w:jc w:val="both"/>
        <w:rPr>
          <w:rFonts w:ascii="Arial" w:eastAsia="Calibri" w:hAnsi="Arial" w:cs="Arial"/>
          <w:noProof/>
          <w:sz w:val="16"/>
          <w:szCs w:val="16"/>
          <w:bdr w:val="none" w:sz="0" w:space="0" w:color="auto" w:frame="1"/>
          <w:lang w:eastAsia="en-US"/>
        </w:rPr>
      </w:pPr>
    </w:p>
    <w:p w14:paraId="50FCF448" w14:textId="77777777" w:rsidR="00594382" w:rsidRDefault="00594382" w:rsidP="00594382">
      <w:pPr>
        <w:spacing w:after="60" w:line="276" w:lineRule="auto"/>
        <w:contextualSpacing/>
        <w:jc w:val="both"/>
        <w:rPr>
          <w:rFonts w:ascii="Arial" w:eastAsia="Calibri" w:hAnsi="Arial" w:cs="Arial"/>
          <w:noProof/>
          <w:sz w:val="16"/>
          <w:szCs w:val="16"/>
          <w:bdr w:val="none" w:sz="0" w:space="0" w:color="auto" w:frame="1"/>
        </w:rPr>
      </w:pPr>
      <w:r>
        <w:rPr>
          <w:rFonts w:ascii="Arial" w:hAnsi="Arial"/>
          <w:noProof/>
          <w:sz w:val="16"/>
          <w:bdr w:val="none" w:sz="0" w:space="0" w:color="auto" w:frame="1"/>
        </w:rPr>
        <w:t>EIB uporablja notranjo metodologijo za ocenjevanje bonitete v skladu z notranjimi bonitetnimi ocenami, ki temeljijo na pristopu v skladu z okvirom Basel III. Večini nasprotnih strank Sklada za spodbujanje naložb je bila dodeljena notranja bonitetna ocena v skladu s to metodologijo. V spodnji razpredelnici je prikazana razčlenitev posojilnega portfelja Sklada za spodbujanje naložb po boljši notranji bonitetni oceni posojilojemalca ali poroka, kjer je na voljo. Če notranja bonitetna ocena ni na voljo, je bila za to analizo uporabljena zunanja bonitetna ocena.</w:t>
      </w:r>
    </w:p>
    <w:p w14:paraId="133454D0" w14:textId="77777777" w:rsidR="00594382" w:rsidRPr="000B1759" w:rsidRDefault="00594382" w:rsidP="00594382">
      <w:pPr>
        <w:spacing w:after="60" w:line="276" w:lineRule="auto"/>
        <w:contextualSpacing/>
        <w:jc w:val="both"/>
        <w:rPr>
          <w:rFonts w:ascii="Arial" w:eastAsia="Calibri" w:hAnsi="Arial" w:cs="Arial"/>
          <w:noProof/>
          <w:sz w:val="16"/>
          <w:szCs w:val="16"/>
          <w:bdr w:val="none" w:sz="0" w:space="0" w:color="auto" w:frame="1"/>
          <w:lang w:eastAsia="en-US"/>
        </w:rPr>
      </w:pPr>
    </w:p>
    <w:p w14:paraId="59A65D31" w14:textId="77777777" w:rsidR="00594382" w:rsidRDefault="00594382" w:rsidP="00594382">
      <w:pPr>
        <w:spacing w:after="60" w:line="276" w:lineRule="auto"/>
        <w:contextualSpacing/>
        <w:jc w:val="both"/>
        <w:rPr>
          <w:rFonts w:ascii="Arial" w:eastAsia="Calibri" w:hAnsi="Arial" w:cs="Arial"/>
          <w:noProof/>
          <w:sz w:val="16"/>
          <w:szCs w:val="16"/>
          <w:bdr w:val="none" w:sz="0" w:space="0" w:color="auto" w:frame="1"/>
        </w:rPr>
      </w:pPr>
      <w:r>
        <w:rPr>
          <w:rFonts w:ascii="Arial" w:hAnsi="Arial"/>
          <w:noProof/>
          <w:sz w:val="16"/>
          <w:bdr w:val="none" w:sz="0" w:space="0" w:color="auto" w:frame="1"/>
        </w:rPr>
        <w:t>V razpredelnici so prikazane podpisane (izplačane in neizplačane) ter tveganju prilagojene izpostavljenosti na podlagi notranje metodologije, ki jo Sklad za spodbujanje naložb uporablja za upravljanje limita.</w:t>
      </w:r>
    </w:p>
    <w:tbl>
      <w:tblPr>
        <w:tblStyle w:val="CDMRange23"/>
        <w:tblW w:w="5000" w:type="pct"/>
        <w:tblLayout w:type="fixed"/>
        <w:tblLook w:val="0600" w:firstRow="0" w:lastRow="0" w:firstColumn="0" w:lastColumn="0" w:noHBand="1" w:noVBand="1"/>
      </w:tblPr>
      <w:tblGrid>
        <w:gridCol w:w="2834"/>
        <w:gridCol w:w="976"/>
        <w:gridCol w:w="978"/>
        <w:gridCol w:w="978"/>
        <w:gridCol w:w="978"/>
        <w:gridCol w:w="978"/>
        <w:gridCol w:w="978"/>
        <w:gridCol w:w="978"/>
      </w:tblGrid>
      <w:tr w:rsidR="00594382" w14:paraId="14429115" w14:textId="77777777" w:rsidTr="00413733">
        <w:trPr>
          <w:trHeight w:hRule="exact" w:val="290"/>
        </w:trPr>
        <w:tc>
          <w:tcPr>
            <w:tcW w:w="2925" w:type="dxa"/>
            <w:tcBorders>
              <w:top w:val="nil"/>
              <w:left w:val="nil"/>
              <w:bottom w:val="single" w:sz="4" w:space="0" w:color="000000"/>
              <w:right w:val="nil"/>
            </w:tcBorders>
            <w:shd w:val="clear" w:color="auto" w:fill="FFFFFF"/>
            <w:noWrap/>
            <w:tcMar>
              <w:top w:w="0" w:type="dxa"/>
              <w:left w:w="0" w:type="dxa"/>
              <w:bottom w:w="0" w:type="dxa"/>
              <w:right w:w="0" w:type="dxa"/>
            </w:tcMar>
            <w:vAlign w:val="bottom"/>
          </w:tcPr>
          <w:p w14:paraId="5E521264" w14:textId="77777777" w:rsidR="00594382" w:rsidRDefault="00594382" w:rsidP="00413733">
            <w:pPr>
              <w:rPr>
                <w:rFonts w:ascii="Arial" w:eastAsia="Arial" w:hAnsi="Arial" w:cs="Arial"/>
                <w:noProof/>
                <w:color w:val="000000"/>
                <w:sz w:val="16"/>
                <w:lang w:eastAsia="ar-SA"/>
              </w:rPr>
            </w:pPr>
          </w:p>
        </w:tc>
        <w:tc>
          <w:tcPr>
            <w:tcW w:w="1005" w:type="dxa"/>
            <w:tcBorders>
              <w:top w:val="single" w:sz="4" w:space="0" w:color="000000"/>
              <w:left w:val="nil"/>
              <w:bottom w:val="single" w:sz="4" w:space="0" w:color="000000"/>
              <w:right w:val="nil"/>
            </w:tcBorders>
            <w:shd w:val="clear" w:color="auto" w:fill="FFFFFF"/>
            <w:noWrap/>
            <w:tcMar>
              <w:top w:w="0" w:type="dxa"/>
              <w:left w:w="0" w:type="dxa"/>
              <w:bottom w:w="0" w:type="dxa"/>
              <w:right w:w="0" w:type="dxa"/>
            </w:tcMar>
            <w:vAlign w:val="bottom"/>
          </w:tcPr>
          <w:p w14:paraId="0D986E42" w14:textId="77777777" w:rsidR="00594382" w:rsidRDefault="00594382" w:rsidP="00413733">
            <w:pPr>
              <w:rPr>
                <w:rFonts w:ascii="Arial" w:eastAsia="Arial" w:hAnsi="Arial" w:cs="Arial"/>
                <w:noProof/>
                <w:color w:val="000000"/>
                <w:sz w:val="16"/>
              </w:rPr>
            </w:pPr>
          </w:p>
        </w:tc>
        <w:tc>
          <w:tcPr>
            <w:tcW w:w="6030" w:type="dxa"/>
            <w:gridSpan w:val="6"/>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bottom"/>
            <w:hideMark/>
          </w:tcPr>
          <w:p w14:paraId="2BCA8AFB"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2022</w:t>
            </w:r>
          </w:p>
        </w:tc>
      </w:tr>
      <w:tr w:rsidR="00594382" w14:paraId="723DF249" w14:textId="77777777" w:rsidTr="00413733">
        <w:trPr>
          <w:trHeight w:val="840"/>
        </w:trPr>
        <w:tc>
          <w:tcPr>
            <w:tcW w:w="292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58C49A8F"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bottom"/>
            <w:hideMark/>
          </w:tcPr>
          <w:p w14:paraId="096A482E" w14:textId="77777777" w:rsidR="00594382" w:rsidRDefault="00594382" w:rsidP="00413733">
            <w:pPr>
              <w:rPr>
                <w:rFonts w:ascii="Arial" w:eastAsia="Arial" w:hAnsi="Arial" w:cs="Arial"/>
                <w:b/>
                <w:noProof/>
                <w:color w:val="000000"/>
                <w:sz w:val="16"/>
              </w:rPr>
            </w:pPr>
            <w:r>
              <w:rPr>
                <w:rFonts w:ascii="Arial" w:hAnsi="Arial"/>
                <w:b/>
                <w:noProof/>
                <w:color w:val="000000"/>
                <w:sz w:val="16"/>
              </w:rPr>
              <w:t>Enakovreden bonitetni razred agencije Moody's</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4D5FB33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12-mesečne pričakovane kreditne izgube</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6B6B797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Pričakovane kreditne izgube v celotnem obdobju trajanja brez poslabšane kreditne kakovosti</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520537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Pričakovane kreditne izgube v celotnem obdobju trajanja s poslabšano kreditno kakovostjo</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42F497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Kupljena ali izdana (ustvarjena) sredstva s poslabšano kreditno kakovostjo</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521FB0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PVIPI</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3A8EAA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Skupaj</w:t>
            </w:r>
          </w:p>
        </w:tc>
      </w:tr>
      <w:tr w:rsidR="00594382" w14:paraId="61288834" w14:textId="77777777" w:rsidTr="00413733">
        <w:trPr>
          <w:trHeight w:val="290"/>
        </w:trPr>
        <w:tc>
          <w:tcPr>
            <w:tcW w:w="2925"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4D84C584" w14:textId="77777777" w:rsidR="00594382" w:rsidRDefault="00594382" w:rsidP="00413733">
            <w:pPr>
              <w:rPr>
                <w:rFonts w:ascii="Arial" w:eastAsia="Arial" w:hAnsi="Arial" w:cs="Arial"/>
                <w:b/>
                <w:noProof/>
                <w:color w:val="000000"/>
                <w:sz w:val="16"/>
              </w:rPr>
            </w:pPr>
            <w:r>
              <w:rPr>
                <w:rFonts w:ascii="Arial" w:hAnsi="Arial"/>
                <w:b/>
                <w:noProof/>
                <w:color w:val="000000"/>
                <w:sz w:val="16"/>
              </w:rPr>
              <w:t>Posojila in predujmi po odplačni vrednosti</w:t>
            </w:r>
          </w:p>
        </w:tc>
        <w:tc>
          <w:tcPr>
            <w:tcW w:w="1005" w:type="dxa"/>
            <w:tcBorders>
              <w:top w:val="single" w:sz="4" w:space="0" w:color="000000"/>
              <w:left w:val="nil"/>
              <w:bottom w:val="nil"/>
              <w:right w:val="nil"/>
            </w:tcBorders>
            <w:shd w:val="clear" w:color="auto" w:fill="FFFFFF"/>
            <w:tcMar>
              <w:top w:w="0" w:type="dxa"/>
              <w:left w:w="0" w:type="dxa"/>
              <w:bottom w:w="0" w:type="dxa"/>
              <w:right w:w="0" w:type="dxa"/>
            </w:tcMar>
            <w:vAlign w:val="bottom"/>
          </w:tcPr>
          <w:p w14:paraId="799A417A" w14:textId="77777777" w:rsidR="00594382" w:rsidRDefault="00594382" w:rsidP="00413733">
            <w:pPr>
              <w:rPr>
                <w:rFonts w:ascii="Arial" w:eastAsia="Arial" w:hAnsi="Arial" w:cs="Arial"/>
                <w:b/>
                <w:noProof/>
                <w:color w:val="000000"/>
                <w:sz w:val="16"/>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2DCECE12" w14:textId="77777777" w:rsidR="00594382" w:rsidRDefault="00594382" w:rsidP="00413733">
            <w:pPr>
              <w:jc w:val="right"/>
              <w:rPr>
                <w:rFonts w:ascii="Arial" w:eastAsia="Arial" w:hAnsi="Arial" w:cs="Arial"/>
                <w:noProof/>
                <w:color w:val="000000"/>
                <w:sz w:val="16"/>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71C45FFA" w14:textId="77777777" w:rsidR="00594382" w:rsidRDefault="00594382" w:rsidP="00413733">
            <w:pPr>
              <w:jc w:val="right"/>
              <w:rPr>
                <w:rFonts w:ascii="Arial" w:eastAsia="Arial" w:hAnsi="Arial" w:cs="Arial"/>
                <w:noProof/>
                <w:color w:val="000000"/>
                <w:sz w:val="16"/>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15A2F90D" w14:textId="77777777" w:rsidR="00594382" w:rsidRDefault="00594382" w:rsidP="00413733">
            <w:pPr>
              <w:jc w:val="right"/>
              <w:rPr>
                <w:rFonts w:ascii="Arial" w:eastAsia="Arial" w:hAnsi="Arial" w:cs="Arial"/>
                <w:noProof/>
                <w:color w:val="000000"/>
                <w:sz w:val="16"/>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28392BAF" w14:textId="77777777" w:rsidR="00594382" w:rsidRDefault="00594382" w:rsidP="00413733">
            <w:pPr>
              <w:jc w:val="right"/>
              <w:rPr>
                <w:rFonts w:ascii="Arial" w:eastAsia="Arial" w:hAnsi="Arial" w:cs="Arial"/>
                <w:noProof/>
                <w:color w:val="000000"/>
                <w:sz w:val="16"/>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344DA8C0" w14:textId="77777777" w:rsidR="00594382" w:rsidRDefault="00594382" w:rsidP="00413733">
            <w:pPr>
              <w:jc w:val="right"/>
              <w:rPr>
                <w:rFonts w:ascii="Arial" w:eastAsia="Arial" w:hAnsi="Arial" w:cs="Arial"/>
                <w:noProof/>
                <w:color w:val="000000"/>
                <w:sz w:val="16"/>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224F8EDD" w14:textId="77777777" w:rsidR="00594382" w:rsidRDefault="00594382" w:rsidP="00413733">
            <w:pPr>
              <w:jc w:val="right"/>
              <w:rPr>
                <w:rFonts w:ascii="Arial" w:eastAsia="Arial" w:hAnsi="Arial" w:cs="Arial"/>
                <w:noProof/>
                <w:color w:val="000000"/>
                <w:sz w:val="16"/>
              </w:rPr>
            </w:pPr>
          </w:p>
        </w:tc>
      </w:tr>
      <w:tr w:rsidR="00594382" w14:paraId="6C0700EC" w14:textId="77777777" w:rsidTr="00413733">
        <w:trPr>
          <w:trHeight w:val="300"/>
        </w:trPr>
        <w:tc>
          <w:tcPr>
            <w:tcW w:w="2925" w:type="dxa"/>
            <w:shd w:val="clear" w:color="auto" w:fill="FFFFFF"/>
            <w:noWrap/>
            <w:tcMar>
              <w:top w:w="0" w:type="dxa"/>
              <w:left w:w="40" w:type="dxa"/>
              <w:bottom w:w="0" w:type="dxa"/>
              <w:right w:w="40" w:type="dxa"/>
            </w:tcMar>
            <w:vAlign w:val="center"/>
            <w:hideMark/>
          </w:tcPr>
          <w:p w14:paraId="6AFE1D83"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1 – minimalno kreditno tveganje</w:t>
            </w:r>
          </w:p>
        </w:tc>
        <w:tc>
          <w:tcPr>
            <w:tcW w:w="1005" w:type="dxa"/>
            <w:shd w:val="clear" w:color="auto" w:fill="FFFFFF"/>
            <w:tcMar>
              <w:top w:w="0" w:type="dxa"/>
              <w:left w:w="40" w:type="dxa"/>
              <w:bottom w:w="0" w:type="dxa"/>
              <w:right w:w="40" w:type="dxa"/>
            </w:tcMar>
            <w:vAlign w:val="center"/>
            <w:hideMark/>
          </w:tcPr>
          <w:p w14:paraId="31BF16A3" w14:textId="77777777" w:rsidR="00594382" w:rsidRDefault="00594382" w:rsidP="00413733">
            <w:pPr>
              <w:rPr>
                <w:rFonts w:ascii="Arial" w:eastAsia="Arial" w:hAnsi="Arial" w:cs="Arial"/>
                <w:noProof/>
                <w:color w:val="000000"/>
                <w:sz w:val="16"/>
              </w:rPr>
            </w:pPr>
            <w:r>
              <w:rPr>
                <w:rFonts w:ascii="Arial" w:hAnsi="Arial"/>
                <w:noProof/>
                <w:color w:val="000000"/>
                <w:sz w:val="16"/>
              </w:rPr>
              <w:t>Aaa</w:t>
            </w:r>
          </w:p>
        </w:tc>
        <w:tc>
          <w:tcPr>
            <w:tcW w:w="1005" w:type="dxa"/>
            <w:shd w:val="clear" w:color="auto" w:fill="FFFFFF"/>
            <w:tcMar>
              <w:top w:w="0" w:type="dxa"/>
              <w:left w:w="40" w:type="dxa"/>
              <w:bottom w:w="0" w:type="dxa"/>
              <w:right w:w="100" w:type="dxa"/>
            </w:tcMar>
            <w:vAlign w:val="center"/>
            <w:hideMark/>
          </w:tcPr>
          <w:p w14:paraId="0AD4425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0C02806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56 320</w:t>
            </w:r>
          </w:p>
        </w:tc>
        <w:tc>
          <w:tcPr>
            <w:tcW w:w="1005" w:type="dxa"/>
            <w:shd w:val="clear" w:color="auto" w:fill="FFFFFF"/>
            <w:tcMar>
              <w:top w:w="0" w:type="dxa"/>
              <w:left w:w="40" w:type="dxa"/>
              <w:bottom w:w="0" w:type="dxa"/>
              <w:right w:w="100" w:type="dxa"/>
            </w:tcMar>
            <w:vAlign w:val="center"/>
            <w:hideMark/>
          </w:tcPr>
          <w:p w14:paraId="570536C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7E143D9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698B07D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15B8C26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56 320</w:t>
            </w:r>
          </w:p>
        </w:tc>
      </w:tr>
      <w:tr w:rsidR="00594382" w14:paraId="2A98D23E" w14:textId="77777777" w:rsidTr="00413733">
        <w:trPr>
          <w:trHeight w:val="290"/>
        </w:trPr>
        <w:tc>
          <w:tcPr>
            <w:tcW w:w="2925" w:type="dxa"/>
            <w:shd w:val="clear" w:color="auto" w:fill="FFFFFF"/>
            <w:noWrap/>
            <w:tcMar>
              <w:top w:w="0" w:type="dxa"/>
              <w:left w:w="40" w:type="dxa"/>
              <w:bottom w:w="0" w:type="dxa"/>
              <w:right w:w="40" w:type="dxa"/>
            </w:tcMar>
            <w:vAlign w:val="center"/>
            <w:hideMark/>
          </w:tcPr>
          <w:p w14:paraId="63BB4236"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2 – zelo nizko kreditno tveganje</w:t>
            </w:r>
          </w:p>
        </w:tc>
        <w:tc>
          <w:tcPr>
            <w:tcW w:w="1005" w:type="dxa"/>
            <w:shd w:val="clear" w:color="auto" w:fill="FFFFFF"/>
            <w:tcMar>
              <w:top w:w="0" w:type="dxa"/>
              <w:left w:w="40" w:type="dxa"/>
              <w:bottom w:w="0" w:type="dxa"/>
              <w:right w:w="40" w:type="dxa"/>
            </w:tcMar>
            <w:vAlign w:val="center"/>
            <w:hideMark/>
          </w:tcPr>
          <w:p w14:paraId="21E801C9" w14:textId="77777777" w:rsidR="00594382" w:rsidRDefault="00594382" w:rsidP="00413733">
            <w:pPr>
              <w:rPr>
                <w:rFonts w:ascii="Arial" w:eastAsia="Arial" w:hAnsi="Arial" w:cs="Arial"/>
                <w:noProof/>
                <w:color w:val="000000"/>
                <w:sz w:val="16"/>
              </w:rPr>
            </w:pPr>
            <w:r>
              <w:rPr>
                <w:rFonts w:ascii="Arial" w:hAnsi="Arial"/>
                <w:noProof/>
                <w:color w:val="000000"/>
                <w:sz w:val="16"/>
              </w:rPr>
              <w:t>Aa1–Aa3</w:t>
            </w:r>
          </w:p>
        </w:tc>
        <w:tc>
          <w:tcPr>
            <w:tcW w:w="1005" w:type="dxa"/>
            <w:shd w:val="clear" w:color="auto" w:fill="FFFFFF"/>
            <w:tcMar>
              <w:top w:w="0" w:type="dxa"/>
              <w:left w:w="40" w:type="dxa"/>
              <w:bottom w:w="0" w:type="dxa"/>
              <w:right w:w="100" w:type="dxa"/>
            </w:tcMar>
            <w:vAlign w:val="center"/>
            <w:hideMark/>
          </w:tcPr>
          <w:p w14:paraId="5C9952A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82 745</w:t>
            </w:r>
          </w:p>
        </w:tc>
        <w:tc>
          <w:tcPr>
            <w:tcW w:w="1005" w:type="dxa"/>
            <w:shd w:val="clear" w:color="auto" w:fill="FFFFFF"/>
            <w:tcMar>
              <w:top w:w="0" w:type="dxa"/>
              <w:left w:w="40" w:type="dxa"/>
              <w:bottom w:w="0" w:type="dxa"/>
              <w:right w:w="100" w:type="dxa"/>
            </w:tcMar>
            <w:vAlign w:val="center"/>
            <w:hideMark/>
          </w:tcPr>
          <w:p w14:paraId="0104102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13EC995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76C2502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178AC9F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427200E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82 745</w:t>
            </w:r>
          </w:p>
        </w:tc>
      </w:tr>
      <w:tr w:rsidR="00594382" w14:paraId="48F25250" w14:textId="77777777" w:rsidTr="00413733">
        <w:trPr>
          <w:trHeight w:val="290"/>
        </w:trPr>
        <w:tc>
          <w:tcPr>
            <w:tcW w:w="2925" w:type="dxa"/>
            <w:shd w:val="clear" w:color="auto" w:fill="FFFFFF"/>
            <w:noWrap/>
            <w:tcMar>
              <w:top w:w="0" w:type="dxa"/>
              <w:left w:w="40" w:type="dxa"/>
              <w:bottom w:w="0" w:type="dxa"/>
              <w:right w:w="40" w:type="dxa"/>
            </w:tcMar>
            <w:vAlign w:val="center"/>
            <w:hideMark/>
          </w:tcPr>
          <w:p w14:paraId="43C65CD4"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3 – nizko kreditno tveganje</w:t>
            </w:r>
          </w:p>
        </w:tc>
        <w:tc>
          <w:tcPr>
            <w:tcW w:w="1005" w:type="dxa"/>
            <w:shd w:val="clear" w:color="auto" w:fill="FFFFFF"/>
            <w:tcMar>
              <w:top w:w="0" w:type="dxa"/>
              <w:left w:w="40" w:type="dxa"/>
              <w:bottom w:w="0" w:type="dxa"/>
              <w:right w:w="40" w:type="dxa"/>
            </w:tcMar>
            <w:vAlign w:val="center"/>
            <w:hideMark/>
          </w:tcPr>
          <w:p w14:paraId="2BE415B9" w14:textId="77777777" w:rsidR="00594382" w:rsidRDefault="00594382" w:rsidP="00413733">
            <w:pPr>
              <w:rPr>
                <w:rFonts w:ascii="Arial" w:eastAsia="Arial" w:hAnsi="Arial" w:cs="Arial"/>
                <w:noProof/>
                <w:color w:val="000000"/>
                <w:sz w:val="16"/>
              </w:rPr>
            </w:pPr>
            <w:r>
              <w:rPr>
                <w:rFonts w:ascii="Arial" w:hAnsi="Arial"/>
                <w:noProof/>
                <w:color w:val="000000"/>
                <w:sz w:val="16"/>
              </w:rPr>
              <w:t>A1–A3</w:t>
            </w:r>
          </w:p>
        </w:tc>
        <w:tc>
          <w:tcPr>
            <w:tcW w:w="1005" w:type="dxa"/>
            <w:shd w:val="clear" w:color="auto" w:fill="FFFFFF"/>
            <w:tcMar>
              <w:top w:w="0" w:type="dxa"/>
              <w:left w:w="40" w:type="dxa"/>
              <w:bottom w:w="0" w:type="dxa"/>
              <w:right w:w="100" w:type="dxa"/>
            </w:tcMar>
            <w:vAlign w:val="center"/>
            <w:hideMark/>
          </w:tcPr>
          <w:p w14:paraId="6822127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421</w:t>
            </w:r>
          </w:p>
        </w:tc>
        <w:tc>
          <w:tcPr>
            <w:tcW w:w="1005" w:type="dxa"/>
            <w:shd w:val="clear" w:color="auto" w:fill="FFFFFF"/>
            <w:tcMar>
              <w:top w:w="0" w:type="dxa"/>
              <w:left w:w="40" w:type="dxa"/>
              <w:bottom w:w="0" w:type="dxa"/>
              <w:right w:w="100" w:type="dxa"/>
            </w:tcMar>
            <w:vAlign w:val="center"/>
            <w:hideMark/>
          </w:tcPr>
          <w:p w14:paraId="7E2BBBF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6ED6F74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47D9451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753B9B2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0ABB27C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421</w:t>
            </w:r>
          </w:p>
        </w:tc>
      </w:tr>
      <w:tr w:rsidR="00594382" w14:paraId="0BC4CB03" w14:textId="77777777" w:rsidTr="00413733">
        <w:trPr>
          <w:trHeight w:val="290"/>
        </w:trPr>
        <w:tc>
          <w:tcPr>
            <w:tcW w:w="2925" w:type="dxa"/>
            <w:shd w:val="clear" w:color="auto" w:fill="FFFFFF"/>
            <w:noWrap/>
            <w:tcMar>
              <w:top w:w="0" w:type="dxa"/>
              <w:left w:w="40" w:type="dxa"/>
              <w:bottom w:w="0" w:type="dxa"/>
              <w:right w:w="40" w:type="dxa"/>
            </w:tcMar>
            <w:vAlign w:val="center"/>
            <w:hideMark/>
          </w:tcPr>
          <w:p w14:paraId="134CB06A"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4 – zmerno kreditno tveganje</w:t>
            </w:r>
          </w:p>
        </w:tc>
        <w:tc>
          <w:tcPr>
            <w:tcW w:w="1005" w:type="dxa"/>
            <w:shd w:val="clear" w:color="auto" w:fill="FFFFFF"/>
            <w:tcMar>
              <w:top w:w="0" w:type="dxa"/>
              <w:left w:w="40" w:type="dxa"/>
              <w:bottom w:w="0" w:type="dxa"/>
              <w:right w:w="40" w:type="dxa"/>
            </w:tcMar>
            <w:vAlign w:val="center"/>
            <w:hideMark/>
          </w:tcPr>
          <w:p w14:paraId="001894D3" w14:textId="77777777" w:rsidR="00594382" w:rsidRDefault="00594382" w:rsidP="00413733">
            <w:pPr>
              <w:rPr>
                <w:rFonts w:ascii="Arial" w:eastAsia="Arial" w:hAnsi="Arial" w:cs="Arial"/>
                <w:noProof/>
                <w:color w:val="000000"/>
                <w:sz w:val="16"/>
              </w:rPr>
            </w:pPr>
            <w:r>
              <w:rPr>
                <w:rFonts w:ascii="Arial" w:hAnsi="Arial"/>
                <w:noProof/>
                <w:color w:val="000000"/>
                <w:sz w:val="16"/>
              </w:rPr>
              <w:t>Baa1–Baa3</w:t>
            </w:r>
          </w:p>
        </w:tc>
        <w:tc>
          <w:tcPr>
            <w:tcW w:w="1005" w:type="dxa"/>
            <w:shd w:val="clear" w:color="auto" w:fill="FFFFFF"/>
            <w:tcMar>
              <w:top w:w="0" w:type="dxa"/>
              <w:left w:w="40" w:type="dxa"/>
              <w:bottom w:w="0" w:type="dxa"/>
              <w:right w:w="100" w:type="dxa"/>
            </w:tcMar>
            <w:vAlign w:val="center"/>
            <w:hideMark/>
          </w:tcPr>
          <w:p w14:paraId="4A120C9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346 538</w:t>
            </w:r>
          </w:p>
        </w:tc>
        <w:tc>
          <w:tcPr>
            <w:tcW w:w="1005" w:type="dxa"/>
            <w:shd w:val="clear" w:color="auto" w:fill="FFFFFF"/>
            <w:tcMar>
              <w:top w:w="0" w:type="dxa"/>
              <w:left w:w="40" w:type="dxa"/>
              <w:bottom w:w="0" w:type="dxa"/>
              <w:right w:w="100" w:type="dxa"/>
            </w:tcMar>
            <w:vAlign w:val="center"/>
            <w:hideMark/>
          </w:tcPr>
          <w:p w14:paraId="317AB21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4B0ECF4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1233D0F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68E416E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114E815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346 538</w:t>
            </w:r>
          </w:p>
        </w:tc>
      </w:tr>
      <w:tr w:rsidR="00594382" w14:paraId="3A5A97CF" w14:textId="77777777" w:rsidTr="00413733">
        <w:trPr>
          <w:trHeight w:val="560"/>
        </w:trPr>
        <w:tc>
          <w:tcPr>
            <w:tcW w:w="2925" w:type="dxa"/>
            <w:shd w:val="clear" w:color="auto" w:fill="FFFFFF"/>
            <w:noWrap/>
            <w:tcMar>
              <w:top w:w="0" w:type="dxa"/>
              <w:left w:w="40" w:type="dxa"/>
              <w:bottom w:w="0" w:type="dxa"/>
              <w:right w:w="40" w:type="dxa"/>
            </w:tcMar>
            <w:vAlign w:val="center"/>
            <w:hideMark/>
          </w:tcPr>
          <w:p w14:paraId="17ACF4DB"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5 – finančno šibka nasprotna stranka</w:t>
            </w:r>
          </w:p>
        </w:tc>
        <w:tc>
          <w:tcPr>
            <w:tcW w:w="1005" w:type="dxa"/>
            <w:shd w:val="clear" w:color="auto" w:fill="FFFFFF"/>
            <w:tcMar>
              <w:top w:w="0" w:type="dxa"/>
              <w:left w:w="40" w:type="dxa"/>
              <w:bottom w:w="0" w:type="dxa"/>
              <w:right w:w="40" w:type="dxa"/>
            </w:tcMar>
            <w:vAlign w:val="center"/>
            <w:hideMark/>
          </w:tcPr>
          <w:p w14:paraId="613A22F7" w14:textId="77777777" w:rsidR="00594382" w:rsidRDefault="00594382" w:rsidP="00413733">
            <w:pPr>
              <w:rPr>
                <w:rFonts w:ascii="Arial" w:eastAsia="Arial" w:hAnsi="Arial" w:cs="Arial"/>
                <w:noProof/>
                <w:color w:val="000000"/>
                <w:sz w:val="16"/>
              </w:rPr>
            </w:pPr>
            <w:r>
              <w:rPr>
                <w:rFonts w:ascii="Arial" w:hAnsi="Arial"/>
                <w:noProof/>
                <w:color w:val="000000"/>
                <w:sz w:val="16"/>
              </w:rPr>
              <w:t>Ba1–Ba3</w:t>
            </w:r>
          </w:p>
        </w:tc>
        <w:tc>
          <w:tcPr>
            <w:tcW w:w="1005" w:type="dxa"/>
            <w:shd w:val="clear" w:color="auto" w:fill="FFFFFF"/>
            <w:tcMar>
              <w:top w:w="0" w:type="dxa"/>
              <w:left w:w="40" w:type="dxa"/>
              <w:bottom w:w="0" w:type="dxa"/>
              <w:right w:w="100" w:type="dxa"/>
            </w:tcMar>
            <w:vAlign w:val="center"/>
            <w:hideMark/>
          </w:tcPr>
          <w:p w14:paraId="0E5C3A6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82 126</w:t>
            </w:r>
          </w:p>
        </w:tc>
        <w:tc>
          <w:tcPr>
            <w:tcW w:w="1005" w:type="dxa"/>
            <w:shd w:val="clear" w:color="auto" w:fill="FFFFFF"/>
            <w:tcMar>
              <w:top w:w="0" w:type="dxa"/>
              <w:left w:w="40" w:type="dxa"/>
              <w:bottom w:w="0" w:type="dxa"/>
              <w:right w:w="100" w:type="dxa"/>
            </w:tcMar>
            <w:vAlign w:val="center"/>
            <w:hideMark/>
          </w:tcPr>
          <w:p w14:paraId="0339E8C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5FA4B05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4C0E492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5B1979E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7B6705E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82 126</w:t>
            </w:r>
          </w:p>
        </w:tc>
      </w:tr>
      <w:tr w:rsidR="00594382" w14:paraId="22C6808F" w14:textId="77777777" w:rsidTr="00413733">
        <w:trPr>
          <w:trHeight w:val="290"/>
        </w:trPr>
        <w:tc>
          <w:tcPr>
            <w:tcW w:w="2925" w:type="dxa"/>
            <w:shd w:val="clear" w:color="auto" w:fill="FFFFFF"/>
            <w:noWrap/>
            <w:tcMar>
              <w:top w:w="0" w:type="dxa"/>
              <w:left w:w="40" w:type="dxa"/>
              <w:bottom w:w="0" w:type="dxa"/>
              <w:right w:w="40" w:type="dxa"/>
            </w:tcMar>
            <w:vAlign w:val="center"/>
            <w:hideMark/>
          </w:tcPr>
          <w:p w14:paraId="407EA3DC"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6 – visoko kreditno tveganje</w:t>
            </w:r>
          </w:p>
        </w:tc>
        <w:tc>
          <w:tcPr>
            <w:tcW w:w="1005" w:type="dxa"/>
            <w:shd w:val="clear" w:color="auto" w:fill="FFFFFF"/>
            <w:tcMar>
              <w:top w:w="0" w:type="dxa"/>
              <w:left w:w="40" w:type="dxa"/>
              <w:bottom w:w="0" w:type="dxa"/>
              <w:right w:w="40" w:type="dxa"/>
            </w:tcMar>
            <w:vAlign w:val="center"/>
            <w:hideMark/>
          </w:tcPr>
          <w:p w14:paraId="55610996" w14:textId="77777777" w:rsidR="00594382" w:rsidRDefault="00594382" w:rsidP="00413733">
            <w:pPr>
              <w:rPr>
                <w:rFonts w:ascii="Arial" w:eastAsia="Arial" w:hAnsi="Arial" w:cs="Arial"/>
                <w:noProof/>
                <w:color w:val="000000"/>
                <w:sz w:val="16"/>
              </w:rPr>
            </w:pPr>
            <w:r>
              <w:rPr>
                <w:rFonts w:ascii="Arial" w:hAnsi="Arial"/>
                <w:noProof/>
                <w:color w:val="000000"/>
                <w:sz w:val="16"/>
              </w:rPr>
              <w:t>B1–B3</w:t>
            </w:r>
          </w:p>
        </w:tc>
        <w:tc>
          <w:tcPr>
            <w:tcW w:w="1005" w:type="dxa"/>
            <w:shd w:val="clear" w:color="auto" w:fill="FFFFFF"/>
            <w:tcMar>
              <w:top w:w="0" w:type="dxa"/>
              <w:left w:w="40" w:type="dxa"/>
              <w:bottom w:w="0" w:type="dxa"/>
              <w:right w:w="100" w:type="dxa"/>
            </w:tcMar>
            <w:vAlign w:val="center"/>
            <w:hideMark/>
          </w:tcPr>
          <w:p w14:paraId="06B9911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679 725</w:t>
            </w:r>
          </w:p>
        </w:tc>
        <w:tc>
          <w:tcPr>
            <w:tcW w:w="1005" w:type="dxa"/>
            <w:shd w:val="clear" w:color="auto" w:fill="FFFFFF"/>
            <w:tcMar>
              <w:top w:w="0" w:type="dxa"/>
              <w:left w:w="40" w:type="dxa"/>
              <w:bottom w:w="0" w:type="dxa"/>
              <w:right w:w="100" w:type="dxa"/>
            </w:tcMar>
            <w:vAlign w:val="center"/>
            <w:hideMark/>
          </w:tcPr>
          <w:p w14:paraId="17FFF1C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189 519</w:t>
            </w:r>
          </w:p>
        </w:tc>
        <w:tc>
          <w:tcPr>
            <w:tcW w:w="1005" w:type="dxa"/>
            <w:shd w:val="clear" w:color="auto" w:fill="FFFFFF"/>
            <w:tcMar>
              <w:top w:w="0" w:type="dxa"/>
              <w:left w:w="40" w:type="dxa"/>
              <w:bottom w:w="0" w:type="dxa"/>
              <w:right w:w="100" w:type="dxa"/>
            </w:tcMar>
            <w:vAlign w:val="center"/>
            <w:hideMark/>
          </w:tcPr>
          <w:p w14:paraId="50EB31A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69DC2BF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3E8F258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149E94F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869 244</w:t>
            </w:r>
          </w:p>
        </w:tc>
      </w:tr>
      <w:tr w:rsidR="00594382" w14:paraId="7C7BEFDC" w14:textId="77777777" w:rsidTr="00413733">
        <w:trPr>
          <w:trHeight w:val="360"/>
        </w:trPr>
        <w:tc>
          <w:tcPr>
            <w:tcW w:w="2925" w:type="dxa"/>
            <w:shd w:val="clear" w:color="auto" w:fill="FFFFFF"/>
            <w:noWrap/>
            <w:tcMar>
              <w:top w:w="0" w:type="dxa"/>
              <w:left w:w="40" w:type="dxa"/>
              <w:bottom w:w="0" w:type="dxa"/>
              <w:right w:w="40" w:type="dxa"/>
            </w:tcMar>
            <w:vAlign w:val="center"/>
            <w:hideMark/>
          </w:tcPr>
          <w:p w14:paraId="343EAED7"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7 – zelo visoko kreditno tveganje</w:t>
            </w:r>
          </w:p>
        </w:tc>
        <w:tc>
          <w:tcPr>
            <w:tcW w:w="1005" w:type="dxa"/>
            <w:shd w:val="clear" w:color="auto" w:fill="FFFFFF"/>
            <w:tcMar>
              <w:top w:w="0" w:type="dxa"/>
              <w:left w:w="40" w:type="dxa"/>
              <w:bottom w:w="0" w:type="dxa"/>
              <w:right w:w="40" w:type="dxa"/>
            </w:tcMar>
            <w:vAlign w:val="center"/>
            <w:hideMark/>
          </w:tcPr>
          <w:p w14:paraId="63C62D1E" w14:textId="77777777" w:rsidR="00594382" w:rsidRDefault="00594382" w:rsidP="00413733">
            <w:pPr>
              <w:rPr>
                <w:rFonts w:ascii="Arial" w:eastAsia="Arial" w:hAnsi="Arial" w:cs="Arial"/>
                <w:noProof/>
                <w:color w:val="000000"/>
                <w:sz w:val="16"/>
              </w:rPr>
            </w:pPr>
            <w:r>
              <w:rPr>
                <w:rFonts w:ascii="Arial" w:hAnsi="Arial"/>
                <w:noProof/>
                <w:color w:val="000000"/>
                <w:sz w:val="16"/>
              </w:rPr>
              <w:t>manj kot Caa1</w:t>
            </w:r>
          </w:p>
        </w:tc>
        <w:tc>
          <w:tcPr>
            <w:tcW w:w="1005" w:type="dxa"/>
            <w:shd w:val="clear" w:color="auto" w:fill="FFFFFF"/>
            <w:tcMar>
              <w:top w:w="0" w:type="dxa"/>
              <w:left w:w="40" w:type="dxa"/>
              <w:bottom w:w="0" w:type="dxa"/>
              <w:right w:w="100" w:type="dxa"/>
            </w:tcMar>
            <w:vAlign w:val="center"/>
            <w:hideMark/>
          </w:tcPr>
          <w:p w14:paraId="44BDCEE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41 450</w:t>
            </w:r>
          </w:p>
        </w:tc>
        <w:tc>
          <w:tcPr>
            <w:tcW w:w="1005" w:type="dxa"/>
            <w:shd w:val="clear" w:color="auto" w:fill="FFFFFF"/>
            <w:tcMar>
              <w:top w:w="0" w:type="dxa"/>
              <w:left w:w="40" w:type="dxa"/>
              <w:bottom w:w="0" w:type="dxa"/>
              <w:right w:w="100" w:type="dxa"/>
            </w:tcMar>
            <w:vAlign w:val="center"/>
            <w:hideMark/>
          </w:tcPr>
          <w:p w14:paraId="40B69F0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273 167</w:t>
            </w:r>
          </w:p>
        </w:tc>
        <w:tc>
          <w:tcPr>
            <w:tcW w:w="1005" w:type="dxa"/>
            <w:shd w:val="clear" w:color="auto" w:fill="FFFFFF"/>
            <w:tcMar>
              <w:top w:w="0" w:type="dxa"/>
              <w:left w:w="40" w:type="dxa"/>
              <w:bottom w:w="0" w:type="dxa"/>
              <w:right w:w="100" w:type="dxa"/>
            </w:tcMar>
            <w:vAlign w:val="center"/>
            <w:hideMark/>
          </w:tcPr>
          <w:p w14:paraId="38FF8AB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3E7A3B2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723CB78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1E59F79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314 617</w:t>
            </w:r>
          </w:p>
        </w:tc>
      </w:tr>
      <w:tr w:rsidR="00594382" w14:paraId="6500751D" w14:textId="77777777" w:rsidTr="00413733">
        <w:trPr>
          <w:trHeight w:val="440"/>
        </w:trPr>
        <w:tc>
          <w:tcPr>
            <w:tcW w:w="2925"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39ADB7DE"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8 – neplačilo nasprotne stranke</w:t>
            </w:r>
          </w:p>
        </w:tc>
        <w:tc>
          <w:tcPr>
            <w:tcW w:w="100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58739DAF" w14:textId="77777777" w:rsidR="00594382" w:rsidRDefault="00594382" w:rsidP="00413733">
            <w:pPr>
              <w:rPr>
                <w:rFonts w:ascii="Arial" w:eastAsia="Arial" w:hAnsi="Arial" w:cs="Arial"/>
                <w:noProof/>
                <w:color w:val="000000"/>
                <w:sz w:val="16"/>
              </w:rPr>
            </w:pPr>
            <w:r>
              <w:rPr>
                <w:rFonts w:ascii="Arial" w:hAnsi="Arial"/>
                <w:noProof/>
                <w:color w:val="000000"/>
                <w:sz w:val="16"/>
              </w:rPr>
              <w:t>manj kot Caa1, vendar neplačano</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66751AD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359382E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77116E6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63 474</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72C5056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0B6D7C9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02507E0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63 474</w:t>
            </w:r>
          </w:p>
        </w:tc>
      </w:tr>
      <w:tr w:rsidR="00594382" w14:paraId="2D6003C4" w14:textId="77777777" w:rsidTr="00413733">
        <w:trPr>
          <w:trHeight w:val="290"/>
        </w:trPr>
        <w:tc>
          <w:tcPr>
            <w:tcW w:w="2925"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5D99C2CF" w14:textId="77777777" w:rsidR="00594382" w:rsidRDefault="00594382" w:rsidP="00413733">
            <w:pPr>
              <w:rPr>
                <w:rFonts w:ascii="Arial" w:eastAsia="Arial" w:hAnsi="Arial" w:cs="Arial"/>
                <w:b/>
                <w:noProof/>
                <w:color w:val="000000"/>
                <w:sz w:val="16"/>
              </w:rPr>
            </w:pPr>
            <w:r>
              <w:rPr>
                <w:rFonts w:ascii="Arial" w:hAnsi="Arial"/>
                <w:b/>
                <w:noProof/>
                <w:color w:val="000000"/>
                <w:sz w:val="16"/>
              </w:rPr>
              <w:t>Posojila in predujmi po PVIPI</w:t>
            </w:r>
          </w:p>
        </w:tc>
        <w:tc>
          <w:tcPr>
            <w:tcW w:w="1005" w:type="dxa"/>
            <w:tcBorders>
              <w:top w:val="single" w:sz="4" w:space="0" w:color="000000"/>
              <w:left w:val="nil"/>
              <w:bottom w:val="single" w:sz="4" w:space="0" w:color="000000"/>
              <w:right w:val="nil"/>
            </w:tcBorders>
            <w:shd w:val="clear" w:color="auto" w:fill="FFFFFF"/>
            <w:tcMar>
              <w:top w:w="0" w:type="dxa"/>
              <w:left w:w="0" w:type="dxa"/>
              <w:bottom w:w="0" w:type="dxa"/>
              <w:right w:w="0" w:type="dxa"/>
            </w:tcMar>
          </w:tcPr>
          <w:p w14:paraId="6ED377E8" w14:textId="77777777" w:rsidR="00594382" w:rsidRDefault="00594382" w:rsidP="00413733">
            <w:pPr>
              <w:rPr>
                <w:rFonts w:ascii="Arial" w:eastAsia="Arial" w:hAnsi="Arial" w:cs="Arial"/>
                <w:noProof/>
                <w:color w:val="000000"/>
                <w:sz w:val="16"/>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41ABF10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C4A42D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47F29C1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415A75D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4666C8D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142 263</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70349C6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142 263</w:t>
            </w:r>
          </w:p>
        </w:tc>
      </w:tr>
      <w:tr w:rsidR="00594382" w14:paraId="6996388F" w14:textId="77777777" w:rsidTr="00413733">
        <w:trPr>
          <w:trHeight w:val="410"/>
        </w:trPr>
        <w:tc>
          <w:tcPr>
            <w:tcW w:w="2925"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577D3777" w14:textId="77777777" w:rsidR="00594382" w:rsidRDefault="00594382" w:rsidP="00413733">
            <w:pPr>
              <w:rPr>
                <w:rFonts w:ascii="Arial" w:eastAsia="Arial" w:hAnsi="Arial" w:cs="Arial"/>
                <w:b/>
                <w:noProof/>
                <w:color w:val="000000"/>
                <w:sz w:val="16"/>
              </w:rPr>
            </w:pPr>
            <w:r>
              <w:rPr>
                <w:rFonts w:ascii="Arial" w:hAnsi="Arial"/>
                <w:b/>
                <w:noProof/>
                <w:color w:val="000000"/>
                <w:sz w:val="16"/>
              </w:rPr>
              <w:t>Popravek vrednosti za izgubo in prilagoditev poštene vrednosti</w:t>
            </w:r>
          </w:p>
        </w:tc>
        <w:tc>
          <w:tcPr>
            <w:tcW w:w="1005" w:type="dxa"/>
            <w:tcBorders>
              <w:top w:val="single" w:sz="4" w:space="0" w:color="000000"/>
              <w:left w:val="nil"/>
              <w:bottom w:val="single" w:sz="4" w:space="0" w:color="000000"/>
              <w:right w:val="nil"/>
            </w:tcBorders>
            <w:shd w:val="clear" w:color="auto" w:fill="FFFFFF"/>
            <w:tcMar>
              <w:top w:w="0" w:type="dxa"/>
              <w:left w:w="0" w:type="dxa"/>
              <w:bottom w:w="0" w:type="dxa"/>
              <w:right w:w="0" w:type="dxa"/>
            </w:tcMar>
          </w:tcPr>
          <w:p w14:paraId="79C5B215" w14:textId="77777777" w:rsidR="00594382" w:rsidRDefault="00594382" w:rsidP="00413733">
            <w:pPr>
              <w:rPr>
                <w:rFonts w:ascii="Arial" w:eastAsia="Arial" w:hAnsi="Arial" w:cs="Arial"/>
                <w:b/>
                <w:noProof/>
                <w:color w:val="000000"/>
                <w:sz w:val="16"/>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04DD86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–11 370</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572A16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–28 817</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09A6038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–21 303</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40E1D3C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285E6D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–46 472</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55F66BE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–107 962</w:t>
            </w:r>
          </w:p>
        </w:tc>
      </w:tr>
      <w:tr w:rsidR="00594382" w14:paraId="0ADCFDD1" w14:textId="77777777" w:rsidTr="00413733">
        <w:trPr>
          <w:trHeight w:val="520"/>
        </w:trPr>
        <w:tc>
          <w:tcPr>
            <w:tcW w:w="292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304B644" w14:textId="77777777" w:rsidR="00594382" w:rsidRDefault="00594382" w:rsidP="00413733">
            <w:pPr>
              <w:rPr>
                <w:rFonts w:ascii="Arial" w:eastAsia="Arial" w:hAnsi="Arial" w:cs="Arial"/>
                <w:b/>
                <w:noProof/>
                <w:color w:val="000000"/>
                <w:sz w:val="16"/>
              </w:rPr>
            </w:pPr>
            <w:r>
              <w:rPr>
                <w:rFonts w:ascii="Arial" w:hAnsi="Arial"/>
                <w:b/>
                <w:noProof/>
                <w:color w:val="000000"/>
                <w:sz w:val="16"/>
              </w:rPr>
              <w:t>Knjigovodska vrednost posojil in predujmov</w:t>
            </w:r>
          </w:p>
        </w:tc>
        <w:tc>
          <w:tcPr>
            <w:tcW w:w="1005" w:type="dxa"/>
            <w:tcBorders>
              <w:top w:val="single" w:sz="4" w:space="0" w:color="000000"/>
              <w:left w:val="nil"/>
              <w:bottom w:val="nil"/>
              <w:right w:val="nil"/>
            </w:tcBorders>
            <w:shd w:val="clear" w:color="auto" w:fill="C0C0C0"/>
            <w:tcMar>
              <w:top w:w="0" w:type="dxa"/>
              <w:left w:w="0" w:type="dxa"/>
              <w:bottom w:w="0" w:type="dxa"/>
              <w:right w:w="0" w:type="dxa"/>
            </w:tcMar>
          </w:tcPr>
          <w:p w14:paraId="26D13342" w14:textId="77777777" w:rsidR="00594382" w:rsidRDefault="00594382" w:rsidP="00413733">
            <w:pPr>
              <w:rPr>
                <w:rFonts w:ascii="Arial" w:eastAsia="Arial" w:hAnsi="Arial" w:cs="Arial"/>
                <w:b/>
                <w:noProof/>
                <w:color w:val="000000"/>
                <w:sz w:val="16"/>
              </w:rPr>
            </w:pP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2A83BA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1 221 635</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B06276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490 189</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6216B4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42 171</w:t>
            </w:r>
          </w:p>
        </w:tc>
        <w:tc>
          <w:tcPr>
            <w:tcW w:w="1005" w:type="dxa"/>
            <w:tcBorders>
              <w:top w:val="single" w:sz="4" w:space="0" w:color="000000"/>
              <w:left w:val="nil"/>
              <w:bottom w:val="nil"/>
              <w:right w:val="nil"/>
            </w:tcBorders>
            <w:shd w:val="clear" w:color="auto" w:fill="C0C0C0"/>
            <w:tcMar>
              <w:top w:w="0" w:type="dxa"/>
              <w:left w:w="40" w:type="dxa"/>
              <w:bottom w:w="0" w:type="dxa"/>
              <w:right w:w="100" w:type="dxa"/>
            </w:tcMar>
            <w:vAlign w:val="center"/>
            <w:hideMark/>
          </w:tcPr>
          <w:p w14:paraId="0B1EA2F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15DF14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95 791</w:t>
            </w:r>
          </w:p>
        </w:tc>
        <w:tc>
          <w:tcPr>
            <w:tcW w:w="1005" w:type="dxa"/>
            <w:tcBorders>
              <w:top w:val="single" w:sz="4" w:space="0" w:color="000000"/>
              <w:left w:val="nil"/>
              <w:bottom w:val="nil"/>
              <w:right w:val="nil"/>
            </w:tcBorders>
            <w:shd w:val="clear" w:color="auto" w:fill="C0C0C0"/>
            <w:noWrap/>
            <w:tcMar>
              <w:top w:w="0" w:type="dxa"/>
              <w:left w:w="40" w:type="dxa"/>
              <w:bottom w:w="0" w:type="dxa"/>
              <w:right w:w="40" w:type="dxa"/>
            </w:tcMar>
            <w:vAlign w:val="center"/>
            <w:hideMark/>
          </w:tcPr>
          <w:p w14:paraId="7BFF43E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1 849 786</w:t>
            </w:r>
          </w:p>
        </w:tc>
      </w:tr>
      <w:tr w:rsidR="00594382" w14:paraId="02C3A6B6" w14:textId="77777777" w:rsidTr="00413733">
        <w:trPr>
          <w:trHeight w:val="290"/>
        </w:trPr>
        <w:tc>
          <w:tcPr>
            <w:tcW w:w="2925" w:type="dxa"/>
            <w:shd w:val="clear" w:color="auto" w:fill="FFFFFF"/>
            <w:tcMar>
              <w:top w:w="0" w:type="dxa"/>
              <w:left w:w="0" w:type="dxa"/>
              <w:bottom w:w="0" w:type="dxa"/>
              <w:right w:w="0" w:type="dxa"/>
            </w:tcMar>
            <w:vAlign w:val="bottom"/>
          </w:tcPr>
          <w:p w14:paraId="5B01E901" w14:textId="77777777" w:rsidR="00594382" w:rsidRDefault="00594382" w:rsidP="00413733">
            <w:pPr>
              <w:rPr>
                <w:rFonts w:ascii="Arial" w:eastAsia="Arial" w:hAnsi="Arial" w:cs="Arial"/>
                <w:noProof/>
                <w:color w:val="000000"/>
                <w:sz w:val="16"/>
              </w:rPr>
            </w:pPr>
          </w:p>
        </w:tc>
        <w:tc>
          <w:tcPr>
            <w:tcW w:w="1005" w:type="dxa"/>
            <w:shd w:val="clear" w:color="auto" w:fill="FFFFFF"/>
            <w:tcMar>
              <w:top w:w="0" w:type="dxa"/>
              <w:left w:w="0" w:type="dxa"/>
              <w:bottom w:w="0" w:type="dxa"/>
              <w:right w:w="0" w:type="dxa"/>
            </w:tcMar>
            <w:vAlign w:val="bottom"/>
          </w:tcPr>
          <w:p w14:paraId="7354C066" w14:textId="77777777" w:rsidR="00594382" w:rsidRDefault="00594382" w:rsidP="00413733">
            <w:pPr>
              <w:rPr>
                <w:rFonts w:ascii="Arial" w:eastAsia="Arial" w:hAnsi="Arial" w:cs="Arial"/>
                <w:noProof/>
                <w:color w:val="000000"/>
                <w:sz w:val="16"/>
              </w:rPr>
            </w:pPr>
          </w:p>
        </w:tc>
        <w:tc>
          <w:tcPr>
            <w:tcW w:w="1005" w:type="dxa"/>
            <w:shd w:val="clear" w:color="auto" w:fill="FFFFFF"/>
            <w:noWrap/>
            <w:tcMar>
              <w:top w:w="0" w:type="dxa"/>
              <w:left w:w="0" w:type="dxa"/>
              <w:bottom w:w="0" w:type="dxa"/>
              <w:right w:w="0" w:type="dxa"/>
            </w:tcMar>
            <w:vAlign w:val="bottom"/>
          </w:tcPr>
          <w:p w14:paraId="1565FE9F" w14:textId="77777777" w:rsidR="00594382" w:rsidRDefault="00594382" w:rsidP="00413733">
            <w:pPr>
              <w:jc w:val="right"/>
              <w:rPr>
                <w:rFonts w:ascii="Arial" w:eastAsia="Arial" w:hAnsi="Arial" w:cs="Arial"/>
                <w:noProof/>
                <w:color w:val="000000"/>
                <w:sz w:val="16"/>
              </w:rPr>
            </w:pPr>
          </w:p>
        </w:tc>
        <w:tc>
          <w:tcPr>
            <w:tcW w:w="1005" w:type="dxa"/>
            <w:shd w:val="clear" w:color="auto" w:fill="FFFFFF"/>
            <w:noWrap/>
            <w:tcMar>
              <w:top w:w="0" w:type="dxa"/>
              <w:left w:w="0" w:type="dxa"/>
              <w:bottom w:w="0" w:type="dxa"/>
              <w:right w:w="0" w:type="dxa"/>
            </w:tcMar>
            <w:vAlign w:val="bottom"/>
          </w:tcPr>
          <w:p w14:paraId="04E5CD17" w14:textId="77777777" w:rsidR="00594382" w:rsidRDefault="00594382" w:rsidP="00413733">
            <w:pPr>
              <w:jc w:val="right"/>
              <w:rPr>
                <w:rFonts w:ascii="Arial" w:eastAsia="Arial" w:hAnsi="Arial" w:cs="Arial"/>
                <w:noProof/>
                <w:color w:val="000000"/>
                <w:sz w:val="16"/>
              </w:rPr>
            </w:pPr>
          </w:p>
        </w:tc>
        <w:tc>
          <w:tcPr>
            <w:tcW w:w="1005" w:type="dxa"/>
            <w:shd w:val="clear" w:color="auto" w:fill="FFFFFF"/>
            <w:noWrap/>
            <w:tcMar>
              <w:top w:w="0" w:type="dxa"/>
              <w:left w:w="0" w:type="dxa"/>
              <w:bottom w:w="0" w:type="dxa"/>
              <w:right w:w="0" w:type="dxa"/>
            </w:tcMar>
            <w:vAlign w:val="bottom"/>
          </w:tcPr>
          <w:p w14:paraId="7EF9AF16" w14:textId="77777777" w:rsidR="00594382" w:rsidRDefault="00594382" w:rsidP="00413733">
            <w:pPr>
              <w:jc w:val="right"/>
              <w:rPr>
                <w:rFonts w:ascii="Arial" w:eastAsia="Arial" w:hAnsi="Arial" w:cs="Arial"/>
                <w:noProof/>
                <w:color w:val="000000"/>
                <w:sz w:val="16"/>
              </w:rPr>
            </w:pPr>
          </w:p>
        </w:tc>
        <w:tc>
          <w:tcPr>
            <w:tcW w:w="1005" w:type="dxa"/>
            <w:shd w:val="clear" w:color="auto" w:fill="FFFFFF"/>
            <w:noWrap/>
            <w:tcMar>
              <w:top w:w="0" w:type="dxa"/>
              <w:left w:w="0" w:type="dxa"/>
              <w:bottom w:w="0" w:type="dxa"/>
              <w:right w:w="0" w:type="dxa"/>
            </w:tcMar>
            <w:vAlign w:val="bottom"/>
          </w:tcPr>
          <w:p w14:paraId="4BBEE6FD" w14:textId="77777777" w:rsidR="00594382" w:rsidRDefault="00594382" w:rsidP="00413733">
            <w:pPr>
              <w:jc w:val="right"/>
              <w:rPr>
                <w:rFonts w:ascii="Arial" w:eastAsia="Arial" w:hAnsi="Arial" w:cs="Arial"/>
                <w:noProof/>
                <w:color w:val="000000"/>
                <w:sz w:val="16"/>
              </w:rPr>
            </w:pPr>
          </w:p>
        </w:tc>
        <w:tc>
          <w:tcPr>
            <w:tcW w:w="1005" w:type="dxa"/>
            <w:shd w:val="clear" w:color="auto" w:fill="FFFFFF"/>
            <w:noWrap/>
            <w:tcMar>
              <w:top w:w="0" w:type="dxa"/>
              <w:left w:w="0" w:type="dxa"/>
              <w:bottom w:w="0" w:type="dxa"/>
              <w:right w:w="0" w:type="dxa"/>
            </w:tcMar>
            <w:vAlign w:val="bottom"/>
          </w:tcPr>
          <w:p w14:paraId="75B04575" w14:textId="77777777" w:rsidR="00594382" w:rsidRDefault="00594382" w:rsidP="00413733">
            <w:pPr>
              <w:jc w:val="right"/>
              <w:rPr>
                <w:rFonts w:ascii="Arial" w:eastAsia="Arial" w:hAnsi="Arial" w:cs="Arial"/>
                <w:noProof/>
                <w:color w:val="000000"/>
                <w:sz w:val="16"/>
              </w:rPr>
            </w:pPr>
          </w:p>
        </w:tc>
        <w:tc>
          <w:tcPr>
            <w:tcW w:w="1005" w:type="dxa"/>
            <w:shd w:val="clear" w:color="auto" w:fill="FFFFFF"/>
            <w:noWrap/>
            <w:tcMar>
              <w:top w:w="0" w:type="dxa"/>
              <w:left w:w="0" w:type="dxa"/>
              <w:bottom w:w="0" w:type="dxa"/>
              <w:right w:w="0" w:type="dxa"/>
            </w:tcMar>
            <w:vAlign w:val="bottom"/>
          </w:tcPr>
          <w:p w14:paraId="066599A3" w14:textId="77777777" w:rsidR="00594382" w:rsidRDefault="00594382" w:rsidP="00413733">
            <w:pPr>
              <w:jc w:val="right"/>
              <w:rPr>
                <w:rFonts w:ascii="Arial" w:eastAsia="Arial" w:hAnsi="Arial" w:cs="Arial"/>
                <w:noProof/>
                <w:color w:val="000000"/>
                <w:sz w:val="16"/>
              </w:rPr>
            </w:pPr>
          </w:p>
        </w:tc>
      </w:tr>
      <w:tr w:rsidR="00594382" w14:paraId="4E14D496" w14:textId="77777777" w:rsidTr="00413733">
        <w:trPr>
          <w:trHeight w:val="290"/>
        </w:trPr>
        <w:tc>
          <w:tcPr>
            <w:tcW w:w="2925" w:type="dxa"/>
            <w:shd w:val="clear" w:color="auto" w:fill="FFFFFF"/>
            <w:tcMar>
              <w:top w:w="0" w:type="dxa"/>
              <w:left w:w="40" w:type="dxa"/>
              <w:bottom w:w="0" w:type="dxa"/>
              <w:right w:w="40" w:type="dxa"/>
            </w:tcMar>
            <w:vAlign w:val="bottom"/>
            <w:hideMark/>
          </w:tcPr>
          <w:p w14:paraId="26DF32D7" w14:textId="77777777" w:rsidR="00594382" w:rsidRDefault="00594382" w:rsidP="00413733">
            <w:pPr>
              <w:rPr>
                <w:rFonts w:ascii="Arial" w:eastAsia="Arial" w:hAnsi="Arial" w:cs="Arial"/>
                <w:b/>
                <w:noProof/>
                <w:color w:val="000000"/>
                <w:sz w:val="16"/>
              </w:rPr>
            </w:pPr>
            <w:r>
              <w:rPr>
                <w:rFonts w:ascii="Arial" w:hAnsi="Arial"/>
                <w:b/>
                <w:noProof/>
                <w:color w:val="000000"/>
                <w:sz w:val="16"/>
              </w:rPr>
              <w:t>Prevzete obveznosti iz kreditov</w:t>
            </w:r>
          </w:p>
        </w:tc>
        <w:tc>
          <w:tcPr>
            <w:tcW w:w="1005" w:type="dxa"/>
            <w:shd w:val="clear" w:color="auto" w:fill="FFFFFF"/>
            <w:tcMar>
              <w:top w:w="0" w:type="dxa"/>
              <w:left w:w="0" w:type="dxa"/>
              <w:bottom w:w="0" w:type="dxa"/>
              <w:right w:w="0" w:type="dxa"/>
            </w:tcMar>
            <w:vAlign w:val="bottom"/>
          </w:tcPr>
          <w:p w14:paraId="5BAE27B7" w14:textId="77777777" w:rsidR="00594382" w:rsidRDefault="00594382" w:rsidP="00413733">
            <w:pPr>
              <w:rPr>
                <w:rFonts w:ascii="Arial" w:eastAsia="Arial" w:hAnsi="Arial" w:cs="Arial"/>
                <w:b/>
                <w:noProof/>
                <w:color w:val="000000"/>
                <w:sz w:val="16"/>
              </w:rPr>
            </w:pPr>
          </w:p>
        </w:tc>
        <w:tc>
          <w:tcPr>
            <w:tcW w:w="1005" w:type="dxa"/>
            <w:shd w:val="clear" w:color="auto" w:fill="FFFFFF"/>
            <w:noWrap/>
            <w:tcMar>
              <w:top w:w="0" w:type="dxa"/>
              <w:left w:w="0" w:type="dxa"/>
              <w:bottom w:w="0" w:type="dxa"/>
              <w:right w:w="0" w:type="dxa"/>
            </w:tcMar>
            <w:vAlign w:val="bottom"/>
          </w:tcPr>
          <w:p w14:paraId="43367E82" w14:textId="77777777" w:rsidR="00594382" w:rsidRDefault="00594382" w:rsidP="00413733">
            <w:pPr>
              <w:jc w:val="right"/>
              <w:rPr>
                <w:rFonts w:ascii="Arial" w:eastAsia="Arial" w:hAnsi="Arial" w:cs="Arial"/>
                <w:noProof/>
                <w:color w:val="000000"/>
                <w:sz w:val="16"/>
              </w:rPr>
            </w:pPr>
          </w:p>
        </w:tc>
        <w:tc>
          <w:tcPr>
            <w:tcW w:w="1005" w:type="dxa"/>
            <w:shd w:val="clear" w:color="auto" w:fill="FFFFFF"/>
            <w:noWrap/>
            <w:tcMar>
              <w:top w:w="0" w:type="dxa"/>
              <w:left w:w="0" w:type="dxa"/>
              <w:bottom w:w="0" w:type="dxa"/>
              <w:right w:w="0" w:type="dxa"/>
            </w:tcMar>
            <w:vAlign w:val="bottom"/>
          </w:tcPr>
          <w:p w14:paraId="1CA011B4" w14:textId="77777777" w:rsidR="00594382" w:rsidRDefault="00594382" w:rsidP="00413733">
            <w:pPr>
              <w:jc w:val="right"/>
              <w:rPr>
                <w:rFonts w:ascii="Arial" w:eastAsia="Arial" w:hAnsi="Arial" w:cs="Arial"/>
                <w:noProof/>
                <w:color w:val="000000"/>
                <w:sz w:val="16"/>
              </w:rPr>
            </w:pPr>
          </w:p>
        </w:tc>
        <w:tc>
          <w:tcPr>
            <w:tcW w:w="1005" w:type="dxa"/>
            <w:shd w:val="clear" w:color="auto" w:fill="FFFFFF"/>
            <w:noWrap/>
            <w:tcMar>
              <w:top w:w="0" w:type="dxa"/>
              <w:left w:w="0" w:type="dxa"/>
              <w:bottom w:w="0" w:type="dxa"/>
              <w:right w:w="0" w:type="dxa"/>
            </w:tcMar>
            <w:vAlign w:val="bottom"/>
          </w:tcPr>
          <w:p w14:paraId="43D3DD03" w14:textId="77777777" w:rsidR="00594382" w:rsidRDefault="00594382" w:rsidP="00413733">
            <w:pPr>
              <w:jc w:val="right"/>
              <w:rPr>
                <w:rFonts w:ascii="Arial" w:eastAsia="Arial" w:hAnsi="Arial" w:cs="Arial"/>
                <w:noProof/>
                <w:color w:val="000000"/>
                <w:sz w:val="16"/>
              </w:rPr>
            </w:pPr>
          </w:p>
        </w:tc>
        <w:tc>
          <w:tcPr>
            <w:tcW w:w="1005" w:type="dxa"/>
            <w:shd w:val="clear" w:color="auto" w:fill="FFFFFF"/>
            <w:noWrap/>
            <w:tcMar>
              <w:top w:w="0" w:type="dxa"/>
              <w:left w:w="0" w:type="dxa"/>
              <w:bottom w:w="0" w:type="dxa"/>
              <w:right w:w="0" w:type="dxa"/>
            </w:tcMar>
            <w:vAlign w:val="bottom"/>
          </w:tcPr>
          <w:p w14:paraId="31D2A5E4" w14:textId="77777777" w:rsidR="00594382" w:rsidRDefault="00594382" w:rsidP="00413733">
            <w:pPr>
              <w:jc w:val="right"/>
              <w:rPr>
                <w:rFonts w:ascii="Arial" w:eastAsia="Arial" w:hAnsi="Arial" w:cs="Arial"/>
                <w:noProof/>
                <w:color w:val="000000"/>
                <w:sz w:val="16"/>
              </w:rPr>
            </w:pPr>
          </w:p>
        </w:tc>
        <w:tc>
          <w:tcPr>
            <w:tcW w:w="1005" w:type="dxa"/>
            <w:shd w:val="clear" w:color="auto" w:fill="FFFFFF"/>
            <w:noWrap/>
            <w:tcMar>
              <w:top w:w="0" w:type="dxa"/>
              <w:left w:w="0" w:type="dxa"/>
              <w:bottom w:w="0" w:type="dxa"/>
              <w:right w:w="0" w:type="dxa"/>
            </w:tcMar>
            <w:vAlign w:val="bottom"/>
          </w:tcPr>
          <w:p w14:paraId="7932E195" w14:textId="77777777" w:rsidR="00594382" w:rsidRDefault="00594382" w:rsidP="00413733">
            <w:pPr>
              <w:jc w:val="right"/>
              <w:rPr>
                <w:rFonts w:ascii="Arial" w:eastAsia="Arial" w:hAnsi="Arial" w:cs="Arial"/>
                <w:noProof/>
                <w:color w:val="000000"/>
                <w:sz w:val="16"/>
              </w:rPr>
            </w:pPr>
          </w:p>
        </w:tc>
        <w:tc>
          <w:tcPr>
            <w:tcW w:w="1005" w:type="dxa"/>
            <w:shd w:val="clear" w:color="auto" w:fill="FFFFFF"/>
            <w:noWrap/>
            <w:tcMar>
              <w:top w:w="0" w:type="dxa"/>
              <w:left w:w="0" w:type="dxa"/>
              <w:bottom w:w="0" w:type="dxa"/>
              <w:right w:w="0" w:type="dxa"/>
            </w:tcMar>
            <w:vAlign w:val="bottom"/>
          </w:tcPr>
          <w:p w14:paraId="30051574" w14:textId="77777777" w:rsidR="00594382" w:rsidRDefault="00594382" w:rsidP="00413733">
            <w:pPr>
              <w:jc w:val="right"/>
              <w:rPr>
                <w:rFonts w:ascii="Arial" w:eastAsia="Arial" w:hAnsi="Arial" w:cs="Arial"/>
                <w:noProof/>
                <w:color w:val="000000"/>
                <w:sz w:val="16"/>
              </w:rPr>
            </w:pPr>
          </w:p>
        </w:tc>
      </w:tr>
      <w:tr w:rsidR="00594382" w14:paraId="5DD3CA6C" w14:textId="77777777" w:rsidTr="00413733">
        <w:trPr>
          <w:trHeight w:val="290"/>
        </w:trPr>
        <w:tc>
          <w:tcPr>
            <w:tcW w:w="2925" w:type="dxa"/>
            <w:shd w:val="clear" w:color="auto" w:fill="FFFFFF"/>
            <w:tcMar>
              <w:top w:w="0" w:type="dxa"/>
              <w:left w:w="40" w:type="dxa"/>
              <w:bottom w:w="0" w:type="dxa"/>
              <w:right w:w="40" w:type="dxa"/>
            </w:tcMar>
            <w:vAlign w:val="center"/>
            <w:hideMark/>
          </w:tcPr>
          <w:p w14:paraId="102C6958"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1 – minimalno kreditno tveganje</w:t>
            </w:r>
          </w:p>
        </w:tc>
        <w:tc>
          <w:tcPr>
            <w:tcW w:w="1005" w:type="dxa"/>
            <w:shd w:val="clear" w:color="auto" w:fill="FFFFFF"/>
            <w:tcMar>
              <w:top w:w="0" w:type="dxa"/>
              <w:left w:w="40" w:type="dxa"/>
              <w:bottom w:w="0" w:type="dxa"/>
              <w:right w:w="40" w:type="dxa"/>
            </w:tcMar>
            <w:vAlign w:val="center"/>
            <w:hideMark/>
          </w:tcPr>
          <w:p w14:paraId="12D20932" w14:textId="77777777" w:rsidR="00594382" w:rsidRDefault="00594382" w:rsidP="00413733">
            <w:pPr>
              <w:rPr>
                <w:rFonts w:ascii="Arial" w:eastAsia="Arial" w:hAnsi="Arial" w:cs="Arial"/>
                <w:noProof/>
                <w:color w:val="000000"/>
                <w:sz w:val="16"/>
              </w:rPr>
            </w:pPr>
            <w:r>
              <w:rPr>
                <w:rFonts w:ascii="Arial" w:hAnsi="Arial"/>
                <w:noProof/>
                <w:color w:val="000000"/>
                <w:sz w:val="16"/>
              </w:rPr>
              <w:t>Aaa</w:t>
            </w:r>
          </w:p>
        </w:tc>
        <w:tc>
          <w:tcPr>
            <w:tcW w:w="1005" w:type="dxa"/>
            <w:shd w:val="clear" w:color="auto" w:fill="FFFFFF"/>
            <w:tcMar>
              <w:top w:w="0" w:type="dxa"/>
              <w:left w:w="40" w:type="dxa"/>
              <w:bottom w:w="0" w:type="dxa"/>
              <w:right w:w="100" w:type="dxa"/>
            </w:tcMar>
            <w:vAlign w:val="center"/>
            <w:hideMark/>
          </w:tcPr>
          <w:p w14:paraId="1EB78DC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02C77B4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39D197D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38BB7B7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0B7C329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36AE753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r>
      <w:tr w:rsidR="00594382" w14:paraId="42361D65" w14:textId="77777777" w:rsidTr="00413733">
        <w:trPr>
          <w:trHeight w:val="290"/>
        </w:trPr>
        <w:tc>
          <w:tcPr>
            <w:tcW w:w="2925" w:type="dxa"/>
            <w:shd w:val="clear" w:color="auto" w:fill="FFFFFF"/>
            <w:tcMar>
              <w:top w:w="0" w:type="dxa"/>
              <w:left w:w="40" w:type="dxa"/>
              <w:bottom w:w="0" w:type="dxa"/>
              <w:right w:w="40" w:type="dxa"/>
            </w:tcMar>
            <w:vAlign w:val="center"/>
            <w:hideMark/>
          </w:tcPr>
          <w:p w14:paraId="21096C59"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2 – zelo nizko kreditno tveganje</w:t>
            </w:r>
          </w:p>
        </w:tc>
        <w:tc>
          <w:tcPr>
            <w:tcW w:w="1005" w:type="dxa"/>
            <w:shd w:val="clear" w:color="auto" w:fill="FFFFFF"/>
            <w:tcMar>
              <w:top w:w="0" w:type="dxa"/>
              <w:left w:w="40" w:type="dxa"/>
              <w:bottom w:w="0" w:type="dxa"/>
              <w:right w:w="40" w:type="dxa"/>
            </w:tcMar>
            <w:vAlign w:val="center"/>
            <w:hideMark/>
          </w:tcPr>
          <w:p w14:paraId="018E6761" w14:textId="77777777" w:rsidR="00594382" w:rsidRDefault="00594382" w:rsidP="00413733">
            <w:pPr>
              <w:rPr>
                <w:rFonts w:ascii="Arial" w:eastAsia="Arial" w:hAnsi="Arial" w:cs="Arial"/>
                <w:noProof/>
                <w:color w:val="000000"/>
                <w:sz w:val="16"/>
              </w:rPr>
            </w:pPr>
            <w:r>
              <w:rPr>
                <w:rFonts w:ascii="Arial" w:hAnsi="Arial"/>
                <w:noProof/>
                <w:color w:val="000000"/>
                <w:sz w:val="16"/>
              </w:rPr>
              <w:t>Aa1–Aa3</w:t>
            </w:r>
          </w:p>
        </w:tc>
        <w:tc>
          <w:tcPr>
            <w:tcW w:w="1005" w:type="dxa"/>
            <w:shd w:val="clear" w:color="auto" w:fill="FFFFFF"/>
            <w:tcMar>
              <w:top w:w="0" w:type="dxa"/>
              <w:left w:w="40" w:type="dxa"/>
              <w:bottom w:w="0" w:type="dxa"/>
              <w:right w:w="100" w:type="dxa"/>
            </w:tcMar>
            <w:vAlign w:val="center"/>
            <w:hideMark/>
          </w:tcPr>
          <w:p w14:paraId="4F20ADE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86 796</w:t>
            </w:r>
          </w:p>
        </w:tc>
        <w:tc>
          <w:tcPr>
            <w:tcW w:w="1005" w:type="dxa"/>
            <w:shd w:val="clear" w:color="auto" w:fill="FFFFFF"/>
            <w:tcMar>
              <w:top w:w="0" w:type="dxa"/>
              <w:left w:w="40" w:type="dxa"/>
              <w:bottom w:w="0" w:type="dxa"/>
              <w:right w:w="100" w:type="dxa"/>
            </w:tcMar>
            <w:vAlign w:val="center"/>
            <w:hideMark/>
          </w:tcPr>
          <w:p w14:paraId="33BD7E6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07A7B6F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4822473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6612F8F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00E73DA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86 796</w:t>
            </w:r>
          </w:p>
        </w:tc>
      </w:tr>
      <w:tr w:rsidR="00594382" w14:paraId="24B4FF89" w14:textId="77777777" w:rsidTr="00413733">
        <w:trPr>
          <w:trHeight w:val="290"/>
        </w:trPr>
        <w:tc>
          <w:tcPr>
            <w:tcW w:w="2925" w:type="dxa"/>
            <w:shd w:val="clear" w:color="auto" w:fill="FFFFFF"/>
            <w:tcMar>
              <w:top w:w="0" w:type="dxa"/>
              <w:left w:w="40" w:type="dxa"/>
              <w:bottom w:w="0" w:type="dxa"/>
              <w:right w:w="40" w:type="dxa"/>
            </w:tcMar>
            <w:vAlign w:val="center"/>
            <w:hideMark/>
          </w:tcPr>
          <w:p w14:paraId="311275B9"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3 – nizko kreditno tveganje</w:t>
            </w:r>
          </w:p>
        </w:tc>
        <w:tc>
          <w:tcPr>
            <w:tcW w:w="1005" w:type="dxa"/>
            <w:shd w:val="clear" w:color="auto" w:fill="FFFFFF"/>
            <w:tcMar>
              <w:top w:w="0" w:type="dxa"/>
              <w:left w:w="40" w:type="dxa"/>
              <w:bottom w:w="0" w:type="dxa"/>
              <w:right w:w="40" w:type="dxa"/>
            </w:tcMar>
            <w:vAlign w:val="center"/>
            <w:hideMark/>
          </w:tcPr>
          <w:p w14:paraId="2C3B0AD5" w14:textId="77777777" w:rsidR="00594382" w:rsidRDefault="00594382" w:rsidP="00413733">
            <w:pPr>
              <w:rPr>
                <w:rFonts w:ascii="Arial" w:eastAsia="Arial" w:hAnsi="Arial" w:cs="Arial"/>
                <w:noProof/>
                <w:color w:val="000000"/>
                <w:sz w:val="16"/>
              </w:rPr>
            </w:pPr>
            <w:r>
              <w:rPr>
                <w:rFonts w:ascii="Arial" w:hAnsi="Arial"/>
                <w:noProof/>
                <w:color w:val="000000"/>
                <w:sz w:val="16"/>
              </w:rPr>
              <w:t>A1–A3</w:t>
            </w:r>
          </w:p>
        </w:tc>
        <w:tc>
          <w:tcPr>
            <w:tcW w:w="1005" w:type="dxa"/>
            <w:shd w:val="clear" w:color="auto" w:fill="FFFFFF"/>
            <w:tcMar>
              <w:top w:w="0" w:type="dxa"/>
              <w:left w:w="40" w:type="dxa"/>
              <w:bottom w:w="0" w:type="dxa"/>
              <w:right w:w="100" w:type="dxa"/>
            </w:tcMar>
            <w:vAlign w:val="center"/>
            <w:hideMark/>
          </w:tcPr>
          <w:p w14:paraId="701B51F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316 707</w:t>
            </w:r>
          </w:p>
        </w:tc>
        <w:tc>
          <w:tcPr>
            <w:tcW w:w="1005" w:type="dxa"/>
            <w:shd w:val="clear" w:color="auto" w:fill="FFFFFF"/>
            <w:tcMar>
              <w:top w:w="0" w:type="dxa"/>
              <w:left w:w="40" w:type="dxa"/>
              <w:bottom w:w="0" w:type="dxa"/>
              <w:right w:w="100" w:type="dxa"/>
            </w:tcMar>
            <w:vAlign w:val="center"/>
            <w:hideMark/>
          </w:tcPr>
          <w:p w14:paraId="632345B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5B37770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79DEC5D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7259026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5BBE0AE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316 707</w:t>
            </w:r>
          </w:p>
        </w:tc>
      </w:tr>
      <w:tr w:rsidR="00594382" w14:paraId="3A2B8A02" w14:textId="77777777" w:rsidTr="00413733">
        <w:trPr>
          <w:trHeight w:val="290"/>
        </w:trPr>
        <w:tc>
          <w:tcPr>
            <w:tcW w:w="2925" w:type="dxa"/>
            <w:shd w:val="clear" w:color="auto" w:fill="FFFFFF"/>
            <w:tcMar>
              <w:top w:w="0" w:type="dxa"/>
              <w:left w:w="40" w:type="dxa"/>
              <w:bottom w:w="0" w:type="dxa"/>
              <w:right w:w="40" w:type="dxa"/>
            </w:tcMar>
            <w:vAlign w:val="center"/>
            <w:hideMark/>
          </w:tcPr>
          <w:p w14:paraId="4EBBE669"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4 – zmerno kreditno tveganje</w:t>
            </w:r>
          </w:p>
        </w:tc>
        <w:tc>
          <w:tcPr>
            <w:tcW w:w="1005" w:type="dxa"/>
            <w:shd w:val="clear" w:color="auto" w:fill="FFFFFF"/>
            <w:tcMar>
              <w:top w:w="0" w:type="dxa"/>
              <w:left w:w="40" w:type="dxa"/>
              <w:bottom w:w="0" w:type="dxa"/>
              <w:right w:w="40" w:type="dxa"/>
            </w:tcMar>
            <w:vAlign w:val="center"/>
            <w:hideMark/>
          </w:tcPr>
          <w:p w14:paraId="19833A77" w14:textId="77777777" w:rsidR="00594382" w:rsidRDefault="00594382" w:rsidP="00413733">
            <w:pPr>
              <w:rPr>
                <w:rFonts w:ascii="Arial" w:eastAsia="Arial" w:hAnsi="Arial" w:cs="Arial"/>
                <w:noProof/>
                <w:color w:val="000000"/>
                <w:sz w:val="16"/>
              </w:rPr>
            </w:pPr>
            <w:r>
              <w:rPr>
                <w:rFonts w:ascii="Arial" w:hAnsi="Arial"/>
                <w:noProof/>
                <w:color w:val="000000"/>
                <w:sz w:val="16"/>
              </w:rPr>
              <w:t>Baa1–Baa3</w:t>
            </w:r>
          </w:p>
        </w:tc>
        <w:tc>
          <w:tcPr>
            <w:tcW w:w="1005" w:type="dxa"/>
            <w:shd w:val="clear" w:color="auto" w:fill="FFFFFF"/>
            <w:tcMar>
              <w:top w:w="0" w:type="dxa"/>
              <w:left w:w="40" w:type="dxa"/>
              <w:bottom w:w="0" w:type="dxa"/>
              <w:right w:w="100" w:type="dxa"/>
            </w:tcMar>
            <w:vAlign w:val="center"/>
            <w:hideMark/>
          </w:tcPr>
          <w:p w14:paraId="5A66A56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109 095</w:t>
            </w:r>
          </w:p>
        </w:tc>
        <w:tc>
          <w:tcPr>
            <w:tcW w:w="1005" w:type="dxa"/>
            <w:shd w:val="clear" w:color="auto" w:fill="FFFFFF"/>
            <w:tcMar>
              <w:top w:w="0" w:type="dxa"/>
              <w:left w:w="40" w:type="dxa"/>
              <w:bottom w:w="0" w:type="dxa"/>
              <w:right w:w="100" w:type="dxa"/>
            </w:tcMar>
            <w:vAlign w:val="center"/>
            <w:hideMark/>
          </w:tcPr>
          <w:p w14:paraId="2EE4F0E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1FFBCC5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19DB762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134FBD3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751B7A3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109 095</w:t>
            </w:r>
          </w:p>
        </w:tc>
      </w:tr>
      <w:tr w:rsidR="00594382" w14:paraId="3DDA305E" w14:textId="77777777" w:rsidTr="00413733">
        <w:trPr>
          <w:trHeight w:val="400"/>
        </w:trPr>
        <w:tc>
          <w:tcPr>
            <w:tcW w:w="2925" w:type="dxa"/>
            <w:shd w:val="clear" w:color="auto" w:fill="FFFFFF"/>
            <w:tcMar>
              <w:top w:w="0" w:type="dxa"/>
              <w:left w:w="40" w:type="dxa"/>
              <w:bottom w:w="0" w:type="dxa"/>
              <w:right w:w="40" w:type="dxa"/>
            </w:tcMar>
            <w:vAlign w:val="center"/>
            <w:hideMark/>
          </w:tcPr>
          <w:p w14:paraId="335A5142"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5 – finančno šibka nasprotna stranka</w:t>
            </w:r>
          </w:p>
        </w:tc>
        <w:tc>
          <w:tcPr>
            <w:tcW w:w="1005" w:type="dxa"/>
            <w:shd w:val="clear" w:color="auto" w:fill="FFFFFF"/>
            <w:tcMar>
              <w:top w:w="0" w:type="dxa"/>
              <w:left w:w="40" w:type="dxa"/>
              <w:bottom w:w="0" w:type="dxa"/>
              <w:right w:w="40" w:type="dxa"/>
            </w:tcMar>
            <w:vAlign w:val="center"/>
            <w:hideMark/>
          </w:tcPr>
          <w:p w14:paraId="2AEC2559" w14:textId="77777777" w:rsidR="00594382" w:rsidRDefault="00594382" w:rsidP="00413733">
            <w:pPr>
              <w:rPr>
                <w:rFonts w:ascii="Arial" w:eastAsia="Arial" w:hAnsi="Arial" w:cs="Arial"/>
                <w:noProof/>
                <w:color w:val="000000"/>
                <w:sz w:val="16"/>
              </w:rPr>
            </w:pPr>
            <w:r>
              <w:rPr>
                <w:rFonts w:ascii="Arial" w:hAnsi="Arial"/>
                <w:noProof/>
                <w:color w:val="000000"/>
                <w:sz w:val="16"/>
              </w:rPr>
              <w:t>Ba1–Ba3</w:t>
            </w:r>
          </w:p>
        </w:tc>
        <w:tc>
          <w:tcPr>
            <w:tcW w:w="1005" w:type="dxa"/>
            <w:shd w:val="clear" w:color="auto" w:fill="FFFFFF"/>
            <w:tcMar>
              <w:top w:w="0" w:type="dxa"/>
              <w:left w:w="40" w:type="dxa"/>
              <w:bottom w:w="0" w:type="dxa"/>
              <w:right w:w="100" w:type="dxa"/>
            </w:tcMar>
            <w:vAlign w:val="center"/>
            <w:hideMark/>
          </w:tcPr>
          <w:p w14:paraId="40618F0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175 880</w:t>
            </w:r>
          </w:p>
        </w:tc>
        <w:tc>
          <w:tcPr>
            <w:tcW w:w="1005" w:type="dxa"/>
            <w:shd w:val="clear" w:color="auto" w:fill="FFFFFF"/>
            <w:tcMar>
              <w:top w:w="0" w:type="dxa"/>
              <w:left w:w="40" w:type="dxa"/>
              <w:bottom w:w="0" w:type="dxa"/>
              <w:right w:w="100" w:type="dxa"/>
            </w:tcMar>
            <w:vAlign w:val="center"/>
            <w:hideMark/>
          </w:tcPr>
          <w:p w14:paraId="79B945F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53BD7AE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271FF07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0F58E03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5F9DA54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175 880</w:t>
            </w:r>
          </w:p>
        </w:tc>
      </w:tr>
      <w:tr w:rsidR="00594382" w14:paraId="6F994B2B" w14:textId="77777777" w:rsidTr="00413733">
        <w:trPr>
          <w:trHeight w:val="290"/>
        </w:trPr>
        <w:tc>
          <w:tcPr>
            <w:tcW w:w="2925" w:type="dxa"/>
            <w:shd w:val="clear" w:color="auto" w:fill="FFFFFF"/>
            <w:tcMar>
              <w:top w:w="0" w:type="dxa"/>
              <w:left w:w="40" w:type="dxa"/>
              <w:bottom w:w="0" w:type="dxa"/>
              <w:right w:w="40" w:type="dxa"/>
            </w:tcMar>
            <w:vAlign w:val="center"/>
            <w:hideMark/>
          </w:tcPr>
          <w:p w14:paraId="767E59FD"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6 – visoko kreditno tveganje</w:t>
            </w:r>
          </w:p>
        </w:tc>
        <w:tc>
          <w:tcPr>
            <w:tcW w:w="1005" w:type="dxa"/>
            <w:shd w:val="clear" w:color="auto" w:fill="FFFFFF"/>
            <w:tcMar>
              <w:top w:w="0" w:type="dxa"/>
              <w:left w:w="40" w:type="dxa"/>
              <w:bottom w:w="0" w:type="dxa"/>
              <w:right w:w="40" w:type="dxa"/>
            </w:tcMar>
            <w:vAlign w:val="center"/>
            <w:hideMark/>
          </w:tcPr>
          <w:p w14:paraId="684F48ED" w14:textId="77777777" w:rsidR="00594382" w:rsidRDefault="00594382" w:rsidP="00413733">
            <w:pPr>
              <w:rPr>
                <w:rFonts w:ascii="Arial" w:eastAsia="Arial" w:hAnsi="Arial" w:cs="Arial"/>
                <w:noProof/>
                <w:color w:val="000000"/>
                <w:sz w:val="16"/>
              </w:rPr>
            </w:pPr>
            <w:r>
              <w:rPr>
                <w:rFonts w:ascii="Arial" w:hAnsi="Arial"/>
                <w:noProof/>
                <w:color w:val="000000"/>
                <w:sz w:val="16"/>
              </w:rPr>
              <w:t>B1–B3</w:t>
            </w:r>
          </w:p>
        </w:tc>
        <w:tc>
          <w:tcPr>
            <w:tcW w:w="1005" w:type="dxa"/>
            <w:shd w:val="clear" w:color="auto" w:fill="FFFFFF"/>
            <w:tcMar>
              <w:top w:w="0" w:type="dxa"/>
              <w:left w:w="40" w:type="dxa"/>
              <w:bottom w:w="0" w:type="dxa"/>
              <w:right w:w="100" w:type="dxa"/>
            </w:tcMar>
            <w:vAlign w:val="center"/>
            <w:hideMark/>
          </w:tcPr>
          <w:p w14:paraId="44AD9C6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538 504</w:t>
            </w:r>
          </w:p>
        </w:tc>
        <w:tc>
          <w:tcPr>
            <w:tcW w:w="1005" w:type="dxa"/>
            <w:shd w:val="clear" w:color="auto" w:fill="FFFFFF"/>
            <w:tcMar>
              <w:top w:w="0" w:type="dxa"/>
              <w:left w:w="40" w:type="dxa"/>
              <w:bottom w:w="0" w:type="dxa"/>
              <w:right w:w="100" w:type="dxa"/>
            </w:tcMar>
            <w:vAlign w:val="center"/>
            <w:hideMark/>
          </w:tcPr>
          <w:p w14:paraId="5356731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50 000</w:t>
            </w:r>
          </w:p>
        </w:tc>
        <w:tc>
          <w:tcPr>
            <w:tcW w:w="1005" w:type="dxa"/>
            <w:shd w:val="clear" w:color="auto" w:fill="FFFFFF"/>
            <w:tcMar>
              <w:top w:w="0" w:type="dxa"/>
              <w:left w:w="40" w:type="dxa"/>
              <w:bottom w:w="0" w:type="dxa"/>
              <w:right w:w="100" w:type="dxa"/>
            </w:tcMar>
            <w:vAlign w:val="center"/>
            <w:hideMark/>
          </w:tcPr>
          <w:p w14:paraId="3688FD8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4072561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7D5E9A5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31539C2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588 504</w:t>
            </w:r>
          </w:p>
        </w:tc>
      </w:tr>
      <w:tr w:rsidR="00594382" w14:paraId="255ABD02" w14:textId="77777777" w:rsidTr="00413733">
        <w:trPr>
          <w:trHeight w:val="290"/>
        </w:trPr>
        <w:tc>
          <w:tcPr>
            <w:tcW w:w="2925" w:type="dxa"/>
            <w:shd w:val="clear" w:color="auto" w:fill="FFFFFF"/>
            <w:tcMar>
              <w:top w:w="0" w:type="dxa"/>
              <w:left w:w="40" w:type="dxa"/>
              <w:bottom w:w="0" w:type="dxa"/>
              <w:right w:w="40" w:type="dxa"/>
            </w:tcMar>
            <w:vAlign w:val="center"/>
            <w:hideMark/>
          </w:tcPr>
          <w:p w14:paraId="66E59EC3"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7 – zelo visoko kreditno tveganje</w:t>
            </w:r>
          </w:p>
        </w:tc>
        <w:tc>
          <w:tcPr>
            <w:tcW w:w="1005" w:type="dxa"/>
            <w:shd w:val="clear" w:color="auto" w:fill="FFFFFF"/>
            <w:tcMar>
              <w:top w:w="0" w:type="dxa"/>
              <w:left w:w="40" w:type="dxa"/>
              <w:bottom w:w="0" w:type="dxa"/>
              <w:right w:w="40" w:type="dxa"/>
            </w:tcMar>
            <w:vAlign w:val="center"/>
            <w:hideMark/>
          </w:tcPr>
          <w:p w14:paraId="12089FA5" w14:textId="77777777" w:rsidR="00594382" w:rsidRDefault="00594382" w:rsidP="00413733">
            <w:pPr>
              <w:rPr>
                <w:rFonts w:ascii="Arial" w:eastAsia="Arial" w:hAnsi="Arial" w:cs="Arial"/>
                <w:noProof/>
                <w:color w:val="000000"/>
                <w:sz w:val="16"/>
              </w:rPr>
            </w:pPr>
            <w:r>
              <w:rPr>
                <w:rFonts w:ascii="Arial" w:hAnsi="Arial"/>
                <w:noProof/>
                <w:color w:val="000000"/>
                <w:sz w:val="16"/>
              </w:rPr>
              <w:t>manj kot Caa1</w:t>
            </w:r>
          </w:p>
        </w:tc>
        <w:tc>
          <w:tcPr>
            <w:tcW w:w="1005" w:type="dxa"/>
            <w:shd w:val="clear" w:color="auto" w:fill="FFFFFF"/>
            <w:tcMar>
              <w:top w:w="0" w:type="dxa"/>
              <w:left w:w="40" w:type="dxa"/>
              <w:bottom w:w="0" w:type="dxa"/>
              <w:right w:w="100" w:type="dxa"/>
            </w:tcMar>
            <w:vAlign w:val="center"/>
            <w:hideMark/>
          </w:tcPr>
          <w:p w14:paraId="6FE139A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62 966</w:t>
            </w:r>
          </w:p>
        </w:tc>
        <w:tc>
          <w:tcPr>
            <w:tcW w:w="1005" w:type="dxa"/>
            <w:shd w:val="clear" w:color="auto" w:fill="FFFFFF"/>
            <w:tcMar>
              <w:top w:w="0" w:type="dxa"/>
              <w:left w:w="40" w:type="dxa"/>
              <w:bottom w:w="0" w:type="dxa"/>
              <w:right w:w="100" w:type="dxa"/>
            </w:tcMar>
            <w:vAlign w:val="center"/>
            <w:hideMark/>
          </w:tcPr>
          <w:p w14:paraId="2E6CDAA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105 669</w:t>
            </w:r>
          </w:p>
        </w:tc>
        <w:tc>
          <w:tcPr>
            <w:tcW w:w="1005" w:type="dxa"/>
            <w:shd w:val="clear" w:color="auto" w:fill="FFFFFF"/>
            <w:tcMar>
              <w:top w:w="0" w:type="dxa"/>
              <w:left w:w="40" w:type="dxa"/>
              <w:bottom w:w="0" w:type="dxa"/>
              <w:right w:w="100" w:type="dxa"/>
            </w:tcMar>
            <w:vAlign w:val="center"/>
            <w:hideMark/>
          </w:tcPr>
          <w:p w14:paraId="210C708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75452E7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7A15C75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308CD1D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168 635</w:t>
            </w:r>
          </w:p>
        </w:tc>
      </w:tr>
      <w:tr w:rsidR="00594382" w14:paraId="41E1FEA0" w14:textId="77777777" w:rsidTr="00413733">
        <w:trPr>
          <w:trHeight w:val="480"/>
        </w:trPr>
        <w:tc>
          <w:tcPr>
            <w:tcW w:w="2925" w:type="dxa"/>
            <w:shd w:val="clear" w:color="auto" w:fill="FFFFFF"/>
            <w:tcMar>
              <w:top w:w="0" w:type="dxa"/>
              <w:left w:w="40" w:type="dxa"/>
              <w:bottom w:w="0" w:type="dxa"/>
              <w:right w:w="40" w:type="dxa"/>
            </w:tcMar>
            <w:vAlign w:val="center"/>
            <w:hideMark/>
          </w:tcPr>
          <w:p w14:paraId="2511CD65"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8 – neplačilo nasprotne stranke</w:t>
            </w:r>
          </w:p>
        </w:tc>
        <w:tc>
          <w:tcPr>
            <w:tcW w:w="1005" w:type="dxa"/>
            <w:shd w:val="clear" w:color="auto" w:fill="FFFFFF"/>
            <w:tcMar>
              <w:top w:w="0" w:type="dxa"/>
              <w:left w:w="40" w:type="dxa"/>
              <w:bottom w:w="0" w:type="dxa"/>
              <w:right w:w="40" w:type="dxa"/>
            </w:tcMar>
            <w:vAlign w:val="center"/>
            <w:hideMark/>
          </w:tcPr>
          <w:p w14:paraId="37016319" w14:textId="77777777" w:rsidR="00594382" w:rsidRDefault="00594382" w:rsidP="00413733">
            <w:pPr>
              <w:rPr>
                <w:rFonts w:ascii="Arial" w:eastAsia="Arial" w:hAnsi="Arial" w:cs="Arial"/>
                <w:noProof/>
                <w:color w:val="000000"/>
                <w:sz w:val="16"/>
              </w:rPr>
            </w:pPr>
            <w:r>
              <w:rPr>
                <w:rFonts w:ascii="Arial" w:hAnsi="Arial"/>
                <w:noProof/>
                <w:color w:val="000000"/>
                <w:sz w:val="16"/>
              </w:rPr>
              <w:t>manj kot Caa1, vendar neplačano</w:t>
            </w:r>
          </w:p>
        </w:tc>
        <w:tc>
          <w:tcPr>
            <w:tcW w:w="1005" w:type="dxa"/>
            <w:shd w:val="clear" w:color="auto" w:fill="FFFFFF"/>
            <w:tcMar>
              <w:top w:w="0" w:type="dxa"/>
              <w:left w:w="40" w:type="dxa"/>
              <w:bottom w:w="0" w:type="dxa"/>
              <w:right w:w="100" w:type="dxa"/>
            </w:tcMar>
            <w:vAlign w:val="center"/>
            <w:hideMark/>
          </w:tcPr>
          <w:p w14:paraId="4B4393E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7A8D7B8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20C9B56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50 000</w:t>
            </w:r>
          </w:p>
        </w:tc>
        <w:tc>
          <w:tcPr>
            <w:tcW w:w="1005" w:type="dxa"/>
            <w:shd w:val="clear" w:color="auto" w:fill="FFFFFF"/>
            <w:tcMar>
              <w:top w:w="0" w:type="dxa"/>
              <w:left w:w="40" w:type="dxa"/>
              <w:bottom w:w="0" w:type="dxa"/>
              <w:right w:w="100" w:type="dxa"/>
            </w:tcMar>
            <w:vAlign w:val="center"/>
            <w:hideMark/>
          </w:tcPr>
          <w:p w14:paraId="7540061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343718A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40BA307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50 000</w:t>
            </w:r>
          </w:p>
        </w:tc>
      </w:tr>
      <w:tr w:rsidR="00594382" w14:paraId="1A7B56C4" w14:textId="77777777" w:rsidTr="00413733">
        <w:trPr>
          <w:trHeight w:val="290"/>
        </w:trPr>
        <w:tc>
          <w:tcPr>
            <w:tcW w:w="292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15F21F36" w14:textId="77777777" w:rsidR="00594382" w:rsidRDefault="00594382" w:rsidP="00413733">
            <w:pPr>
              <w:rPr>
                <w:rFonts w:ascii="Arial" w:eastAsia="Arial" w:hAnsi="Arial" w:cs="Arial"/>
                <w:noProof/>
                <w:color w:val="000000"/>
                <w:sz w:val="16"/>
              </w:rPr>
            </w:pPr>
            <w:r>
              <w:rPr>
                <w:rFonts w:ascii="Arial" w:hAnsi="Arial"/>
                <w:noProof/>
                <w:color w:val="000000"/>
                <w:sz w:val="16"/>
              </w:rPr>
              <w:t>Brez notranje bonitetne ocene*</w:t>
            </w:r>
          </w:p>
        </w:tc>
        <w:tc>
          <w:tcPr>
            <w:tcW w:w="1005" w:type="dxa"/>
            <w:tcBorders>
              <w:top w:val="nil"/>
              <w:left w:val="nil"/>
              <w:bottom w:val="single" w:sz="4" w:space="0" w:color="000000"/>
              <w:right w:val="nil"/>
            </w:tcBorders>
            <w:shd w:val="clear" w:color="auto" w:fill="FFFFFF"/>
            <w:tcMar>
              <w:top w:w="0" w:type="dxa"/>
              <w:left w:w="0" w:type="dxa"/>
              <w:bottom w:w="0" w:type="dxa"/>
              <w:right w:w="0" w:type="dxa"/>
            </w:tcMar>
            <w:vAlign w:val="center"/>
          </w:tcPr>
          <w:p w14:paraId="04A4215A" w14:textId="77777777" w:rsidR="00594382" w:rsidRDefault="00594382" w:rsidP="00413733">
            <w:pPr>
              <w:rPr>
                <w:rFonts w:ascii="Arial" w:eastAsia="Arial" w:hAnsi="Arial" w:cs="Arial"/>
                <w:noProof/>
                <w:color w:val="000000"/>
                <w:sz w:val="16"/>
              </w:rPr>
            </w:pP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27A03F2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44 982</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49A3A39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25C8C62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2267AE2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7E8FCC2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6D98D04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44 982</w:t>
            </w:r>
          </w:p>
        </w:tc>
      </w:tr>
      <w:tr w:rsidR="00594382" w14:paraId="5C1D8272" w14:textId="77777777" w:rsidTr="00413733">
        <w:trPr>
          <w:trHeight w:val="290"/>
        </w:trPr>
        <w:tc>
          <w:tcPr>
            <w:tcW w:w="2925"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08BC5361" w14:textId="77777777" w:rsidR="00594382" w:rsidRDefault="00594382" w:rsidP="00413733">
            <w:pPr>
              <w:rPr>
                <w:rFonts w:ascii="Arial" w:eastAsia="Arial" w:hAnsi="Arial" w:cs="Arial"/>
                <w:b/>
                <w:noProof/>
                <w:color w:val="000000"/>
                <w:sz w:val="16"/>
              </w:rPr>
            </w:pPr>
            <w:r>
              <w:rPr>
                <w:rFonts w:ascii="Arial" w:hAnsi="Arial"/>
                <w:b/>
                <w:noProof/>
                <w:color w:val="000000"/>
                <w:sz w:val="16"/>
              </w:rPr>
              <w:t>Posojila in predujmi po PVIPI</w:t>
            </w:r>
          </w:p>
        </w:tc>
        <w:tc>
          <w:tcPr>
            <w:tcW w:w="1005" w:type="dxa"/>
            <w:tcBorders>
              <w:top w:val="single" w:sz="4" w:space="0" w:color="000000"/>
              <w:left w:val="nil"/>
              <w:bottom w:val="single" w:sz="4" w:space="0" w:color="000000"/>
              <w:right w:val="nil"/>
            </w:tcBorders>
            <w:shd w:val="clear" w:color="auto" w:fill="FFFFFF"/>
            <w:tcMar>
              <w:top w:w="0" w:type="dxa"/>
              <w:left w:w="0" w:type="dxa"/>
              <w:bottom w:w="0" w:type="dxa"/>
              <w:right w:w="0" w:type="dxa"/>
            </w:tcMar>
            <w:vAlign w:val="center"/>
          </w:tcPr>
          <w:p w14:paraId="3BD7703A" w14:textId="77777777" w:rsidR="00594382" w:rsidRDefault="00594382" w:rsidP="00413733">
            <w:pPr>
              <w:jc w:val="right"/>
              <w:rPr>
                <w:rFonts w:ascii="Arial" w:eastAsia="Arial" w:hAnsi="Arial" w:cs="Arial"/>
                <w:b/>
                <w:noProof/>
                <w:color w:val="000000"/>
                <w:sz w:val="16"/>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52F93F8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3F08064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31E6780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7197D6B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69154EC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131 252</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717CCEF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131 252</w:t>
            </w:r>
          </w:p>
        </w:tc>
      </w:tr>
      <w:tr w:rsidR="00594382" w14:paraId="46C39D88" w14:textId="77777777" w:rsidTr="00413733">
        <w:trPr>
          <w:trHeight w:val="410"/>
        </w:trPr>
        <w:tc>
          <w:tcPr>
            <w:tcW w:w="292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32234A4" w14:textId="77777777" w:rsidR="00594382" w:rsidRDefault="00594382" w:rsidP="00413733">
            <w:pPr>
              <w:rPr>
                <w:rFonts w:ascii="Arial" w:eastAsia="Arial" w:hAnsi="Arial" w:cs="Arial"/>
                <w:b/>
                <w:noProof/>
                <w:color w:val="000000"/>
                <w:sz w:val="16"/>
              </w:rPr>
            </w:pPr>
            <w:r>
              <w:rPr>
                <w:rFonts w:ascii="Arial" w:hAnsi="Arial"/>
                <w:b/>
                <w:noProof/>
                <w:color w:val="000000"/>
                <w:sz w:val="16"/>
              </w:rPr>
              <w:t>Popravek vrednosti za izgubo in prilagoditev poštene vrednosti</w:t>
            </w:r>
          </w:p>
        </w:tc>
        <w:tc>
          <w:tcPr>
            <w:tcW w:w="1005" w:type="dxa"/>
            <w:tcBorders>
              <w:top w:val="single" w:sz="4" w:space="0" w:color="000000"/>
              <w:left w:val="nil"/>
              <w:bottom w:val="single" w:sz="4" w:space="0" w:color="000000"/>
              <w:right w:val="nil"/>
            </w:tcBorders>
            <w:shd w:val="clear" w:color="auto" w:fill="FFFFFF"/>
            <w:tcMar>
              <w:top w:w="0" w:type="dxa"/>
              <w:left w:w="0" w:type="dxa"/>
              <w:bottom w:w="0" w:type="dxa"/>
              <w:right w:w="0" w:type="dxa"/>
            </w:tcMar>
            <w:vAlign w:val="center"/>
          </w:tcPr>
          <w:p w14:paraId="024A60A2" w14:textId="77777777" w:rsidR="00594382" w:rsidRDefault="00594382" w:rsidP="00413733">
            <w:pPr>
              <w:rPr>
                <w:rFonts w:ascii="Arial" w:eastAsia="Arial" w:hAnsi="Arial" w:cs="Arial"/>
                <w:noProof/>
                <w:color w:val="000000"/>
                <w:sz w:val="16"/>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A69CD7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–4 834</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47FB306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–11 749</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0A7DEEB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1C3B948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34BE0C2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9E44F5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–16 583</w:t>
            </w:r>
          </w:p>
        </w:tc>
      </w:tr>
      <w:tr w:rsidR="00594382" w14:paraId="69F9DCB1" w14:textId="77777777" w:rsidTr="00413733">
        <w:trPr>
          <w:trHeight w:val="470"/>
        </w:trPr>
        <w:tc>
          <w:tcPr>
            <w:tcW w:w="292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597F52C8" w14:textId="77777777" w:rsidR="00594382" w:rsidRDefault="00594382" w:rsidP="00413733">
            <w:pPr>
              <w:rPr>
                <w:rFonts w:ascii="Arial" w:eastAsia="Arial" w:hAnsi="Arial" w:cs="Arial"/>
                <w:b/>
                <w:noProof/>
                <w:color w:val="000000"/>
                <w:sz w:val="16"/>
              </w:rPr>
            </w:pPr>
            <w:r>
              <w:rPr>
                <w:rFonts w:ascii="Arial" w:hAnsi="Arial"/>
                <w:b/>
                <w:noProof/>
                <w:color w:val="000000"/>
                <w:sz w:val="16"/>
              </w:rPr>
              <w:t>Knjigovodska vrednost obveznosti iz kreditov</w:t>
            </w:r>
          </w:p>
        </w:tc>
        <w:tc>
          <w:tcPr>
            <w:tcW w:w="1005" w:type="dxa"/>
            <w:tcBorders>
              <w:top w:val="single" w:sz="4" w:space="0" w:color="000000"/>
              <w:left w:val="nil"/>
              <w:bottom w:val="nil"/>
              <w:right w:val="nil"/>
            </w:tcBorders>
            <w:shd w:val="clear" w:color="auto" w:fill="C0C0C0"/>
            <w:tcMar>
              <w:top w:w="0" w:type="dxa"/>
              <w:left w:w="0" w:type="dxa"/>
              <w:bottom w:w="0" w:type="dxa"/>
              <w:right w:w="0" w:type="dxa"/>
            </w:tcMar>
            <w:vAlign w:val="center"/>
          </w:tcPr>
          <w:p w14:paraId="04979D79" w14:textId="77777777" w:rsidR="00594382" w:rsidRDefault="00594382" w:rsidP="00413733">
            <w:pPr>
              <w:rPr>
                <w:rFonts w:ascii="Arial" w:eastAsia="Arial" w:hAnsi="Arial" w:cs="Arial"/>
                <w:b/>
                <w:noProof/>
                <w:color w:val="000000"/>
                <w:sz w:val="16"/>
              </w:rPr>
            </w:pP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780E42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1 330 096</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6BC902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143 920</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7AF394B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50 000</w:t>
            </w:r>
          </w:p>
        </w:tc>
        <w:tc>
          <w:tcPr>
            <w:tcW w:w="1005" w:type="dxa"/>
            <w:tcBorders>
              <w:top w:val="single" w:sz="4" w:space="0" w:color="000000"/>
              <w:left w:val="nil"/>
              <w:bottom w:val="nil"/>
              <w:right w:val="nil"/>
            </w:tcBorders>
            <w:shd w:val="clear" w:color="auto" w:fill="C0C0C0"/>
            <w:tcMar>
              <w:top w:w="0" w:type="dxa"/>
              <w:left w:w="40" w:type="dxa"/>
              <w:bottom w:w="0" w:type="dxa"/>
              <w:right w:w="100" w:type="dxa"/>
            </w:tcMar>
            <w:vAlign w:val="center"/>
            <w:hideMark/>
          </w:tcPr>
          <w:p w14:paraId="6D9D1B2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F28805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131 252</w:t>
            </w:r>
          </w:p>
        </w:tc>
        <w:tc>
          <w:tcPr>
            <w:tcW w:w="1005" w:type="dxa"/>
            <w:tcBorders>
              <w:top w:val="single" w:sz="4" w:space="0" w:color="000000"/>
              <w:left w:val="nil"/>
              <w:bottom w:val="nil"/>
              <w:right w:val="nil"/>
            </w:tcBorders>
            <w:shd w:val="clear" w:color="auto" w:fill="C0C0C0"/>
            <w:noWrap/>
            <w:tcMar>
              <w:top w:w="0" w:type="dxa"/>
              <w:left w:w="40" w:type="dxa"/>
              <w:bottom w:w="0" w:type="dxa"/>
              <w:right w:w="40" w:type="dxa"/>
            </w:tcMar>
            <w:vAlign w:val="center"/>
            <w:hideMark/>
          </w:tcPr>
          <w:p w14:paraId="0FD142B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1 655 268</w:t>
            </w:r>
          </w:p>
        </w:tc>
      </w:tr>
      <w:tr w:rsidR="00594382" w14:paraId="5A2E92BC" w14:textId="77777777" w:rsidTr="00413733">
        <w:trPr>
          <w:trHeight w:val="410"/>
        </w:trPr>
        <w:tc>
          <w:tcPr>
            <w:tcW w:w="9960" w:type="dxa"/>
            <w:gridSpan w:val="8"/>
            <w:tcMar>
              <w:top w:w="0" w:type="dxa"/>
              <w:left w:w="40" w:type="dxa"/>
              <w:bottom w:w="0" w:type="dxa"/>
              <w:right w:w="40" w:type="dxa"/>
            </w:tcMar>
          </w:tcPr>
          <w:p w14:paraId="31946D8F" w14:textId="77777777" w:rsidR="00594382" w:rsidRDefault="00594382" w:rsidP="00413733">
            <w:pPr>
              <w:jc w:val="both"/>
              <w:rPr>
                <w:rFonts w:ascii="Arial" w:eastAsia="Arial" w:hAnsi="Arial" w:cs="Arial"/>
                <w:noProof/>
                <w:color w:val="000000"/>
                <w:sz w:val="16"/>
              </w:rPr>
            </w:pPr>
            <w:r>
              <w:rPr>
                <w:rFonts w:ascii="Arial" w:hAnsi="Arial"/>
                <w:noProof/>
                <w:color w:val="000000"/>
                <w:sz w:val="16"/>
              </w:rPr>
              <w:t>* Pogodbe o zastopstvu, za katere na datum poročanja ni osnovnih nasprotnih strank.</w:t>
            </w:r>
          </w:p>
          <w:p w14:paraId="263BD913" w14:textId="77777777" w:rsidR="00594382" w:rsidRDefault="00594382" w:rsidP="00413733">
            <w:pPr>
              <w:jc w:val="both"/>
              <w:rPr>
                <w:rFonts w:ascii="Arial" w:eastAsia="Arial" w:hAnsi="Arial" w:cs="Arial"/>
                <w:noProof/>
                <w:color w:val="000000"/>
                <w:sz w:val="16"/>
              </w:rPr>
            </w:pPr>
          </w:p>
          <w:p w14:paraId="61036460" w14:textId="77777777" w:rsidR="00594382" w:rsidRDefault="00594382" w:rsidP="00413733">
            <w:pPr>
              <w:jc w:val="both"/>
              <w:rPr>
                <w:rFonts w:ascii="Arial" w:eastAsia="Arial" w:hAnsi="Arial" w:cs="Arial"/>
                <w:noProof/>
                <w:color w:val="000000"/>
                <w:sz w:val="16"/>
              </w:rPr>
            </w:pPr>
          </w:p>
        </w:tc>
      </w:tr>
    </w:tbl>
    <w:p w14:paraId="47C02AA9" w14:textId="77777777" w:rsidR="00594382" w:rsidRDefault="00594382" w:rsidP="00594382">
      <w:pPr>
        <w:pStyle w:val="Notes41"/>
        <w:pageBreakBefore/>
        <w:numPr>
          <w:ilvl w:val="3"/>
          <w:numId w:val="43"/>
        </w:numPr>
        <w:tabs>
          <w:tab w:val="right" w:pos="-2700"/>
          <w:tab w:val="right" w:pos="720"/>
        </w:tabs>
        <w:spacing w:before="60" w:after="60"/>
        <w:ind w:left="794" w:hanging="794"/>
        <w:rPr>
          <w:b w:val="0"/>
          <w:bCs/>
          <w:noProof/>
          <w:sz w:val="16"/>
          <w:szCs w:val="16"/>
          <w:bdr w:val="none" w:sz="0" w:space="0" w:color="auto" w:frame="1"/>
        </w:rPr>
      </w:pPr>
      <w:bookmarkStart w:id="210" w:name="RG_MARKER_70469"/>
      <w:r>
        <w:rPr>
          <w:noProof/>
          <w:sz w:val="16"/>
          <w:bdr w:val="none" w:sz="0" w:space="0" w:color="auto" w:frame="1"/>
        </w:rPr>
        <w:t>Izpostavljenost kreditnemu tveganju za vsako notranjo bonitetno oceno (nadaljevanje)</w:t>
      </w:r>
      <w:bookmarkEnd w:id="210"/>
    </w:p>
    <w:p w14:paraId="3231729B" w14:textId="77777777" w:rsidR="00594382" w:rsidRPr="000B1759" w:rsidRDefault="00594382" w:rsidP="00594382">
      <w:pPr>
        <w:spacing w:after="60" w:line="276" w:lineRule="auto"/>
        <w:rPr>
          <w:rFonts w:ascii="Calibri" w:eastAsia="Calibri" w:hAnsi="Calibri" w:cs="Arial"/>
          <w:noProof/>
          <w:sz w:val="22"/>
          <w:szCs w:val="22"/>
          <w:bdr w:val="none" w:sz="0" w:space="0" w:color="auto" w:frame="1"/>
          <w:lang w:eastAsia="en-US"/>
        </w:rPr>
      </w:pPr>
    </w:p>
    <w:tbl>
      <w:tblPr>
        <w:tblStyle w:val="CDMRange14"/>
        <w:tblW w:w="5000" w:type="pct"/>
        <w:tblLayout w:type="fixed"/>
        <w:tblLook w:val="0600" w:firstRow="0" w:lastRow="0" w:firstColumn="0" w:lastColumn="0" w:noHBand="1" w:noVBand="1"/>
      </w:tblPr>
      <w:tblGrid>
        <w:gridCol w:w="2849"/>
        <w:gridCol w:w="966"/>
        <w:gridCol w:w="982"/>
        <w:gridCol w:w="982"/>
        <w:gridCol w:w="1011"/>
        <w:gridCol w:w="968"/>
        <w:gridCol w:w="982"/>
        <w:gridCol w:w="938"/>
      </w:tblGrid>
      <w:tr w:rsidR="00594382" w14:paraId="4E371E49" w14:textId="77777777" w:rsidTr="00413733">
        <w:trPr>
          <w:trHeight w:hRule="exact" w:val="300"/>
        </w:trPr>
        <w:tc>
          <w:tcPr>
            <w:tcW w:w="2925" w:type="dxa"/>
            <w:tcBorders>
              <w:top w:val="nil"/>
              <w:left w:val="nil"/>
              <w:bottom w:val="single" w:sz="4" w:space="0" w:color="000000"/>
              <w:right w:val="nil"/>
            </w:tcBorders>
            <w:shd w:val="clear" w:color="auto" w:fill="FFFFFF"/>
            <w:noWrap/>
            <w:tcMar>
              <w:top w:w="0" w:type="dxa"/>
              <w:left w:w="0" w:type="dxa"/>
              <w:bottom w:w="0" w:type="dxa"/>
              <w:right w:w="0" w:type="dxa"/>
            </w:tcMar>
            <w:vAlign w:val="bottom"/>
          </w:tcPr>
          <w:p w14:paraId="2E067CA7" w14:textId="77777777" w:rsidR="00594382" w:rsidRDefault="00594382" w:rsidP="00413733">
            <w:pPr>
              <w:rPr>
                <w:rFonts w:ascii="Arial" w:eastAsia="Arial" w:hAnsi="Arial" w:cs="Arial"/>
                <w:noProof/>
                <w:color w:val="000000"/>
                <w:sz w:val="16"/>
                <w:lang w:eastAsia="ar-SA"/>
              </w:rPr>
            </w:pPr>
          </w:p>
        </w:tc>
        <w:tc>
          <w:tcPr>
            <w:tcW w:w="990" w:type="dxa"/>
            <w:tcBorders>
              <w:top w:val="single" w:sz="4" w:space="0" w:color="000000"/>
              <w:left w:val="nil"/>
              <w:bottom w:val="single" w:sz="4" w:space="0" w:color="000000"/>
              <w:right w:val="nil"/>
            </w:tcBorders>
            <w:shd w:val="clear" w:color="auto" w:fill="FFFFFF"/>
            <w:noWrap/>
            <w:tcMar>
              <w:top w:w="0" w:type="dxa"/>
              <w:left w:w="0" w:type="dxa"/>
              <w:bottom w:w="0" w:type="dxa"/>
              <w:right w:w="0" w:type="dxa"/>
            </w:tcMar>
            <w:vAlign w:val="bottom"/>
          </w:tcPr>
          <w:p w14:paraId="49E8CC10" w14:textId="77777777" w:rsidR="00594382" w:rsidRDefault="00594382" w:rsidP="00413733">
            <w:pPr>
              <w:rPr>
                <w:rFonts w:ascii="Arial" w:eastAsia="Arial" w:hAnsi="Arial" w:cs="Arial"/>
                <w:noProof/>
                <w:color w:val="000000"/>
                <w:sz w:val="16"/>
              </w:rPr>
            </w:pPr>
          </w:p>
        </w:tc>
        <w:tc>
          <w:tcPr>
            <w:tcW w:w="6000" w:type="dxa"/>
            <w:gridSpan w:val="6"/>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bottom"/>
            <w:hideMark/>
          </w:tcPr>
          <w:p w14:paraId="02E960E7"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2021</w:t>
            </w:r>
          </w:p>
        </w:tc>
      </w:tr>
      <w:tr w:rsidR="00594382" w14:paraId="18581D28" w14:textId="77777777" w:rsidTr="00413733">
        <w:trPr>
          <w:trHeight w:val="900"/>
        </w:trPr>
        <w:tc>
          <w:tcPr>
            <w:tcW w:w="292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391C258"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99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bottom"/>
            <w:hideMark/>
          </w:tcPr>
          <w:p w14:paraId="79D9830E" w14:textId="77777777" w:rsidR="00594382" w:rsidRDefault="00594382" w:rsidP="00413733">
            <w:pPr>
              <w:rPr>
                <w:rFonts w:ascii="Arial" w:eastAsia="Arial" w:hAnsi="Arial" w:cs="Arial"/>
                <w:b/>
                <w:noProof/>
                <w:color w:val="000000"/>
                <w:sz w:val="16"/>
              </w:rPr>
            </w:pPr>
            <w:r>
              <w:rPr>
                <w:rFonts w:ascii="Arial" w:hAnsi="Arial"/>
                <w:b/>
                <w:noProof/>
                <w:color w:val="000000"/>
                <w:sz w:val="16"/>
              </w:rPr>
              <w:t>Enakovreden bonitetni razred agencije Moody's</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885AF2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12-mesečne pričakovane kreditne izgube</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B9DBA7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Pričakovane kreditne izgube v celotnem obdobju trajanja brez poslabšane kreditne kakovosti</w:t>
            </w:r>
          </w:p>
        </w:tc>
        <w:tc>
          <w:tcPr>
            <w:tcW w:w="103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5D08649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Pričakovane kreditne izgube v celotnem obdobju trajanja s poslabšano kreditno kakovostjo</w:t>
            </w:r>
          </w:p>
        </w:tc>
        <w:tc>
          <w:tcPr>
            <w:tcW w:w="99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608CA0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Kupljena ali izdana (ustvarjena) sredstva s poslabšano kreditno kakovostjo</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A3A629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PVIPI</w:t>
            </w:r>
          </w:p>
        </w:tc>
        <w:tc>
          <w:tcPr>
            <w:tcW w:w="96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6CE495E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Skupaj</w:t>
            </w:r>
          </w:p>
        </w:tc>
      </w:tr>
      <w:tr w:rsidR="00594382" w14:paraId="1A47430D" w14:textId="77777777" w:rsidTr="00413733">
        <w:trPr>
          <w:trHeight w:val="300"/>
        </w:trPr>
        <w:tc>
          <w:tcPr>
            <w:tcW w:w="2925" w:type="dxa"/>
            <w:tcBorders>
              <w:top w:val="single" w:sz="4" w:space="0" w:color="000000"/>
              <w:left w:val="nil"/>
              <w:bottom w:val="nil"/>
              <w:right w:val="nil"/>
            </w:tcBorders>
            <w:shd w:val="clear" w:color="auto" w:fill="FFFFFF"/>
            <w:tcMar>
              <w:top w:w="0" w:type="dxa"/>
              <w:left w:w="40" w:type="dxa"/>
              <w:bottom w:w="0" w:type="dxa"/>
              <w:right w:w="40" w:type="dxa"/>
            </w:tcMar>
            <w:vAlign w:val="bottom"/>
            <w:hideMark/>
          </w:tcPr>
          <w:p w14:paraId="076357C9" w14:textId="77777777" w:rsidR="00594382" w:rsidRDefault="00594382" w:rsidP="00413733">
            <w:pPr>
              <w:rPr>
                <w:rFonts w:ascii="Arial" w:eastAsia="Arial" w:hAnsi="Arial" w:cs="Arial"/>
                <w:b/>
                <w:noProof/>
                <w:color w:val="000000"/>
                <w:sz w:val="16"/>
              </w:rPr>
            </w:pPr>
            <w:r>
              <w:rPr>
                <w:rFonts w:ascii="Arial" w:hAnsi="Arial"/>
                <w:b/>
                <w:noProof/>
                <w:color w:val="000000"/>
                <w:sz w:val="16"/>
              </w:rPr>
              <w:t>Posojila in predujmi po odplačni vrednosti</w:t>
            </w:r>
          </w:p>
        </w:tc>
        <w:tc>
          <w:tcPr>
            <w:tcW w:w="990" w:type="dxa"/>
            <w:tcBorders>
              <w:top w:val="single" w:sz="4" w:space="0" w:color="000000"/>
              <w:left w:val="nil"/>
              <w:bottom w:val="nil"/>
              <w:right w:val="nil"/>
            </w:tcBorders>
            <w:shd w:val="clear" w:color="auto" w:fill="FFFFFF"/>
            <w:tcMar>
              <w:top w:w="0" w:type="dxa"/>
              <w:left w:w="0" w:type="dxa"/>
              <w:bottom w:w="0" w:type="dxa"/>
              <w:right w:w="0" w:type="dxa"/>
            </w:tcMar>
            <w:vAlign w:val="bottom"/>
          </w:tcPr>
          <w:p w14:paraId="092B5BBE" w14:textId="77777777" w:rsidR="00594382" w:rsidRDefault="00594382" w:rsidP="00413733">
            <w:pPr>
              <w:rPr>
                <w:rFonts w:ascii="Arial" w:eastAsia="Arial" w:hAnsi="Arial" w:cs="Arial"/>
                <w:b/>
                <w:noProof/>
                <w:color w:val="000000"/>
                <w:sz w:val="16"/>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5F6B3175" w14:textId="77777777" w:rsidR="00594382" w:rsidRDefault="00594382" w:rsidP="00413733">
            <w:pPr>
              <w:jc w:val="right"/>
              <w:rPr>
                <w:rFonts w:ascii="Arial" w:eastAsia="Arial" w:hAnsi="Arial" w:cs="Arial"/>
                <w:noProof/>
                <w:color w:val="000000"/>
                <w:sz w:val="16"/>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2E554081" w14:textId="77777777" w:rsidR="00594382" w:rsidRDefault="00594382" w:rsidP="00413733">
            <w:pPr>
              <w:jc w:val="right"/>
              <w:rPr>
                <w:rFonts w:ascii="Arial" w:eastAsia="Arial" w:hAnsi="Arial" w:cs="Arial"/>
                <w:noProof/>
                <w:color w:val="000000"/>
                <w:sz w:val="16"/>
              </w:rPr>
            </w:pPr>
          </w:p>
        </w:tc>
        <w:tc>
          <w:tcPr>
            <w:tcW w:w="103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17985707" w14:textId="77777777" w:rsidR="00594382" w:rsidRDefault="00594382" w:rsidP="00413733">
            <w:pPr>
              <w:jc w:val="right"/>
              <w:rPr>
                <w:rFonts w:ascii="Arial" w:eastAsia="Arial" w:hAnsi="Arial" w:cs="Arial"/>
                <w:noProof/>
                <w:color w:val="000000"/>
                <w:sz w:val="16"/>
              </w:rPr>
            </w:pPr>
          </w:p>
        </w:tc>
        <w:tc>
          <w:tcPr>
            <w:tcW w:w="990"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4A4F69EE" w14:textId="77777777" w:rsidR="00594382" w:rsidRDefault="00594382" w:rsidP="00413733">
            <w:pPr>
              <w:jc w:val="right"/>
              <w:rPr>
                <w:rFonts w:ascii="Arial" w:eastAsia="Arial" w:hAnsi="Arial" w:cs="Arial"/>
                <w:noProof/>
                <w:color w:val="000000"/>
                <w:sz w:val="16"/>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639FA6C0" w14:textId="77777777" w:rsidR="00594382" w:rsidRDefault="00594382" w:rsidP="00413733">
            <w:pPr>
              <w:jc w:val="right"/>
              <w:rPr>
                <w:rFonts w:ascii="Arial" w:eastAsia="Arial" w:hAnsi="Arial" w:cs="Arial"/>
                <w:noProof/>
                <w:color w:val="000000"/>
                <w:sz w:val="16"/>
              </w:rPr>
            </w:pPr>
          </w:p>
        </w:tc>
        <w:tc>
          <w:tcPr>
            <w:tcW w:w="960"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7ECD050A" w14:textId="77777777" w:rsidR="00594382" w:rsidRDefault="00594382" w:rsidP="00413733">
            <w:pPr>
              <w:jc w:val="right"/>
              <w:rPr>
                <w:rFonts w:ascii="Arial" w:eastAsia="Arial" w:hAnsi="Arial" w:cs="Arial"/>
                <w:noProof/>
                <w:color w:val="000000"/>
                <w:sz w:val="16"/>
              </w:rPr>
            </w:pPr>
          </w:p>
        </w:tc>
      </w:tr>
      <w:tr w:rsidR="00594382" w14:paraId="6D03CB7D" w14:textId="77777777" w:rsidTr="00413733">
        <w:trPr>
          <w:trHeight w:val="300"/>
        </w:trPr>
        <w:tc>
          <w:tcPr>
            <w:tcW w:w="2925" w:type="dxa"/>
            <w:shd w:val="clear" w:color="auto" w:fill="FFFFFF"/>
            <w:noWrap/>
            <w:tcMar>
              <w:top w:w="0" w:type="dxa"/>
              <w:left w:w="40" w:type="dxa"/>
              <w:bottom w:w="0" w:type="dxa"/>
              <w:right w:w="40" w:type="dxa"/>
            </w:tcMar>
            <w:vAlign w:val="bottom"/>
            <w:hideMark/>
          </w:tcPr>
          <w:p w14:paraId="3AE40B49"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1 – minimalno kreditno tveganje</w:t>
            </w:r>
          </w:p>
        </w:tc>
        <w:tc>
          <w:tcPr>
            <w:tcW w:w="990" w:type="dxa"/>
            <w:shd w:val="clear" w:color="auto" w:fill="FFFFFF"/>
            <w:tcMar>
              <w:top w:w="0" w:type="dxa"/>
              <w:left w:w="40" w:type="dxa"/>
              <w:bottom w:w="0" w:type="dxa"/>
              <w:right w:w="40" w:type="dxa"/>
            </w:tcMar>
            <w:vAlign w:val="bottom"/>
            <w:hideMark/>
          </w:tcPr>
          <w:p w14:paraId="5991C6E2" w14:textId="77777777" w:rsidR="00594382" w:rsidRDefault="00594382" w:rsidP="00413733">
            <w:pPr>
              <w:rPr>
                <w:rFonts w:ascii="Arial" w:eastAsia="Arial" w:hAnsi="Arial" w:cs="Arial"/>
                <w:noProof/>
                <w:color w:val="000000"/>
                <w:sz w:val="16"/>
              </w:rPr>
            </w:pPr>
            <w:r>
              <w:rPr>
                <w:rFonts w:ascii="Arial" w:hAnsi="Arial"/>
                <w:noProof/>
                <w:color w:val="000000"/>
                <w:sz w:val="16"/>
              </w:rPr>
              <w:t>Aaa</w:t>
            </w:r>
          </w:p>
        </w:tc>
        <w:tc>
          <w:tcPr>
            <w:tcW w:w="1005" w:type="dxa"/>
            <w:shd w:val="clear" w:color="auto" w:fill="FFFFFF"/>
            <w:tcMar>
              <w:top w:w="0" w:type="dxa"/>
              <w:left w:w="40" w:type="dxa"/>
              <w:bottom w:w="0" w:type="dxa"/>
              <w:right w:w="100" w:type="dxa"/>
            </w:tcMar>
            <w:vAlign w:val="center"/>
            <w:hideMark/>
          </w:tcPr>
          <w:p w14:paraId="4887C45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1B84EBB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64 876</w:t>
            </w:r>
          </w:p>
        </w:tc>
        <w:tc>
          <w:tcPr>
            <w:tcW w:w="1035" w:type="dxa"/>
            <w:shd w:val="clear" w:color="auto" w:fill="FFFFFF"/>
            <w:tcMar>
              <w:top w:w="0" w:type="dxa"/>
              <w:left w:w="40" w:type="dxa"/>
              <w:bottom w:w="0" w:type="dxa"/>
              <w:right w:w="100" w:type="dxa"/>
            </w:tcMar>
            <w:vAlign w:val="center"/>
            <w:hideMark/>
          </w:tcPr>
          <w:p w14:paraId="5553B3B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90" w:type="dxa"/>
            <w:shd w:val="clear" w:color="auto" w:fill="FFFFFF"/>
            <w:tcMar>
              <w:top w:w="0" w:type="dxa"/>
              <w:left w:w="40" w:type="dxa"/>
              <w:bottom w:w="0" w:type="dxa"/>
              <w:right w:w="40" w:type="dxa"/>
            </w:tcMar>
            <w:vAlign w:val="center"/>
            <w:hideMark/>
          </w:tcPr>
          <w:p w14:paraId="0721F3A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40" w:type="dxa"/>
            </w:tcMar>
            <w:vAlign w:val="center"/>
            <w:hideMark/>
          </w:tcPr>
          <w:p w14:paraId="3C8C4F4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shd w:val="clear" w:color="auto" w:fill="FFFFFF"/>
            <w:tcMar>
              <w:top w:w="0" w:type="dxa"/>
              <w:left w:w="40" w:type="dxa"/>
              <w:bottom w:w="0" w:type="dxa"/>
              <w:right w:w="100" w:type="dxa"/>
            </w:tcMar>
            <w:vAlign w:val="center"/>
            <w:hideMark/>
          </w:tcPr>
          <w:p w14:paraId="6DC9AD2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64 876</w:t>
            </w:r>
          </w:p>
        </w:tc>
      </w:tr>
      <w:tr w:rsidR="00594382" w14:paraId="1836AE82" w14:textId="77777777" w:rsidTr="00413733">
        <w:trPr>
          <w:trHeight w:val="300"/>
        </w:trPr>
        <w:tc>
          <w:tcPr>
            <w:tcW w:w="2925" w:type="dxa"/>
            <w:shd w:val="clear" w:color="auto" w:fill="FFFFFF"/>
            <w:noWrap/>
            <w:tcMar>
              <w:top w:w="0" w:type="dxa"/>
              <w:left w:w="40" w:type="dxa"/>
              <w:bottom w:w="0" w:type="dxa"/>
              <w:right w:w="40" w:type="dxa"/>
            </w:tcMar>
            <w:vAlign w:val="bottom"/>
            <w:hideMark/>
          </w:tcPr>
          <w:p w14:paraId="45A26808"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2 – zelo nizko kreditno tveganje</w:t>
            </w:r>
          </w:p>
        </w:tc>
        <w:tc>
          <w:tcPr>
            <w:tcW w:w="990" w:type="dxa"/>
            <w:shd w:val="clear" w:color="auto" w:fill="FFFFFF"/>
            <w:tcMar>
              <w:top w:w="0" w:type="dxa"/>
              <w:left w:w="40" w:type="dxa"/>
              <w:bottom w:w="0" w:type="dxa"/>
              <w:right w:w="40" w:type="dxa"/>
            </w:tcMar>
            <w:vAlign w:val="bottom"/>
            <w:hideMark/>
          </w:tcPr>
          <w:p w14:paraId="027DCADC" w14:textId="77777777" w:rsidR="00594382" w:rsidRDefault="00594382" w:rsidP="00413733">
            <w:pPr>
              <w:rPr>
                <w:rFonts w:ascii="Arial" w:eastAsia="Arial" w:hAnsi="Arial" w:cs="Arial"/>
                <w:noProof/>
                <w:color w:val="000000"/>
                <w:sz w:val="16"/>
              </w:rPr>
            </w:pPr>
            <w:r>
              <w:rPr>
                <w:rFonts w:ascii="Arial" w:hAnsi="Arial"/>
                <w:noProof/>
                <w:color w:val="000000"/>
                <w:sz w:val="16"/>
              </w:rPr>
              <w:t>Aa1–Aa3</w:t>
            </w:r>
          </w:p>
        </w:tc>
        <w:tc>
          <w:tcPr>
            <w:tcW w:w="1005" w:type="dxa"/>
            <w:shd w:val="clear" w:color="auto" w:fill="FFFFFF"/>
            <w:tcMar>
              <w:top w:w="0" w:type="dxa"/>
              <w:left w:w="40" w:type="dxa"/>
              <w:bottom w:w="0" w:type="dxa"/>
              <w:right w:w="100" w:type="dxa"/>
            </w:tcMar>
            <w:vAlign w:val="center"/>
            <w:hideMark/>
          </w:tcPr>
          <w:p w14:paraId="2EDC062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85 059</w:t>
            </w:r>
          </w:p>
        </w:tc>
        <w:tc>
          <w:tcPr>
            <w:tcW w:w="1005" w:type="dxa"/>
            <w:shd w:val="clear" w:color="auto" w:fill="FFFFFF"/>
            <w:tcMar>
              <w:top w:w="0" w:type="dxa"/>
              <w:left w:w="40" w:type="dxa"/>
              <w:bottom w:w="0" w:type="dxa"/>
              <w:right w:w="100" w:type="dxa"/>
            </w:tcMar>
            <w:vAlign w:val="center"/>
            <w:hideMark/>
          </w:tcPr>
          <w:p w14:paraId="49E4004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shd w:val="clear" w:color="auto" w:fill="FFFFFF"/>
            <w:tcMar>
              <w:top w:w="0" w:type="dxa"/>
              <w:left w:w="40" w:type="dxa"/>
              <w:bottom w:w="0" w:type="dxa"/>
              <w:right w:w="100" w:type="dxa"/>
            </w:tcMar>
            <w:vAlign w:val="center"/>
            <w:hideMark/>
          </w:tcPr>
          <w:p w14:paraId="4AEB579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90" w:type="dxa"/>
            <w:shd w:val="clear" w:color="auto" w:fill="FFFFFF"/>
            <w:tcMar>
              <w:top w:w="0" w:type="dxa"/>
              <w:left w:w="40" w:type="dxa"/>
              <w:bottom w:w="0" w:type="dxa"/>
              <w:right w:w="40" w:type="dxa"/>
            </w:tcMar>
            <w:vAlign w:val="center"/>
            <w:hideMark/>
          </w:tcPr>
          <w:p w14:paraId="418B433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40" w:type="dxa"/>
            </w:tcMar>
            <w:vAlign w:val="center"/>
            <w:hideMark/>
          </w:tcPr>
          <w:p w14:paraId="169EAA9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shd w:val="clear" w:color="auto" w:fill="FFFFFF"/>
            <w:tcMar>
              <w:top w:w="0" w:type="dxa"/>
              <w:left w:w="40" w:type="dxa"/>
              <w:bottom w:w="0" w:type="dxa"/>
              <w:right w:w="100" w:type="dxa"/>
            </w:tcMar>
            <w:vAlign w:val="center"/>
            <w:hideMark/>
          </w:tcPr>
          <w:p w14:paraId="600418C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85 059</w:t>
            </w:r>
          </w:p>
        </w:tc>
      </w:tr>
      <w:tr w:rsidR="00594382" w14:paraId="5AFD2040" w14:textId="77777777" w:rsidTr="00413733">
        <w:trPr>
          <w:trHeight w:val="300"/>
        </w:trPr>
        <w:tc>
          <w:tcPr>
            <w:tcW w:w="2925" w:type="dxa"/>
            <w:shd w:val="clear" w:color="auto" w:fill="FFFFFF"/>
            <w:noWrap/>
            <w:tcMar>
              <w:top w:w="0" w:type="dxa"/>
              <w:left w:w="40" w:type="dxa"/>
              <w:bottom w:w="0" w:type="dxa"/>
              <w:right w:w="40" w:type="dxa"/>
            </w:tcMar>
            <w:vAlign w:val="bottom"/>
            <w:hideMark/>
          </w:tcPr>
          <w:p w14:paraId="04D17783"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3 – nizko kreditno tveganje</w:t>
            </w:r>
          </w:p>
        </w:tc>
        <w:tc>
          <w:tcPr>
            <w:tcW w:w="990" w:type="dxa"/>
            <w:shd w:val="clear" w:color="auto" w:fill="FFFFFF"/>
            <w:tcMar>
              <w:top w:w="0" w:type="dxa"/>
              <w:left w:w="40" w:type="dxa"/>
              <w:bottom w:w="0" w:type="dxa"/>
              <w:right w:w="40" w:type="dxa"/>
            </w:tcMar>
            <w:vAlign w:val="bottom"/>
            <w:hideMark/>
          </w:tcPr>
          <w:p w14:paraId="72E29E99" w14:textId="77777777" w:rsidR="00594382" w:rsidRDefault="00594382" w:rsidP="00413733">
            <w:pPr>
              <w:rPr>
                <w:rFonts w:ascii="Arial" w:eastAsia="Arial" w:hAnsi="Arial" w:cs="Arial"/>
                <w:noProof/>
                <w:color w:val="000000"/>
                <w:sz w:val="16"/>
              </w:rPr>
            </w:pPr>
            <w:r>
              <w:rPr>
                <w:rFonts w:ascii="Arial" w:hAnsi="Arial"/>
                <w:noProof/>
                <w:color w:val="000000"/>
                <w:sz w:val="16"/>
              </w:rPr>
              <w:t>A1–A3</w:t>
            </w:r>
          </w:p>
        </w:tc>
        <w:tc>
          <w:tcPr>
            <w:tcW w:w="1005" w:type="dxa"/>
            <w:shd w:val="clear" w:color="auto" w:fill="FFFFFF"/>
            <w:tcMar>
              <w:top w:w="0" w:type="dxa"/>
              <w:left w:w="40" w:type="dxa"/>
              <w:bottom w:w="0" w:type="dxa"/>
              <w:right w:w="100" w:type="dxa"/>
            </w:tcMar>
            <w:vAlign w:val="center"/>
            <w:hideMark/>
          </w:tcPr>
          <w:p w14:paraId="7AEB54C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1 056</w:t>
            </w:r>
          </w:p>
        </w:tc>
        <w:tc>
          <w:tcPr>
            <w:tcW w:w="1005" w:type="dxa"/>
            <w:shd w:val="clear" w:color="auto" w:fill="FFFFFF"/>
            <w:tcMar>
              <w:top w:w="0" w:type="dxa"/>
              <w:left w:w="40" w:type="dxa"/>
              <w:bottom w:w="0" w:type="dxa"/>
              <w:right w:w="100" w:type="dxa"/>
            </w:tcMar>
            <w:vAlign w:val="center"/>
            <w:hideMark/>
          </w:tcPr>
          <w:p w14:paraId="311F760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shd w:val="clear" w:color="auto" w:fill="FFFFFF"/>
            <w:tcMar>
              <w:top w:w="0" w:type="dxa"/>
              <w:left w:w="40" w:type="dxa"/>
              <w:bottom w:w="0" w:type="dxa"/>
              <w:right w:w="100" w:type="dxa"/>
            </w:tcMar>
            <w:vAlign w:val="center"/>
            <w:hideMark/>
          </w:tcPr>
          <w:p w14:paraId="1EFF1B5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90" w:type="dxa"/>
            <w:shd w:val="clear" w:color="auto" w:fill="FFFFFF"/>
            <w:tcMar>
              <w:top w:w="0" w:type="dxa"/>
              <w:left w:w="40" w:type="dxa"/>
              <w:bottom w:w="0" w:type="dxa"/>
              <w:right w:w="40" w:type="dxa"/>
            </w:tcMar>
            <w:vAlign w:val="center"/>
            <w:hideMark/>
          </w:tcPr>
          <w:p w14:paraId="3BC8D90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40" w:type="dxa"/>
            </w:tcMar>
            <w:vAlign w:val="center"/>
            <w:hideMark/>
          </w:tcPr>
          <w:p w14:paraId="233AEE7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shd w:val="clear" w:color="auto" w:fill="FFFFFF"/>
            <w:tcMar>
              <w:top w:w="0" w:type="dxa"/>
              <w:left w:w="40" w:type="dxa"/>
              <w:bottom w:w="0" w:type="dxa"/>
              <w:right w:w="100" w:type="dxa"/>
            </w:tcMar>
            <w:vAlign w:val="center"/>
            <w:hideMark/>
          </w:tcPr>
          <w:p w14:paraId="26DBD81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1 056</w:t>
            </w:r>
          </w:p>
        </w:tc>
      </w:tr>
      <w:tr w:rsidR="00594382" w14:paraId="039330E5" w14:textId="77777777" w:rsidTr="00413733">
        <w:trPr>
          <w:trHeight w:val="465"/>
        </w:trPr>
        <w:tc>
          <w:tcPr>
            <w:tcW w:w="2925" w:type="dxa"/>
            <w:shd w:val="clear" w:color="auto" w:fill="FFFFFF"/>
            <w:noWrap/>
            <w:tcMar>
              <w:top w:w="0" w:type="dxa"/>
              <w:left w:w="40" w:type="dxa"/>
              <w:bottom w:w="0" w:type="dxa"/>
              <w:right w:w="40" w:type="dxa"/>
            </w:tcMar>
            <w:vAlign w:val="bottom"/>
            <w:hideMark/>
          </w:tcPr>
          <w:p w14:paraId="3BCB1ECD"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4 – zmerno kreditno tveganje</w:t>
            </w:r>
          </w:p>
        </w:tc>
        <w:tc>
          <w:tcPr>
            <w:tcW w:w="990" w:type="dxa"/>
            <w:shd w:val="clear" w:color="auto" w:fill="FFFFFF"/>
            <w:tcMar>
              <w:top w:w="0" w:type="dxa"/>
              <w:left w:w="40" w:type="dxa"/>
              <w:bottom w:w="0" w:type="dxa"/>
              <w:right w:w="40" w:type="dxa"/>
            </w:tcMar>
            <w:vAlign w:val="bottom"/>
            <w:hideMark/>
          </w:tcPr>
          <w:p w14:paraId="7A69795C" w14:textId="77777777" w:rsidR="00594382" w:rsidRDefault="00594382" w:rsidP="00413733">
            <w:pPr>
              <w:rPr>
                <w:rFonts w:ascii="Arial" w:eastAsia="Arial" w:hAnsi="Arial" w:cs="Arial"/>
                <w:noProof/>
                <w:color w:val="000000"/>
                <w:sz w:val="16"/>
              </w:rPr>
            </w:pPr>
            <w:r>
              <w:rPr>
                <w:rFonts w:ascii="Arial" w:hAnsi="Arial"/>
                <w:noProof/>
                <w:color w:val="000000"/>
                <w:sz w:val="16"/>
              </w:rPr>
              <w:t>Baa1–Baa3</w:t>
            </w:r>
          </w:p>
        </w:tc>
        <w:tc>
          <w:tcPr>
            <w:tcW w:w="1005" w:type="dxa"/>
            <w:shd w:val="clear" w:color="auto" w:fill="FFFFFF"/>
            <w:tcMar>
              <w:top w:w="0" w:type="dxa"/>
              <w:left w:w="40" w:type="dxa"/>
              <w:bottom w:w="0" w:type="dxa"/>
              <w:right w:w="100" w:type="dxa"/>
            </w:tcMar>
            <w:vAlign w:val="center"/>
            <w:hideMark/>
          </w:tcPr>
          <w:p w14:paraId="3B61A4E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46 507</w:t>
            </w:r>
          </w:p>
        </w:tc>
        <w:tc>
          <w:tcPr>
            <w:tcW w:w="1005" w:type="dxa"/>
            <w:shd w:val="clear" w:color="auto" w:fill="FFFFFF"/>
            <w:tcMar>
              <w:top w:w="0" w:type="dxa"/>
              <w:left w:w="40" w:type="dxa"/>
              <w:bottom w:w="0" w:type="dxa"/>
              <w:right w:w="100" w:type="dxa"/>
            </w:tcMar>
            <w:vAlign w:val="center"/>
            <w:hideMark/>
          </w:tcPr>
          <w:p w14:paraId="2C00DE2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shd w:val="clear" w:color="auto" w:fill="FFFFFF"/>
            <w:tcMar>
              <w:top w:w="0" w:type="dxa"/>
              <w:left w:w="40" w:type="dxa"/>
              <w:bottom w:w="0" w:type="dxa"/>
              <w:right w:w="100" w:type="dxa"/>
            </w:tcMar>
            <w:vAlign w:val="center"/>
            <w:hideMark/>
          </w:tcPr>
          <w:p w14:paraId="3857780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90" w:type="dxa"/>
            <w:shd w:val="clear" w:color="auto" w:fill="FFFFFF"/>
            <w:tcMar>
              <w:top w:w="0" w:type="dxa"/>
              <w:left w:w="40" w:type="dxa"/>
              <w:bottom w:w="0" w:type="dxa"/>
              <w:right w:w="40" w:type="dxa"/>
            </w:tcMar>
            <w:vAlign w:val="center"/>
            <w:hideMark/>
          </w:tcPr>
          <w:p w14:paraId="0EA37F2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40" w:type="dxa"/>
            </w:tcMar>
            <w:vAlign w:val="center"/>
            <w:hideMark/>
          </w:tcPr>
          <w:p w14:paraId="3152BFC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shd w:val="clear" w:color="auto" w:fill="FFFFFF"/>
            <w:tcMar>
              <w:top w:w="0" w:type="dxa"/>
              <w:left w:w="40" w:type="dxa"/>
              <w:bottom w:w="0" w:type="dxa"/>
              <w:right w:w="100" w:type="dxa"/>
            </w:tcMar>
            <w:vAlign w:val="center"/>
            <w:hideMark/>
          </w:tcPr>
          <w:p w14:paraId="4E934A3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46 507</w:t>
            </w:r>
          </w:p>
        </w:tc>
      </w:tr>
      <w:tr w:rsidR="00594382" w14:paraId="0E11A041" w14:textId="77777777" w:rsidTr="00413733">
        <w:trPr>
          <w:trHeight w:val="300"/>
        </w:trPr>
        <w:tc>
          <w:tcPr>
            <w:tcW w:w="2925" w:type="dxa"/>
            <w:shd w:val="clear" w:color="auto" w:fill="FFFFFF"/>
            <w:noWrap/>
            <w:tcMar>
              <w:top w:w="0" w:type="dxa"/>
              <w:left w:w="40" w:type="dxa"/>
              <w:bottom w:w="0" w:type="dxa"/>
              <w:right w:w="40" w:type="dxa"/>
            </w:tcMar>
            <w:vAlign w:val="bottom"/>
            <w:hideMark/>
          </w:tcPr>
          <w:p w14:paraId="40C77FE8"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5 – finančno šibka nasprotna stranka</w:t>
            </w:r>
          </w:p>
        </w:tc>
        <w:tc>
          <w:tcPr>
            <w:tcW w:w="990" w:type="dxa"/>
            <w:shd w:val="clear" w:color="auto" w:fill="FFFFFF"/>
            <w:tcMar>
              <w:top w:w="0" w:type="dxa"/>
              <w:left w:w="40" w:type="dxa"/>
              <w:bottom w:w="0" w:type="dxa"/>
              <w:right w:w="40" w:type="dxa"/>
            </w:tcMar>
            <w:vAlign w:val="bottom"/>
            <w:hideMark/>
          </w:tcPr>
          <w:p w14:paraId="4082C265" w14:textId="77777777" w:rsidR="00594382" w:rsidRDefault="00594382" w:rsidP="00413733">
            <w:pPr>
              <w:rPr>
                <w:rFonts w:ascii="Arial" w:eastAsia="Arial" w:hAnsi="Arial" w:cs="Arial"/>
                <w:noProof/>
                <w:color w:val="000000"/>
                <w:sz w:val="16"/>
              </w:rPr>
            </w:pPr>
            <w:r>
              <w:rPr>
                <w:rFonts w:ascii="Arial" w:hAnsi="Arial"/>
                <w:noProof/>
                <w:color w:val="000000"/>
                <w:sz w:val="16"/>
              </w:rPr>
              <w:t>Ba1–Ba3</w:t>
            </w:r>
          </w:p>
        </w:tc>
        <w:tc>
          <w:tcPr>
            <w:tcW w:w="1005" w:type="dxa"/>
            <w:shd w:val="clear" w:color="auto" w:fill="FFFFFF"/>
            <w:tcMar>
              <w:top w:w="0" w:type="dxa"/>
              <w:left w:w="40" w:type="dxa"/>
              <w:bottom w:w="0" w:type="dxa"/>
              <w:right w:w="100" w:type="dxa"/>
            </w:tcMar>
            <w:vAlign w:val="center"/>
            <w:hideMark/>
          </w:tcPr>
          <w:p w14:paraId="736871B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435 300</w:t>
            </w:r>
          </w:p>
        </w:tc>
        <w:tc>
          <w:tcPr>
            <w:tcW w:w="1005" w:type="dxa"/>
            <w:shd w:val="clear" w:color="auto" w:fill="FFFFFF"/>
            <w:tcMar>
              <w:top w:w="0" w:type="dxa"/>
              <w:left w:w="40" w:type="dxa"/>
              <w:bottom w:w="0" w:type="dxa"/>
              <w:right w:w="100" w:type="dxa"/>
            </w:tcMar>
            <w:vAlign w:val="center"/>
            <w:hideMark/>
          </w:tcPr>
          <w:p w14:paraId="08E0195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12 288</w:t>
            </w:r>
          </w:p>
        </w:tc>
        <w:tc>
          <w:tcPr>
            <w:tcW w:w="1035" w:type="dxa"/>
            <w:shd w:val="clear" w:color="auto" w:fill="FFFFFF"/>
            <w:tcMar>
              <w:top w:w="0" w:type="dxa"/>
              <w:left w:w="40" w:type="dxa"/>
              <w:bottom w:w="0" w:type="dxa"/>
              <w:right w:w="100" w:type="dxa"/>
            </w:tcMar>
            <w:vAlign w:val="center"/>
            <w:hideMark/>
          </w:tcPr>
          <w:p w14:paraId="18398CC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90" w:type="dxa"/>
            <w:shd w:val="clear" w:color="auto" w:fill="FFFFFF"/>
            <w:tcMar>
              <w:top w:w="0" w:type="dxa"/>
              <w:left w:w="40" w:type="dxa"/>
              <w:bottom w:w="0" w:type="dxa"/>
              <w:right w:w="40" w:type="dxa"/>
            </w:tcMar>
            <w:vAlign w:val="center"/>
            <w:hideMark/>
          </w:tcPr>
          <w:p w14:paraId="72DB7F0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40" w:type="dxa"/>
            </w:tcMar>
            <w:vAlign w:val="center"/>
            <w:hideMark/>
          </w:tcPr>
          <w:p w14:paraId="69A4C7E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shd w:val="clear" w:color="auto" w:fill="FFFFFF"/>
            <w:tcMar>
              <w:top w:w="0" w:type="dxa"/>
              <w:left w:w="40" w:type="dxa"/>
              <w:bottom w:w="0" w:type="dxa"/>
              <w:right w:w="100" w:type="dxa"/>
            </w:tcMar>
            <w:vAlign w:val="center"/>
            <w:hideMark/>
          </w:tcPr>
          <w:p w14:paraId="7195776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447 588</w:t>
            </w:r>
          </w:p>
        </w:tc>
      </w:tr>
      <w:tr w:rsidR="00594382" w14:paraId="60568E3A" w14:textId="77777777" w:rsidTr="00413733">
        <w:trPr>
          <w:trHeight w:val="300"/>
        </w:trPr>
        <w:tc>
          <w:tcPr>
            <w:tcW w:w="2925" w:type="dxa"/>
            <w:shd w:val="clear" w:color="auto" w:fill="FFFFFF"/>
            <w:noWrap/>
            <w:tcMar>
              <w:top w:w="0" w:type="dxa"/>
              <w:left w:w="40" w:type="dxa"/>
              <w:bottom w:w="0" w:type="dxa"/>
              <w:right w:w="40" w:type="dxa"/>
            </w:tcMar>
            <w:vAlign w:val="bottom"/>
            <w:hideMark/>
          </w:tcPr>
          <w:p w14:paraId="553D9330"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6 – visoko kreditno tveganje</w:t>
            </w:r>
          </w:p>
        </w:tc>
        <w:tc>
          <w:tcPr>
            <w:tcW w:w="990" w:type="dxa"/>
            <w:shd w:val="clear" w:color="auto" w:fill="FFFFFF"/>
            <w:tcMar>
              <w:top w:w="0" w:type="dxa"/>
              <w:left w:w="40" w:type="dxa"/>
              <w:bottom w:w="0" w:type="dxa"/>
              <w:right w:w="40" w:type="dxa"/>
            </w:tcMar>
            <w:vAlign w:val="bottom"/>
            <w:hideMark/>
          </w:tcPr>
          <w:p w14:paraId="36446D68" w14:textId="77777777" w:rsidR="00594382" w:rsidRDefault="00594382" w:rsidP="00413733">
            <w:pPr>
              <w:rPr>
                <w:rFonts w:ascii="Arial" w:eastAsia="Arial" w:hAnsi="Arial" w:cs="Arial"/>
                <w:noProof/>
                <w:color w:val="000000"/>
                <w:sz w:val="16"/>
              </w:rPr>
            </w:pPr>
            <w:r>
              <w:rPr>
                <w:rFonts w:ascii="Arial" w:hAnsi="Arial"/>
                <w:noProof/>
                <w:color w:val="000000"/>
                <w:sz w:val="16"/>
              </w:rPr>
              <w:t>B1–B3</w:t>
            </w:r>
          </w:p>
        </w:tc>
        <w:tc>
          <w:tcPr>
            <w:tcW w:w="1005" w:type="dxa"/>
            <w:shd w:val="clear" w:color="auto" w:fill="FFFFFF"/>
            <w:tcMar>
              <w:top w:w="0" w:type="dxa"/>
              <w:left w:w="40" w:type="dxa"/>
              <w:bottom w:w="0" w:type="dxa"/>
              <w:right w:w="100" w:type="dxa"/>
            </w:tcMar>
            <w:vAlign w:val="center"/>
            <w:hideMark/>
          </w:tcPr>
          <w:p w14:paraId="7A2607D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556 705</w:t>
            </w:r>
          </w:p>
        </w:tc>
        <w:tc>
          <w:tcPr>
            <w:tcW w:w="1005" w:type="dxa"/>
            <w:shd w:val="clear" w:color="auto" w:fill="FFFFFF"/>
            <w:tcMar>
              <w:top w:w="0" w:type="dxa"/>
              <w:left w:w="40" w:type="dxa"/>
              <w:bottom w:w="0" w:type="dxa"/>
              <w:right w:w="100" w:type="dxa"/>
            </w:tcMar>
            <w:vAlign w:val="center"/>
            <w:hideMark/>
          </w:tcPr>
          <w:p w14:paraId="2008CEB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237 898</w:t>
            </w:r>
          </w:p>
        </w:tc>
        <w:tc>
          <w:tcPr>
            <w:tcW w:w="1035" w:type="dxa"/>
            <w:shd w:val="clear" w:color="auto" w:fill="FFFFFF"/>
            <w:tcMar>
              <w:top w:w="0" w:type="dxa"/>
              <w:left w:w="40" w:type="dxa"/>
              <w:bottom w:w="0" w:type="dxa"/>
              <w:right w:w="100" w:type="dxa"/>
            </w:tcMar>
            <w:vAlign w:val="center"/>
            <w:hideMark/>
          </w:tcPr>
          <w:p w14:paraId="0CEF91C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90" w:type="dxa"/>
            <w:shd w:val="clear" w:color="auto" w:fill="FFFFFF"/>
            <w:tcMar>
              <w:top w:w="0" w:type="dxa"/>
              <w:left w:w="40" w:type="dxa"/>
              <w:bottom w:w="0" w:type="dxa"/>
              <w:right w:w="40" w:type="dxa"/>
            </w:tcMar>
            <w:vAlign w:val="center"/>
            <w:hideMark/>
          </w:tcPr>
          <w:p w14:paraId="5DB97CA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40" w:type="dxa"/>
            </w:tcMar>
            <w:vAlign w:val="center"/>
            <w:hideMark/>
          </w:tcPr>
          <w:p w14:paraId="2FF0E7D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shd w:val="clear" w:color="auto" w:fill="FFFFFF"/>
            <w:tcMar>
              <w:top w:w="0" w:type="dxa"/>
              <w:left w:w="40" w:type="dxa"/>
              <w:bottom w:w="0" w:type="dxa"/>
              <w:right w:w="100" w:type="dxa"/>
            </w:tcMar>
            <w:vAlign w:val="center"/>
            <w:hideMark/>
          </w:tcPr>
          <w:p w14:paraId="47FA172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794 603</w:t>
            </w:r>
          </w:p>
        </w:tc>
      </w:tr>
      <w:tr w:rsidR="00594382" w14:paraId="25482A6A" w14:textId="77777777" w:rsidTr="00413733">
        <w:trPr>
          <w:trHeight w:val="300"/>
        </w:trPr>
        <w:tc>
          <w:tcPr>
            <w:tcW w:w="2925" w:type="dxa"/>
            <w:shd w:val="clear" w:color="auto" w:fill="FFFFFF"/>
            <w:noWrap/>
            <w:tcMar>
              <w:top w:w="0" w:type="dxa"/>
              <w:left w:w="40" w:type="dxa"/>
              <w:bottom w:w="0" w:type="dxa"/>
              <w:right w:w="40" w:type="dxa"/>
            </w:tcMar>
            <w:vAlign w:val="bottom"/>
            <w:hideMark/>
          </w:tcPr>
          <w:p w14:paraId="739B3237"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7 – zelo visoko kreditno tveganje</w:t>
            </w:r>
          </w:p>
        </w:tc>
        <w:tc>
          <w:tcPr>
            <w:tcW w:w="990" w:type="dxa"/>
            <w:shd w:val="clear" w:color="auto" w:fill="FFFFFF"/>
            <w:tcMar>
              <w:top w:w="0" w:type="dxa"/>
              <w:left w:w="40" w:type="dxa"/>
              <w:bottom w:w="0" w:type="dxa"/>
              <w:right w:w="40" w:type="dxa"/>
            </w:tcMar>
            <w:vAlign w:val="bottom"/>
            <w:hideMark/>
          </w:tcPr>
          <w:p w14:paraId="23E25E72" w14:textId="77777777" w:rsidR="00594382" w:rsidRDefault="00594382" w:rsidP="00413733">
            <w:pPr>
              <w:rPr>
                <w:rFonts w:ascii="Arial" w:eastAsia="Arial" w:hAnsi="Arial" w:cs="Arial"/>
                <w:noProof/>
                <w:color w:val="000000"/>
                <w:sz w:val="16"/>
              </w:rPr>
            </w:pPr>
            <w:r>
              <w:rPr>
                <w:rFonts w:ascii="Arial" w:hAnsi="Arial"/>
                <w:noProof/>
                <w:color w:val="000000"/>
                <w:sz w:val="16"/>
              </w:rPr>
              <w:t>manj kot Caa1</w:t>
            </w:r>
          </w:p>
        </w:tc>
        <w:tc>
          <w:tcPr>
            <w:tcW w:w="1005" w:type="dxa"/>
            <w:shd w:val="clear" w:color="auto" w:fill="FFFFFF"/>
            <w:tcMar>
              <w:top w:w="0" w:type="dxa"/>
              <w:left w:w="40" w:type="dxa"/>
              <w:bottom w:w="0" w:type="dxa"/>
              <w:right w:w="100" w:type="dxa"/>
            </w:tcMar>
            <w:vAlign w:val="center"/>
            <w:hideMark/>
          </w:tcPr>
          <w:p w14:paraId="3E4DF5A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55 928</w:t>
            </w:r>
          </w:p>
        </w:tc>
        <w:tc>
          <w:tcPr>
            <w:tcW w:w="1005" w:type="dxa"/>
            <w:shd w:val="clear" w:color="auto" w:fill="FFFFFF"/>
            <w:tcMar>
              <w:top w:w="0" w:type="dxa"/>
              <w:left w:w="40" w:type="dxa"/>
              <w:bottom w:w="0" w:type="dxa"/>
              <w:right w:w="100" w:type="dxa"/>
            </w:tcMar>
            <w:vAlign w:val="center"/>
            <w:hideMark/>
          </w:tcPr>
          <w:p w14:paraId="4FD526D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258 220</w:t>
            </w:r>
          </w:p>
        </w:tc>
        <w:tc>
          <w:tcPr>
            <w:tcW w:w="1035" w:type="dxa"/>
            <w:shd w:val="clear" w:color="auto" w:fill="FFFFFF"/>
            <w:tcMar>
              <w:top w:w="0" w:type="dxa"/>
              <w:left w:w="40" w:type="dxa"/>
              <w:bottom w:w="0" w:type="dxa"/>
              <w:right w:w="100" w:type="dxa"/>
            </w:tcMar>
            <w:vAlign w:val="center"/>
            <w:hideMark/>
          </w:tcPr>
          <w:p w14:paraId="3F40AC0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90" w:type="dxa"/>
            <w:shd w:val="clear" w:color="auto" w:fill="FFFFFF"/>
            <w:tcMar>
              <w:top w:w="0" w:type="dxa"/>
              <w:left w:w="40" w:type="dxa"/>
              <w:bottom w:w="0" w:type="dxa"/>
              <w:right w:w="40" w:type="dxa"/>
            </w:tcMar>
            <w:vAlign w:val="center"/>
            <w:hideMark/>
          </w:tcPr>
          <w:p w14:paraId="2F15384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40" w:type="dxa"/>
            </w:tcMar>
            <w:vAlign w:val="center"/>
            <w:hideMark/>
          </w:tcPr>
          <w:p w14:paraId="5C1DCA0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shd w:val="clear" w:color="auto" w:fill="FFFFFF"/>
            <w:tcMar>
              <w:top w:w="0" w:type="dxa"/>
              <w:left w:w="40" w:type="dxa"/>
              <w:bottom w:w="0" w:type="dxa"/>
              <w:right w:w="100" w:type="dxa"/>
            </w:tcMar>
            <w:vAlign w:val="center"/>
            <w:hideMark/>
          </w:tcPr>
          <w:p w14:paraId="7DDD13A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314 148</w:t>
            </w:r>
          </w:p>
        </w:tc>
      </w:tr>
      <w:tr w:rsidR="00594382" w14:paraId="551043BD" w14:textId="77777777" w:rsidTr="00413733">
        <w:trPr>
          <w:trHeight w:val="499"/>
        </w:trPr>
        <w:tc>
          <w:tcPr>
            <w:tcW w:w="2925" w:type="dxa"/>
            <w:tcBorders>
              <w:top w:val="nil"/>
              <w:left w:val="nil"/>
              <w:bottom w:val="single" w:sz="4" w:space="0" w:color="000000"/>
              <w:right w:val="nil"/>
            </w:tcBorders>
            <w:shd w:val="clear" w:color="auto" w:fill="FFFFFF"/>
            <w:noWrap/>
            <w:tcMar>
              <w:top w:w="0" w:type="dxa"/>
              <w:left w:w="40" w:type="dxa"/>
              <w:bottom w:w="0" w:type="dxa"/>
              <w:right w:w="40" w:type="dxa"/>
            </w:tcMar>
            <w:vAlign w:val="bottom"/>
            <w:hideMark/>
          </w:tcPr>
          <w:p w14:paraId="5C8FED43"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8 – neplačilo nasprotne stranke</w:t>
            </w:r>
          </w:p>
        </w:tc>
        <w:tc>
          <w:tcPr>
            <w:tcW w:w="990" w:type="dxa"/>
            <w:tcBorders>
              <w:top w:val="nil"/>
              <w:left w:val="nil"/>
              <w:bottom w:val="single" w:sz="4" w:space="0" w:color="000000"/>
              <w:right w:val="nil"/>
            </w:tcBorders>
            <w:shd w:val="clear" w:color="auto" w:fill="FFFFFF"/>
            <w:tcMar>
              <w:top w:w="0" w:type="dxa"/>
              <w:left w:w="40" w:type="dxa"/>
              <w:bottom w:w="0" w:type="dxa"/>
              <w:right w:w="40" w:type="dxa"/>
            </w:tcMar>
            <w:vAlign w:val="bottom"/>
            <w:hideMark/>
          </w:tcPr>
          <w:p w14:paraId="188E0B7E" w14:textId="77777777" w:rsidR="00594382" w:rsidRDefault="00594382" w:rsidP="00413733">
            <w:pPr>
              <w:rPr>
                <w:rFonts w:ascii="Arial" w:eastAsia="Arial" w:hAnsi="Arial" w:cs="Arial"/>
                <w:noProof/>
                <w:color w:val="000000"/>
                <w:sz w:val="16"/>
              </w:rPr>
            </w:pPr>
            <w:r>
              <w:rPr>
                <w:rFonts w:ascii="Arial" w:hAnsi="Arial"/>
                <w:noProof/>
                <w:color w:val="000000"/>
                <w:sz w:val="16"/>
              </w:rPr>
              <w:t>manj kot Caa1, vendar neplačano</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1C5BA6A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03164D1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0998F43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69 180</w:t>
            </w:r>
          </w:p>
        </w:tc>
        <w:tc>
          <w:tcPr>
            <w:tcW w:w="99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4BDE32B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264D22B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78399B8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69 180</w:t>
            </w:r>
          </w:p>
        </w:tc>
      </w:tr>
      <w:tr w:rsidR="00594382" w14:paraId="0BA36648" w14:textId="77777777" w:rsidTr="00413733">
        <w:trPr>
          <w:trHeight w:val="300"/>
        </w:trPr>
        <w:tc>
          <w:tcPr>
            <w:tcW w:w="2925"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bottom"/>
            <w:hideMark/>
          </w:tcPr>
          <w:p w14:paraId="6C037E67" w14:textId="77777777" w:rsidR="00594382" w:rsidRDefault="00594382" w:rsidP="00413733">
            <w:pPr>
              <w:rPr>
                <w:rFonts w:ascii="Arial" w:eastAsia="Arial" w:hAnsi="Arial" w:cs="Arial"/>
                <w:b/>
                <w:noProof/>
                <w:color w:val="000000"/>
                <w:sz w:val="16"/>
              </w:rPr>
            </w:pPr>
            <w:r>
              <w:rPr>
                <w:rFonts w:ascii="Arial" w:hAnsi="Arial"/>
                <w:b/>
                <w:noProof/>
                <w:color w:val="000000"/>
                <w:sz w:val="16"/>
              </w:rPr>
              <w:t>Posojila in predujmi po PVIPI</w:t>
            </w:r>
          </w:p>
        </w:tc>
        <w:tc>
          <w:tcPr>
            <w:tcW w:w="990" w:type="dxa"/>
            <w:tcBorders>
              <w:top w:val="single" w:sz="4" w:space="0" w:color="000000"/>
              <w:left w:val="nil"/>
              <w:bottom w:val="single" w:sz="4" w:space="0" w:color="000000"/>
              <w:right w:val="nil"/>
            </w:tcBorders>
            <w:shd w:val="clear" w:color="auto" w:fill="FFFFFF"/>
            <w:tcMar>
              <w:top w:w="0" w:type="dxa"/>
              <w:left w:w="0" w:type="dxa"/>
              <w:bottom w:w="0" w:type="dxa"/>
              <w:right w:w="0" w:type="dxa"/>
            </w:tcMar>
            <w:vAlign w:val="bottom"/>
          </w:tcPr>
          <w:p w14:paraId="5D151FF7" w14:textId="77777777" w:rsidR="00594382" w:rsidRDefault="00594382" w:rsidP="00413733">
            <w:pPr>
              <w:rPr>
                <w:rFonts w:ascii="Arial" w:eastAsia="Arial" w:hAnsi="Arial" w:cs="Arial"/>
                <w:noProof/>
                <w:color w:val="000000"/>
                <w:sz w:val="16"/>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0E782BF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33B3F0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02EEC8E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9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D9D8D4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404183F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272 917</w:t>
            </w:r>
          </w:p>
        </w:tc>
        <w:tc>
          <w:tcPr>
            <w:tcW w:w="960"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2C7124F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272 917</w:t>
            </w:r>
          </w:p>
        </w:tc>
      </w:tr>
      <w:tr w:rsidR="00594382" w14:paraId="6042212D" w14:textId="77777777" w:rsidTr="00413733">
        <w:trPr>
          <w:trHeight w:val="420"/>
        </w:trPr>
        <w:tc>
          <w:tcPr>
            <w:tcW w:w="292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6979021" w14:textId="77777777" w:rsidR="00594382" w:rsidRDefault="00594382" w:rsidP="00413733">
            <w:pPr>
              <w:rPr>
                <w:rFonts w:ascii="Arial" w:eastAsia="Arial" w:hAnsi="Arial" w:cs="Arial"/>
                <w:b/>
                <w:noProof/>
                <w:color w:val="000000"/>
                <w:sz w:val="16"/>
              </w:rPr>
            </w:pPr>
            <w:r>
              <w:rPr>
                <w:rFonts w:ascii="Arial" w:hAnsi="Arial"/>
                <w:b/>
                <w:noProof/>
                <w:color w:val="000000"/>
                <w:sz w:val="16"/>
              </w:rPr>
              <w:t>Popravek vrednosti za izgubo in prilagoditev poštene vrednosti</w:t>
            </w:r>
          </w:p>
        </w:tc>
        <w:tc>
          <w:tcPr>
            <w:tcW w:w="990" w:type="dxa"/>
            <w:tcBorders>
              <w:top w:val="single" w:sz="4" w:space="0" w:color="000000"/>
              <w:left w:val="nil"/>
              <w:bottom w:val="single" w:sz="4" w:space="0" w:color="000000"/>
              <w:right w:val="nil"/>
            </w:tcBorders>
            <w:shd w:val="clear" w:color="auto" w:fill="FFFFFF"/>
            <w:tcMar>
              <w:top w:w="0" w:type="dxa"/>
              <w:left w:w="0" w:type="dxa"/>
              <w:bottom w:w="0" w:type="dxa"/>
              <w:right w:w="0" w:type="dxa"/>
            </w:tcMar>
            <w:vAlign w:val="center"/>
          </w:tcPr>
          <w:p w14:paraId="4F810FC3" w14:textId="77777777" w:rsidR="00594382" w:rsidRDefault="00594382" w:rsidP="00413733">
            <w:pPr>
              <w:rPr>
                <w:rFonts w:ascii="Arial" w:eastAsia="Arial" w:hAnsi="Arial" w:cs="Arial"/>
                <w:b/>
                <w:noProof/>
                <w:color w:val="000000"/>
                <w:sz w:val="16"/>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5469A8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–3 565</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0A251E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–33 268</w:t>
            </w:r>
          </w:p>
        </w:tc>
        <w:tc>
          <w:tcPr>
            <w:tcW w:w="103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0E2DF61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–30 169</w:t>
            </w:r>
          </w:p>
        </w:tc>
        <w:tc>
          <w:tcPr>
            <w:tcW w:w="99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446E05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E1A545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–42 651</w:t>
            </w:r>
          </w:p>
        </w:tc>
        <w:tc>
          <w:tcPr>
            <w:tcW w:w="96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5322271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–109 653</w:t>
            </w:r>
          </w:p>
        </w:tc>
      </w:tr>
      <w:tr w:rsidR="00594382" w14:paraId="04F61DB1" w14:textId="77777777" w:rsidTr="00413733">
        <w:trPr>
          <w:trHeight w:val="450"/>
        </w:trPr>
        <w:tc>
          <w:tcPr>
            <w:tcW w:w="292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63FF9F4D" w14:textId="77777777" w:rsidR="00594382" w:rsidRDefault="00594382" w:rsidP="00413733">
            <w:pPr>
              <w:rPr>
                <w:rFonts w:ascii="Arial" w:eastAsia="Arial" w:hAnsi="Arial" w:cs="Arial"/>
                <w:b/>
                <w:noProof/>
                <w:color w:val="000000"/>
                <w:sz w:val="16"/>
              </w:rPr>
            </w:pPr>
            <w:r>
              <w:rPr>
                <w:rFonts w:ascii="Arial" w:hAnsi="Arial"/>
                <w:b/>
                <w:noProof/>
                <w:color w:val="000000"/>
                <w:sz w:val="16"/>
              </w:rPr>
              <w:t>Knjigovodska vrednost posojil in predujmov</w:t>
            </w:r>
          </w:p>
        </w:tc>
        <w:tc>
          <w:tcPr>
            <w:tcW w:w="990" w:type="dxa"/>
            <w:tcBorders>
              <w:top w:val="single" w:sz="4" w:space="0" w:color="000000"/>
              <w:left w:val="nil"/>
              <w:bottom w:val="nil"/>
              <w:right w:val="nil"/>
            </w:tcBorders>
            <w:shd w:val="clear" w:color="auto" w:fill="C0C0C0"/>
            <w:tcMar>
              <w:top w:w="0" w:type="dxa"/>
              <w:left w:w="0" w:type="dxa"/>
              <w:bottom w:w="0" w:type="dxa"/>
              <w:right w:w="0" w:type="dxa"/>
            </w:tcMar>
            <w:vAlign w:val="center"/>
          </w:tcPr>
          <w:p w14:paraId="608F32A6" w14:textId="77777777" w:rsidR="00594382" w:rsidRDefault="00594382" w:rsidP="00413733">
            <w:pPr>
              <w:rPr>
                <w:rFonts w:ascii="Arial" w:eastAsia="Arial" w:hAnsi="Arial" w:cs="Arial"/>
                <w:b/>
                <w:noProof/>
                <w:color w:val="000000"/>
                <w:sz w:val="16"/>
              </w:rPr>
            </w:pP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7096F6C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1 176 990</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6A86F0E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540 014</w:t>
            </w:r>
          </w:p>
        </w:tc>
        <w:tc>
          <w:tcPr>
            <w:tcW w:w="103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55D4FDC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39 011</w:t>
            </w:r>
          </w:p>
        </w:tc>
        <w:tc>
          <w:tcPr>
            <w:tcW w:w="990"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67187AA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12758A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230 266</w:t>
            </w:r>
          </w:p>
        </w:tc>
        <w:tc>
          <w:tcPr>
            <w:tcW w:w="960"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D81BB2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1 986 281</w:t>
            </w:r>
          </w:p>
        </w:tc>
      </w:tr>
      <w:tr w:rsidR="00594382" w14:paraId="200310E5" w14:textId="77777777" w:rsidTr="00413733">
        <w:trPr>
          <w:trHeight w:val="300"/>
        </w:trPr>
        <w:tc>
          <w:tcPr>
            <w:tcW w:w="2925" w:type="dxa"/>
            <w:tcMar>
              <w:top w:w="0" w:type="dxa"/>
              <w:left w:w="0" w:type="dxa"/>
              <w:bottom w:w="0" w:type="dxa"/>
              <w:right w:w="0" w:type="dxa"/>
            </w:tcMar>
            <w:vAlign w:val="bottom"/>
          </w:tcPr>
          <w:p w14:paraId="70DDC433" w14:textId="77777777" w:rsidR="00594382" w:rsidRDefault="00594382" w:rsidP="00413733">
            <w:pPr>
              <w:rPr>
                <w:rFonts w:ascii="Arial" w:eastAsia="Arial" w:hAnsi="Arial" w:cs="Arial"/>
                <w:noProof/>
                <w:color w:val="000000"/>
                <w:sz w:val="16"/>
              </w:rPr>
            </w:pPr>
          </w:p>
        </w:tc>
        <w:tc>
          <w:tcPr>
            <w:tcW w:w="990" w:type="dxa"/>
            <w:tcMar>
              <w:top w:w="0" w:type="dxa"/>
              <w:left w:w="0" w:type="dxa"/>
              <w:bottom w:w="0" w:type="dxa"/>
              <w:right w:w="0" w:type="dxa"/>
            </w:tcMar>
            <w:vAlign w:val="bottom"/>
          </w:tcPr>
          <w:p w14:paraId="06BCBB83" w14:textId="77777777" w:rsidR="00594382" w:rsidRDefault="00594382" w:rsidP="00413733">
            <w:pPr>
              <w:rPr>
                <w:rFonts w:ascii="Arial" w:eastAsia="Arial" w:hAnsi="Arial" w:cs="Arial"/>
                <w:noProof/>
                <w:color w:val="000000"/>
                <w:sz w:val="16"/>
              </w:rPr>
            </w:pPr>
          </w:p>
        </w:tc>
        <w:tc>
          <w:tcPr>
            <w:tcW w:w="1005" w:type="dxa"/>
            <w:noWrap/>
            <w:tcMar>
              <w:top w:w="0" w:type="dxa"/>
              <w:left w:w="0" w:type="dxa"/>
              <w:bottom w:w="0" w:type="dxa"/>
              <w:right w:w="0" w:type="dxa"/>
            </w:tcMar>
            <w:vAlign w:val="bottom"/>
          </w:tcPr>
          <w:p w14:paraId="1172421F" w14:textId="77777777" w:rsidR="00594382" w:rsidRDefault="00594382" w:rsidP="00413733">
            <w:pPr>
              <w:jc w:val="right"/>
              <w:rPr>
                <w:rFonts w:ascii="Arial" w:eastAsia="Arial" w:hAnsi="Arial" w:cs="Arial"/>
                <w:noProof/>
                <w:color w:val="000000"/>
                <w:sz w:val="16"/>
              </w:rPr>
            </w:pPr>
          </w:p>
        </w:tc>
        <w:tc>
          <w:tcPr>
            <w:tcW w:w="1005" w:type="dxa"/>
            <w:noWrap/>
            <w:tcMar>
              <w:top w:w="0" w:type="dxa"/>
              <w:left w:w="0" w:type="dxa"/>
              <w:bottom w:w="0" w:type="dxa"/>
              <w:right w:w="0" w:type="dxa"/>
            </w:tcMar>
            <w:vAlign w:val="bottom"/>
          </w:tcPr>
          <w:p w14:paraId="675F5535" w14:textId="77777777" w:rsidR="00594382" w:rsidRDefault="00594382" w:rsidP="00413733">
            <w:pPr>
              <w:jc w:val="right"/>
              <w:rPr>
                <w:rFonts w:ascii="Arial" w:eastAsia="Arial" w:hAnsi="Arial" w:cs="Arial"/>
                <w:noProof/>
                <w:color w:val="000000"/>
                <w:sz w:val="16"/>
              </w:rPr>
            </w:pPr>
          </w:p>
        </w:tc>
        <w:tc>
          <w:tcPr>
            <w:tcW w:w="1035" w:type="dxa"/>
            <w:noWrap/>
            <w:tcMar>
              <w:top w:w="0" w:type="dxa"/>
              <w:left w:w="0" w:type="dxa"/>
              <w:bottom w:w="0" w:type="dxa"/>
              <w:right w:w="0" w:type="dxa"/>
            </w:tcMar>
            <w:vAlign w:val="bottom"/>
          </w:tcPr>
          <w:p w14:paraId="4F54CA10" w14:textId="77777777" w:rsidR="00594382" w:rsidRDefault="00594382" w:rsidP="00413733">
            <w:pPr>
              <w:jc w:val="right"/>
              <w:rPr>
                <w:rFonts w:ascii="Arial" w:eastAsia="Arial" w:hAnsi="Arial" w:cs="Arial"/>
                <w:noProof/>
                <w:color w:val="000000"/>
                <w:sz w:val="16"/>
              </w:rPr>
            </w:pPr>
          </w:p>
        </w:tc>
        <w:tc>
          <w:tcPr>
            <w:tcW w:w="990" w:type="dxa"/>
            <w:noWrap/>
            <w:tcMar>
              <w:top w:w="0" w:type="dxa"/>
              <w:left w:w="0" w:type="dxa"/>
              <w:bottom w:w="0" w:type="dxa"/>
              <w:right w:w="0" w:type="dxa"/>
            </w:tcMar>
            <w:vAlign w:val="bottom"/>
          </w:tcPr>
          <w:p w14:paraId="02D8B2AA" w14:textId="77777777" w:rsidR="00594382" w:rsidRDefault="00594382" w:rsidP="00413733">
            <w:pPr>
              <w:jc w:val="right"/>
              <w:rPr>
                <w:rFonts w:ascii="Arial" w:eastAsia="Arial" w:hAnsi="Arial" w:cs="Arial"/>
                <w:noProof/>
                <w:color w:val="000000"/>
                <w:sz w:val="16"/>
              </w:rPr>
            </w:pPr>
          </w:p>
        </w:tc>
        <w:tc>
          <w:tcPr>
            <w:tcW w:w="1005" w:type="dxa"/>
            <w:noWrap/>
            <w:tcMar>
              <w:top w:w="0" w:type="dxa"/>
              <w:left w:w="0" w:type="dxa"/>
              <w:bottom w:w="0" w:type="dxa"/>
              <w:right w:w="0" w:type="dxa"/>
            </w:tcMar>
            <w:vAlign w:val="bottom"/>
          </w:tcPr>
          <w:p w14:paraId="4E4AD7FB" w14:textId="77777777" w:rsidR="00594382" w:rsidRDefault="00594382" w:rsidP="00413733">
            <w:pPr>
              <w:jc w:val="right"/>
              <w:rPr>
                <w:rFonts w:ascii="Arial" w:eastAsia="Arial" w:hAnsi="Arial" w:cs="Arial"/>
                <w:noProof/>
                <w:color w:val="000000"/>
                <w:sz w:val="16"/>
              </w:rPr>
            </w:pPr>
          </w:p>
        </w:tc>
        <w:tc>
          <w:tcPr>
            <w:tcW w:w="960" w:type="dxa"/>
            <w:noWrap/>
            <w:tcMar>
              <w:top w:w="0" w:type="dxa"/>
              <w:left w:w="0" w:type="dxa"/>
              <w:bottom w:w="0" w:type="dxa"/>
              <w:right w:w="0" w:type="dxa"/>
            </w:tcMar>
            <w:vAlign w:val="bottom"/>
          </w:tcPr>
          <w:p w14:paraId="284CA92E" w14:textId="77777777" w:rsidR="00594382" w:rsidRDefault="00594382" w:rsidP="00413733">
            <w:pPr>
              <w:jc w:val="right"/>
              <w:rPr>
                <w:rFonts w:ascii="Arial" w:eastAsia="Arial" w:hAnsi="Arial" w:cs="Arial"/>
                <w:noProof/>
                <w:color w:val="000000"/>
                <w:sz w:val="16"/>
              </w:rPr>
            </w:pPr>
          </w:p>
        </w:tc>
      </w:tr>
      <w:tr w:rsidR="00594382" w14:paraId="61CA6604" w14:textId="77777777" w:rsidTr="00413733">
        <w:trPr>
          <w:trHeight w:val="300"/>
        </w:trPr>
        <w:tc>
          <w:tcPr>
            <w:tcW w:w="2925" w:type="dxa"/>
            <w:shd w:val="clear" w:color="auto" w:fill="FFFFFF"/>
            <w:tcMar>
              <w:top w:w="0" w:type="dxa"/>
              <w:left w:w="40" w:type="dxa"/>
              <w:bottom w:w="0" w:type="dxa"/>
              <w:right w:w="40" w:type="dxa"/>
            </w:tcMar>
            <w:vAlign w:val="bottom"/>
            <w:hideMark/>
          </w:tcPr>
          <w:p w14:paraId="30ABEA19" w14:textId="77777777" w:rsidR="00594382" w:rsidRDefault="00594382" w:rsidP="00413733">
            <w:pPr>
              <w:rPr>
                <w:rFonts w:ascii="Arial" w:eastAsia="Arial" w:hAnsi="Arial" w:cs="Arial"/>
                <w:b/>
                <w:noProof/>
                <w:color w:val="000000"/>
                <w:sz w:val="16"/>
              </w:rPr>
            </w:pPr>
            <w:r>
              <w:rPr>
                <w:rFonts w:ascii="Arial" w:hAnsi="Arial"/>
                <w:b/>
                <w:noProof/>
                <w:color w:val="000000"/>
                <w:sz w:val="16"/>
              </w:rPr>
              <w:t>Prevzete obveznosti iz kreditov</w:t>
            </w:r>
          </w:p>
        </w:tc>
        <w:tc>
          <w:tcPr>
            <w:tcW w:w="990" w:type="dxa"/>
            <w:shd w:val="clear" w:color="auto" w:fill="FFFFFF"/>
            <w:tcMar>
              <w:top w:w="0" w:type="dxa"/>
              <w:left w:w="0" w:type="dxa"/>
              <w:bottom w:w="0" w:type="dxa"/>
              <w:right w:w="0" w:type="dxa"/>
            </w:tcMar>
            <w:vAlign w:val="bottom"/>
          </w:tcPr>
          <w:p w14:paraId="4E4090CE" w14:textId="77777777" w:rsidR="00594382" w:rsidRDefault="00594382" w:rsidP="00413733">
            <w:pPr>
              <w:rPr>
                <w:rFonts w:ascii="Arial" w:eastAsia="Arial" w:hAnsi="Arial" w:cs="Arial"/>
                <w:b/>
                <w:noProof/>
                <w:color w:val="000000"/>
                <w:sz w:val="16"/>
              </w:rPr>
            </w:pPr>
          </w:p>
        </w:tc>
        <w:tc>
          <w:tcPr>
            <w:tcW w:w="1005" w:type="dxa"/>
            <w:shd w:val="clear" w:color="auto" w:fill="FFFFFF"/>
            <w:noWrap/>
            <w:tcMar>
              <w:top w:w="0" w:type="dxa"/>
              <w:left w:w="0" w:type="dxa"/>
              <w:bottom w:w="0" w:type="dxa"/>
              <w:right w:w="0" w:type="dxa"/>
            </w:tcMar>
            <w:vAlign w:val="bottom"/>
          </w:tcPr>
          <w:p w14:paraId="1E0012DE" w14:textId="77777777" w:rsidR="00594382" w:rsidRDefault="00594382" w:rsidP="00413733">
            <w:pPr>
              <w:jc w:val="right"/>
              <w:rPr>
                <w:rFonts w:ascii="Arial" w:eastAsia="Arial" w:hAnsi="Arial" w:cs="Arial"/>
                <w:noProof/>
                <w:color w:val="000000"/>
                <w:sz w:val="16"/>
              </w:rPr>
            </w:pPr>
          </w:p>
        </w:tc>
        <w:tc>
          <w:tcPr>
            <w:tcW w:w="1005" w:type="dxa"/>
            <w:shd w:val="clear" w:color="auto" w:fill="FFFFFF"/>
            <w:noWrap/>
            <w:tcMar>
              <w:top w:w="0" w:type="dxa"/>
              <w:left w:w="0" w:type="dxa"/>
              <w:bottom w:w="0" w:type="dxa"/>
              <w:right w:w="0" w:type="dxa"/>
            </w:tcMar>
            <w:vAlign w:val="bottom"/>
          </w:tcPr>
          <w:p w14:paraId="03E094EF" w14:textId="77777777" w:rsidR="00594382" w:rsidRDefault="00594382" w:rsidP="00413733">
            <w:pPr>
              <w:jc w:val="right"/>
              <w:rPr>
                <w:rFonts w:ascii="Arial" w:eastAsia="Arial" w:hAnsi="Arial" w:cs="Arial"/>
                <w:noProof/>
                <w:color w:val="000000"/>
                <w:sz w:val="16"/>
              </w:rPr>
            </w:pPr>
          </w:p>
        </w:tc>
        <w:tc>
          <w:tcPr>
            <w:tcW w:w="1035" w:type="dxa"/>
            <w:shd w:val="clear" w:color="auto" w:fill="FFFFFF"/>
            <w:noWrap/>
            <w:tcMar>
              <w:top w:w="0" w:type="dxa"/>
              <w:left w:w="0" w:type="dxa"/>
              <w:bottom w:w="0" w:type="dxa"/>
              <w:right w:w="0" w:type="dxa"/>
            </w:tcMar>
            <w:vAlign w:val="bottom"/>
          </w:tcPr>
          <w:p w14:paraId="59BE56D6" w14:textId="77777777" w:rsidR="00594382" w:rsidRDefault="00594382" w:rsidP="00413733">
            <w:pPr>
              <w:jc w:val="right"/>
              <w:rPr>
                <w:rFonts w:ascii="Arial" w:eastAsia="Arial" w:hAnsi="Arial" w:cs="Arial"/>
                <w:noProof/>
                <w:color w:val="000000"/>
                <w:sz w:val="16"/>
              </w:rPr>
            </w:pPr>
          </w:p>
        </w:tc>
        <w:tc>
          <w:tcPr>
            <w:tcW w:w="990" w:type="dxa"/>
            <w:shd w:val="clear" w:color="auto" w:fill="FFFFFF"/>
            <w:noWrap/>
            <w:tcMar>
              <w:top w:w="0" w:type="dxa"/>
              <w:left w:w="0" w:type="dxa"/>
              <w:bottom w:w="0" w:type="dxa"/>
              <w:right w:w="0" w:type="dxa"/>
            </w:tcMar>
            <w:vAlign w:val="bottom"/>
          </w:tcPr>
          <w:p w14:paraId="76162A8D" w14:textId="77777777" w:rsidR="00594382" w:rsidRDefault="00594382" w:rsidP="00413733">
            <w:pPr>
              <w:jc w:val="right"/>
              <w:rPr>
                <w:rFonts w:ascii="Arial" w:eastAsia="Arial" w:hAnsi="Arial" w:cs="Arial"/>
                <w:noProof/>
                <w:color w:val="000000"/>
                <w:sz w:val="16"/>
              </w:rPr>
            </w:pPr>
          </w:p>
        </w:tc>
        <w:tc>
          <w:tcPr>
            <w:tcW w:w="1005" w:type="dxa"/>
            <w:shd w:val="clear" w:color="auto" w:fill="FFFFFF"/>
            <w:noWrap/>
            <w:tcMar>
              <w:top w:w="0" w:type="dxa"/>
              <w:left w:w="0" w:type="dxa"/>
              <w:bottom w:w="0" w:type="dxa"/>
              <w:right w:w="0" w:type="dxa"/>
            </w:tcMar>
            <w:vAlign w:val="bottom"/>
          </w:tcPr>
          <w:p w14:paraId="4B6B691F" w14:textId="77777777" w:rsidR="00594382" w:rsidRDefault="00594382" w:rsidP="00413733">
            <w:pPr>
              <w:jc w:val="right"/>
              <w:rPr>
                <w:rFonts w:ascii="Arial" w:eastAsia="Arial" w:hAnsi="Arial" w:cs="Arial"/>
                <w:noProof/>
                <w:color w:val="000000"/>
                <w:sz w:val="16"/>
              </w:rPr>
            </w:pPr>
          </w:p>
        </w:tc>
        <w:tc>
          <w:tcPr>
            <w:tcW w:w="960" w:type="dxa"/>
            <w:shd w:val="clear" w:color="auto" w:fill="FFFFFF"/>
            <w:noWrap/>
            <w:tcMar>
              <w:top w:w="0" w:type="dxa"/>
              <w:left w:w="0" w:type="dxa"/>
              <w:bottom w:w="0" w:type="dxa"/>
              <w:right w:w="0" w:type="dxa"/>
            </w:tcMar>
            <w:vAlign w:val="bottom"/>
          </w:tcPr>
          <w:p w14:paraId="72AC9483" w14:textId="77777777" w:rsidR="00594382" w:rsidRDefault="00594382" w:rsidP="00413733">
            <w:pPr>
              <w:jc w:val="right"/>
              <w:rPr>
                <w:rFonts w:ascii="Arial" w:eastAsia="Arial" w:hAnsi="Arial" w:cs="Arial"/>
                <w:noProof/>
                <w:color w:val="000000"/>
                <w:sz w:val="16"/>
              </w:rPr>
            </w:pPr>
          </w:p>
        </w:tc>
      </w:tr>
      <w:tr w:rsidR="00594382" w14:paraId="21A8C1D2" w14:textId="77777777" w:rsidTr="00413733">
        <w:trPr>
          <w:trHeight w:val="300"/>
        </w:trPr>
        <w:tc>
          <w:tcPr>
            <w:tcW w:w="2925" w:type="dxa"/>
            <w:shd w:val="clear" w:color="auto" w:fill="FFFFFF"/>
            <w:tcMar>
              <w:top w:w="0" w:type="dxa"/>
              <w:left w:w="40" w:type="dxa"/>
              <w:bottom w:w="0" w:type="dxa"/>
              <w:right w:w="40" w:type="dxa"/>
            </w:tcMar>
            <w:vAlign w:val="bottom"/>
            <w:hideMark/>
          </w:tcPr>
          <w:p w14:paraId="2CB88E2E"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2 – zelo nizko kreditno tveganje</w:t>
            </w:r>
          </w:p>
        </w:tc>
        <w:tc>
          <w:tcPr>
            <w:tcW w:w="990" w:type="dxa"/>
            <w:shd w:val="clear" w:color="auto" w:fill="FFFFFF"/>
            <w:tcMar>
              <w:top w:w="0" w:type="dxa"/>
              <w:left w:w="40" w:type="dxa"/>
              <w:bottom w:w="0" w:type="dxa"/>
              <w:right w:w="40" w:type="dxa"/>
            </w:tcMar>
            <w:vAlign w:val="bottom"/>
            <w:hideMark/>
          </w:tcPr>
          <w:p w14:paraId="3F3355AD" w14:textId="77777777" w:rsidR="00594382" w:rsidRDefault="00594382" w:rsidP="00413733">
            <w:pPr>
              <w:rPr>
                <w:rFonts w:ascii="Arial" w:eastAsia="Arial" w:hAnsi="Arial" w:cs="Arial"/>
                <w:noProof/>
                <w:color w:val="000000"/>
                <w:sz w:val="16"/>
              </w:rPr>
            </w:pPr>
            <w:r>
              <w:rPr>
                <w:rFonts w:ascii="Arial" w:hAnsi="Arial"/>
                <w:noProof/>
                <w:color w:val="000000"/>
                <w:sz w:val="16"/>
              </w:rPr>
              <w:t>Aa1–Aa3</w:t>
            </w:r>
          </w:p>
        </w:tc>
        <w:tc>
          <w:tcPr>
            <w:tcW w:w="1005" w:type="dxa"/>
            <w:shd w:val="clear" w:color="auto" w:fill="FFFFFF"/>
            <w:tcMar>
              <w:top w:w="0" w:type="dxa"/>
              <w:left w:w="40" w:type="dxa"/>
              <w:bottom w:w="0" w:type="dxa"/>
              <w:right w:w="100" w:type="dxa"/>
            </w:tcMar>
            <w:vAlign w:val="center"/>
            <w:hideMark/>
          </w:tcPr>
          <w:p w14:paraId="2F6A94F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86 796</w:t>
            </w:r>
          </w:p>
        </w:tc>
        <w:tc>
          <w:tcPr>
            <w:tcW w:w="1005" w:type="dxa"/>
            <w:shd w:val="clear" w:color="auto" w:fill="FFFFFF"/>
            <w:tcMar>
              <w:top w:w="0" w:type="dxa"/>
              <w:left w:w="40" w:type="dxa"/>
              <w:bottom w:w="0" w:type="dxa"/>
              <w:right w:w="100" w:type="dxa"/>
            </w:tcMar>
            <w:vAlign w:val="center"/>
            <w:hideMark/>
          </w:tcPr>
          <w:p w14:paraId="26E13CF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shd w:val="clear" w:color="auto" w:fill="FFFFFF"/>
            <w:tcMar>
              <w:top w:w="0" w:type="dxa"/>
              <w:left w:w="40" w:type="dxa"/>
              <w:bottom w:w="0" w:type="dxa"/>
              <w:right w:w="100" w:type="dxa"/>
            </w:tcMar>
            <w:vAlign w:val="center"/>
            <w:hideMark/>
          </w:tcPr>
          <w:p w14:paraId="29EBBD6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90" w:type="dxa"/>
            <w:shd w:val="clear" w:color="auto" w:fill="FFFFFF"/>
            <w:tcMar>
              <w:top w:w="0" w:type="dxa"/>
              <w:left w:w="40" w:type="dxa"/>
              <w:bottom w:w="0" w:type="dxa"/>
              <w:right w:w="100" w:type="dxa"/>
            </w:tcMar>
            <w:vAlign w:val="center"/>
            <w:hideMark/>
          </w:tcPr>
          <w:p w14:paraId="53CDAF5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14CCB32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shd w:val="clear" w:color="auto" w:fill="FFFFFF"/>
            <w:tcMar>
              <w:top w:w="0" w:type="dxa"/>
              <w:left w:w="40" w:type="dxa"/>
              <w:bottom w:w="0" w:type="dxa"/>
              <w:right w:w="100" w:type="dxa"/>
            </w:tcMar>
            <w:vAlign w:val="center"/>
            <w:hideMark/>
          </w:tcPr>
          <w:p w14:paraId="0C011C5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86 796</w:t>
            </w:r>
          </w:p>
        </w:tc>
      </w:tr>
      <w:tr w:rsidR="00594382" w14:paraId="02BD12D2" w14:textId="77777777" w:rsidTr="00413733">
        <w:trPr>
          <w:trHeight w:val="300"/>
        </w:trPr>
        <w:tc>
          <w:tcPr>
            <w:tcW w:w="2925" w:type="dxa"/>
            <w:shd w:val="clear" w:color="auto" w:fill="FFFFFF"/>
            <w:tcMar>
              <w:top w:w="0" w:type="dxa"/>
              <w:left w:w="40" w:type="dxa"/>
              <w:bottom w:w="0" w:type="dxa"/>
              <w:right w:w="40" w:type="dxa"/>
            </w:tcMar>
            <w:vAlign w:val="bottom"/>
            <w:hideMark/>
          </w:tcPr>
          <w:p w14:paraId="62206011"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3 – nizko kreditno tveganje</w:t>
            </w:r>
          </w:p>
        </w:tc>
        <w:tc>
          <w:tcPr>
            <w:tcW w:w="990" w:type="dxa"/>
            <w:shd w:val="clear" w:color="auto" w:fill="FFFFFF"/>
            <w:tcMar>
              <w:top w:w="0" w:type="dxa"/>
              <w:left w:w="40" w:type="dxa"/>
              <w:bottom w:w="0" w:type="dxa"/>
              <w:right w:w="40" w:type="dxa"/>
            </w:tcMar>
            <w:vAlign w:val="bottom"/>
            <w:hideMark/>
          </w:tcPr>
          <w:p w14:paraId="0F1250A8" w14:textId="77777777" w:rsidR="00594382" w:rsidRDefault="00594382" w:rsidP="00413733">
            <w:pPr>
              <w:rPr>
                <w:rFonts w:ascii="Arial" w:eastAsia="Arial" w:hAnsi="Arial" w:cs="Arial"/>
                <w:noProof/>
                <w:color w:val="000000"/>
                <w:sz w:val="16"/>
              </w:rPr>
            </w:pPr>
            <w:r>
              <w:rPr>
                <w:rFonts w:ascii="Arial" w:hAnsi="Arial"/>
                <w:noProof/>
                <w:color w:val="000000"/>
                <w:sz w:val="16"/>
              </w:rPr>
              <w:t>A1–A3</w:t>
            </w:r>
          </w:p>
        </w:tc>
        <w:tc>
          <w:tcPr>
            <w:tcW w:w="1005" w:type="dxa"/>
            <w:shd w:val="clear" w:color="auto" w:fill="FFFFFF"/>
            <w:tcMar>
              <w:top w:w="0" w:type="dxa"/>
              <w:left w:w="40" w:type="dxa"/>
              <w:bottom w:w="0" w:type="dxa"/>
              <w:right w:w="100" w:type="dxa"/>
            </w:tcMar>
            <w:vAlign w:val="center"/>
            <w:hideMark/>
          </w:tcPr>
          <w:p w14:paraId="4CAD06C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87 000</w:t>
            </w:r>
          </w:p>
        </w:tc>
        <w:tc>
          <w:tcPr>
            <w:tcW w:w="1005" w:type="dxa"/>
            <w:shd w:val="clear" w:color="auto" w:fill="FFFFFF"/>
            <w:tcMar>
              <w:top w:w="0" w:type="dxa"/>
              <w:left w:w="40" w:type="dxa"/>
              <w:bottom w:w="0" w:type="dxa"/>
              <w:right w:w="100" w:type="dxa"/>
            </w:tcMar>
            <w:vAlign w:val="center"/>
            <w:hideMark/>
          </w:tcPr>
          <w:p w14:paraId="24E9367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shd w:val="clear" w:color="auto" w:fill="FFFFFF"/>
            <w:tcMar>
              <w:top w:w="0" w:type="dxa"/>
              <w:left w:w="40" w:type="dxa"/>
              <w:bottom w:w="0" w:type="dxa"/>
              <w:right w:w="100" w:type="dxa"/>
            </w:tcMar>
            <w:vAlign w:val="center"/>
            <w:hideMark/>
          </w:tcPr>
          <w:p w14:paraId="21DC367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90" w:type="dxa"/>
            <w:shd w:val="clear" w:color="auto" w:fill="FFFFFF"/>
            <w:tcMar>
              <w:top w:w="0" w:type="dxa"/>
              <w:left w:w="40" w:type="dxa"/>
              <w:bottom w:w="0" w:type="dxa"/>
              <w:right w:w="100" w:type="dxa"/>
            </w:tcMar>
            <w:vAlign w:val="center"/>
            <w:hideMark/>
          </w:tcPr>
          <w:p w14:paraId="18228A5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0022D36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shd w:val="clear" w:color="auto" w:fill="FFFFFF"/>
            <w:tcMar>
              <w:top w:w="0" w:type="dxa"/>
              <w:left w:w="40" w:type="dxa"/>
              <w:bottom w:w="0" w:type="dxa"/>
              <w:right w:w="100" w:type="dxa"/>
            </w:tcMar>
            <w:vAlign w:val="center"/>
            <w:hideMark/>
          </w:tcPr>
          <w:p w14:paraId="5315B49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87 000</w:t>
            </w:r>
          </w:p>
        </w:tc>
      </w:tr>
      <w:tr w:rsidR="00594382" w14:paraId="368A30AD" w14:textId="77777777" w:rsidTr="00413733">
        <w:trPr>
          <w:trHeight w:val="465"/>
        </w:trPr>
        <w:tc>
          <w:tcPr>
            <w:tcW w:w="2925" w:type="dxa"/>
            <w:shd w:val="clear" w:color="auto" w:fill="FFFFFF"/>
            <w:tcMar>
              <w:top w:w="0" w:type="dxa"/>
              <w:left w:w="40" w:type="dxa"/>
              <w:bottom w:w="0" w:type="dxa"/>
              <w:right w:w="40" w:type="dxa"/>
            </w:tcMar>
            <w:vAlign w:val="bottom"/>
            <w:hideMark/>
          </w:tcPr>
          <w:p w14:paraId="2A87B29F"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4 – zmerno kreditno tveganje</w:t>
            </w:r>
          </w:p>
        </w:tc>
        <w:tc>
          <w:tcPr>
            <w:tcW w:w="990" w:type="dxa"/>
            <w:shd w:val="clear" w:color="auto" w:fill="FFFFFF"/>
            <w:tcMar>
              <w:top w:w="0" w:type="dxa"/>
              <w:left w:w="40" w:type="dxa"/>
              <w:bottom w:w="0" w:type="dxa"/>
              <w:right w:w="40" w:type="dxa"/>
            </w:tcMar>
            <w:vAlign w:val="bottom"/>
            <w:hideMark/>
          </w:tcPr>
          <w:p w14:paraId="32DC374F" w14:textId="77777777" w:rsidR="00594382" w:rsidRDefault="00594382" w:rsidP="00413733">
            <w:pPr>
              <w:rPr>
                <w:rFonts w:ascii="Arial" w:eastAsia="Arial" w:hAnsi="Arial" w:cs="Arial"/>
                <w:noProof/>
                <w:color w:val="000000"/>
                <w:sz w:val="16"/>
              </w:rPr>
            </w:pPr>
            <w:r>
              <w:rPr>
                <w:rFonts w:ascii="Arial" w:hAnsi="Arial"/>
                <w:noProof/>
                <w:color w:val="000000"/>
                <w:sz w:val="16"/>
              </w:rPr>
              <w:t>Baa1–Baa3</w:t>
            </w:r>
          </w:p>
        </w:tc>
        <w:tc>
          <w:tcPr>
            <w:tcW w:w="1005" w:type="dxa"/>
            <w:shd w:val="clear" w:color="auto" w:fill="FFFFFF"/>
            <w:tcMar>
              <w:top w:w="0" w:type="dxa"/>
              <w:left w:w="40" w:type="dxa"/>
              <w:bottom w:w="0" w:type="dxa"/>
              <w:right w:w="100" w:type="dxa"/>
            </w:tcMar>
            <w:vAlign w:val="center"/>
            <w:hideMark/>
          </w:tcPr>
          <w:p w14:paraId="4542AF5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61 060</w:t>
            </w:r>
          </w:p>
        </w:tc>
        <w:tc>
          <w:tcPr>
            <w:tcW w:w="1005" w:type="dxa"/>
            <w:shd w:val="clear" w:color="auto" w:fill="FFFFFF"/>
            <w:tcMar>
              <w:top w:w="0" w:type="dxa"/>
              <w:left w:w="40" w:type="dxa"/>
              <w:bottom w:w="0" w:type="dxa"/>
              <w:right w:w="100" w:type="dxa"/>
            </w:tcMar>
            <w:vAlign w:val="center"/>
            <w:hideMark/>
          </w:tcPr>
          <w:p w14:paraId="2A4E383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shd w:val="clear" w:color="auto" w:fill="FFFFFF"/>
            <w:tcMar>
              <w:top w:w="0" w:type="dxa"/>
              <w:left w:w="40" w:type="dxa"/>
              <w:bottom w:w="0" w:type="dxa"/>
              <w:right w:w="100" w:type="dxa"/>
            </w:tcMar>
            <w:vAlign w:val="center"/>
            <w:hideMark/>
          </w:tcPr>
          <w:p w14:paraId="15CF36A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90" w:type="dxa"/>
            <w:shd w:val="clear" w:color="auto" w:fill="FFFFFF"/>
            <w:tcMar>
              <w:top w:w="0" w:type="dxa"/>
              <w:left w:w="40" w:type="dxa"/>
              <w:bottom w:w="0" w:type="dxa"/>
              <w:right w:w="100" w:type="dxa"/>
            </w:tcMar>
            <w:vAlign w:val="center"/>
            <w:hideMark/>
          </w:tcPr>
          <w:p w14:paraId="49705FA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7711C82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shd w:val="clear" w:color="auto" w:fill="FFFFFF"/>
            <w:tcMar>
              <w:top w:w="0" w:type="dxa"/>
              <w:left w:w="40" w:type="dxa"/>
              <w:bottom w:w="0" w:type="dxa"/>
              <w:right w:w="100" w:type="dxa"/>
            </w:tcMar>
            <w:vAlign w:val="center"/>
            <w:hideMark/>
          </w:tcPr>
          <w:p w14:paraId="00396FF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61 060</w:t>
            </w:r>
          </w:p>
        </w:tc>
      </w:tr>
      <w:tr w:rsidR="00594382" w14:paraId="4930EBA9" w14:textId="77777777" w:rsidTr="00413733">
        <w:trPr>
          <w:trHeight w:val="465"/>
        </w:trPr>
        <w:tc>
          <w:tcPr>
            <w:tcW w:w="2925" w:type="dxa"/>
            <w:shd w:val="clear" w:color="auto" w:fill="FFFFFF"/>
            <w:tcMar>
              <w:top w:w="0" w:type="dxa"/>
              <w:left w:w="40" w:type="dxa"/>
              <w:bottom w:w="0" w:type="dxa"/>
              <w:right w:w="40" w:type="dxa"/>
            </w:tcMar>
            <w:vAlign w:val="bottom"/>
            <w:hideMark/>
          </w:tcPr>
          <w:p w14:paraId="6E7A28AD"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5 – finančno šibka nasprotna stranka</w:t>
            </w:r>
          </w:p>
        </w:tc>
        <w:tc>
          <w:tcPr>
            <w:tcW w:w="990" w:type="dxa"/>
            <w:shd w:val="clear" w:color="auto" w:fill="FFFFFF"/>
            <w:tcMar>
              <w:top w:w="0" w:type="dxa"/>
              <w:left w:w="40" w:type="dxa"/>
              <w:bottom w:w="0" w:type="dxa"/>
              <w:right w:w="40" w:type="dxa"/>
            </w:tcMar>
            <w:vAlign w:val="bottom"/>
            <w:hideMark/>
          </w:tcPr>
          <w:p w14:paraId="5F77562E" w14:textId="77777777" w:rsidR="00594382" w:rsidRDefault="00594382" w:rsidP="00413733">
            <w:pPr>
              <w:rPr>
                <w:rFonts w:ascii="Arial" w:eastAsia="Arial" w:hAnsi="Arial" w:cs="Arial"/>
                <w:noProof/>
                <w:color w:val="000000"/>
                <w:sz w:val="16"/>
              </w:rPr>
            </w:pPr>
            <w:r>
              <w:rPr>
                <w:rFonts w:ascii="Arial" w:hAnsi="Arial"/>
                <w:noProof/>
                <w:color w:val="000000"/>
                <w:sz w:val="16"/>
              </w:rPr>
              <w:t>Ba1–Ba3</w:t>
            </w:r>
          </w:p>
        </w:tc>
        <w:tc>
          <w:tcPr>
            <w:tcW w:w="1005" w:type="dxa"/>
            <w:shd w:val="clear" w:color="auto" w:fill="FFFFFF"/>
            <w:tcMar>
              <w:top w:w="0" w:type="dxa"/>
              <w:left w:w="40" w:type="dxa"/>
              <w:bottom w:w="0" w:type="dxa"/>
              <w:right w:w="100" w:type="dxa"/>
            </w:tcMar>
            <w:vAlign w:val="center"/>
            <w:hideMark/>
          </w:tcPr>
          <w:p w14:paraId="0031FAC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173 963</w:t>
            </w:r>
          </w:p>
        </w:tc>
        <w:tc>
          <w:tcPr>
            <w:tcW w:w="1005" w:type="dxa"/>
            <w:shd w:val="clear" w:color="auto" w:fill="FFFFFF"/>
            <w:tcMar>
              <w:top w:w="0" w:type="dxa"/>
              <w:left w:w="40" w:type="dxa"/>
              <w:bottom w:w="0" w:type="dxa"/>
              <w:right w:w="100" w:type="dxa"/>
            </w:tcMar>
            <w:vAlign w:val="center"/>
            <w:hideMark/>
          </w:tcPr>
          <w:p w14:paraId="186D820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shd w:val="clear" w:color="auto" w:fill="FFFFFF"/>
            <w:tcMar>
              <w:top w:w="0" w:type="dxa"/>
              <w:left w:w="40" w:type="dxa"/>
              <w:bottom w:w="0" w:type="dxa"/>
              <w:right w:w="100" w:type="dxa"/>
            </w:tcMar>
            <w:vAlign w:val="center"/>
            <w:hideMark/>
          </w:tcPr>
          <w:p w14:paraId="3C21033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90" w:type="dxa"/>
            <w:shd w:val="clear" w:color="auto" w:fill="FFFFFF"/>
            <w:tcMar>
              <w:top w:w="0" w:type="dxa"/>
              <w:left w:w="40" w:type="dxa"/>
              <w:bottom w:w="0" w:type="dxa"/>
              <w:right w:w="100" w:type="dxa"/>
            </w:tcMar>
            <w:vAlign w:val="center"/>
            <w:hideMark/>
          </w:tcPr>
          <w:p w14:paraId="5984DBD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58F3372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shd w:val="clear" w:color="auto" w:fill="FFFFFF"/>
            <w:tcMar>
              <w:top w:w="0" w:type="dxa"/>
              <w:left w:w="40" w:type="dxa"/>
              <w:bottom w:w="0" w:type="dxa"/>
              <w:right w:w="100" w:type="dxa"/>
            </w:tcMar>
            <w:vAlign w:val="center"/>
            <w:hideMark/>
          </w:tcPr>
          <w:p w14:paraId="0598924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173 963</w:t>
            </w:r>
          </w:p>
        </w:tc>
      </w:tr>
      <w:tr w:rsidR="00594382" w14:paraId="5D525DA7" w14:textId="77777777" w:rsidTr="00413733">
        <w:trPr>
          <w:trHeight w:val="300"/>
        </w:trPr>
        <w:tc>
          <w:tcPr>
            <w:tcW w:w="2925" w:type="dxa"/>
            <w:shd w:val="clear" w:color="auto" w:fill="FFFFFF"/>
            <w:tcMar>
              <w:top w:w="0" w:type="dxa"/>
              <w:left w:w="40" w:type="dxa"/>
              <w:bottom w:w="0" w:type="dxa"/>
              <w:right w:w="40" w:type="dxa"/>
            </w:tcMar>
            <w:vAlign w:val="bottom"/>
            <w:hideMark/>
          </w:tcPr>
          <w:p w14:paraId="74CD96DF"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6 – visoko kreditno tveganje</w:t>
            </w:r>
          </w:p>
        </w:tc>
        <w:tc>
          <w:tcPr>
            <w:tcW w:w="990" w:type="dxa"/>
            <w:shd w:val="clear" w:color="auto" w:fill="FFFFFF"/>
            <w:tcMar>
              <w:top w:w="0" w:type="dxa"/>
              <w:left w:w="40" w:type="dxa"/>
              <w:bottom w:w="0" w:type="dxa"/>
              <w:right w:w="40" w:type="dxa"/>
            </w:tcMar>
            <w:vAlign w:val="bottom"/>
            <w:hideMark/>
          </w:tcPr>
          <w:p w14:paraId="0E21D91C" w14:textId="77777777" w:rsidR="00594382" w:rsidRDefault="00594382" w:rsidP="00413733">
            <w:pPr>
              <w:rPr>
                <w:rFonts w:ascii="Arial" w:eastAsia="Arial" w:hAnsi="Arial" w:cs="Arial"/>
                <w:noProof/>
                <w:color w:val="000000"/>
                <w:sz w:val="16"/>
              </w:rPr>
            </w:pPr>
            <w:r>
              <w:rPr>
                <w:rFonts w:ascii="Arial" w:hAnsi="Arial"/>
                <w:noProof/>
                <w:color w:val="000000"/>
                <w:sz w:val="16"/>
              </w:rPr>
              <w:t>B1–B3</w:t>
            </w:r>
          </w:p>
        </w:tc>
        <w:tc>
          <w:tcPr>
            <w:tcW w:w="1005" w:type="dxa"/>
            <w:shd w:val="clear" w:color="auto" w:fill="FFFFFF"/>
            <w:tcMar>
              <w:top w:w="0" w:type="dxa"/>
              <w:left w:w="40" w:type="dxa"/>
              <w:bottom w:w="0" w:type="dxa"/>
              <w:right w:w="100" w:type="dxa"/>
            </w:tcMar>
            <w:vAlign w:val="center"/>
            <w:hideMark/>
          </w:tcPr>
          <w:p w14:paraId="4392B07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777 195</w:t>
            </w:r>
          </w:p>
        </w:tc>
        <w:tc>
          <w:tcPr>
            <w:tcW w:w="1005" w:type="dxa"/>
            <w:shd w:val="clear" w:color="auto" w:fill="FFFFFF"/>
            <w:tcMar>
              <w:top w:w="0" w:type="dxa"/>
              <w:left w:w="40" w:type="dxa"/>
              <w:bottom w:w="0" w:type="dxa"/>
              <w:right w:w="100" w:type="dxa"/>
            </w:tcMar>
            <w:vAlign w:val="center"/>
            <w:hideMark/>
          </w:tcPr>
          <w:p w14:paraId="6D88559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18 595</w:t>
            </w:r>
          </w:p>
        </w:tc>
        <w:tc>
          <w:tcPr>
            <w:tcW w:w="1035" w:type="dxa"/>
            <w:shd w:val="clear" w:color="auto" w:fill="FFFFFF"/>
            <w:tcMar>
              <w:top w:w="0" w:type="dxa"/>
              <w:left w:w="40" w:type="dxa"/>
              <w:bottom w:w="0" w:type="dxa"/>
              <w:right w:w="100" w:type="dxa"/>
            </w:tcMar>
            <w:vAlign w:val="center"/>
            <w:hideMark/>
          </w:tcPr>
          <w:p w14:paraId="2247661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90" w:type="dxa"/>
            <w:shd w:val="clear" w:color="auto" w:fill="FFFFFF"/>
            <w:tcMar>
              <w:top w:w="0" w:type="dxa"/>
              <w:left w:w="40" w:type="dxa"/>
              <w:bottom w:w="0" w:type="dxa"/>
              <w:right w:w="100" w:type="dxa"/>
            </w:tcMar>
            <w:vAlign w:val="center"/>
            <w:hideMark/>
          </w:tcPr>
          <w:p w14:paraId="2823F55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0687EFE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shd w:val="clear" w:color="auto" w:fill="FFFFFF"/>
            <w:tcMar>
              <w:top w:w="0" w:type="dxa"/>
              <w:left w:w="40" w:type="dxa"/>
              <w:bottom w:w="0" w:type="dxa"/>
              <w:right w:w="100" w:type="dxa"/>
            </w:tcMar>
            <w:vAlign w:val="center"/>
            <w:hideMark/>
          </w:tcPr>
          <w:p w14:paraId="280B874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795 790</w:t>
            </w:r>
          </w:p>
        </w:tc>
      </w:tr>
      <w:tr w:rsidR="00594382" w14:paraId="4C7EE73D" w14:textId="77777777" w:rsidTr="00413733">
        <w:trPr>
          <w:trHeight w:val="465"/>
        </w:trPr>
        <w:tc>
          <w:tcPr>
            <w:tcW w:w="2925" w:type="dxa"/>
            <w:shd w:val="clear" w:color="auto" w:fill="FFFFFF"/>
            <w:tcMar>
              <w:top w:w="0" w:type="dxa"/>
              <w:left w:w="40" w:type="dxa"/>
              <w:bottom w:w="0" w:type="dxa"/>
              <w:right w:w="40" w:type="dxa"/>
            </w:tcMar>
            <w:vAlign w:val="bottom"/>
            <w:hideMark/>
          </w:tcPr>
          <w:p w14:paraId="3BDFB0DA"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7 – zelo visoko kreditno tveganje</w:t>
            </w:r>
          </w:p>
        </w:tc>
        <w:tc>
          <w:tcPr>
            <w:tcW w:w="990" w:type="dxa"/>
            <w:shd w:val="clear" w:color="auto" w:fill="FFFFFF"/>
            <w:tcMar>
              <w:top w:w="0" w:type="dxa"/>
              <w:left w:w="40" w:type="dxa"/>
              <w:bottom w:w="0" w:type="dxa"/>
              <w:right w:w="40" w:type="dxa"/>
            </w:tcMar>
            <w:vAlign w:val="bottom"/>
            <w:hideMark/>
          </w:tcPr>
          <w:p w14:paraId="0F90653A" w14:textId="77777777" w:rsidR="00594382" w:rsidRDefault="00594382" w:rsidP="00413733">
            <w:pPr>
              <w:rPr>
                <w:rFonts w:ascii="Arial" w:eastAsia="Arial" w:hAnsi="Arial" w:cs="Arial"/>
                <w:noProof/>
                <w:color w:val="000000"/>
                <w:sz w:val="16"/>
              </w:rPr>
            </w:pPr>
            <w:r>
              <w:rPr>
                <w:rFonts w:ascii="Arial" w:hAnsi="Arial"/>
                <w:noProof/>
                <w:color w:val="000000"/>
                <w:sz w:val="16"/>
              </w:rPr>
              <w:t>manj kot Caa1</w:t>
            </w:r>
          </w:p>
        </w:tc>
        <w:tc>
          <w:tcPr>
            <w:tcW w:w="1005" w:type="dxa"/>
            <w:shd w:val="clear" w:color="auto" w:fill="FFFFFF"/>
            <w:tcMar>
              <w:top w:w="0" w:type="dxa"/>
              <w:left w:w="40" w:type="dxa"/>
              <w:bottom w:w="0" w:type="dxa"/>
              <w:right w:w="100" w:type="dxa"/>
            </w:tcMar>
            <w:vAlign w:val="center"/>
            <w:hideMark/>
          </w:tcPr>
          <w:p w14:paraId="3188273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45 955</w:t>
            </w:r>
          </w:p>
        </w:tc>
        <w:tc>
          <w:tcPr>
            <w:tcW w:w="1005" w:type="dxa"/>
            <w:shd w:val="clear" w:color="auto" w:fill="FFFFFF"/>
            <w:tcMar>
              <w:top w:w="0" w:type="dxa"/>
              <w:left w:w="40" w:type="dxa"/>
              <w:bottom w:w="0" w:type="dxa"/>
              <w:right w:w="100" w:type="dxa"/>
            </w:tcMar>
            <w:vAlign w:val="center"/>
            <w:hideMark/>
          </w:tcPr>
          <w:p w14:paraId="4F55CF0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167 782</w:t>
            </w:r>
          </w:p>
        </w:tc>
        <w:tc>
          <w:tcPr>
            <w:tcW w:w="1035" w:type="dxa"/>
            <w:shd w:val="clear" w:color="auto" w:fill="FFFFFF"/>
            <w:tcMar>
              <w:top w:w="0" w:type="dxa"/>
              <w:left w:w="40" w:type="dxa"/>
              <w:bottom w:w="0" w:type="dxa"/>
              <w:right w:w="100" w:type="dxa"/>
            </w:tcMar>
            <w:vAlign w:val="center"/>
            <w:hideMark/>
          </w:tcPr>
          <w:p w14:paraId="29F371F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90" w:type="dxa"/>
            <w:shd w:val="clear" w:color="auto" w:fill="FFFFFF"/>
            <w:tcMar>
              <w:top w:w="0" w:type="dxa"/>
              <w:left w:w="40" w:type="dxa"/>
              <w:bottom w:w="0" w:type="dxa"/>
              <w:right w:w="100" w:type="dxa"/>
            </w:tcMar>
            <w:vAlign w:val="center"/>
            <w:hideMark/>
          </w:tcPr>
          <w:p w14:paraId="7B68F72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04DFC51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shd w:val="clear" w:color="auto" w:fill="FFFFFF"/>
            <w:tcMar>
              <w:top w:w="0" w:type="dxa"/>
              <w:left w:w="40" w:type="dxa"/>
              <w:bottom w:w="0" w:type="dxa"/>
              <w:right w:w="100" w:type="dxa"/>
            </w:tcMar>
            <w:vAlign w:val="center"/>
            <w:hideMark/>
          </w:tcPr>
          <w:p w14:paraId="1798659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213 737</w:t>
            </w:r>
          </w:p>
        </w:tc>
      </w:tr>
      <w:tr w:rsidR="00594382" w14:paraId="0E1FABA2" w14:textId="77777777" w:rsidTr="00413733">
        <w:trPr>
          <w:trHeight w:val="432"/>
        </w:trPr>
        <w:tc>
          <w:tcPr>
            <w:tcW w:w="2925" w:type="dxa"/>
            <w:shd w:val="clear" w:color="auto" w:fill="FFFFFF"/>
            <w:tcMar>
              <w:top w:w="0" w:type="dxa"/>
              <w:left w:w="40" w:type="dxa"/>
              <w:bottom w:w="0" w:type="dxa"/>
              <w:right w:w="40" w:type="dxa"/>
            </w:tcMar>
            <w:vAlign w:val="bottom"/>
            <w:hideMark/>
          </w:tcPr>
          <w:p w14:paraId="3B79F9A2" w14:textId="77777777" w:rsidR="00594382" w:rsidRDefault="00594382" w:rsidP="00413733">
            <w:pPr>
              <w:rPr>
                <w:rFonts w:ascii="Arial" w:eastAsia="Arial" w:hAnsi="Arial" w:cs="Arial"/>
                <w:noProof/>
                <w:color w:val="000000"/>
                <w:sz w:val="16"/>
              </w:rPr>
            </w:pPr>
            <w:r>
              <w:rPr>
                <w:rFonts w:ascii="Arial" w:hAnsi="Arial"/>
                <w:noProof/>
                <w:color w:val="000000"/>
                <w:sz w:val="16"/>
              </w:rPr>
              <w:t>Notranja bonitetna ocena 8 – neplačilo nasprotne stranke</w:t>
            </w:r>
          </w:p>
        </w:tc>
        <w:tc>
          <w:tcPr>
            <w:tcW w:w="990" w:type="dxa"/>
            <w:shd w:val="clear" w:color="auto" w:fill="FFFFFF"/>
            <w:tcMar>
              <w:top w:w="0" w:type="dxa"/>
              <w:left w:w="40" w:type="dxa"/>
              <w:bottom w:w="0" w:type="dxa"/>
              <w:right w:w="40" w:type="dxa"/>
            </w:tcMar>
            <w:vAlign w:val="bottom"/>
            <w:hideMark/>
          </w:tcPr>
          <w:p w14:paraId="516A99F6" w14:textId="77777777" w:rsidR="00594382" w:rsidRDefault="00594382" w:rsidP="00413733">
            <w:pPr>
              <w:rPr>
                <w:rFonts w:ascii="Arial" w:eastAsia="Arial" w:hAnsi="Arial" w:cs="Arial"/>
                <w:noProof/>
                <w:color w:val="000000"/>
                <w:sz w:val="16"/>
              </w:rPr>
            </w:pPr>
            <w:r>
              <w:rPr>
                <w:rFonts w:ascii="Arial" w:hAnsi="Arial"/>
                <w:noProof/>
                <w:color w:val="000000"/>
                <w:sz w:val="16"/>
              </w:rPr>
              <w:t>manj kot Caa1, vendar neplačano</w:t>
            </w:r>
          </w:p>
        </w:tc>
        <w:tc>
          <w:tcPr>
            <w:tcW w:w="1005" w:type="dxa"/>
            <w:shd w:val="clear" w:color="auto" w:fill="FFFFFF"/>
            <w:tcMar>
              <w:top w:w="0" w:type="dxa"/>
              <w:left w:w="40" w:type="dxa"/>
              <w:bottom w:w="0" w:type="dxa"/>
              <w:right w:w="100" w:type="dxa"/>
            </w:tcMar>
            <w:vAlign w:val="center"/>
            <w:hideMark/>
          </w:tcPr>
          <w:p w14:paraId="01A1519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24C4559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shd w:val="clear" w:color="auto" w:fill="FFFFFF"/>
            <w:tcMar>
              <w:top w:w="0" w:type="dxa"/>
              <w:left w:w="40" w:type="dxa"/>
              <w:bottom w:w="0" w:type="dxa"/>
              <w:right w:w="100" w:type="dxa"/>
            </w:tcMar>
            <w:vAlign w:val="center"/>
            <w:hideMark/>
          </w:tcPr>
          <w:p w14:paraId="1B154B9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10 000</w:t>
            </w:r>
          </w:p>
        </w:tc>
        <w:tc>
          <w:tcPr>
            <w:tcW w:w="990" w:type="dxa"/>
            <w:shd w:val="clear" w:color="auto" w:fill="FFFFFF"/>
            <w:tcMar>
              <w:top w:w="0" w:type="dxa"/>
              <w:left w:w="40" w:type="dxa"/>
              <w:bottom w:w="0" w:type="dxa"/>
              <w:right w:w="100" w:type="dxa"/>
            </w:tcMar>
            <w:vAlign w:val="center"/>
            <w:hideMark/>
          </w:tcPr>
          <w:p w14:paraId="1B02BAB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shd w:val="clear" w:color="auto" w:fill="FFFFFF"/>
            <w:tcMar>
              <w:top w:w="0" w:type="dxa"/>
              <w:left w:w="40" w:type="dxa"/>
              <w:bottom w:w="0" w:type="dxa"/>
              <w:right w:w="100" w:type="dxa"/>
            </w:tcMar>
            <w:vAlign w:val="center"/>
            <w:hideMark/>
          </w:tcPr>
          <w:p w14:paraId="52C2A7A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shd w:val="clear" w:color="auto" w:fill="FFFFFF"/>
            <w:tcMar>
              <w:top w:w="0" w:type="dxa"/>
              <w:left w:w="40" w:type="dxa"/>
              <w:bottom w:w="0" w:type="dxa"/>
              <w:right w:w="100" w:type="dxa"/>
            </w:tcMar>
            <w:vAlign w:val="center"/>
            <w:hideMark/>
          </w:tcPr>
          <w:p w14:paraId="10A7BD8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10 000</w:t>
            </w:r>
          </w:p>
        </w:tc>
      </w:tr>
      <w:tr w:rsidR="00594382" w14:paraId="146E6319" w14:textId="77777777" w:rsidTr="00413733">
        <w:trPr>
          <w:trHeight w:val="300"/>
        </w:trPr>
        <w:tc>
          <w:tcPr>
            <w:tcW w:w="2925" w:type="dxa"/>
            <w:tcBorders>
              <w:top w:val="nil"/>
              <w:left w:val="nil"/>
              <w:bottom w:val="single" w:sz="4" w:space="0" w:color="000000"/>
              <w:right w:val="nil"/>
            </w:tcBorders>
            <w:shd w:val="clear" w:color="auto" w:fill="FFFFFF"/>
            <w:tcMar>
              <w:top w:w="0" w:type="dxa"/>
              <w:left w:w="40" w:type="dxa"/>
              <w:bottom w:w="0" w:type="dxa"/>
              <w:right w:w="40" w:type="dxa"/>
            </w:tcMar>
            <w:vAlign w:val="bottom"/>
            <w:hideMark/>
          </w:tcPr>
          <w:p w14:paraId="70081E6B" w14:textId="77777777" w:rsidR="00594382" w:rsidRDefault="00594382" w:rsidP="00413733">
            <w:pPr>
              <w:rPr>
                <w:rFonts w:ascii="Arial" w:eastAsia="Arial" w:hAnsi="Arial" w:cs="Arial"/>
                <w:noProof/>
                <w:color w:val="000000"/>
                <w:sz w:val="16"/>
              </w:rPr>
            </w:pPr>
            <w:r>
              <w:rPr>
                <w:rFonts w:ascii="Arial" w:hAnsi="Arial"/>
                <w:noProof/>
                <w:color w:val="000000"/>
                <w:sz w:val="16"/>
              </w:rPr>
              <w:t>Brez notranje bonitetne ocene*</w:t>
            </w:r>
          </w:p>
        </w:tc>
        <w:tc>
          <w:tcPr>
            <w:tcW w:w="990" w:type="dxa"/>
            <w:tcBorders>
              <w:top w:val="nil"/>
              <w:left w:val="nil"/>
              <w:bottom w:val="single" w:sz="4" w:space="0" w:color="000000"/>
              <w:right w:val="nil"/>
            </w:tcBorders>
            <w:shd w:val="clear" w:color="auto" w:fill="FFFFFF"/>
            <w:tcMar>
              <w:top w:w="0" w:type="dxa"/>
              <w:left w:w="0" w:type="dxa"/>
              <w:bottom w:w="0" w:type="dxa"/>
              <w:right w:w="0" w:type="dxa"/>
            </w:tcMar>
            <w:vAlign w:val="bottom"/>
          </w:tcPr>
          <w:p w14:paraId="0283F466" w14:textId="77777777" w:rsidR="00594382" w:rsidRDefault="00594382" w:rsidP="00413733">
            <w:pPr>
              <w:rPr>
                <w:rFonts w:ascii="Arial" w:eastAsia="Arial" w:hAnsi="Arial" w:cs="Arial"/>
                <w:noProof/>
                <w:color w:val="000000"/>
                <w:sz w:val="16"/>
              </w:rPr>
            </w:pP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1B43948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129 669</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0AA667C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27 365</w:t>
            </w:r>
          </w:p>
        </w:tc>
        <w:tc>
          <w:tcPr>
            <w:tcW w:w="103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2CE7E82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90"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57C1F61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470B772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1DE5D02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157 034</w:t>
            </w:r>
          </w:p>
        </w:tc>
      </w:tr>
      <w:tr w:rsidR="00594382" w14:paraId="3B7E3F66" w14:textId="77777777" w:rsidTr="00413733">
        <w:trPr>
          <w:trHeight w:val="300"/>
        </w:trPr>
        <w:tc>
          <w:tcPr>
            <w:tcW w:w="2925"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bottom"/>
            <w:hideMark/>
          </w:tcPr>
          <w:p w14:paraId="69DC7924" w14:textId="77777777" w:rsidR="00594382" w:rsidRDefault="00594382" w:rsidP="00413733">
            <w:pPr>
              <w:rPr>
                <w:rFonts w:ascii="Arial" w:eastAsia="Arial" w:hAnsi="Arial" w:cs="Arial"/>
                <w:b/>
                <w:noProof/>
                <w:color w:val="000000"/>
                <w:sz w:val="16"/>
              </w:rPr>
            </w:pPr>
            <w:r>
              <w:rPr>
                <w:rFonts w:ascii="Arial" w:hAnsi="Arial"/>
                <w:b/>
                <w:noProof/>
                <w:color w:val="000000"/>
                <w:sz w:val="16"/>
              </w:rPr>
              <w:t>Posojila in predujmi po PVIPI</w:t>
            </w:r>
          </w:p>
        </w:tc>
        <w:tc>
          <w:tcPr>
            <w:tcW w:w="990" w:type="dxa"/>
            <w:tcBorders>
              <w:top w:val="single" w:sz="4" w:space="0" w:color="000000"/>
              <w:left w:val="nil"/>
              <w:bottom w:val="single" w:sz="4" w:space="0" w:color="000000"/>
              <w:right w:val="nil"/>
            </w:tcBorders>
            <w:shd w:val="clear" w:color="auto" w:fill="FFFFFF"/>
            <w:tcMar>
              <w:top w:w="0" w:type="dxa"/>
              <w:left w:w="0" w:type="dxa"/>
              <w:bottom w:w="0" w:type="dxa"/>
              <w:right w:w="0" w:type="dxa"/>
            </w:tcMar>
            <w:vAlign w:val="center"/>
          </w:tcPr>
          <w:p w14:paraId="4A2049B9" w14:textId="77777777" w:rsidR="00594382" w:rsidRDefault="00594382" w:rsidP="00413733">
            <w:pPr>
              <w:jc w:val="right"/>
              <w:rPr>
                <w:rFonts w:ascii="Arial" w:eastAsia="Arial" w:hAnsi="Arial" w:cs="Arial"/>
                <w:b/>
                <w:noProof/>
                <w:color w:val="000000"/>
                <w:sz w:val="16"/>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53B90A6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7CD12D9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7FCE023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90"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1D370F0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6447874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92 031</w:t>
            </w:r>
          </w:p>
        </w:tc>
        <w:tc>
          <w:tcPr>
            <w:tcW w:w="960"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271DC0E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92 031</w:t>
            </w:r>
          </w:p>
        </w:tc>
      </w:tr>
      <w:tr w:rsidR="00594382" w14:paraId="669AA5C9" w14:textId="77777777" w:rsidTr="00413733">
        <w:trPr>
          <w:trHeight w:val="409"/>
        </w:trPr>
        <w:tc>
          <w:tcPr>
            <w:tcW w:w="292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55311F4" w14:textId="77777777" w:rsidR="00594382" w:rsidRDefault="00594382" w:rsidP="00413733">
            <w:pPr>
              <w:rPr>
                <w:rFonts w:ascii="Arial" w:eastAsia="Arial" w:hAnsi="Arial" w:cs="Arial"/>
                <w:b/>
                <w:noProof/>
                <w:color w:val="000000"/>
                <w:sz w:val="16"/>
              </w:rPr>
            </w:pPr>
            <w:r>
              <w:rPr>
                <w:rFonts w:ascii="Arial" w:hAnsi="Arial"/>
                <w:b/>
                <w:noProof/>
                <w:color w:val="000000"/>
                <w:sz w:val="16"/>
              </w:rPr>
              <w:t>Popravek vrednosti za izgubo in prilagoditev poštene vrednosti</w:t>
            </w:r>
          </w:p>
        </w:tc>
        <w:tc>
          <w:tcPr>
            <w:tcW w:w="990" w:type="dxa"/>
            <w:tcBorders>
              <w:top w:val="single" w:sz="4" w:space="0" w:color="000000"/>
              <w:left w:val="nil"/>
              <w:bottom w:val="single" w:sz="4" w:space="0" w:color="000000"/>
              <w:right w:val="nil"/>
            </w:tcBorders>
            <w:shd w:val="clear" w:color="auto" w:fill="FFFFFF"/>
            <w:tcMar>
              <w:top w:w="0" w:type="dxa"/>
              <w:left w:w="0" w:type="dxa"/>
              <w:bottom w:w="0" w:type="dxa"/>
              <w:right w:w="0" w:type="dxa"/>
            </w:tcMar>
            <w:vAlign w:val="center"/>
          </w:tcPr>
          <w:p w14:paraId="0EE4BF0C" w14:textId="77777777" w:rsidR="00594382" w:rsidRDefault="00594382" w:rsidP="00413733">
            <w:pPr>
              <w:rPr>
                <w:rFonts w:ascii="Arial" w:eastAsia="Arial" w:hAnsi="Arial" w:cs="Arial"/>
                <w:noProof/>
                <w:color w:val="000000"/>
                <w:sz w:val="16"/>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881D72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–1 693</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827919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–14 909</w:t>
            </w:r>
          </w:p>
        </w:tc>
        <w:tc>
          <w:tcPr>
            <w:tcW w:w="103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1091E1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9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5D4B9E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6CEC2FA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BEBF82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–16 602</w:t>
            </w:r>
          </w:p>
        </w:tc>
      </w:tr>
      <w:tr w:rsidR="00594382" w14:paraId="2138198E" w14:textId="77777777" w:rsidTr="00413733">
        <w:trPr>
          <w:trHeight w:val="450"/>
        </w:trPr>
        <w:tc>
          <w:tcPr>
            <w:tcW w:w="292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55D6F8C5" w14:textId="77777777" w:rsidR="00594382" w:rsidRDefault="00594382" w:rsidP="00413733">
            <w:pPr>
              <w:rPr>
                <w:rFonts w:ascii="Arial" w:eastAsia="Arial" w:hAnsi="Arial" w:cs="Arial"/>
                <w:b/>
                <w:noProof/>
                <w:color w:val="000000"/>
                <w:sz w:val="16"/>
              </w:rPr>
            </w:pPr>
            <w:r>
              <w:rPr>
                <w:rFonts w:ascii="Arial" w:hAnsi="Arial"/>
                <w:b/>
                <w:noProof/>
                <w:color w:val="000000"/>
                <w:sz w:val="16"/>
              </w:rPr>
              <w:t>Knjigovodska vrednost obveznosti iz kreditov</w:t>
            </w:r>
          </w:p>
        </w:tc>
        <w:tc>
          <w:tcPr>
            <w:tcW w:w="990" w:type="dxa"/>
            <w:tcBorders>
              <w:top w:val="single" w:sz="4" w:space="0" w:color="000000"/>
              <w:left w:val="nil"/>
              <w:bottom w:val="nil"/>
              <w:right w:val="nil"/>
            </w:tcBorders>
            <w:shd w:val="clear" w:color="auto" w:fill="C0C0C0"/>
            <w:tcMar>
              <w:top w:w="0" w:type="dxa"/>
              <w:left w:w="0" w:type="dxa"/>
              <w:bottom w:w="0" w:type="dxa"/>
              <w:right w:w="0" w:type="dxa"/>
            </w:tcMar>
            <w:vAlign w:val="center"/>
          </w:tcPr>
          <w:p w14:paraId="331274DC" w14:textId="77777777" w:rsidR="00594382" w:rsidRDefault="00594382" w:rsidP="00413733">
            <w:pPr>
              <w:rPr>
                <w:rFonts w:ascii="Arial" w:eastAsia="Arial" w:hAnsi="Arial" w:cs="Arial"/>
                <w:b/>
                <w:noProof/>
                <w:color w:val="000000"/>
                <w:sz w:val="16"/>
              </w:rPr>
            </w:pP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6619E6D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1 359 945</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0ABA054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198 833</w:t>
            </w:r>
          </w:p>
        </w:tc>
        <w:tc>
          <w:tcPr>
            <w:tcW w:w="103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1D6829B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10 000</w:t>
            </w:r>
          </w:p>
        </w:tc>
        <w:tc>
          <w:tcPr>
            <w:tcW w:w="990" w:type="dxa"/>
            <w:tcBorders>
              <w:top w:val="single" w:sz="4" w:space="0" w:color="000000"/>
              <w:left w:val="nil"/>
              <w:bottom w:val="nil"/>
              <w:right w:val="nil"/>
            </w:tcBorders>
            <w:shd w:val="clear" w:color="auto" w:fill="C0C0C0"/>
            <w:tcMar>
              <w:top w:w="0" w:type="dxa"/>
              <w:left w:w="40" w:type="dxa"/>
              <w:bottom w:w="0" w:type="dxa"/>
              <w:right w:w="100" w:type="dxa"/>
            </w:tcMar>
            <w:vAlign w:val="center"/>
            <w:hideMark/>
          </w:tcPr>
          <w:p w14:paraId="4016080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283FFD7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92 031</w:t>
            </w:r>
          </w:p>
        </w:tc>
        <w:tc>
          <w:tcPr>
            <w:tcW w:w="960" w:type="dxa"/>
            <w:tcBorders>
              <w:top w:val="single" w:sz="4" w:space="0" w:color="000000"/>
              <w:left w:val="nil"/>
              <w:bottom w:val="nil"/>
              <w:right w:val="nil"/>
            </w:tcBorders>
            <w:shd w:val="clear" w:color="auto" w:fill="C0C0C0"/>
            <w:noWrap/>
            <w:tcMar>
              <w:top w:w="0" w:type="dxa"/>
              <w:left w:w="40" w:type="dxa"/>
              <w:bottom w:w="0" w:type="dxa"/>
              <w:right w:w="40" w:type="dxa"/>
            </w:tcMar>
            <w:vAlign w:val="center"/>
            <w:hideMark/>
          </w:tcPr>
          <w:p w14:paraId="39EBAC2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1 660 809</w:t>
            </w:r>
          </w:p>
        </w:tc>
      </w:tr>
      <w:tr w:rsidR="00594382" w14:paraId="396F0EFB" w14:textId="77777777" w:rsidTr="00413733">
        <w:trPr>
          <w:trHeight w:val="1309"/>
        </w:trPr>
        <w:tc>
          <w:tcPr>
            <w:tcW w:w="9915" w:type="dxa"/>
            <w:gridSpan w:val="8"/>
            <w:tcMar>
              <w:top w:w="0" w:type="dxa"/>
              <w:left w:w="40" w:type="dxa"/>
              <w:bottom w:w="0" w:type="dxa"/>
              <w:right w:w="40" w:type="dxa"/>
            </w:tcMar>
          </w:tcPr>
          <w:p w14:paraId="003917B5" w14:textId="77777777" w:rsidR="00594382" w:rsidRDefault="00594382" w:rsidP="00413733">
            <w:pPr>
              <w:jc w:val="both"/>
              <w:rPr>
                <w:rFonts w:ascii="Arial" w:eastAsia="Arial" w:hAnsi="Arial" w:cs="Arial"/>
                <w:noProof/>
                <w:color w:val="000000"/>
                <w:sz w:val="16"/>
              </w:rPr>
            </w:pPr>
            <w:r>
              <w:rPr>
                <w:rFonts w:ascii="Arial" w:hAnsi="Arial"/>
                <w:noProof/>
                <w:color w:val="000000"/>
                <w:sz w:val="16"/>
              </w:rPr>
              <w:t xml:space="preserve">* Pogodbe o zastopstvu, za katere na datum poročanja ni osnovnih nasprotnih strank. </w:t>
            </w:r>
          </w:p>
          <w:p w14:paraId="294F3A4B" w14:textId="77777777" w:rsidR="00594382" w:rsidRDefault="00594382" w:rsidP="00413733">
            <w:pPr>
              <w:jc w:val="both"/>
              <w:rPr>
                <w:rFonts w:ascii="Arial" w:eastAsia="Arial" w:hAnsi="Arial" w:cs="Arial"/>
                <w:noProof/>
                <w:color w:val="000000"/>
                <w:sz w:val="16"/>
              </w:rPr>
            </w:pPr>
          </w:p>
          <w:p w14:paraId="5F7C2A49" w14:textId="77777777" w:rsidR="00594382" w:rsidRDefault="00594382" w:rsidP="00413733">
            <w:pPr>
              <w:jc w:val="both"/>
              <w:rPr>
                <w:rFonts w:ascii="Arial" w:eastAsia="Arial" w:hAnsi="Arial" w:cs="Arial"/>
                <w:noProof/>
                <w:color w:val="000000"/>
                <w:sz w:val="16"/>
              </w:rPr>
            </w:pPr>
            <w:r>
              <w:rPr>
                <w:rFonts w:ascii="Arial" w:hAnsi="Arial"/>
                <w:noProof/>
                <w:color w:val="000000"/>
                <w:sz w:val="16"/>
              </w:rPr>
              <w:t>EIB stalno spremlja dogodke, ki vplivajo na njene posojilojemalce in poroke. EIB zlasti v primeru poslabšanja bonitetne ocene za vsak primer posebej oceni svoje pogodbene pravice in si prizadeva za blažilne ukrepe. Prav tako pozorno spremlja obnovitve bančnih jamstev, prejetih za posojila, da zagotovi, da se jamstva pravočasno nadomestijo oziroma da se sprejmejo ustrezni ukrepi.</w:t>
            </w:r>
          </w:p>
        </w:tc>
      </w:tr>
    </w:tbl>
    <w:p w14:paraId="749E9290" w14:textId="77777777" w:rsidR="00594382" w:rsidRDefault="00594382" w:rsidP="00594382">
      <w:pPr>
        <w:pStyle w:val="Notes"/>
        <w:pageBreakBefore/>
        <w:numPr>
          <w:ilvl w:val="3"/>
          <w:numId w:val="64"/>
        </w:numPr>
        <w:tabs>
          <w:tab w:val="right" w:pos="-2700"/>
          <w:tab w:val="right" w:pos="720"/>
        </w:tabs>
        <w:spacing w:before="60" w:after="60"/>
        <w:rPr>
          <w:bCs/>
          <w:noProof/>
          <w:sz w:val="16"/>
          <w:szCs w:val="16"/>
          <w:bdr w:val="none" w:sz="0" w:space="0" w:color="auto" w:frame="1"/>
        </w:rPr>
      </w:pPr>
      <w:bookmarkStart w:id="211" w:name="RG_MARKER_70441"/>
      <w:r>
        <w:rPr>
          <w:noProof/>
          <w:sz w:val="16"/>
          <w:bdr w:val="none" w:sz="0" w:space="0" w:color="auto" w:frame="1"/>
        </w:rPr>
        <w:t>Zaostanki pri odplačevanju posojil in oslabitve</w:t>
      </w:r>
      <w:bookmarkEnd w:id="211"/>
    </w:p>
    <w:p w14:paraId="0269A749" w14:textId="77777777" w:rsidR="00594382" w:rsidRDefault="00594382" w:rsidP="00594382">
      <w:pPr>
        <w:spacing w:before="60" w:after="60"/>
        <w:jc w:val="both"/>
        <w:rPr>
          <w:rFonts w:ascii="Arial" w:hAnsi="Arial"/>
          <w:noProof/>
          <w:sz w:val="16"/>
          <w:szCs w:val="16"/>
          <w:bdr w:val="none" w:sz="0" w:space="0" w:color="auto" w:frame="1"/>
        </w:rPr>
      </w:pPr>
    </w:p>
    <w:p w14:paraId="2A43507F"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Zneski zaostankov se ugotavljajo, spremljajo in sporočajo v skladu s postopki, ki so opredeljeni v „Smernicah in postopkih za nadzor financ“, ki veljajo za banke. Ti postopki so v skladu z dobrimi bančnimi praksami in so prilagojeni za vsa posojila, ki jih upravlja EIB.</w:t>
      </w:r>
    </w:p>
    <w:p w14:paraId="7373DBB9" w14:textId="77777777" w:rsidR="00594382" w:rsidRDefault="00594382" w:rsidP="00594382">
      <w:pPr>
        <w:spacing w:before="120" w:after="120"/>
        <w:jc w:val="both"/>
        <w:rPr>
          <w:noProof/>
          <w:szCs w:val="20"/>
          <w:bdr w:val="none" w:sz="0" w:space="0" w:color="auto" w:frame="1"/>
        </w:rPr>
      </w:pPr>
      <w:r>
        <w:rPr>
          <w:rFonts w:ascii="Arial" w:hAnsi="Arial"/>
          <w:noProof/>
          <w:sz w:val="16"/>
          <w:bdr w:val="none" w:sz="0" w:space="0" w:color="auto" w:frame="1"/>
        </w:rPr>
        <w:t>Postopek spremljanja je strukturiran tako, da zagotavlja, da (i) se morebitni zaostanki čim hitreje odkrijejo in sporočijo pristojnim službam; (ii) se kritični primeri nemudoma prenesejo na pravo operativno raven in raven odločanja; (iii) je poskrbljeno za redno poročanje vodstvu Sklada o splošnem stanju.</w:t>
      </w:r>
    </w:p>
    <w:p w14:paraId="3EC132E8"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Zaostanke pri odplačevanju posojil in oslabitve ter predujme lahko razčlenimo na naslednji način (v tisočih EUR):</w:t>
      </w:r>
    </w:p>
    <w:tbl>
      <w:tblPr>
        <w:tblStyle w:val="CDMRange24"/>
        <w:tblW w:w="5000" w:type="pct"/>
        <w:tblLayout w:type="fixed"/>
        <w:tblLook w:val="0600" w:firstRow="0" w:lastRow="0" w:firstColumn="0" w:lastColumn="0" w:noHBand="1" w:noVBand="1"/>
      </w:tblPr>
      <w:tblGrid>
        <w:gridCol w:w="5028"/>
        <w:gridCol w:w="2325"/>
        <w:gridCol w:w="2325"/>
      </w:tblGrid>
      <w:tr w:rsidR="00594382" w14:paraId="4B913885" w14:textId="77777777" w:rsidTr="00413733">
        <w:trPr>
          <w:trHeight w:val="300"/>
        </w:trPr>
        <w:tc>
          <w:tcPr>
            <w:tcW w:w="5160" w:type="dxa"/>
            <w:tcBorders>
              <w:top w:val="single" w:sz="4" w:space="0" w:color="000000"/>
              <w:left w:val="nil"/>
              <w:bottom w:val="nil"/>
              <w:right w:val="nil"/>
            </w:tcBorders>
            <w:noWrap/>
            <w:tcMar>
              <w:top w:w="0" w:type="dxa"/>
              <w:left w:w="0" w:type="dxa"/>
              <w:bottom w:w="0" w:type="dxa"/>
              <w:right w:w="0" w:type="dxa"/>
            </w:tcMar>
            <w:vAlign w:val="bottom"/>
          </w:tcPr>
          <w:p w14:paraId="14CABAF0" w14:textId="77777777" w:rsidR="00594382" w:rsidRDefault="00594382" w:rsidP="00413733">
            <w:pPr>
              <w:rPr>
                <w:rFonts w:ascii="Calibri" w:eastAsia="Calibri" w:hAnsi="Calibri"/>
                <w:noProof/>
                <w:color w:val="000000"/>
                <w:sz w:val="22"/>
              </w:rPr>
            </w:pPr>
          </w:p>
        </w:tc>
        <w:tc>
          <w:tcPr>
            <w:tcW w:w="2385" w:type="dxa"/>
            <w:tcBorders>
              <w:top w:val="single" w:sz="4" w:space="0" w:color="000000"/>
              <w:left w:val="nil"/>
              <w:bottom w:val="nil"/>
              <w:right w:val="nil"/>
            </w:tcBorders>
            <w:tcMar>
              <w:top w:w="0" w:type="dxa"/>
              <w:left w:w="40" w:type="dxa"/>
              <w:bottom w:w="0" w:type="dxa"/>
              <w:right w:w="40" w:type="dxa"/>
            </w:tcMar>
            <w:vAlign w:val="center"/>
            <w:hideMark/>
          </w:tcPr>
          <w:p w14:paraId="407235B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Posojila in predujmi</w:t>
            </w:r>
          </w:p>
        </w:tc>
        <w:tc>
          <w:tcPr>
            <w:tcW w:w="2385" w:type="dxa"/>
            <w:tcBorders>
              <w:top w:val="single" w:sz="4" w:space="0" w:color="000000"/>
              <w:left w:val="nil"/>
              <w:bottom w:val="nil"/>
              <w:right w:val="nil"/>
            </w:tcBorders>
            <w:tcMar>
              <w:top w:w="0" w:type="dxa"/>
              <w:left w:w="40" w:type="dxa"/>
              <w:bottom w:w="0" w:type="dxa"/>
              <w:right w:w="40" w:type="dxa"/>
            </w:tcMar>
            <w:vAlign w:val="center"/>
            <w:hideMark/>
          </w:tcPr>
          <w:p w14:paraId="7882C37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Posojila in predujmi</w:t>
            </w:r>
          </w:p>
        </w:tc>
      </w:tr>
      <w:tr w:rsidR="00594382" w14:paraId="0E0D467C" w14:textId="77777777" w:rsidTr="00413733">
        <w:trPr>
          <w:trHeight w:val="300"/>
        </w:trPr>
        <w:tc>
          <w:tcPr>
            <w:tcW w:w="5160" w:type="dxa"/>
            <w:tcBorders>
              <w:top w:val="nil"/>
              <w:left w:val="nil"/>
              <w:bottom w:val="single" w:sz="4" w:space="0" w:color="000000"/>
              <w:right w:val="nil"/>
            </w:tcBorders>
            <w:tcMar>
              <w:top w:w="0" w:type="dxa"/>
              <w:left w:w="0" w:type="dxa"/>
              <w:bottom w:w="0" w:type="dxa"/>
              <w:right w:w="0" w:type="dxa"/>
            </w:tcMar>
            <w:vAlign w:val="bottom"/>
          </w:tcPr>
          <w:p w14:paraId="1D321811" w14:textId="77777777" w:rsidR="00594382" w:rsidRDefault="00594382" w:rsidP="00413733">
            <w:pPr>
              <w:rPr>
                <w:noProof/>
                <w:color w:val="000000"/>
                <w:sz w:val="20"/>
              </w:rPr>
            </w:pPr>
          </w:p>
        </w:tc>
        <w:tc>
          <w:tcPr>
            <w:tcW w:w="2385" w:type="dxa"/>
            <w:tcBorders>
              <w:top w:val="nil"/>
              <w:left w:val="nil"/>
              <w:bottom w:val="single" w:sz="4" w:space="0" w:color="000000"/>
              <w:right w:val="nil"/>
            </w:tcBorders>
            <w:tcMar>
              <w:top w:w="0" w:type="dxa"/>
              <w:left w:w="40" w:type="dxa"/>
              <w:bottom w:w="0" w:type="dxa"/>
              <w:right w:w="40" w:type="dxa"/>
            </w:tcMar>
            <w:vAlign w:val="center"/>
            <w:hideMark/>
          </w:tcPr>
          <w:p w14:paraId="25D1FE2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31. 12. 2022</w:t>
            </w:r>
          </w:p>
        </w:tc>
        <w:tc>
          <w:tcPr>
            <w:tcW w:w="2385" w:type="dxa"/>
            <w:tcBorders>
              <w:top w:val="nil"/>
              <w:left w:val="nil"/>
              <w:bottom w:val="single" w:sz="4" w:space="0" w:color="000000"/>
              <w:right w:val="nil"/>
            </w:tcBorders>
            <w:tcMar>
              <w:top w:w="0" w:type="dxa"/>
              <w:left w:w="40" w:type="dxa"/>
              <w:bottom w:w="0" w:type="dxa"/>
              <w:right w:w="40" w:type="dxa"/>
            </w:tcMar>
            <w:vAlign w:val="center"/>
            <w:hideMark/>
          </w:tcPr>
          <w:p w14:paraId="0410A81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31. 12. 2021</w:t>
            </w:r>
          </w:p>
        </w:tc>
      </w:tr>
      <w:tr w:rsidR="00594382" w14:paraId="085C34FF" w14:textId="77777777" w:rsidTr="00413733">
        <w:trPr>
          <w:trHeight w:val="300"/>
        </w:trPr>
        <w:tc>
          <w:tcPr>
            <w:tcW w:w="51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E55CB81" w14:textId="77777777" w:rsidR="00594382" w:rsidRDefault="00594382" w:rsidP="00413733">
            <w:pPr>
              <w:rPr>
                <w:rFonts w:ascii="Arial" w:eastAsia="Arial" w:hAnsi="Arial" w:cs="Arial"/>
                <w:b/>
                <w:noProof/>
                <w:color w:val="000000"/>
                <w:sz w:val="16"/>
              </w:rPr>
            </w:pPr>
            <w:r>
              <w:rPr>
                <w:rFonts w:ascii="Arial" w:hAnsi="Arial"/>
                <w:b/>
                <w:noProof/>
                <w:color w:val="000000"/>
                <w:sz w:val="16"/>
              </w:rPr>
              <w:t>Knjigovodska vrednost</w:t>
            </w:r>
          </w:p>
        </w:tc>
        <w:tc>
          <w:tcPr>
            <w:tcW w:w="238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C6CE02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1 849 786</w:t>
            </w:r>
          </w:p>
        </w:tc>
        <w:tc>
          <w:tcPr>
            <w:tcW w:w="238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DF9B7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1 986 281</w:t>
            </w:r>
          </w:p>
        </w:tc>
      </w:tr>
      <w:tr w:rsidR="00594382" w14:paraId="6C70A2F1" w14:textId="77777777" w:rsidTr="00413733">
        <w:trPr>
          <w:trHeight w:val="300"/>
        </w:trPr>
        <w:tc>
          <w:tcPr>
            <w:tcW w:w="5160" w:type="dxa"/>
            <w:tcBorders>
              <w:top w:val="single" w:sz="4" w:space="0" w:color="000000"/>
              <w:left w:val="nil"/>
              <w:bottom w:val="single" w:sz="4" w:space="0" w:color="000000"/>
              <w:right w:val="nil"/>
            </w:tcBorders>
            <w:tcMar>
              <w:top w:w="0" w:type="dxa"/>
              <w:left w:w="0" w:type="dxa"/>
              <w:bottom w:w="0" w:type="dxa"/>
              <w:right w:w="0" w:type="dxa"/>
            </w:tcMar>
            <w:vAlign w:val="center"/>
          </w:tcPr>
          <w:p w14:paraId="5469CB6A" w14:textId="77777777" w:rsidR="00594382" w:rsidRDefault="00594382" w:rsidP="00413733">
            <w:pPr>
              <w:rPr>
                <w:rFonts w:ascii="Arial" w:eastAsia="Arial" w:hAnsi="Arial" w:cs="Arial"/>
                <w:b/>
                <w:noProof/>
                <w:color w:val="000000"/>
                <w:sz w:val="16"/>
              </w:rPr>
            </w:pPr>
          </w:p>
        </w:tc>
        <w:tc>
          <w:tcPr>
            <w:tcW w:w="2385" w:type="dxa"/>
            <w:tcBorders>
              <w:top w:val="single" w:sz="4" w:space="0" w:color="000000"/>
              <w:left w:val="nil"/>
              <w:bottom w:val="single" w:sz="4" w:space="0" w:color="000000"/>
              <w:right w:val="nil"/>
            </w:tcBorders>
            <w:tcMar>
              <w:top w:w="0" w:type="dxa"/>
              <w:left w:w="0" w:type="dxa"/>
              <w:bottom w:w="0" w:type="dxa"/>
              <w:right w:w="0" w:type="dxa"/>
            </w:tcMar>
            <w:vAlign w:val="center"/>
          </w:tcPr>
          <w:p w14:paraId="79AD84DC" w14:textId="77777777" w:rsidR="00594382" w:rsidRDefault="00594382" w:rsidP="00413733">
            <w:pPr>
              <w:jc w:val="right"/>
              <w:rPr>
                <w:rFonts w:ascii="Arial" w:eastAsia="Arial" w:hAnsi="Arial" w:cs="Arial"/>
                <w:b/>
                <w:noProof/>
                <w:color w:val="000000"/>
                <w:sz w:val="16"/>
              </w:rPr>
            </w:pPr>
          </w:p>
        </w:tc>
        <w:tc>
          <w:tcPr>
            <w:tcW w:w="2385" w:type="dxa"/>
            <w:tcBorders>
              <w:top w:val="single" w:sz="4" w:space="0" w:color="000000"/>
              <w:left w:val="nil"/>
              <w:bottom w:val="single" w:sz="4" w:space="0" w:color="000000"/>
              <w:right w:val="nil"/>
            </w:tcBorders>
            <w:tcMar>
              <w:top w:w="0" w:type="dxa"/>
              <w:left w:w="0" w:type="dxa"/>
              <w:bottom w:w="0" w:type="dxa"/>
              <w:right w:w="0" w:type="dxa"/>
            </w:tcMar>
            <w:vAlign w:val="center"/>
          </w:tcPr>
          <w:p w14:paraId="10CEE695" w14:textId="77777777" w:rsidR="00594382" w:rsidRDefault="00594382" w:rsidP="00413733">
            <w:pPr>
              <w:jc w:val="right"/>
              <w:rPr>
                <w:rFonts w:ascii="Arial" w:eastAsia="Arial" w:hAnsi="Arial" w:cs="Arial"/>
                <w:b/>
                <w:noProof/>
                <w:color w:val="000000"/>
                <w:sz w:val="16"/>
              </w:rPr>
            </w:pPr>
          </w:p>
        </w:tc>
      </w:tr>
      <w:tr w:rsidR="00594382" w14:paraId="19258F13" w14:textId="77777777" w:rsidTr="00413733">
        <w:trPr>
          <w:trHeight w:val="300"/>
        </w:trPr>
        <w:tc>
          <w:tcPr>
            <w:tcW w:w="51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827D5F6" w14:textId="77777777" w:rsidR="00594382" w:rsidRDefault="00594382" w:rsidP="00413733">
            <w:pPr>
              <w:rPr>
                <w:rFonts w:ascii="Arial" w:eastAsia="Arial" w:hAnsi="Arial" w:cs="Arial"/>
                <w:b/>
                <w:noProof/>
                <w:color w:val="000000"/>
                <w:sz w:val="16"/>
              </w:rPr>
            </w:pPr>
            <w:r>
              <w:rPr>
                <w:rFonts w:ascii="Arial" w:hAnsi="Arial"/>
                <w:b/>
                <w:noProof/>
                <w:color w:val="000000"/>
                <w:sz w:val="16"/>
              </w:rPr>
              <w:t>Pričakovane kreditne izgube v celotnem obdobju trajanja s poslabšano kreditno kakovostjo</w:t>
            </w:r>
          </w:p>
        </w:tc>
        <w:tc>
          <w:tcPr>
            <w:tcW w:w="2385" w:type="dxa"/>
            <w:tcBorders>
              <w:top w:val="single" w:sz="4" w:space="0" w:color="000000"/>
              <w:left w:val="nil"/>
              <w:bottom w:val="single" w:sz="4" w:space="0" w:color="000000"/>
              <w:right w:val="nil"/>
            </w:tcBorders>
            <w:tcMar>
              <w:top w:w="0" w:type="dxa"/>
              <w:left w:w="0" w:type="dxa"/>
              <w:bottom w:w="0" w:type="dxa"/>
              <w:right w:w="0" w:type="dxa"/>
            </w:tcMar>
            <w:vAlign w:val="center"/>
          </w:tcPr>
          <w:p w14:paraId="6B48131C" w14:textId="77777777" w:rsidR="00594382" w:rsidRDefault="00594382" w:rsidP="00413733">
            <w:pPr>
              <w:jc w:val="right"/>
              <w:rPr>
                <w:rFonts w:ascii="Arial" w:eastAsia="Arial" w:hAnsi="Arial" w:cs="Arial"/>
                <w:b/>
                <w:noProof/>
                <w:color w:val="000000"/>
                <w:sz w:val="16"/>
              </w:rPr>
            </w:pPr>
          </w:p>
        </w:tc>
        <w:tc>
          <w:tcPr>
            <w:tcW w:w="2385" w:type="dxa"/>
            <w:tcBorders>
              <w:top w:val="single" w:sz="4" w:space="0" w:color="000000"/>
              <w:left w:val="nil"/>
              <w:bottom w:val="single" w:sz="4" w:space="0" w:color="000000"/>
              <w:right w:val="nil"/>
            </w:tcBorders>
            <w:tcMar>
              <w:top w:w="0" w:type="dxa"/>
              <w:left w:w="0" w:type="dxa"/>
              <w:bottom w:w="0" w:type="dxa"/>
              <w:right w:w="0" w:type="dxa"/>
            </w:tcMar>
            <w:vAlign w:val="center"/>
          </w:tcPr>
          <w:p w14:paraId="471203B8" w14:textId="77777777" w:rsidR="00594382" w:rsidRDefault="00594382" w:rsidP="00413733">
            <w:pPr>
              <w:jc w:val="right"/>
              <w:rPr>
                <w:rFonts w:ascii="Arial" w:eastAsia="Arial" w:hAnsi="Arial" w:cs="Arial"/>
                <w:b/>
                <w:noProof/>
                <w:color w:val="000000"/>
                <w:sz w:val="16"/>
              </w:rPr>
            </w:pPr>
          </w:p>
        </w:tc>
      </w:tr>
      <w:tr w:rsidR="00594382" w14:paraId="64D019A8" w14:textId="77777777" w:rsidTr="00413733">
        <w:trPr>
          <w:trHeight w:val="300"/>
        </w:trPr>
        <w:tc>
          <w:tcPr>
            <w:tcW w:w="5160" w:type="dxa"/>
            <w:tcBorders>
              <w:top w:val="single" w:sz="4" w:space="0" w:color="000000"/>
              <w:left w:val="nil"/>
              <w:bottom w:val="nil"/>
              <w:right w:val="nil"/>
            </w:tcBorders>
            <w:tcMar>
              <w:top w:w="0" w:type="dxa"/>
              <w:left w:w="40" w:type="dxa"/>
              <w:bottom w:w="0" w:type="dxa"/>
              <w:right w:w="40" w:type="dxa"/>
            </w:tcMar>
            <w:vAlign w:val="center"/>
            <w:hideMark/>
          </w:tcPr>
          <w:p w14:paraId="50EE8E96" w14:textId="77777777" w:rsidR="00594382" w:rsidRDefault="00594382" w:rsidP="00413733">
            <w:pPr>
              <w:rPr>
                <w:rFonts w:ascii="Arial" w:eastAsia="Arial" w:hAnsi="Arial" w:cs="Arial"/>
                <w:noProof/>
                <w:color w:val="000000"/>
                <w:sz w:val="16"/>
              </w:rPr>
            </w:pPr>
            <w:r>
              <w:rPr>
                <w:rFonts w:ascii="Arial" w:hAnsi="Arial"/>
                <w:noProof/>
                <w:color w:val="000000"/>
                <w:sz w:val="16"/>
              </w:rPr>
              <w:t>Bruto znesek</w:t>
            </w:r>
          </w:p>
        </w:tc>
        <w:tc>
          <w:tcPr>
            <w:tcW w:w="2385" w:type="dxa"/>
            <w:tcBorders>
              <w:top w:val="single" w:sz="4" w:space="0" w:color="000000"/>
              <w:left w:val="nil"/>
              <w:bottom w:val="nil"/>
              <w:right w:val="nil"/>
            </w:tcBorders>
            <w:tcMar>
              <w:top w:w="0" w:type="dxa"/>
              <w:left w:w="40" w:type="dxa"/>
              <w:bottom w:w="0" w:type="dxa"/>
              <w:right w:w="40" w:type="dxa"/>
            </w:tcMar>
            <w:vAlign w:val="center"/>
            <w:hideMark/>
          </w:tcPr>
          <w:p w14:paraId="6AE103A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63 474</w:t>
            </w:r>
          </w:p>
        </w:tc>
        <w:tc>
          <w:tcPr>
            <w:tcW w:w="2385" w:type="dxa"/>
            <w:tcBorders>
              <w:top w:val="single" w:sz="4" w:space="0" w:color="000000"/>
              <w:left w:val="nil"/>
              <w:bottom w:val="nil"/>
              <w:right w:val="nil"/>
            </w:tcBorders>
            <w:tcMar>
              <w:top w:w="0" w:type="dxa"/>
              <w:left w:w="40" w:type="dxa"/>
              <w:bottom w:w="0" w:type="dxa"/>
              <w:right w:w="40" w:type="dxa"/>
            </w:tcMar>
            <w:vAlign w:val="center"/>
            <w:hideMark/>
          </w:tcPr>
          <w:p w14:paraId="555624D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69 180</w:t>
            </w:r>
          </w:p>
        </w:tc>
      </w:tr>
      <w:tr w:rsidR="00594382" w14:paraId="55BDAEC0" w14:textId="77777777" w:rsidTr="00413733">
        <w:trPr>
          <w:trHeight w:val="300"/>
        </w:trPr>
        <w:tc>
          <w:tcPr>
            <w:tcW w:w="5160" w:type="dxa"/>
            <w:tcMar>
              <w:top w:w="0" w:type="dxa"/>
              <w:left w:w="40" w:type="dxa"/>
              <w:bottom w:w="0" w:type="dxa"/>
              <w:right w:w="40" w:type="dxa"/>
            </w:tcMar>
            <w:vAlign w:val="center"/>
            <w:hideMark/>
          </w:tcPr>
          <w:p w14:paraId="1E751BCC" w14:textId="77777777" w:rsidR="00594382" w:rsidRDefault="00594382" w:rsidP="00413733">
            <w:pPr>
              <w:rPr>
                <w:rFonts w:ascii="Arial" w:eastAsia="Arial" w:hAnsi="Arial" w:cs="Arial"/>
                <w:noProof/>
                <w:color w:val="000000"/>
                <w:sz w:val="16"/>
              </w:rPr>
            </w:pPr>
            <w:r>
              <w:rPr>
                <w:rFonts w:ascii="Arial" w:hAnsi="Arial"/>
                <w:noProof/>
                <w:color w:val="000000"/>
                <w:sz w:val="16"/>
              </w:rPr>
              <w:t>Oslabitev – popravek vrednosti za izgubo</w:t>
            </w:r>
          </w:p>
        </w:tc>
        <w:tc>
          <w:tcPr>
            <w:tcW w:w="2385" w:type="dxa"/>
            <w:tcMar>
              <w:top w:w="0" w:type="dxa"/>
              <w:left w:w="40" w:type="dxa"/>
              <w:bottom w:w="0" w:type="dxa"/>
              <w:right w:w="40" w:type="dxa"/>
            </w:tcMar>
            <w:vAlign w:val="center"/>
            <w:hideMark/>
          </w:tcPr>
          <w:p w14:paraId="0DB82BD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–21 303</w:t>
            </w:r>
          </w:p>
        </w:tc>
        <w:tc>
          <w:tcPr>
            <w:tcW w:w="2385" w:type="dxa"/>
            <w:tcMar>
              <w:top w:w="0" w:type="dxa"/>
              <w:left w:w="40" w:type="dxa"/>
              <w:bottom w:w="0" w:type="dxa"/>
              <w:right w:w="40" w:type="dxa"/>
            </w:tcMar>
            <w:vAlign w:val="center"/>
            <w:hideMark/>
          </w:tcPr>
          <w:p w14:paraId="6D75A81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–30 169</w:t>
            </w:r>
          </w:p>
        </w:tc>
      </w:tr>
      <w:tr w:rsidR="00594382" w14:paraId="5BE1EAFA" w14:textId="77777777" w:rsidTr="00413733">
        <w:trPr>
          <w:trHeight w:val="300"/>
        </w:trPr>
        <w:tc>
          <w:tcPr>
            <w:tcW w:w="5160" w:type="dxa"/>
            <w:shd w:val="clear" w:color="auto" w:fill="BFBFBF"/>
            <w:tcMar>
              <w:top w:w="0" w:type="dxa"/>
              <w:left w:w="40" w:type="dxa"/>
              <w:bottom w:w="0" w:type="dxa"/>
              <w:right w:w="40" w:type="dxa"/>
            </w:tcMar>
            <w:vAlign w:val="center"/>
            <w:hideMark/>
          </w:tcPr>
          <w:p w14:paraId="68E5F176" w14:textId="77777777" w:rsidR="00594382" w:rsidRDefault="00594382" w:rsidP="00413733">
            <w:pPr>
              <w:rPr>
                <w:rFonts w:ascii="Arial" w:eastAsia="Arial" w:hAnsi="Arial" w:cs="Arial"/>
                <w:b/>
                <w:noProof/>
                <w:color w:val="000000"/>
                <w:sz w:val="16"/>
              </w:rPr>
            </w:pPr>
            <w:r>
              <w:rPr>
                <w:rFonts w:ascii="Arial" w:hAnsi="Arial"/>
                <w:b/>
                <w:noProof/>
                <w:color w:val="000000"/>
                <w:sz w:val="16"/>
              </w:rPr>
              <w:t>Knjigovodska vrednost pričakovane kreditne izgube v celotnem obdobju trajanja s poslabšano kreditno kakovostjo</w:t>
            </w:r>
          </w:p>
        </w:tc>
        <w:tc>
          <w:tcPr>
            <w:tcW w:w="2385" w:type="dxa"/>
            <w:shd w:val="clear" w:color="auto" w:fill="BFBFBF"/>
            <w:tcMar>
              <w:top w:w="0" w:type="dxa"/>
              <w:left w:w="40" w:type="dxa"/>
              <w:bottom w:w="0" w:type="dxa"/>
              <w:right w:w="40" w:type="dxa"/>
            </w:tcMar>
            <w:vAlign w:val="center"/>
            <w:hideMark/>
          </w:tcPr>
          <w:p w14:paraId="586D236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42 171</w:t>
            </w:r>
          </w:p>
        </w:tc>
        <w:tc>
          <w:tcPr>
            <w:tcW w:w="2385" w:type="dxa"/>
            <w:shd w:val="clear" w:color="auto" w:fill="BFBFBF"/>
            <w:tcMar>
              <w:top w:w="0" w:type="dxa"/>
              <w:left w:w="40" w:type="dxa"/>
              <w:bottom w:w="0" w:type="dxa"/>
              <w:right w:w="40" w:type="dxa"/>
            </w:tcMar>
            <w:vAlign w:val="center"/>
            <w:hideMark/>
          </w:tcPr>
          <w:p w14:paraId="6DF49AC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39 011</w:t>
            </w:r>
          </w:p>
        </w:tc>
      </w:tr>
      <w:tr w:rsidR="00594382" w14:paraId="6EFB9342" w14:textId="77777777" w:rsidTr="00413733">
        <w:trPr>
          <w:trHeight w:val="300"/>
        </w:trPr>
        <w:tc>
          <w:tcPr>
            <w:tcW w:w="5160" w:type="dxa"/>
            <w:tcMar>
              <w:top w:w="0" w:type="dxa"/>
              <w:left w:w="0" w:type="dxa"/>
              <w:bottom w:w="0" w:type="dxa"/>
              <w:right w:w="0" w:type="dxa"/>
            </w:tcMar>
            <w:vAlign w:val="center"/>
          </w:tcPr>
          <w:p w14:paraId="0500653F" w14:textId="77777777" w:rsidR="00594382" w:rsidRDefault="00594382" w:rsidP="00413733">
            <w:pPr>
              <w:rPr>
                <w:noProof/>
                <w:color w:val="000000"/>
                <w:sz w:val="20"/>
              </w:rPr>
            </w:pPr>
          </w:p>
        </w:tc>
        <w:tc>
          <w:tcPr>
            <w:tcW w:w="2385" w:type="dxa"/>
            <w:tcMar>
              <w:top w:w="0" w:type="dxa"/>
              <w:left w:w="0" w:type="dxa"/>
              <w:bottom w:w="0" w:type="dxa"/>
              <w:right w:w="0" w:type="dxa"/>
            </w:tcMar>
            <w:vAlign w:val="center"/>
          </w:tcPr>
          <w:p w14:paraId="7B38CEFE" w14:textId="77777777" w:rsidR="00594382" w:rsidRDefault="00594382" w:rsidP="00413733">
            <w:pPr>
              <w:jc w:val="right"/>
              <w:rPr>
                <w:rFonts w:ascii="Arial" w:eastAsia="Arial" w:hAnsi="Arial" w:cs="Arial"/>
                <w:b/>
                <w:noProof/>
                <w:color w:val="000000"/>
                <w:sz w:val="16"/>
              </w:rPr>
            </w:pPr>
          </w:p>
        </w:tc>
        <w:tc>
          <w:tcPr>
            <w:tcW w:w="2385" w:type="dxa"/>
            <w:tcMar>
              <w:top w:w="0" w:type="dxa"/>
              <w:left w:w="0" w:type="dxa"/>
              <w:bottom w:w="0" w:type="dxa"/>
              <w:right w:w="0" w:type="dxa"/>
            </w:tcMar>
            <w:vAlign w:val="center"/>
          </w:tcPr>
          <w:p w14:paraId="4D69CD73" w14:textId="77777777" w:rsidR="00594382" w:rsidRDefault="00594382" w:rsidP="00413733">
            <w:pPr>
              <w:jc w:val="right"/>
              <w:rPr>
                <w:noProof/>
                <w:color w:val="000000"/>
                <w:sz w:val="20"/>
              </w:rPr>
            </w:pPr>
          </w:p>
        </w:tc>
      </w:tr>
      <w:tr w:rsidR="00594382" w14:paraId="7FC97890" w14:textId="77777777" w:rsidTr="00413733">
        <w:trPr>
          <w:trHeight w:hRule="exact" w:val="300"/>
        </w:trPr>
        <w:tc>
          <w:tcPr>
            <w:tcW w:w="5160" w:type="dxa"/>
            <w:tcBorders>
              <w:top w:val="nil"/>
              <w:left w:val="nil"/>
              <w:bottom w:val="single" w:sz="4" w:space="0" w:color="000000"/>
              <w:right w:val="nil"/>
            </w:tcBorders>
            <w:noWrap/>
            <w:tcMar>
              <w:top w:w="0" w:type="dxa"/>
              <w:left w:w="0" w:type="dxa"/>
              <w:bottom w:w="0" w:type="dxa"/>
              <w:right w:w="0" w:type="dxa"/>
            </w:tcMar>
            <w:vAlign w:val="bottom"/>
          </w:tcPr>
          <w:p w14:paraId="444D4D0D" w14:textId="77777777" w:rsidR="00594382" w:rsidRDefault="00594382" w:rsidP="00413733">
            <w:pPr>
              <w:rPr>
                <w:noProof/>
                <w:color w:val="000000"/>
                <w:sz w:val="20"/>
              </w:rPr>
            </w:pPr>
          </w:p>
        </w:tc>
        <w:tc>
          <w:tcPr>
            <w:tcW w:w="2385" w:type="dxa"/>
            <w:tcBorders>
              <w:top w:val="nil"/>
              <w:left w:val="nil"/>
              <w:bottom w:val="single" w:sz="4" w:space="0" w:color="000000"/>
              <w:right w:val="nil"/>
            </w:tcBorders>
            <w:noWrap/>
            <w:tcMar>
              <w:top w:w="0" w:type="dxa"/>
              <w:left w:w="0" w:type="dxa"/>
              <w:bottom w:w="0" w:type="dxa"/>
              <w:right w:w="0" w:type="dxa"/>
            </w:tcMar>
            <w:vAlign w:val="center"/>
          </w:tcPr>
          <w:p w14:paraId="6491D226" w14:textId="77777777" w:rsidR="00594382" w:rsidRDefault="00594382" w:rsidP="00413733">
            <w:pPr>
              <w:jc w:val="right"/>
              <w:rPr>
                <w:rFonts w:ascii="Arial" w:eastAsia="Arial" w:hAnsi="Arial" w:cs="Arial"/>
                <w:noProof/>
                <w:color w:val="000000"/>
                <w:sz w:val="20"/>
              </w:rPr>
            </w:pPr>
          </w:p>
        </w:tc>
        <w:tc>
          <w:tcPr>
            <w:tcW w:w="2385" w:type="dxa"/>
            <w:tcBorders>
              <w:top w:val="nil"/>
              <w:left w:val="nil"/>
              <w:bottom w:val="single" w:sz="4" w:space="0" w:color="000000"/>
              <w:right w:val="nil"/>
            </w:tcBorders>
            <w:noWrap/>
            <w:tcMar>
              <w:top w:w="0" w:type="dxa"/>
              <w:left w:w="0" w:type="dxa"/>
              <w:bottom w:w="0" w:type="dxa"/>
              <w:right w:w="0" w:type="dxa"/>
            </w:tcMar>
            <w:vAlign w:val="bottom"/>
          </w:tcPr>
          <w:p w14:paraId="4937E142" w14:textId="77777777" w:rsidR="00594382" w:rsidRDefault="00594382" w:rsidP="00413733">
            <w:pPr>
              <w:jc w:val="right"/>
              <w:rPr>
                <w:noProof/>
                <w:color w:val="000000"/>
                <w:sz w:val="20"/>
              </w:rPr>
            </w:pPr>
          </w:p>
        </w:tc>
      </w:tr>
      <w:tr w:rsidR="00594382" w14:paraId="18054D21" w14:textId="77777777" w:rsidTr="00413733">
        <w:trPr>
          <w:trHeight w:val="300"/>
        </w:trPr>
        <w:tc>
          <w:tcPr>
            <w:tcW w:w="51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F23397A" w14:textId="77777777" w:rsidR="00594382" w:rsidRDefault="00594382" w:rsidP="00413733">
            <w:pPr>
              <w:rPr>
                <w:rFonts w:ascii="Arial" w:eastAsia="Arial" w:hAnsi="Arial" w:cs="Arial"/>
                <w:b/>
                <w:noProof/>
                <w:color w:val="000000"/>
                <w:sz w:val="16"/>
              </w:rPr>
            </w:pPr>
            <w:r>
              <w:rPr>
                <w:rFonts w:ascii="Arial" w:hAnsi="Arial"/>
                <w:b/>
                <w:noProof/>
                <w:color w:val="000000"/>
                <w:sz w:val="16"/>
              </w:rPr>
              <w:t>Zapadle postavke brez poslabšane kreditne kakovosti</w:t>
            </w:r>
          </w:p>
        </w:tc>
        <w:tc>
          <w:tcPr>
            <w:tcW w:w="2385" w:type="dxa"/>
            <w:tcBorders>
              <w:top w:val="single" w:sz="4" w:space="0" w:color="000000"/>
              <w:left w:val="nil"/>
              <w:bottom w:val="single" w:sz="4" w:space="0" w:color="000000"/>
              <w:right w:val="nil"/>
            </w:tcBorders>
            <w:tcMar>
              <w:top w:w="0" w:type="dxa"/>
              <w:left w:w="0" w:type="dxa"/>
              <w:bottom w:w="0" w:type="dxa"/>
              <w:right w:w="0" w:type="dxa"/>
            </w:tcMar>
            <w:vAlign w:val="center"/>
          </w:tcPr>
          <w:p w14:paraId="3560DF41" w14:textId="77777777" w:rsidR="00594382" w:rsidRDefault="00594382" w:rsidP="00413733">
            <w:pPr>
              <w:jc w:val="right"/>
              <w:rPr>
                <w:rFonts w:ascii="Arial" w:eastAsia="Arial" w:hAnsi="Arial" w:cs="Arial"/>
                <w:b/>
                <w:noProof/>
                <w:color w:val="000000"/>
                <w:sz w:val="16"/>
              </w:rPr>
            </w:pPr>
          </w:p>
        </w:tc>
        <w:tc>
          <w:tcPr>
            <w:tcW w:w="2385" w:type="dxa"/>
            <w:tcBorders>
              <w:top w:val="single" w:sz="4" w:space="0" w:color="000000"/>
              <w:left w:val="nil"/>
              <w:bottom w:val="single" w:sz="4" w:space="0" w:color="000000"/>
              <w:right w:val="nil"/>
            </w:tcBorders>
            <w:tcMar>
              <w:top w:w="0" w:type="dxa"/>
              <w:left w:w="0" w:type="dxa"/>
              <w:bottom w:w="0" w:type="dxa"/>
              <w:right w:w="0" w:type="dxa"/>
            </w:tcMar>
            <w:vAlign w:val="center"/>
          </w:tcPr>
          <w:p w14:paraId="606183AC" w14:textId="77777777" w:rsidR="00594382" w:rsidRDefault="00594382" w:rsidP="00413733">
            <w:pPr>
              <w:jc w:val="right"/>
              <w:rPr>
                <w:rFonts w:ascii="Arial" w:eastAsia="Arial" w:hAnsi="Arial" w:cs="Arial"/>
                <w:b/>
                <w:noProof/>
                <w:color w:val="000000"/>
                <w:sz w:val="16"/>
              </w:rPr>
            </w:pPr>
          </w:p>
        </w:tc>
      </w:tr>
      <w:tr w:rsidR="00594382" w14:paraId="3A8DAED7" w14:textId="77777777" w:rsidTr="00413733">
        <w:trPr>
          <w:trHeight w:hRule="exact" w:val="300"/>
        </w:trPr>
        <w:tc>
          <w:tcPr>
            <w:tcW w:w="5160" w:type="dxa"/>
            <w:tcBorders>
              <w:top w:val="single" w:sz="4" w:space="0" w:color="000000"/>
              <w:left w:val="nil"/>
              <w:bottom w:val="nil"/>
              <w:right w:val="nil"/>
            </w:tcBorders>
            <w:noWrap/>
            <w:tcMar>
              <w:top w:w="0" w:type="dxa"/>
              <w:left w:w="0" w:type="dxa"/>
              <w:bottom w:w="0" w:type="dxa"/>
              <w:right w:w="0" w:type="dxa"/>
            </w:tcMar>
            <w:vAlign w:val="bottom"/>
          </w:tcPr>
          <w:p w14:paraId="1E6CB731" w14:textId="77777777" w:rsidR="00594382" w:rsidRDefault="00594382" w:rsidP="00413733">
            <w:pPr>
              <w:rPr>
                <w:noProof/>
                <w:color w:val="000000"/>
                <w:sz w:val="20"/>
              </w:rPr>
            </w:pPr>
          </w:p>
        </w:tc>
        <w:tc>
          <w:tcPr>
            <w:tcW w:w="2385" w:type="dxa"/>
            <w:tcBorders>
              <w:top w:val="single" w:sz="4" w:space="0" w:color="000000"/>
              <w:left w:val="nil"/>
              <w:bottom w:val="nil"/>
              <w:right w:val="nil"/>
            </w:tcBorders>
            <w:noWrap/>
            <w:tcMar>
              <w:top w:w="0" w:type="dxa"/>
              <w:left w:w="0" w:type="dxa"/>
              <w:bottom w:w="0" w:type="dxa"/>
              <w:right w:w="0" w:type="dxa"/>
            </w:tcMar>
            <w:vAlign w:val="center"/>
          </w:tcPr>
          <w:p w14:paraId="4BBCA239" w14:textId="77777777" w:rsidR="00594382" w:rsidRDefault="00594382" w:rsidP="00413733">
            <w:pPr>
              <w:jc w:val="right"/>
              <w:rPr>
                <w:rFonts w:ascii="Arial" w:eastAsia="Arial" w:hAnsi="Arial" w:cs="Arial"/>
                <w:noProof/>
                <w:color w:val="000000"/>
                <w:sz w:val="20"/>
              </w:rPr>
            </w:pPr>
          </w:p>
        </w:tc>
        <w:tc>
          <w:tcPr>
            <w:tcW w:w="2385" w:type="dxa"/>
            <w:tcBorders>
              <w:top w:val="single" w:sz="4" w:space="0" w:color="000000"/>
              <w:left w:val="nil"/>
              <w:bottom w:val="nil"/>
              <w:right w:val="nil"/>
            </w:tcBorders>
            <w:noWrap/>
            <w:tcMar>
              <w:top w:w="0" w:type="dxa"/>
              <w:left w:w="0" w:type="dxa"/>
              <w:bottom w:w="0" w:type="dxa"/>
              <w:right w:w="0" w:type="dxa"/>
            </w:tcMar>
            <w:vAlign w:val="bottom"/>
          </w:tcPr>
          <w:p w14:paraId="1EA8533B" w14:textId="77777777" w:rsidR="00594382" w:rsidRDefault="00594382" w:rsidP="00413733">
            <w:pPr>
              <w:jc w:val="right"/>
              <w:rPr>
                <w:noProof/>
                <w:color w:val="000000"/>
                <w:sz w:val="20"/>
              </w:rPr>
            </w:pPr>
          </w:p>
        </w:tc>
      </w:tr>
      <w:tr w:rsidR="00594382" w14:paraId="6A74CECA" w14:textId="77777777" w:rsidTr="00413733">
        <w:trPr>
          <w:trHeight w:val="300"/>
        </w:trPr>
        <w:tc>
          <w:tcPr>
            <w:tcW w:w="5160" w:type="dxa"/>
            <w:tcMar>
              <w:top w:w="0" w:type="dxa"/>
              <w:left w:w="40" w:type="dxa"/>
              <w:bottom w:w="0" w:type="dxa"/>
              <w:right w:w="40" w:type="dxa"/>
            </w:tcMar>
            <w:vAlign w:val="center"/>
            <w:hideMark/>
          </w:tcPr>
          <w:p w14:paraId="68792E9E" w14:textId="77777777" w:rsidR="00594382" w:rsidRDefault="00594382" w:rsidP="00413733">
            <w:pPr>
              <w:rPr>
                <w:rFonts w:ascii="Arial" w:eastAsia="Arial" w:hAnsi="Arial" w:cs="Arial"/>
                <w:b/>
                <w:noProof/>
                <w:color w:val="000000"/>
                <w:sz w:val="16"/>
              </w:rPr>
            </w:pPr>
            <w:r>
              <w:rPr>
                <w:rFonts w:ascii="Arial" w:hAnsi="Arial"/>
                <w:b/>
                <w:noProof/>
                <w:color w:val="000000"/>
                <w:sz w:val="16"/>
              </w:rPr>
              <w:t>Zapadle postavke zajemajo</w:t>
            </w:r>
          </w:p>
        </w:tc>
        <w:tc>
          <w:tcPr>
            <w:tcW w:w="2385" w:type="dxa"/>
            <w:tcMar>
              <w:top w:w="0" w:type="dxa"/>
              <w:left w:w="0" w:type="dxa"/>
              <w:bottom w:w="0" w:type="dxa"/>
              <w:right w:w="0" w:type="dxa"/>
            </w:tcMar>
            <w:vAlign w:val="center"/>
          </w:tcPr>
          <w:p w14:paraId="0BFE4C4D" w14:textId="77777777" w:rsidR="00594382" w:rsidRDefault="00594382" w:rsidP="00413733">
            <w:pPr>
              <w:jc w:val="right"/>
              <w:rPr>
                <w:rFonts w:ascii="Arial" w:eastAsia="Arial" w:hAnsi="Arial" w:cs="Arial"/>
                <w:noProof/>
                <w:color w:val="000000"/>
                <w:sz w:val="16"/>
              </w:rPr>
            </w:pPr>
          </w:p>
        </w:tc>
        <w:tc>
          <w:tcPr>
            <w:tcW w:w="2385" w:type="dxa"/>
            <w:tcMar>
              <w:top w:w="0" w:type="dxa"/>
              <w:left w:w="0" w:type="dxa"/>
              <w:bottom w:w="0" w:type="dxa"/>
              <w:right w:w="0" w:type="dxa"/>
            </w:tcMar>
            <w:vAlign w:val="center"/>
          </w:tcPr>
          <w:p w14:paraId="35C1E4D7" w14:textId="77777777" w:rsidR="00594382" w:rsidRDefault="00594382" w:rsidP="00413733">
            <w:pPr>
              <w:jc w:val="right"/>
              <w:rPr>
                <w:noProof/>
                <w:color w:val="000000"/>
                <w:sz w:val="20"/>
              </w:rPr>
            </w:pPr>
          </w:p>
        </w:tc>
      </w:tr>
      <w:tr w:rsidR="00594382" w14:paraId="7964723F" w14:textId="77777777" w:rsidTr="00413733">
        <w:trPr>
          <w:trHeight w:val="300"/>
        </w:trPr>
        <w:tc>
          <w:tcPr>
            <w:tcW w:w="5160" w:type="dxa"/>
            <w:tcMar>
              <w:top w:w="0" w:type="dxa"/>
              <w:left w:w="40" w:type="dxa"/>
              <w:bottom w:w="0" w:type="dxa"/>
              <w:right w:w="40" w:type="dxa"/>
            </w:tcMar>
            <w:vAlign w:val="center"/>
            <w:hideMark/>
          </w:tcPr>
          <w:p w14:paraId="1E2E0E8D" w14:textId="77777777" w:rsidR="00594382" w:rsidRDefault="00594382" w:rsidP="00413733">
            <w:pPr>
              <w:rPr>
                <w:rFonts w:ascii="Arial" w:eastAsia="Arial" w:hAnsi="Arial" w:cs="Arial"/>
                <w:noProof/>
                <w:color w:val="000000"/>
                <w:sz w:val="16"/>
              </w:rPr>
            </w:pPr>
            <w:r>
              <w:rPr>
                <w:rFonts w:ascii="Arial" w:hAnsi="Arial"/>
                <w:noProof/>
                <w:color w:val="000000"/>
                <w:sz w:val="16"/>
              </w:rPr>
              <w:t>od 0 do 30 dni</w:t>
            </w:r>
          </w:p>
        </w:tc>
        <w:tc>
          <w:tcPr>
            <w:tcW w:w="2385" w:type="dxa"/>
            <w:tcMar>
              <w:top w:w="0" w:type="dxa"/>
              <w:left w:w="40" w:type="dxa"/>
              <w:bottom w:w="0" w:type="dxa"/>
              <w:right w:w="40" w:type="dxa"/>
            </w:tcMar>
            <w:vAlign w:val="center"/>
            <w:hideMark/>
          </w:tcPr>
          <w:p w14:paraId="67F0F1A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670</w:t>
            </w:r>
          </w:p>
        </w:tc>
        <w:tc>
          <w:tcPr>
            <w:tcW w:w="2385" w:type="dxa"/>
            <w:tcMar>
              <w:top w:w="0" w:type="dxa"/>
              <w:left w:w="40" w:type="dxa"/>
              <w:bottom w:w="0" w:type="dxa"/>
              <w:right w:w="40" w:type="dxa"/>
            </w:tcMar>
            <w:vAlign w:val="center"/>
            <w:hideMark/>
          </w:tcPr>
          <w:p w14:paraId="2173FAA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2 334</w:t>
            </w:r>
          </w:p>
        </w:tc>
      </w:tr>
      <w:tr w:rsidR="00594382" w14:paraId="48DA9BFB" w14:textId="77777777" w:rsidTr="00413733">
        <w:trPr>
          <w:trHeight w:val="300"/>
        </w:trPr>
        <w:tc>
          <w:tcPr>
            <w:tcW w:w="5160" w:type="dxa"/>
            <w:tcMar>
              <w:top w:w="0" w:type="dxa"/>
              <w:left w:w="40" w:type="dxa"/>
              <w:bottom w:w="0" w:type="dxa"/>
              <w:right w:w="40" w:type="dxa"/>
            </w:tcMar>
            <w:vAlign w:val="center"/>
            <w:hideMark/>
          </w:tcPr>
          <w:p w14:paraId="1D7FCBF5" w14:textId="77777777" w:rsidR="00594382" w:rsidRDefault="00594382" w:rsidP="00413733">
            <w:pPr>
              <w:rPr>
                <w:rFonts w:ascii="Arial" w:eastAsia="Arial" w:hAnsi="Arial" w:cs="Arial"/>
                <w:noProof/>
                <w:color w:val="000000"/>
                <w:sz w:val="16"/>
              </w:rPr>
            </w:pPr>
            <w:r>
              <w:rPr>
                <w:rFonts w:ascii="Arial" w:hAnsi="Arial"/>
                <w:noProof/>
                <w:color w:val="000000"/>
                <w:sz w:val="16"/>
              </w:rPr>
              <w:t>od 30 do 90 dni</w:t>
            </w:r>
          </w:p>
        </w:tc>
        <w:tc>
          <w:tcPr>
            <w:tcW w:w="2385" w:type="dxa"/>
            <w:tcMar>
              <w:top w:w="0" w:type="dxa"/>
              <w:left w:w="40" w:type="dxa"/>
              <w:bottom w:w="0" w:type="dxa"/>
              <w:right w:w="40" w:type="dxa"/>
            </w:tcMar>
            <w:vAlign w:val="center"/>
            <w:hideMark/>
          </w:tcPr>
          <w:p w14:paraId="4AC02D3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118</w:t>
            </w:r>
          </w:p>
        </w:tc>
        <w:tc>
          <w:tcPr>
            <w:tcW w:w="2385" w:type="dxa"/>
            <w:tcMar>
              <w:top w:w="0" w:type="dxa"/>
              <w:left w:w="40" w:type="dxa"/>
              <w:bottom w:w="0" w:type="dxa"/>
              <w:right w:w="40" w:type="dxa"/>
            </w:tcMar>
            <w:vAlign w:val="center"/>
            <w:hideMark/>
          </w:tcPr>
          <w:p w14:paraId="4993DEE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w:t>
            </w:r>
          </w:p>
        </w:tc>
      </w:tr>
      <w:tr w:rsidR="00594382" w14:paraId="353F8CFB" w14:textId="77777777" w:rsidTr="00413733">
        <w:trPr>
          <w:trHeight w:val="300"/>
        </w:trPr>
        <w:tc>
          <w:tcPr>
            <w:tcW w:w="5160" w:type="dxa"/>
            <w:tcMar>
              <w:top w:w="0" w:type="dxa"/>
              <w:left w:w="40" w:type="dxa"/>
              <w:bottom w:w="0" w:type="dxa"/>
              <w:right w:w="40" w:type="dxa"/>
            </w:tcMar>
            <w:vAlign w:val="center"/>
            <w:hideMark/>
          </w:tcPr>
          <w:p w14:paraId="059ECD25" w14:textId="77777777" w:rsidR="00594382" w:rsidRDefault="00594382" w:rsidP="00413733">
            <w:pPr>
              <w:rPr>
                <w:rFonts w:ascii="Arial" w:eastAsia="Arial" w:hAnsi="Arial" w:cs="Arial"/>
                <w:noProof/>
                <w:color w:val="000000"/>
                <w:sz w:val="16"/>
              </w:rPr>
            </w:pPr>
            <w:r>
              <w:rPr>
                <w:rFonts w:ascii="Arial" w:hAnsi="Arial"/>
                <w:noProof/>
                <w:color w:val="000000"/>
                <w:sz w:val="16"/>
              </w:rPr>
              <w:t>od 90 do 180 dni</w:t>
            </w:r>
          </w:p>
        </w:tc>
        <w:tc>
          <w:tcPr>
            <w:tcW w:w="2385" w:type="dxa"/>
            <w:tcMar>
              <w:top w:w="0" w:type="dxa"/>
              <w:left w:w="40" w:type="dxa"/>
              <w:bottom w:w="0" w:type="dxa"/>
              <w:right w:w="40" w:type="dxa"/>
            </w:tcMar>
            <w:vAlign w:val="center"/>
            <w:hideMark/>
          </w:tcPr>
          <w:p w14:paraId="3830B99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95</w:t>
            </w:r>
          </w:p>
        </w:tc>
        <w:tc>
          <w:tcPr>
            <w:tcW w:w="2385" w:type="dxa"/>
            <w:tcMar>
              <w:top w:w="0" w:type="dxa"/>
              <w:left w:w="40" w:type="dxa"/>
              <w:bottom w:w="0" w:type="dxa"/>
              <w:right w:w="40" w:type="dxa"/>
            </w:tcMar>
            <w:vAlign w:val="center"/>
            <w:hideMark/>
          </w:tcPr>
          <w:p w14:paraId="404BC13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r>
      <w:tr w:rsidR="00594382" w14:paraId="22E37198" w14:textId="77777777" w:rsidTr="00413733">
        <w:trPr>
          <w:trHeight w:val="300"/>
        </w:trPr>
        <w:tc>
          <w:tcPr>
            <w:tcW w:w="5160" w:type="dxa"/>
            <w:tcMar>
              <w:top w:w="0" w:type="dxa"/>
              <w:left w:w="40" w:type="dxa"/>
              <w:bottom w:w="0" w:type="dxa"/>
              <w:right w:w="40" w:type="dxa"/>
            </w:tcMar>
            <w:vAlign w:val="center"/>
            <w:hideMark/>
          </w:tcPr>
          <w:p w14:paraId="62104FA6" w14:textId="77777777" w:rsidR="00594382" w:rsidRDefault="00594382" w:rsidP="00413733">
            <w:pPr>
              <w:rPr>
                <w:rFonts w:ascii="Arial" w:eastAsia="Arial" w:hAnsi="Arial" w:cs="Arial"/>
                <w:noProof/>
                <w:color w:val="000000"/>
                <w:sz w:val="16"/>
              </w:rPr>
            </w:pPr>
            <w:r>
              <w:rPr>
                <w:rFonts w:ascii="Arial" w:hAnsi="Arial"/>
                <w:noProof/>
                <w:color w:val="000000"/>
                <w:sz w:val="16"/>
              </w:rPr>
              <w:t>več kot 180 dni</w:t>
            </w:r>
          </w:p>
        </w:tc>
        <w:tc>
          <w:tcPr>
            <w:tcW w:w="2385" w:type="dxa"/>
            <w:tcMar>
              <w:top w:w="0" w:type="dxa"/>
              <w:left w:w="40" w:type="dxa"/>
              <w:bottom w:w="0" w:type="dxa"/>
              <w:right w:w="40" w:type="dxa"/>
            </w:tcMar>
            <w:vAlign w:val="center"/>
            <w:hideMark/>
          </w:tcPr>
          <w:p w14:paraId="26CC84A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25</w:t>
            </w:r>
          </w:p>
        </w:tc>
        <w:tc>
          <w:tcPr>
            <w:tcW w:w="2385" w:type="dxa"/>
            <w:tcMar>
              <w:top w:w="0" w:type="dxa"/>
              <w:left w:w="40" w:type="dxa"/>
              <w:bottom w:w="0" w:type="dxa"/>
              <w:right w:w="40" w:type="dxa"/>
            </w:tcMar>
            <w:vAlign w:val="center"/>
            <w:hideMark/>
          </w:tcPr>
          <w:p w14:paraId="0F0A8D8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r>
      <w:tr w:rsidR="00594382" w14:paraId="3624715C" w14:textId="77777777" w:rsidTr="00413733">
        <w:trPr>
          <w:trHeight w:val="300"/>
        </w:trPr>
        <w:tc>
          <w:tcPr>
            <w:tcW w:w="5160" w:type="dxa"/>
            <w:shd w:val="clear" w:color="auto" w:fill="BFBFBF"/>
            <w:tcMar>
              <w:top w:w="0" w:type="dxa"/>
              <w:left w:w="40" w:type="dxa"/>
              <w:bottom w:w="0" w:type="dxa"/>
              <w:right w:w="40" w:type="dxa"/>
            </w:tcMar>
            <w:vAlign w:val="center"/>
            <w:hideMark/>
          </w:tcPr>
          <w:p w14:paraId="0A89A4FF" w14:textId="77777777" w:rsidR="00594382" w:rsidRDefault="00594382" w:rsidP="00413733">
            <w:pPr>
              <w:rPr>
                <w:rFonts w:ascii="Arial" w:eastAsia="Arial" w:hAnsi="Arial" w:cs="Arial"/>
                <w:b/>
                <w:noProof/>
                <w:color w:val="000000"/>
                <w:sz w:val="16"/>
              </w:rPr>
            </w:pPr>
            <w:r>
              <w:rPr>
                <w:rFonts w:ascii="Arial" w:hAnsi="Arial"/>
                <w:b/>
                <w:noProof/>
                <w:color w:val="000000"/>
                <w:sz w:val="16"/>
              </w:rPr>
              <w:t>Knjigovodska vrednost zapadlih postavk brez poslabšane kreditne kakovosti</w:t>
            </w:r>
          </w:p>
        </w:tc>
        <w:tc>
          <w:tcPr>
            <w:tcW w:w="2385" w:type="dxa"/>
            <w:shd w:val="clear" w:color="auto" w:fill="BFBFBF"/>
            <w:tcMar>
              <w:top w:w="0" w:type="dxa"/>
              <w:left w:w="40" w:type="dxa"/>
              <w:bottom w:w="0" w:type="dxa"/>
              <w:right w:w="40" w:type="dxa"/>
            </w:tcMar>
            <w:vAlign w:val="center"/>
            <w:hideMark/>
          </w:tcPr>
          <w:p w14:paraId="5D8B76C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908</w:t>
            </w:r>
          </w:p>
        </w:tc>
        <w:tc>
          <w:tcPr>
            <w:tcW w:w="2385" w:type="dxa"/>
            <w:shd w:val="clear" w:color="auto" w:fill="BFBFBF"/>
            <w:tcMar>
              <w:top w:w="0" w:type="dxa"/>
              <w:left w:w="40" w:type="dxa"/>
              <w:bottom w:w="0" w:type="dxa"/>
              <w:right w:w="40" w:type="dxa"/>
            </w:tcMar>
            <w:vAlign w:val="center"/>
            <w:hideMark/>
          </w:tcPr>
          <w:p w14:paraId="4A583CE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2 343</w:t>
            </w:r>
          </w:p>
        </w:tc>
      </w:tr>
      <w:tr w:rsidR="00594382" w14:paraId="280959F1" w14:textId="77777777" w:rsidTr="00413733">
        <w:trPr>
          <w:trHeight w:hRule="exact" w:val="300"/>
        </w:trPr>
        <w:tc>
          <w:tcPr>
            <w:tcW w:w="5160" w:type="dxa"/>
            <w:noWrap/>
            <w:tcMar>
              <w:top w:w="0" w:type="dxa"/>
              <w:left w:w="0" w:type="dxa"/>
              <w:bottom w:w="0" w:type="dxa"/>
              <w:right w:w="0" w:type="dxa"/>
            </w:tcMar>
            <w:vAlign w:val="bottom"/>
          </w:tcPr>
          <w:p w14:paraId="2F1DA64C" w14:textId="77777777" w:rsidR="00594382" w:rsidRDefault="00594382" w:rsidP="00413733">
            <w:pPr>
              <w:rPr>
                <w:noProof/>
                <w:color w:val="000000"/>
                <w:sz w:val="20"/>
              </w:rPr>
            </w:pPr>
          </w:p>
        </w:tc>
        <w:tc>
          <w:tcPr>
            <w:tcW w:w="2385" w:type="dxa"/>
            <w:noWrap/>
            <w:tcMar>
              <w:top w:w="0" w:type="dxa"/>
              <w:left w:w="0" w:type="dxa"/>
              <w:bottom w:w="0" w:type="dxa"/>
              <w:right w:w="0" w:type="dxa"/>
            </w:tcMar>
            <w:vAlign w:val="center"/>
          </w:tcPr>
          <w:p w14:paraId="1F817D37" w14:textId="77777777" w:rsidR="00594382" w:rsidRDefault="00594382" w:rsidP="00413733">
            <w:pPr>
              <w:jc w:val="right"/>
              <w:rPr>
                <w:rFonts w:ascii="Arial" w:eastAsia="Arial" w:hAnsi="Arial" w:cs="Arial"/>
                <w:noProof/>
                <w:color w:val="000000"/>
                <w:sz w:val="20"/>
              </w:rPr>
            </w:pPr>
          </w:p>
        </w:tc>
        <w:tc>
          <w:tcPr>
            <w:tcW w:w="2385" w:type="dxa"/>
            <w:noWrap/>
            <w:tcMar>
              <w:top w:w="0" w:type="dxa"/>
              <w:left w:w="0" w:type="dxa"/>
              <w:bottom w:w="0" w:type="dxa"/>
              <w:right w:w="0" w:type="dxa"/>
            </w:tcMar>
            <w:vAlign w:val="bottom"/>
          </w:tcPr>
          <w:p w14:paraId="45AD6505" w14:textId="77777777" w:rsidR="00594382" w:rsidRDefault="00594382" w:rsidP="00413733">
            <w:pPr>
              <w:jc w:val="right"/>
              <w:rPr>
                <w:noProof/>
                <w:color w:val="000000"/>
                <w:sz w:val="20"/>
              </w:rPr>
            </w:pPr>
          </w:p>
        </w:tc>
      </w:tr>
      <w:tr w:rsidR="00594382" w14:paraId="3E1F7921" w14:textId="77777777" w:rsidTr="00413733">
        <w:trPr>
          <w:trHeight w:val="405"/>
        </w:trPr>
        <w:tc>
          <w:tcPr>
            <w:tcW w:w="5160" w:type="dxa"/>
            <w:shd w:val="clear" w:color="auto" w:fill="BFBFBF"/>
            <w:tcMar>
              <w:top w:w="0" w:type="dxa"/>
              <w:left w:w="40" w:type="dxa"/>
              <w:bottom w:w="0" w:type="dxa"/>
              <w:right w:w="40" w:type="dxa"/>
            </w:tcMar>
            <w:vAlign w:val="center"/>
            <w:hideMark/>
          </w:tcPr>
          <w:p w14:paraId="09CC4653" w14:textId="77777777" w:rsidR="00594382" w:rsidRDefault="00594382" w:rsidP="00413733">
            <w:pPr>
              <w:rPr>
                <w:rFonts w:ascii="Arial" w:eastAsia="Arial" w:hAnsi="Arial" w:cs="Arial"/>
                <w:b/>
                <w:noProof/>
                <w:color w:val="000000"/>
                <w:sz w:val="16"/>
              </w:rPr>
            </w:pPr>
            <w:r>
              <w:rPr>
                <w:rFonts w:ascii="Arial" w:hAnsi="Arial"/>
                <w:b/>
                <w:noProof/>
                <w:color w:val="000000"/>
                <w:sz w:val="16"/>
              </w:rPr>
              <w:t>Knjigovodska vrednost postavk, ki niso niti zapadle niti nimajo poslabšane kreditne kakovosti</w:t>
            </w:r>
          </w:p>
        </w:tc>
        <w:tc>
          <w:tcPr>
            <w:tcW w:w="2385" w:type="dxa"/>
            <w:shd w:val="clear" w:color="auto" w:fill="BFBFBF"/>
            <w:tcMar>
              <w:top w:w="0" w:type="dxa"/>
              <w:left w:w="40" w:type="dxa"/>
              <w:bottom w:w="0" w:type="dxa"/>
              <w:right w:w="40" w:type="dxa"/>
            </w:tcMar>
            <w:vAlign w:val="center"/>
            <w:hideMark/>
          </w:tcPr>
          <w:p w14:paraId="7CB2947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1 806 707</w:t>
            </w:r>
          </w:p>
        </w:tc>
        <w:tc>
          <w:tcPr>
            <w:tcW w:w="2385" w:type="dxa"/>
            <w:shd w:val="clear" w:color="auto" w:fill="BFBFBF"/>
            <w:tcMar>
              <w:top w:w="0" w:type="dxa"/>
              <w:left w:w="40" w:type="dxa"/>
              <w:bottom w:w="0" w:type="dxa"/>
              <w:right w:w="40" w:type="dxa"/>
            </w:tcMar>
            <w:vAlign w:val="center"/>
            <w:hideMark/>
          </w:tcPr>
          <w:p w14:paraId="69F6DA3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1 944 927</w:t>
            </w:r>
          </w:p>
        </w:tc>
      </w:tr>
      <w:tr w:rsidR="00594382" w14:paraId="294F96D7" w14:textId="77777777" w:rsidTr="00413733">
        <w:trPr>
          <w:trHeight w:val="300"/>
        </w:trPr>
        <w:tc>
          <w:tcPr>
            <w:tcW w:w="5160" w:type="dxa"/>
            <w:tcMar>
              <w:top w:w="0" w:type="dxa"/>
              <w:left w:w="0" w:type="dxa"/>
              <w:bottom w:w="0" w:type="dxa"/>
              <w:right w:w="0" w:type="dxa"/>
            </w:tcMar>
            <w:vAlign w:val="center"/>
          </w:tcPr>
          <w:p w14:paraId="5876C373" w14:textId="77777777" w:rsidR="00594382" w:rsidRDefault="00594382" w:rsidP="00413733">
            <w:pPr>
              <w:rPr>
                <w:rFonts w:ascii="Arial" w:eastAsia="Arial" w:hAnsi="Arial" w:cs="Arial"/>
                <w:b/>
                <w:noProof/>
                <w:color w:val="000000"/>
                <w:sz w:val="16"/>
              </w:rPr>
            </w:pPr>
          </w:p>
        </w:tc>
        <w:tc>
          <w:tcPr>
            <w:tcW w:w="2385" w:type="dxa"/>
            <w:tcMar>
              <w:top w:w="0" w:type="dxa"/>
              <w:left w:w="0" w:type="dxa"/>
              <w:bottom w:w="0" w:type="dxa"/>
              <w:right w:w="0" w:type="dxa"/>
            </w:tcMar>
            <w:vAlign w:val="center"/>
          </w:tcPr>
          <w:p w14:paraId="5F34F229" w14:textId="77777777" w:rsidR="00594382" w:rsidRDefault="00594382" w:rsidP="00413733">
            <w:pPr>
              <w:jc w:val="right"/>
              <w:rPr>
                <w:rFonts w:ascii="Arial" w:eastAsia="Arial" w:hAnsi="Arial" w:cs="Arial"/>
                <w:b/>
                <w:noProof/>
                <w:color w:val="000000"/>
                <w:sz w:val="16"/>
              </w:rPr>
            </w:pPr>
          </w:p>
        </w:tc>
        <w:tc>
          <w:tcPr>
            <w:tcW w:w="2385" w:type="dxa"/>
            <w:tcMar>
              <w:top w:w="0" w:type="dxa"/>
              <w:left w:w="0" w:type="dxa"/>
              <w:bottom w:w="0" w:type="dxa"/>
              <w:right w:w="0" w:type="dxa"/>
            </w:tcMar>
            <w:vAlign w:val="center"/>
          </w:tcPr>
          <w:p w14:paraId="0D3AF181" w14:textId="77777777" w:rsidR="00594382" w:rsidRDefault="00594382" w:rsidP="00413733">
            <w:pPr>
              <w:jc w:val="right"/>
              <w:rPr>
                <w:rFonts w:ascii="Arial" w:eastAsia="Arial" w:hAnsi="Arial" w:cs="Arial"/>
                <w:b/>
                <w:noProof/>
                <w:color w:val="000000"/>
                <w:sz w:val="16"/>
              </w:rPr>
            </w:pPr>
          </w:p>
        </w:tc>
      </w:tr>
      <w:tr w:rsidR="00594382" w14:paraId="6256EEF9" w14:textId="77777777" w:rsidTr="00413733">
        <w:trPr>
          <w:trHeight w:val="300"/>
        </w:trPr>
        <w:tc>
          <w:tcPr>
            <w:tcW w:w="5160" w:type="dxa"/>
            <w:shd w:val="clear" w:color="auto" w:fill="BFBFBF"/>
            <w:tcMar>
              <w:top w:w="0" w:type="dxa"/>
              <w:left w:w="40" w:type="dxa"/>
              <w:bottom w:w="0" w:type="dxa"/>
              <w:right w:w="40" w:type="dxa"/>
            </w:tcMar>
            <w:vAlign w:val="center"/>
            <w:hideMark/>
          </w:tcPr>
          <w:p w14:paraId="6D5A79B0" w14:textId="77777777" w:rsidR="00594382" w:rsidRDefault="00594382" w:rsidP="00413733">
            <w:pPr>
              <w:rPr>
                <w:rFonts w:ascii="Arial" w:eastAsia="Arial" w:hAnsi="Arial" w:cs="Arial"/>
                <w:b/>
                <w:noProof/>
                <w:color w:val="000000"/>
                <w:sz w:val="16"/>
              </w:rPr>
            </w:pPr>
            <w:r>
              <w:rPr>
                <w:rFonts w:ascii="Arial" w:hAnsi="Arial"/>
                <w:b/>
                <w:noProof/>
                <w:color w:val="000000"/>
                <w:sz w:val="16"/>
              </w:rPr>
              <w:t>Knjigovodska vrednost posojil in predujmov skupaj</w:t>
            </w:r>
          </w:p>
        </w:tc>
        <w:tc>
          <w:tcPr>
            <w:tcW w:w="2385" w:type="dxa"/>
            <w:shd w:val="clear" w:color="auto" w:fill="BFBFBF"/>
            <w:tcMar>
              <w:top w:w="0" w:type="dxa"/>
              <w:left w:w="40" w:type="dxa"/>
              <w:bottom w:w="0" w:type="dxa"/>
              <w:right w:w="40" w:type="dxa"/>
            </w:tcMar>
            <w:vAlign w:val="center"/>
            <w:hideMark/>
          </w:tcPr>
          <w:p w14:paraId="42FB4EF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1 849 786</w:t>
            </w:r>
          </w:p>
        </w:tc>
        <w:tc>
          <w:tcPr>
            <w:tcW w:w="2385" w:type="dxa"/>
            <w:shd w:val="clear" w:color="auto" w:fill="BFBFBF"/>
            <w:tcMar>
              <w:top w:w="0" w:type="dxa"/>
              <w:left w:w="40" w:type="dxa"/>
              <w:bottom w:w="0" w:type="dxa"/>
              <w:right w:w="40" w:type="dxa"/>
            </w:tcMar>
            <w:vAlign w:val="center"/>
            <w:hideMark/>
          </w:tcPr>
          <w:p w14:paraId="3E12626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1 986 281</w:t>
            </w:r>
          </w:p>
        </w:tc>
      </w:tr>
    </w:tbl>
    <w:p w14:paraId="3C1ABE91" w14:textId="77777777" w:rsidR="00594382" w:rsidRDefault="00594382" w:rsidP="00594382">
      <w:pPr>
        <w:pageBreakBefore/>
        <w:spacing w:after="200" w:line="276" w:lineRule="auto"/>
        <w:jc w:val="both"/>
        <w:rPr>
          <w:rFonts w:ascii="Arial" w:eastAsia="Calibri" w:hAnsi="Arial" w:cs="Arial"/>
          <w:b/>
          <w:noProof/>
          <w:sz w:val="16"/>
          <w:szCs w:val="16"/>
          <w:bdr w:val="none" w:sz="0" w:space="0" w:color="auto" w:frame="1"/>
        </w:rPr>
      </w:pPr>
      <w:bookmarkStart w:id="212" w:name="RG_MARKER_70344"/>
      <w:r>
        <w:rPr>
          <w:rFonts w:ascii="Arial" w:hAnsi="Arial"/>
          <w:b/>
          <w:noProof/>
          <w:sz w:val="16"/>
          <w:bdr w:val="none" w:sz="0" w:space="0" w:color="auto" w:frame="1"/>
        </w:rPr>
        <w:t>3.2.3.7</w:t>
      </w:r>
      <w:bookmarkEnd w:id="212"/>
      <w:r>
        <w:rPr>
          <w:rFonts w:ascii="Arial" w:hAnsi="Arial"/>
          <w:b/>
          <w:noProof/>
          <w:sz w:val="16"/>
          <w:bdr w:val="none" w:sz="0" w:space="0" w:color="auto" w:frame="1"/>
        </w:rPr>
        <w:tab/>
        <w:t>Občutljivost pričakovanih kreditnih izgub na prihodnje gospodarske razmere (v tisočih EUR)</w:t>
      </w:r>
    </w:p>
    <w:p w14:paraId="690DA108" w14:textId="77777777" w:rsidR="00594382" w:rsidRDefault="00594382" w:rsidP="00594382">
      <w:pPr>
        <w:spacing w:after="200" w:line="276" w:lineRule="auto"/>
        <w:jc w:val="both"/>
        <w:rPr>
          <w:rFonts w:ascii="Arial" w:eastAsia="Calibri" w:hAnsi="Arial" w:cs="Arial"/>
          <w:noProof/>
          <w:sz w:val="16"/>
          <w:szCs w:val="16"/>
          <w:bdr w:val="none" w:sz="0" w:space="0" w:color="auto" w:frame="1"/>
        </w:rPr>
      </w:pPr>
      <w:r>
        <w:rPr>
          <w:rFonts w:ascii="Arial" w:hAnsi="Arial"/>
          <w:noProof/>
          <w:sz w:val="16"/>
          <w:bdr w:val="none" w:sz="0" w:space="0" w:color="auto" w:frame="1"/>
        </w:rPr>
        <w:t>Pričakovane kreditne izgube so občutljive na presoje in predpostavke v zvezi z oblikovanjem v prihodnost usmerjenih scenarijev. EIB izvede analizo občutljivosti pričakovanih kreditnih izgub, pripoznanih v pomembnih razredih svojih sredstev.</w:t>
      </w:r>
    </w:p>
    <w:p w14:paraId="4AE7A060" w14:textId="77777777" w:rsidR="00594382" w:rsidRDefault="00594382" w:rsidP="00594382">
      <w:pPr>
        <w:spacing w:after="200" w:line="276" w:lineRule="auto"/>
        <w:jc w:val="both"/>
        <w:rPr>
          <w:rFonts w:ascii="Arial" w:eastAsia="Calibri" w:hAnsi="Arial" w:cs="Arial"/>
          <w:noProof/>
          <w:sz w:val="16"/>
          <w:szCs w:val="16"/>
          <w:bdr w:val="none" w:sz="0" w:space="0" w:color="auto" w:frame="1"/>
        </w:rPr>
      </w:pPr>
      <w:r>
        <w:rPr>
          <w:rFonts w:ascii="Arial" w:hAnsi="Arial"/>
          <w:noProof/>
          <w:sz w:val="16"/>
          <w:bdr w:val="none" w:sz="0" w:space="0" w:color="auto" w:frame="1"/>
        </w:rPr>
        <w:t>Napovedi prihodnjih gospodarskih razmer (s pomočjo makroekonomskih scenarijev) so vhodni podatki za model napovedovanja in ustvarjajo pogojne parametre tveganja, ki pa so vhodni podatki za izračun popravka vrednosti za izgubo.</w:t>
      </w:r>
    </w:p>
    <w:p w14:paraId="33004F01" w14:textId="77777777" w:rsidR="00594382" w:rsidRDefault="00594382" w:rsidP="00594382">
      <w:pPr>
        <w:spacing w:after="200" w:line="276" w:lineRule="auto"/>
        <w:jc w:val="both"/>
        <w:rPr>
          <w:rFonts w:ascii="Arial" w:eastAsia="Calibri" w:hAnsi="Arial" w:cs="Arial"/>
          <w:noProof/>
          <w:sz w:val="16"/>
          <w:szCs w:val="16"/>
          <w:bdr w:val="none" w:sz="0" w:space="0" w:color="auto" w:frame="1"/>
        </w:rPr>
      </w:pPr>
      <w:r>
        <w:rPr>
          <w:rFonts w:ascii="Arial" w:hAnsi="Arial"/>
          <w:noProof/>
          <w:sz w:val="16"/>
          <w:bdr w:val="none" w:sz="0" w:space="0" w:color="auto" w:frame="1"/>
        </w:rPr>
        <w:t>Scenariji so izpeljani iz šokov za BDP, ki je ključno merilo gospodarske dejavnosti. Šoki za realni BPD so kalibrirani, da ponovijo preteklo volatilnost spremenljivke. Poleg tega se, kjer je primerno, uporabi strokovna ocena, da se podrobneje določita velikost in vztrajnost šokov za BDP. Tako se šoki določijo skupaj s funkcijo propadanja, da se določi učinek šokov skozi čas. Verjetnosti, povezane z vsakim scenarijem, so opredeljene na način, da odražajo kazalnike (volatilnosti) trga in notranje razvite kazalnike / indeksne sklade, ki se dosledno uporabljajo skozi čas, da zajamejo negotovosti. Utež pozitivnih in negativih šokov je odvisna od razporeditve tveganj v gospodarstvu; v povprečju so se negativni in pozitivni šoki v višini –9 908 EUR (2021: –15 250 EUR) oziroma 8 356 EUR (2021: 11 780 EUR) uporabili za četrtletne napovedi v preteklem letu.</w:t>
      </w:r>
    </w:p>
    <w:p w14:paraId="2DE3A1D2" w14:textId="77777777" w:rsidR="00594382" w:rsidRDefault="00594382" w:rsidP="00594382">
      <w:pPr>
        <w:spacing w:after="60" w:line="276" w:lineRule="auto"/>
        <w:jc w:val="both"/>
        <w:rPr>
          <w:rFonts w:ascii="Arial" w:eastAsia="Calibri" w:hAnsi="Arial" w:cs="Arial"/>
          <w:noProof/>
          <w:sz w:val="16"/>
          <w:szCs w:val="16"/>
          <w:bdr w:val="none" w:sz="0" w:space="0" w:color="auto" w:frame="1"/>
        </w:rPr>
      </w:pPr>
      <w:r>
        <w:rPr>
          <w:rFonts w:ascii="Arial" w:hAnsi="Arial"/>
          <w:noProof/>
          <w:sz w:val="16"/>
          <w:bdr w:val="none" w:sz="0" w:space="0" w:color="auto" w:frame="1"/>
        </w:rPr>
        <w:t>V spodnji razpredelnici je prikazan popravek vrednosti za izgubo za posojila in predujme v okviru 1. in 2. stopnje. Za vsak v prihodnost usmerjen scenarij (npr. izhodiščni, pozitivni in negativni scenarij) se je uporabila utež 100 %, namesto da bi se za vse tri scenarije uporabile uteži verjetnosti scenarija.</w:t>
      </w:r>
    </w:p>
    <w:p w14:paraId="10C3C192" w14:textId="77777777" w:rsidR="00594382" w:rsidRPr="000B1759" w:rsidRDefault="00594382" w:rsidP="00594382">
      <w:pPr>
        <w:rPr>
          <w:noProof/>
          <w:lang w:eastAsia="en-US"/>
        </w:rPr>
      </w:pPr>
    </w:p>
    <w:tbl>
      <w:tblPr>
        <w:tblStyle w:val="CDMRange15"/>
        <w:tblW w:w="0" w:type="dxa"/>
        <w:tblLayout w:type="fixed"/>
        <w:tblLook w:val="0600" w:firstRow="0" w:lastRow="0" w:firstColumn="0" w:lastColumn="0" w:noHBand="1" w:noVBand="1"/>
      </w:tblPr>
      <w:tblGrid>
        <w:gridCol w:w="2565"/>
        <w:gridCol w:w="1170"/>
        <w:gridCol w:w="1170"/>
        <w:gridCol w:w="1260"/>
      </w:tblGrid>
      <w:tr w:rsidR="00594382" w14:paraId="13105A8C" w14:textId="77777777" w:rsidTr="00413733">
        <w:trPr>
          <w:trHeight w:val="300"/>
        </w:trPr>
        <w:tc>
          <w:tcPr>
            <w:tcW w:w="2565" w:type="dxa"/>
            <w:noWrap/>
            <w:tcMar>
              <w:top w:w="0" w:type="dxa"/>
              <w:left w:w="0" w:type="dxa"/>
              <w:bottom w:w="0" w:type="dxa"/>
              <w:right w:w="0" w:type="dxa"/>
            </w:tcMar>
            <w:vAlign w:val="bottom"/>
          </w:tcPr>
          <w:p w14:paraId="40E5AE12" w14:textId="77777777" w:rsidR="00594382" w:rsidRDefault="00594382" w:rsidP="00413733">
            <w:pPr>
              <w:rPr>
                <w:rFonts w:ascii="Arial" w:eastAsia="Arial" w:hAnsi="Arial" w:cs="Arial"/>
                <w:noProof/>
                <w:color w:val="000000"/>
                <w:sz w:val="16"/>
                <w:lang w:eastAsia="ar-SA"/>
              </w:rPr>
            </w:pPr>
          </w:p>
        </w:tc>
        <w:tc>
          <w:tcPr>
            <w:tcW w:w="3600" w:type="dxa"/>
            <w:gridSpan w:val="3"/>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4653AC93"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2022</w:t>
            </w:r>
          </w:p>
        </w:tc>
      </w:tr>
      <w:tr w:rsidR="00594382" w14:paraId="6604D0A9" w14:textId="77777777" w:rsidTr="00413733">
        <w:trPr>
          <w:trHeight w:val="300"/>
        </w:trPr>
        <w:tc>
          <w:tcPr>
            <w:tcW w:w="2565" w:type="dxa"/>
            <w:tcBorders>
              <w:top w:val="nil"/>
              <w:left w:val="nil"/>
              <w:bottom w:val="single" w:sz="8" w:space="0" w:color="000000"/>
              <w:right w:val="nil"/>
            </w:tcBorders>
            <w:tcMar>
              <w:top w:w="0" w:type="dxa"/>
              <w:left w:w="40" w:type="dxa"/>
              <w:bottom w:w="0" w:type="dxa"/>
              <w:right w:w="40" w:type="dxa"/>
            </w:tcMar>
            <w:vAlign w:val="center"/>
            <w:hideMark/>
          </w:tcPr>
          <w:p w14:paraId="756E69D9"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170" w:type="dxa"/>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27DFA47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Pozitivni</w:t>
            </w:r>
          </w:p>
        </w:tc>
        <w:tc>
          <w:tcPr>
            <w:tcW w:w="1170" w:type="dxa"/>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49B6369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Izhodiščni  </w:t>
            </w:r>
          </w:p>
        </w:tc>
        <w:tc>
          <w:tcPr>
            <w:tcW w:w="1260" w:type="dxa"/>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6E58F6E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Negativni  </w:t>
            </w:r>
          </w:p>
        </w:tc>
      </w:tr>
      <w:tr w:rsidR="00594382" w14:paraId="34264349" w14:textId="77777777" w:rsidTr="00413733">
        <w:trPr>
          <w:trHeight w:hRule="exact" w:val="80"/>
        </w:trPr>
        <w:tc>
          <w:tcPr>
            <w:tcW w:w="2565" w:type="dxa"/>
            <w:tcBorders>
              <w:top w:val="single" w:sz="8" w:space="0" w:color="000000"/>
              <w:left w:val="nil"/>
              <w:bottom w:val="nil"/>
              <w:right w:val="nil"/>
            </w:tcBorders>
            <w:noWrap/>
            <w:tcMar>
              <w:top w:w="0" w:type="dxa"/>
              <w:left w:w="0" w:type="dxa"/>
              <w:bottom w:w="0" w:type="dxa"/>
              <w:right w:w="0" w:type="dxa"/>
            </w:tcMar>
            <w:vAlign w:val="center"/>
          </w:tcPr>
          <w:p w14:paraId="61C5CE04" w14:textId="77777777" w:rsidR="00594382" w:rsidRDefault="00594382" w:rsidP="00413733">
            <w:pPr>
              <w:rPr>
                <w:rFonts w:ascii="Arial" w:eastAsia="Arial" w:hAnsi="Arial" w:cs="Arial"/>
                <w:noProof/>
                <w:color w:val="000000"/>
                <w:sz w:val="16"/>
              </w:rPr>
            </w:pPr>
          </w:p>
        </w:tc>
        <w:tc>
          <w:tcPr>
            <w:tcW w:w="1170" w:type="dxa"/>
            <w:tcBorders>
              <w:top w:val="single" w:sz="8" w:space="0" w:color="000000"/>
              <w:left w:val="nil"/>
              <w:bottom w:val="nil"/>
              <w:right w:val="nil"/>
            </w:tcBorders>
            <w:noWrap/>
            <w:tcMar>
              <w:top w:w="0" w:type="dxa"/>
              <w:left w:w="0" w:type="dxa"/>
              <w:bottom w:w="0" w:type="dxa"/>
              <w:right w:w="0" w:type="dxa"/>
            </w:tcMar>
            <w:vAlign w:val="center"/>
          </w:tcPr>
          <w:p w14:paraId="7C7D5B7F" w14:textId="77777777" w:rsidR="00594382" w:rsidRDefault="00594382" w:rsidP="00413733">
            <w:pPr>
              <w:jc w:val="right"/>
              <w:rPr>
                <w:rFonts w:ascii="Arial" w:eastAsia="Arial" w:hAnsi="Arial" w:cs="Arial"/>
                <w:noProof/>
                <w:color w:val="000000"/>
                <w:sz w:val="16"/>
              </w:rPr>
            </w:pPr>
          </w:p>
        </w:tc>
        <w:tc>
          <w:tcPr>
            <w:tcW w:w="1170" w:type="dxa"/>
            <w:tcBorders>
              <w:top w:val="single" w:sz="8" w:space="0" w:color="000000"/>
              <w:left w:val="nil"/>
              <w:bottom w:val="nil"/>
              <w:right w:val="nil"/>
            </w:tcBorders>
            <w:noWrap/>
            <w:tcMar>
              <w:top w:w="0" w:type="dxa"/>
              <w:left w:w="0" w:type="dxa"/>
              <w:bottom w:w="0" w:type="dxa"/>
              <w:right w:w="0" w:type="dxa"/>
            </w:tcMar>
            <w:vAlign w:val="center"/>
          </w:tcPr>
          <w:p w14:paraId="702C147D" w14:textId="77777777" w:rsidR="00594382" w:rsidRDefault="00594382" w:rsidP="00413733">
            <w:pPr>
              <w:jc w:val="right"/>
              <w:rPr>
                <w:rFonts w:ascii="Arial" w:eastAsia="Arial" w:hAnsi="Arial" w:cs="Arial"/>
                <w:noProof/>
                <w:color w:val="000000"/>
                <w:sz w:val="16"/>
              </w:rPr>
            </w:pPr>
          </w:p>
        </w:tc>
        <w:tc>
          <w:tcPr>
            <w:tcW w:w="1260" w:type="dxa"/>
            <w:tcBorders>
              <w:top w:val="single" w:sz="8" w:space="0" w:color="000000"/>
              <w:left w:val="nil"/>
              <w:bottom w:val="nil"/>
              <w:right w:val="nil"/>
            </w:tcBorders>
            <w:noWrap/>
            <w:tcMar>
              <w:top w:w="0" w:type="dxa"/>
              <w:left w:w="0" w:type="dxa"/>
              <w:bottom w:w="0" w:type="dxa"/>
              <w:right w:w="0" w:type="dxa"/>
            </w:tcMar>
            <w:vAlign w:val="center"/>
          </w:tcPr>
          <w:p w14:paraId="661AFB44" w14:textId="77777777" w:rsidR="00594382" w:rsidRDefault="00594382" w:rsidP="00413733">
            <w:pPr>
              <w:jc w:val="right"/>
              <w:rPr>
                <w:rFonts w:ascii="Arial" w:eastAsia="Arial" w:hAnsi="Arial" w:cs="Arial"/>
                <w:noProof/>
                <w:color w:val="000000"/>
                <w:sz w:val="16"/>
              </w:rPr>
            </w:pPr>
          </w:p>
        </w:tc>
      </w:tr>
      <w:tr w:rsidR="00594382" w14:paraId="62694886" w14:textId="77777777" w:rsidTr="00413733">
        <w:trPr>
          <w:trHeight w:hRule="exact" w:val="290"/>
        </w:trPr>
        <w:tc>
          <w:tcPr>
            <w:tcW w:w="2565" w:type="dxa"/>
            <w:noWrap/>
            <w:tcMar>
              <w:top w:w="0" w:type="dxa"/>
              <w:left w:w="40" w:type="dxa"/>
              <w:bottom w:w="0" w:type="dxa"/>
              <w:right w:w="40" w:type="dxa"/>
            </w:tcMar>
            <w:vAlign w:val="center"/>
            <w:hideMark/>
          </w:tcPr>
          <w:p w14:paraId="3AF00A5B" w14:textId="77777777" w:rsidR="00594382" w:rsidRDefault="00594382" w:rsidP="00413733">
            <w:pPr>
              <w:rPr>
                <w:rFonts w:ascii="Arial" w:eastAsia="Arial" w:hAnsi="Arial" w:cs="Arial"/>
                <w:noProof/>
                <w:color w:val="000000"/>
                <w:sz w:val="16"/>
              </w:rPr>
            </w:pPr>
            <w:r>
              <w:rPr>
                <w:rFonts w:ascii="Arial" w:hAnsi="Arial"/>
                <w:noProof/>
                <w:color w:val="000000"/>
                <w:sz w:val="16"/>
              </w:rPr>
              <w:t>Bruto izpostavljenost</w:t>
            </w:r>
          </w:p>
        </w:tc>
        <w:tc>
          <w:tcPr>
            <w:tcW w:w="1170" w:type="dxa"/>
            <w:noWrap/>
            <w:tcMar>
              <w:top w:w="0" w:type="dxa"/>
              <w:left w:w="40" w:type="dxa"/>
              <w:bottom w:w="0" w:type="dxa"/>
              <w:right w:w="100" w:type="dxa"/>
            </w:tcMar>
            <w:vAlign w:val="center"/>
            <w:hideMark/>
          </w:tcPr>
          <w:p w14:paraId="25CA1FC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3 229 247</w:t>
            </w:r>
          </w:p>
        </w:tc>
        <w:tc>
          <w:tcPr>
            <w:tcW w:w="1170" w:type="dxa"/>
            <w:noWrap/>
            <w:tcMar>
              <w:top w:w="0" w:type="dxa"/>
              <w:left w:w="40" w:type="dxa"/>
              <w:bottom w:w="0" w:type="dxa"/>
              <w:right w:w="100" w:type="dxa"/>
            </w:tcMar>
            <w:vAlign w:val="center"/>
            <w:hideMark/>
          </w:tcPr>
          <w:p w14:paraId="5632ADA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3 229 247</w:t>
            </w:r>
          </w:p>
        </w:tc>
        <w:tc>
          <w:tcPr>
            <w:tcW w:w="1260" w:type="dxa"/>
            <w:noWrap/>
            <w:tcMar>
              <w:top w:w="0" w:type="dxa"/>
              <w:left w:w="40" w:type="dxa"/>
              <w:bottom w:w="0" w:type="dxa"/>
              <w:right w:w="100" w:type="dxa"/>
            </w:tcMar>
            <w:vAlign w:val="center"/>
            <w:hideMark/>
          </w:tcPr>
          <w:p w14:paraId="713D942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3 229 247</w:t>
            </w:r>
          </w:p>
        </w:tc>
      </w:tr>
      <w:tr w:rsidR="00594382" w14:paraId="5517DC6D" w14:textId="77777777" w:rsidTr="00413733">
        <w:trPr>
          <w:trHeight w:hRule="exact" w:val="290"/>
        </w:trPr>
        <w:tc>
          <w:tcPr>
            <w:tcW w:w="2565" w:type="dxa"/>
            <w:noWrap/>
            <w:tcMar>
              <w:top w:w="0" w:type="dxa"/>
              <w:left w:w="40" w:type="dxa"/>
              <w:bottom w:w="0" w:type="dxa"/>
              <w:right w:w="40" w:type="dxa"/>
            </w:tcMar>
            <w:vAlign w:val="center"/>
            <w:hideMark/>
          </w:tcPr>
          <w:p w14:paraId="7C102AE5" w14:textId="77777777" w:rsidR="00594382" w:rsidRDefault="00594382" w:rsidP="00413733">
            <w:pPr>
              <w:rPr>
                <w:rFonts w:ascii="Arial" w:eastAsia="Arial" w:hAnsi="Arial" w:cs="Arial"/>
                <w:noProof/>
                <w:color w:val="000000"/>
                <w:sz w:val="16"/>
              </w:rPr>
            </w:pPr>
            <w:r>
              <w:rPr>
                <w:rFonts w:ascii="Arial" w:hAnsi="Arial"/>
                <w:noProof/>
                <w:color w:val="000000"/>
                <w:sz w:val="16"/>
              </w:rPr>
              <w:t>Popravek vrednosti za izgubo</w:t>
            </w:r>
          </w:p>
        </w:tc>
        <w:tc>
          <w:tcPr>
            <w:tcW w:w="1170" w:type="dxa"/>
            <w:noWrap/>
            <w:tcMar>
              <w:top w:w="0" w:type="dxa"/>
              <w:left w:w="40" w:type="dxa"/>
              <w:bottom w:w="0" w:type="dxa"/>
              <w:right w:w="100" w:type="dxa"/>
            </w:tcMar>
            <w:vAlign w:val="center"/>
            <w:hideMark/>
          </w:tcPr>
          <w:p w14:paraId="134A9AD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43 821</w:t>
            </w:r>
          </w:p>
        </w:tc>
        <w:tc>
          <w:tcPr>
            <w:tcW w:w="1170" w:type="dxa"/>
            <w:noWrap/>
            <w:tcMar>
              <w:top w:w="0" w:type="dxa"/>
              <w:left w:w="40" w:type="dxa"/>
              <w:bottom w:w="0" w:type="dxa"/>
              <w:right w:w="100" w:type="dxa"/>
            </w:tcMar>
            <w:vAlign w:val="center"/>
            <w:hideMark/>
          </w:tcPr>
          <w:p w14:paraId="3021EEB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52 177</w:t>
            </w:r>
          </w:p>
        </w:tc>
        <w:tc>
          <w:tcPr>
            <w:tcW w:w="1260" w:type="dxa"/>
            <w:noWrap/>
            <w:tcMar>
              <w:top w:w="0" w:type="dxa"/>
              <w:left w:w="40" w:type="dxa"/>
              <w:bottom w:w="0" w:type="dxa"/>
              <w:right w:w="100" w:type="dxa"/>
            </w:tcMar>
            <w:vAlign w:val="center"/>
            <w:hideMark/>
          </w:tcPr>
          <w:p w14:paraId="20CF8B1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62 085</w:t>
            </w:r>
          </w:p>
        </w:tc>
      </w:tr>
      <w:tr w:rsidR="00594382" w14:paraId="7777E6C6" w14:textId="77777777" w:rsidTr="00413733">
        <w:trPr>
          <w:trHeight w:hRule="exact" w:val="300"/>
        </w:trPr>
        <w:tc>
          <w:tcPr>
            <w:tcW w:w="2565" w:type="dxa"/>
            <w:noWrap/>
            <w:tcMar>
              <w:top w:w="0" w:type="dxa"/>
              <w:left w:w="0" w:type="dxa"/>
              <w:bottom w:w="0" w:type="dxa"/>
              <w:right w:w="0" w:type="dxa"/>
            </w:tcMar>
            <w:vAlign w:val="bottom"/>
          </w:tcPr>
          <w:p w14:paraId="0F703118" w14:textId="77777777" w:rsidR="00594382" w:rsidRDefault="00594382" w:rsidP="00413733">
            <w:pPr>
              <w:rPr>
                <w:rFonts w:ascii="Arial" w:eastAsia="Arial" w:hAnsi="Arial" w:cs="Arial"/>
                <w:noProof/>
                <w:color w:val="000000"/>
                <w:sz w:val="16"/>
              </w:rPr>
            </w:pPr>
          </w:p>
        </w:tc>
        <w:tc>
          <w:tcPr>
            <w:tcW w:w="1170" w:type="dxa"/>
            <w:tcBorders>
              <w:top w:val="nil"/>
              <w:left w:val="nil"/>
              <w:bottom w:val="single" w:sz="8" w:space="0" w:color="000000"/>
              <w:right w:val="nil"/>
            </w:tcBorders>
            <w:noWrap/>
            <w:tcMar>
              <w:top w:w="0" w:type="dxa"/>
              <w:left w:w="0" w:type="dxa"/>
              <w:bottom w:w="0" w:type="dxa"/>
              <w:right w:w="0" w:type="dxa"/>
            </w:tcMar>
            <w:vAlign w:val="bottom"/>
          </w:tcPr>
          <w:p w14:paraId="5E1823FC" w14:textId="77777777" w:rsidR="00594382" w:rsidRDefault="00594382" w:rsidP="00413733">
            <w:pPr>
              <w:rPr>
                <w:rFonts w:ascii="Arial" w:eastAsia="Arial" w:hAnsi="Arial" w:cs="Arial"/>
                <w:noProof/>
                <w:color w:val="000000"/>
                <w:sz w:val="16"/>
              </w:rPr>
            </w:pPr>
          </w:p>
        </w:tc>
        <w:tc>
          <w:tcPr>
            <w:tcW w:w="1170" w:type="dxa"/>
            <w:tcBorders>
              <w:top w:val="nil"/>
              <w:left w:val="nil"/>
              <w:bottom w:val="single" w:sz="8" w:space="0" w:color="000000"/>
              <w:right w:val="nil"/>
            </w:tcBorders>
            <w:noWrap/>
            <w:tcMar>
              <w:top w:w="0" w:type="dxa"/>
              <w:left w:w="0" w:type="dxa"/>
              <w:bottom w:w="0" w:type="dxa"/>
              <w:right w:w="0" w:type="dxa"/>
            </w:tcMar>
            <w:vAlign w:val="bottom"/>
          </w:tcPr>
          <w:p w14:paraId="5F295236" w14:textId="77777777" w:rsidR="00594382" w:rsidRDefault="00594382" w:rsidP="00413733">
            <w:pPr>
              <w:rPr>
                <w:rFonts w:ascii="Arial" w:eastAsia="Arial" w:hAnsi="Arial" w:cs="Arial"/>
                <w:noProof/>
                <w:color w:val="000000"/>
                <w:sz w:val="16"/>
              </w:rPr>
            </w:pPr>
          </w:p>
        </w:tc>
        <w:tc>
          <w:tcPr>
            <w:tcW w:w="1260" w:type="dxa"/>
            <w:tcBorders>
              <w:top w:val="nil"/>
              <w:left w:val="nil"/>
              <w:bottom w:val="single" w:sz="8" w:space="0" w:color="000000"/>
              <w:right w:val="nil"/>
            </w:tcBorders>
            <w:noWrap/>
            <w:tcMar>
              <w:top w:w="0" w:type="dxa"/>
              <w:left w:w="0" w:type="dxa"/>
              <w:bottom w:w="0" w:type="dxa"/>
              <w:right w:w="0" w:type="dxa"/>
            </w:tcMar>
            <w:vAlign w:val="bottom"/>
          </w:tcPr>
          <w:p w14:paraId="4F43CF63" w14:textId="77777777" w:rsidR="00594382" w:rsidRDefault="00594382" w:rsidP="00413733">
            <w:pPr>
              <w:rPr>
                <w:rFonts w:ascii="Arial" w:eastAsia="Arial" w:hAnsi="Arial" w:cs="Arial"/>
                <w:noProof/>
                <w:color w:val="000000"/>
                <w:sz w:val="16"/>
              </w:rPr>
            </w:pPr>
          </w:p>
        </w:tc>
      </w:tr>
      <w:tr w:rsidR="00594382" w14:paraId="1B4F143E" w14:textId="77777777" w:rsidTr="00413733">
        <w:trPr>
          <w:trHeight w:val="300"/>
        </w:trPr>
        <w:tc>
          <w:tcPr>
            <w:tcW w:w="2565" w:type="dxa"/>
            <w:noWrap/>
            <w:tcMar>
              <w:top w:w="0" w:type="dxa"/>
              <w:left w:w="0" w:type="dxa"/>
              <w:bottom w:w="0" w:type="dxa"/>
              <w:right w:w="0" w:type="dxa"/>
            </w:tcMar>
            <w:vAlign w:val="bottom"/>
          </w:tcPr>
          <w:p w14:paraId="4DDD23A7" w14:textId="77777777" w:rsidR="00594382" w:rsidRDefault="00594382" w:rsidP="00413733">
            <w:pPr>
              <w:rPr>
                <w:rFonts w:ascii="Arial" w:eastAsia="Arial" w:hAnsi="Arial" w:cs="Arial"/>
                <w:noProof/>
                <w:color w:val="000000"/>
                <w:sz w:val="16"/>
              </w:rPr>
            </w:pPr>
          </w:p>
        </w:tc>
        <w:tc>
          <w:tcPr>
            <w:tcW w:w="3600" w:type="dxa"/>
            <w:gridSpan w:val="3"/>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37ADA2E6"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2021</w:t>
            </w:r>
          </w:p>
        </w:tc>
      </w:tr>
      <w:tr w:rsidR="00594382" w14:paraId="09BF6B4B" w14:textId="77777777" w:rsidTr="00413733">
        <w:trPr>
          <w:trHeight w:val="300"/>
        </w:trPr>
        <w:tc>
          <w:tcPr>
            <w:tcW w:w="2565" w:type="dxa"/>
            <w:tcBorders>
              <w:top w:val="nil"/>
              <w:left w:val="nil"/>
              <w:bottom w:val="single" w:sz="8" w:space="0" w:color="000000"/>
              <w:right w:val="nil"/>
            </w:tcBorders>
            <w:tcMar>
              <w:top w:w="0" w:type="dxa"/>
              <w:left w:w="40" w:type="dxa"/>
              <w:bottom w:w="0" w:type="dxa"/>
              <w:right w:w="40" w:type="dxa"/>
            </w:tcMar>
            <w:vAlign w:val="center"/>
            <w:hideMark/>
          </w:tcPr>
          <w:p w14:paraId="43C85B53" w14:textId="77777777" w:rsidR="00594382" w:rsidRDefault="00594382" w:rsidP="00413733">
            <w:pPr>
              <w:jc w:val="both"/>
              <w:rPr>
                <w:rFonts w:ascii="Arial" w:eastAsia="Arial" w:hAnsi="Arial" w:cs="Arial"/>
                <w:b/>
                <w:noProof/>
                <w:color w:val="000000"/>
                <w:sz w:val="16"/>
              </w:rPr>
            </w:pPr>
            <w:r>
              <w:rPr>
                <w:rFonts w:ascii="Arial" w:hAnsi="Arial"/>
                <w:b/>
                <w:noProof/>
                <w:color w:val="000000"/>
                <w:sz w:val="16"/>
              </w:rPr>
              <w:t>(v tisočih EUR)</w:t>
            </w:r>
          </w:p>
        </w:tc>
        <w:tc>
          <w:tcPr>
            <w:tcW w:w="1170" w:type="dxa"/>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78645FF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Pozitivni</w:t>
            </w:r>
          </w:p>
        </w:tc>
        <w:tc>
          <w:tcPr>
            <w:tcW w:w="1170" w:type="dxa"/>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3DC22DE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Izhodiščni  </w:t>
            </w:r>
          </w:p>
        </w:tc>
        <w:tc>
          <w:tcPr>
            <w:tcW w:w="1260" w:type="dxa"/>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5D686A3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Negativni  </w:t>
            </w:r>
          </w:p>
        </w:tc>
      </w:tr>
      <w:tr w:rsidR="00594382" w14:paraId="575F4785" w14:textId="77777777" w:rsidTr="00413733">
        <w:trPr>
          <w:trHeight w:hRule="exact" w:val="80"/>
        </w:trPr>
        <w:tc>
          <w:tcPr>
            <w:tcW w:w="2565" w:type="dxa"/>
            <w:tcBorders>
              <w:top w:val="single" w:sz="8" w:space="0" w:color="000000"/>
              <w:left w:val="nil"/>
              <w:bottom w:val="nil"/>
              <w:right w:val="nil"/>
            </w:tcBorders>
            <w:noWrap/>
            <w:tcMar>
              <w:top w:w="0" w:type="dxa"/>
              <w:left w:w="0" w:type="dxa"/>
              <w:bottom w:w="0" w:type="dxa"/>
              <w:right w:w="0" w:type="dxa"/>
            </w:tcMar>
            <w:vAlign w:val="center"/>
          </w:tcPr>
          <w:p w14:paraId="0F83CF47" w14:textId="77777777" w:rsidR="00594382" w:rsidRDefault="00594382" w:rsidP="00413733">
            <w:pPr>
              <w:rPr>
                <w:rFonts w:ascii="Arial" w:eastAsia="Arial" w:hAnsi="Arial" w:cs="Arial"/>
                <w:noProof/>
                <w:color w:val="000000"/>
                <w:sz w:val="16"/>
              </w:rPr>
            </w:pPr>
          </w:p>
        </w:tc>
        <w:tc>
          <w:tcPr>
            <w:tcW w:w="1170" w:type="dxa"/>
            <w:tcBorders>
              <w:top w:val="single" w:sz="8" w:space="0" w:color="000000"/>
              <w:left w:val="nil"/>
              <w:bottom w:val="nil"/>
              <w:right w:val="nil"/>
            </w:tcBorders>
            <w:noWrap/>
            <w:tcMar>
              <w:top w:w="0" w:type="dxa"/>
              <w:left w:w="0" w:type="dxa"/>
              <w:bottom w:w="0" w:type="dxa"/>
              <w:right w:w="0" w:type="dxa"/>
            </w:tcMar>
            <w:vAlign w:val="center"/>
          </w:tcPr>
          <w:p w14:paraId="4EB37EA7" w14:textId="77777777" w:rsidR="00594382" w:rsidRDefault="00594382" w:rsidP="00413733">
            <w:pPr>
              <w:jc w:val="right"/>
              <w:rPr>
                <w:rFonts w:ascii="Arial" w:eastAsia="Arial" w:hAnsi="Arial" w:cs="Arial"/>
                <w:noProof/>
                <w:color w:val="000000"/>
                <w:sz w:val="16"/>
              </w:rPr>
            </w:pPr>
          </w:p>
        </w:tc>
        <w:tc>
          <w:tcPr>
            <w:tcW w:w="1170" w:type="dxa"/>
            <w:tcBorders>
              <w:top w:val="single" w:sz="8" w:space="0" w:color="000000"/>
              <w:left w:val="nil"/>
              <w:bottom w:val="nil"/>
              <w:right w:val="nil"/>
            </w:tcBorders>
            <w:noWrap/>
            <w:tcMar>
              <w:top w:w="0" w:type="dxa"/>
              <w:left w:w="0" w:type="dxa"/>
              <w:bottom w:w="0" w:type="dxa"/>
              <w:right w:w="0" w:type="dxa"/>
            </w:tcMar>
            <w:vAlign w:val="center"/>
          </w:tcPr>
          <w:p w14:paraId="570EBEC8" w14:textId="77777777" w:rsidR="00594382" w:rsidRDefault="00594382" w:rsidP="00413733">
            <w:pPr>
              <w:jc w:val="right"/>
              <w:rPr>
                <w:rFonts w:ascii="Arial" w:eastAsia="Arial" w:hAnsi="Arial" w:cs="Arial"/>
                <w:noProof/>
                <w:color w:val="000000"/>
                <w:sz w:val="16"/>
              </w:rPr>
            </w:pPr>
          </w:p>
        </w:tc>
        <w:tc>
          <w:tcPr>
            <w:tcW w:w="1260" w:type="dxa"/>
            <w:tcBorders>
              <w:top w:val="single" w:sz="8" w:space="0" w:color="000000"/>
              <w:left w:val="nil"/>
              <w:bottom w:val="nil"/>
              <w:right w:val="nil"/>
            </w:tcBorders>
            <w:noWrap/>
            <w:tcMar>
              <w:top w:w="0" w:type="dxa"/>
              <w:left w:w="0" w:type="dxa"/>
              <w:bottom w:w="0" w:type="dxa"/>
              <w:right w:w="0" w:type="dxa"/>
            </w:tcMar>
            <w:vAlign w:val="center"/>
          </w:tcPr>
          <w:p w14:paraId="6BB9F0FF" w14:textId="77777777" w:rsidR="00594382" w:rsidRDefault="00594382" w:rsidP="00413733">
            <w:pPr>
              <w:jc w:val="right"/>
              <w:rPr>
                <w:rFonts w:ascii="Arial" w:eastAsia="Arial" w:hAnsi="Arial" w:cs="Arial"/>
                <w:noProof/>
                <w:color w:val="000000"/>
                <w:sz w:val="16"/>
              </w:rPr>
            </w:pPr>
          </w:p>
        </w:tc>
      </w:tr>
      <w:tr w:rsidR="00594382" w14:paraId="1CFDA6AD" w14:textId="77777777" w:rsidTr="00413733">
        <w:trPr>
          <w:trHeight w:hRule="exact" w:val="290"/>
        </w:trPr>
        <w:tc>
          <w:tcPr>
            <w:tcW w:w="2565" w:type="dxa"/>
            <w:noWrap/>
            <w:tcMar>
              <w:top w:w="0" w:type="dxa"/>
              <w:left w:w="40" w:type="dxa"/>
              <w:bottom w:w="0" w:type="dxa"/>
              <w:right w:w="40" w:type="dxa"/>
            </w:tcMar>
            <w:vAlign w:val="center"/>
            <w:hideMark/>
          </w:tcPr>
          <w:p w14:paraId="7D478DE8" w14:textId="77777777" w:rsidR="00594382" w:rsidRDefault="00594382" w:rsidP="00413733">
            <w:pPr>
              <w:rPr>
                <w:rFonts w:ascii="Arial" w:eastAsia="Arial" w:hAnsi="Arial" w:cs="Arial"/>
                <w:noProof/>
                <w:color w:val="000000"/>
                <w:sz w:val="16"/>
              </w:rPr>
            </w:pPr>
            <w:r>
              <w:rPr>
                <w:rFonts w:ascii="Arial" w:hAnsi="Arial"/>
                <w:noProof/>
                <w:color w:val="000000"/>
                <w:sz w:val="16"/>
              </w:rPr>
              <w:t>Bruto izpostavljenost</w:t>
            </w:r>
          </w:p>
        </w:tc>
        <w:tc>
          <w:tcPr>
            <w:tcW w:w="1170" w:type="dxa"/>
            <w:noWrap/>
            <w:tcMar>
              <w:top w:w="0" w:type="dxa"/>
              <w:left w:w="40" w:type="dxa"/>
              <w:bottom w:w="0" w:type="dxa"/>
              <w:right w:w="100" w:type="dxa"/>
            </w:tcMar>
            <w:vAlign w:val="center"/>
            <w:hideMark/>
          </w:tcPr>
          <w:p w14:paraId="3D1C004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3 319 800</w:t>
            </w:r>
          </w:p>
        </w:tc>
        <w:tc>
          <w:tcPr>
            <w:tcW w:w="1170" w:type="dxa"/>
            <w:noWrap/>
            <w:tcMar>
              <w:top w:w="0" w:type="dxa"/>
              <w:left w:w="40" w:type="dxa"/>
              <w:bottom w:w="0" w:type="dxa"/>
              <w:right w:w="100" w:type="dxa"/>
            </w:tcMar>
            <w:vAlign w:val="center"/>
            <w:hideMark/>
          </w:tcPr>
          <w:p w14:paraId="7642AAE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3 319 800</w:t>
            </w:r>
          </w:p>
        </w:tc>
        <w:tc>
          <w:tcPr>
            <w:tcW w:w="1260" w:type="dxa"/>
            <w:noWrap/>
            <w:tcMar>
              <w:top w:w="0" w:type="dxa"/>
              <w:left w:w="40" w:type="dxa"/>
              <w:bottom w:w="0" w:type="dxa"/>
              <w:right w:w="100" w:type="dxa"/>
            </w:tcMar>
            <w:vAlign w:val="center"/>
            <w:hideMark/>
          </w:tcPr>
          <w:p w14:paraId="76A46D2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3 319 800</w:t>
            </w:r>
          </w:p>
        </w:tc>
      </w:tr>
      <w:tr w:rsidR="00594382" w14:paraId="3B7C631C" w14:textId="77777777" w:rsidTr="00413733">
        <w:trPr>
          <w:trHeight w:hRule="exact" w:val="290"/>
        </w:trPr>
        <w:tc>
          <w:tcPr>
            <w:tcW w:w="2565" w:type="dxa"/>
            <w:noWrap/>
            <w:tcMar>
              <w:top w:w="0" w:type="dxa"/>
              <w:left w:w="40" w:type="dxa"/>
              <w:bottom w:w="0" w:type="dxa"/>
              <w:right w:w="40" w:type="dxa"/>
            </w:tcMar>
            <w:vAlign w:val="center"/>
            <w:hideMark/>
          </w:tcPr>
          <w:p w14:paraId="49F00567" w14:textId="77777777" w:rsidR="00594382" w:rsidRDefault="00594382" w:rsidP="00413733">
            <w:pPr>
              <w:rPr>
                <w:rFonts w:ascii="Arial" w:eastAsia="Arial" w:hAnsi="Arial" w:cs="Arial"/>
                <w:noProof/>
                <w:color w:val="000000"/>
                <w:sz w:val="16"/>
              </w:rPr>
            </w:pPr>
            <w:r>
              <w:rPr>
                <w:rFonts w:ascii="Arial" w:hAnsi="Arial"/>
                <w:noProof/>
                <w:color w:val="000000"/>
                <w:sz w:val="16"/>
              </w:rPr>
              <w:t>Popravek vrednosti za izgubo</w:t>
            </w:r>
          </w:p>
        </w:tc>
        <w:tc>
          <w:tcPr>
            <w:tcW w:w="1170" w:type="dxa"/>
            <w:noWrap/>
            <w:tcMar>
              <w:top w:w="0" w:type="dxa"/>
              <w:left w:w="40" w:type="dxa"/>
              <w:bottom w:w="0" w:type="dxa"/>
              <w:right w:w="100" w:type="dxa"/>
            </w:tcMar>
            <w:vAlign w:val="center"/>
            <w:hideMark/>
          </w:tcPr>
          <w:p w14:paraId="180C0FF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37 862</w:t>
            </w:r>
          </w:p>
        </w:tc>
        <w:tc>
          <w:tcPr>
            <w:tcW w:w="1170" w:type="dxa"/>
            <w:noWrap/>
            <w:tcMar>
              <w:top w:w="0" w:type="dxa"/>
              <w:left w:w="40" w:type="dxa"/>
              <w:bottom w:w="0" w:type="dxa"/>
              <w:right w:w="100" w:type="dxa"/>
            </w:tcMar>
            <w:vAlign w:val="center"/>
            <w:hideMark/>
          </w:tcPr>
          <w:p w14:paraId="21CE595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49 642</w:t>
            </w:r>
          </w:p>
        </w:tc>
        <w:tc>
          <w:tcPr>
            <w:tcW w:w="1260" w:type="dxa"/>
            <w:noWrap/>
            <w:tcMar>
              <w:top w:w="0" w:type="dxa"/>
              <w:left w:w="40" w:type="dxa"/>
              <w:bottom w:w="0" w:type="dxa"/>
              <w:right w:w="100" w:type="dxa"/>
            </w:tcMar>
            <w:vAlign w:val="center"/>
            <w:hideMark/>
          </w:tcPr>
          <w:p w14:paraId="044739A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64 892</w:t>
            </w:r>
          </w:p>
        </w:tc>
      </w:tr>
    </w:tbl>
    <w:p w14:paraId="2DF30B08" w14:textId="77777777" w:rsidR="00594382" w:rsidRDefault="00594382" w:rsidP="00594382">
      <w:pPr>
        <w:spacing w:before="60" w:after="60"/>
        <w:rPr>
          <w:rFonts w:ascii="Arial" w:hAnsi="Arial" w:cs="Arial"/>
          <w:bCs/>
          <w:noProof/>
          <w:sz w:val="16"/>
          <w:szCs w:val="16"/>
          <w:bdr w:val="none" w:sz="0" w:space="0" w:color="auto" w:frame="1"/>
        </w:rPr>
      </w:pPr>
      <w:bookmarkStart w:id="213" w:name="RG_MARKER_70439"/>
      <w:bookmarkEnd w:id="213"/>
    </w:p>
    <w:p w14:paraId="5FFAEDEC" w14:textId="77777777" w:rsidR="00594382" w:rsidRDefault="00594382" w:rsidP="00594382">
      <w:pPr>
        <w:pStyle w:val="Notes"/>
        <w:numPr>
          <w:ilvl w:val="3"/>
          <w:numId w:val="65"/>
        </w:numPr>
        <w:tabs>
          <w:tab w:val="right" w:pos="-2700"/>
          <w:tab w:val="right" w:pos="720"/>
        </w:tabs>
        <w:spacing w:before="60" w:after="60"/>
        <w:ind w:left="794" w:hanging="794"/>
        <w:rPr>
          <w:bCs/>
          <w:noProof/>
          <w:sz w:val="16"/>
          <w:szCs w:val="16"/>
          <w:bdr w:val="none" w:sz="0" w:space="0" w:color="auto" w:frame="1"/>
        </w:rPr>
      </w:pPr>
      <w:r>
        <w:rPr>
          <w:noProof/>
          <w:sz w:val="16"/>
          <w:bdr w:val="none" w:sz="0" w:space="0" w:color="auto" w:frame="1"/>
        </w:rPr>
        <w:t>Nova pogajanja o posojilih in njihovo restrukturiranje</w:t>
      </w:r>
    </w:p>
    <w:p w14:paraId="38866388" w14:textId="77777777" w:rsidR="00594382" w:rsidRDefault="00594382" w:rsidP="00594382">
      <w:pPr>
        <w:spacing w:before="60" w:after="60"/>
        <w:jc w:val="both"/>
        <w:rPr>
          <w:rFonts w:ascii="Arial" w:hAnsi="Arial"/>
          <w:noProof/>
          <w:sz w:val="16"/>
          <w:szCs w:val="16"/>
          <w:bdr w:val="none" w:sz="0" w:space="0" w:color="auto" w:frame="1"/>
        </w:rPr>
      </w:pPr>
    </w:p>
    <w:p w14:paraId="16A5285C"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EIB šteje posojila za restrukturirane nedonosne kredite (tj. posojila, dolžniške vrednostne papirje in obveznosti iz kreditov), v zvezi s katerimi so bili podaljšani ukrepi restrukturiranja. Ukrepe restrukturiranja sestavljajo „koncesije“, ki jih EIB odobri dolžniku, ki se šteje za nezmožnega izpolniti pogoje pogodbenega servisiranja dolga zaradi finančnih težav, da bi mu omogočila servisiranje dolga ali v celoti ali delno refinanciranje pogodbe. Izpostavljenosti se obravnavajo kot restrukturirane, kadar je bila odobrena koncesija, ne glede na to, ali je kateri od zneskov že zapadel, sicer se izpostavljenost razvrsti kot neplačana. Izpostavljenosti se ne obravnavajo kot restrukturirane, kadar dolžnik nima finančnih težav.</w:t>
      </w:r>
    </w:p>
    <w:p w14:paraId="5909FDA1" w14:textId="77777777" w:rsidR="00594382" w:rsidRDefault="00594382" w:rsidP="00594382">
      <w:pPr>
        <w:spacing w:before="60" w:after="60"/>
        <w:jc w:val="both"/>
        <w:rPr>
          <w:rFonts w:ascii="Arial" w:hAnsi="Arial"/>
          <w:noProof/>
          <w:sz w:val="16"/>
          <w:szCs w:val="16"/>
          <w:bdr w:val="none" w:sz="0" w:space="0" w:color="auto" w:frame="1"/>
        </w:rPr>
      </w:pPr>
    </w:p>
    <w:p w14:paraId="6F53E9C5" w14:textId="77777777" w:rsidR="00594382" w:rsidRDefault="00594382" w:rsidP="00594382">
      <w:pPr>
        <w:rPr>
          <w:rFonts w:ascii="Arial" w:hAnsi="Arial"/>
          <w:noProof/>
          <w:sz w:val="16"/>
          <w:szCs w:val="16"/>
          <w:bdr w:val="none" w:sz="0" w:space="0" w:color="auto" w:frame="1"/>
        </w:rPr>
      </w:pPr>
      <w:r>
        <w:rPr>
          <w:rFonts w:ascii="Arial" w:hAnsi="Arial"/>
          <w:noProof/>
          <w:sz w:val="16"/>
          <w:bdr w:val="none" w:sz="0" w:space="0" w:color="auto" w:frame="1"/>
        </w:rPr>
        <w:t xml:space="preserve">Pri običajnem poslovanju bi bilo poslabšanje zadevnih posojil ugotovljeno z določbami smernic in postopkov Banke ter bi se spremljalo pred ponovnimi pogajanji. Po koncu novih pogajanj bi EIB še naprej pozorno spremljala ta posojila. Če bi imel finančni instrument oslabljeno kreditno kakovost, bi bil premeščen v tretjo stopnjo. Posojilo se bo redno spremljalo v skladu z okvirom Banke. </w:t>
      </w:r>
    </w:p>
    <w:p w14:paraId="013C1412" w14:textId="77777777" w:rsidR="00594382" w:rsidRDefault="00594382" w:rsidP="00594382">
      <w:pPr>
        <w:spacing w:before="60" w:after="60"/>
        <w:jc w:val="both"/>
        <w:rPr>
          <w:rFonts w:ascii="Arial" w:hAnsi="Arial"/>
          <w:noProof/>
          <w:sz w:val="16"/>
          <w:szCs w:val="16"/>
          <w:bdr w:val="none" w:sz="0" w:space="0" w:color="auto" w:frame="1"/>
          <w:lang w:val="en-US"/>
        </w:rPr>
      </w:pPr>
    </w:p>
    <w:p w14:paraId="78DAA06C"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 xml:space="preserve">Banka je zagotovila številne podporne ukrepe, ki so na voljo posojilojemalcem v odziv na posebne gospodarske učinke </w:t>
      </w:r>
      <w:r>
        <w:rPr>
          <w:rFonts w:ascii="Arial" w:hAnsi="Arial"/>
          <w:noProof/>
          <w:sz w:val="16"/>
          <w:bdr w:val="none" w:sz="0" w:space="0" w:color="auto" w:frame="1"/>
        </w:rPr>
        <w:cr/>
      </w:r>
      <w:r>
        <w:rPr>
          <w:rFonts w:ascii="Arial" w:hAnsi="Arial"/>
          <w:noProof/>
          <w:sz w:val="16"/>
          <w:bdr w:val="none" w:sz="0" w:space="0" w:color="auto" w:frame="1"/>
        </w:rPr>
        <w:br/>
        <w:t>COVID-19, med katerimi so (i) začasna sprostitev (tudi opustitev) finančnih zavez in drugih ključnih klavzul, (ii) ponovno profiliranje denarnih tokov z določitvijo novih časovnih načrtov odplačevanja ali začasnim mirovanjem obveznosti odplačevanja ter (iii) nekateri drugi dopolnilni podporni ukrepi, kot so sklepanje novih pogodb, pospešeno izplačevanje posojil in posojanje višjih zneskov posojilojemalcem. Banka je zahteve za take ukrepe ocenila za vsak primer posebej v okviru nekaterih posebnih pogojev. Ti ukrepi naj bi se razširili na posojilojemalce, ki niso imeli strukturnih finančnih težav ali težav s solventnostjo in so se v času odobritve takih ukrepov šteli za delujoča podjetja. Če na podlagi ocene ugotovi, da posojilojemalec ni izpolnil teh zahtev ali če je Banka ugotovila tveganja za dolgoročno vzdržnost poslovnega modela stranke, preuči možnosti drugih ustreznih ukrepov in po potrebi uporabi standardni postopek prestrukturiranja EIB.</w:t>
      </w:r>
    </w:p>
    <w:p w14:paraId="76493DAD" w14:textId="77777777" w:rsidR="00594382" w:rsidRDefault="00594382" w:rsidP="00594382">
      <w:pPr>
        <w:spacing w:before="60" w:after="60"/>
        <w:jc w:val="both"/>
        <w:rPr>
          <w:rFonts w:ascii="Arial" w:hAnsi="Arial"/>
          <w:noProof/>
          <w:sz w:val="16"/>
          <w:szCs w:val="16"/>
          <w:bdr w:val="none" w:sz="0" w:space="0" w:color="auto" w:frame="1"/>
        </w:rPr>
      </w:pPr>
    </w:p>
    <w:p w14:paraId="72D0178C"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Skupina od junija 2021 ne omogoča več takih podpornih ukrepov.</w:t>
      </w:r>
    </w:p>
    <w:p w14:paraId="34243FE2" w14:textId="77777777" w:rsidR="00594382" w:rsidRDefault="00594382" w:rsidP="00594382">
      <w:pPr>
        <w:spacing w:before="60" w:after="60"/>
        <w:jc w:val="both"/>
        <w:rPr>
          <w:rFonts w:ascii="Arial" w:hAnsi="Arial"/>
          <w:noProof/>
          <w:sz w:val="16"/>
          <w:szCs w:val="16"/>
          <w:bdr w:val="none" w:sz="0" w:space="0" w:color="auto" w:frame="1"/>
        </w:rPr>
      </w:pPr>
    </w:p>
    <w:p w14:paraId="6DB39BD6"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 xml:space="preserve">Ukrepi in prakse restrukturiranja, ki jih je med obdobjem poročanja izvaja EIB v okviru svojih dejavnosti prestrukturiranja, med drugim vključujejo podaljšanje rokov zapadlosti, odlog odplačevanja samo glavnice, odlog odplačevanja glavnice in obresti, kršitev pomembnih zavez ter kapitalizacijo zapadle glavnice/obresti. </w:t>
      </w:r>
      <w:r>
        <w:rPr>
          <w:rFonts w:ascii="Arial" w:hAnsi="Arial"/>
          <w:noProof/>
          <w:sz w:val="16"/>
          <w:bdr w:val="none" w:sz="0" w:space="0" w:color="auto" w:frame="1"/>
        </w:rPr>
        <w:br w:type="page"/>
      </w:r>
    </w:p>
    <w:p w14:paraId="1E6E5FAC" w14:textId="77777777" w:rsidR="00594382" w:rsidRDefault="00594382" w:rsidP="00594382">
      <w:pPr>
        <w:jc w:val="both"/>
        <w:rPr>
          <w:rFonts w:ascii="Arial" w:hAnsi="Arial" w:cs="Arial"/>
          <w:b/>
          <w:noProof/>
          <w:sz w:val="16"/>
          <w:szCs w:val="16"/>
          <w:bdr w:val="none" w:sz="0" w:space="0" w:color="auto" w:frame="1"/>
        </w:rPr>
      </w:pPr>
      <w:r>
        <w:rPr>
          <w:rFonts w:ascii="Arial" w:hAnsi="Arial"/>
          <w:b/>
          <w:noProof/>
          <w:sz w:val="16"/>
          <w:bdr w:val="none" w:sz="0" w:space="0" w:color="auto" w:frame="1"/>
        </w:rPr>
        <w:t>3.2.3.8</w:t>
      </w:r>
      <w:r>
        <w:rPr>
          <w:rFonts w:ascii="Arial" w:hAnsi="Arial"/>
          <w:b/>
          <w:noProof/>
          <w:sz w:val="16"/>
          <w:bdr w:val="none" w:sz="0" w:space="0" w:color="auto" w:frame="1"/>
        </w:rPr>
        <w:tab/>
        <w:t>Nova pogajanja o posojilih in njihovo restrukturiranje (nadaljevanje)</w:t>
      </w:r>
    </w:p>
    <w:p w14:paraId="0B5917F0" w14:textId="77777777" w:rsidR="00594382" w:rsidRDefault="00594382" w:rsidP="00594382">
      <w:pPr>
        <w:spacing w:before="60" w:after="60"/>
        <w:jc w:val="both"/>
        <w:rPr>
          <w:rFonts w:ascii="Arial" w:hAnsi="Arial"/>
          <w:noProof/>
          <w:sz w:val="16"/>
          <w:szCs w:val="16"/>
          <w:bdr w:val="none" w:sz="0" w:space="0" w:color="auto" w:frame="1"/>
        </w:rPr>
      </w:pPr>
    </w:p>
    <w:p w14:paraId="73F80C7B"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Posli, za katere se izvedejo ukrepi restrukturiranja, so kot taki prikazani v spodnji razpredelnici:</w:t>
      </w:r>
    </w:p>
    <w:tbl>
      <w:tblPr>
        <w:tblStyle w:val="CDMRange25"/>
        <w:tblW w:w="5000" w:type="pct"/>
        <w:tblLayout w:type="fixed"/>
        <w:tblLook w:val="0600" w:firstRow="0" w:lastRow="0" w:firstColumn="0" w:lastColumn="0" w:noHBand="1" w:noVBand="1"/>
      </w:tblPr>
      <w:tblGrid>
        <w:gridCol w:w="5454"/>
        <w:gridCol w:w="1044"/>
        <w:gridCol w:w="1088"/>
        <w:gridCol w:w="1044"/>
        <w:gridCol w:w="1088"/>
      </w:tblGrid>
      <w:tr w:rsidR="00594382" w14:paraId="5BCB4CF4" w14:textId="77777777" w:rsidTr="00413733">
        <w:trPr>
          <w:trHeight w:val="300"/>
        </w:trPr>
        <w:tc>
          <w:tcPr>
            <w:tcW w:w="55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E03B0AA"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2175" w:type="dxa"/>
            <w:gridSpan w:val="2"/>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E9D257A"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31. 12. 2022</w:t>
            </w:r>
          </w:p>
        </w:tc>
        <w:tc>
          <w:tcPr>
            <w:tcW w:w="2175" w:type="dxa"/>
            <w:gridSpan w:val="2"/>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B38A3F"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31. 12. 2021</w:t>
            </w:r>
          </w:p>
        </w:tc>
      </w:tr>
      <w:tr w:rsidR="00594382" w14:paraId="454E64CA" w14:textId="77777777" w:rsidTr="00413733">
        <w:trPr>
          <w:trHeight w:val="420"/>
        </w:trPr>
        <w:tc>
          <w:tcPr>
            <w:tcW w:w="5580" w:type="dxa"/>
            <w:tcBorders>
              <w:top w:val="single" w:sz="4" w:space="0" w:color="000000"/>
              <w:left w:val="nil"/>
              <w:bottom w:val="nil"/>
              <w:right w:val="nil"/>
            </w:tcBorders>
            <w:tcMar>
              <w:top w:w="0" w:type="dxa"/>
              <w:left w:w="0" w:type="dxa"/>
              <w:bottom w:w="0" w:type="dxa"/>
              <w:right w:w="0" w:type="dxa"/>
            </w:tcMar>
            <w:vAlign w:val="center"/>
          </w:tcPr>
          <w:p w14:paraId="21542414" w14:textId="77777777" w:rsidR="00594382" w:rsidRDefault="00594382" w:rsidP="00413733">
            <w:pPr>
              <w:jc w:val="both"/>
              <w:rPr>
                <w:rFonts w:ascii="Arial" w:eastAsia="Arial" w:hAnsi="Arial" w:cs="Arial"/>
                <w:noProof/>
                <w:color w:val="000000"/>
                <w:sz w:val="16"/>
              </w:rPr>
            </w:pPr>
          </w:p>
        </w:tc>
        <w:tc>
          <w:tcPr>
            <w:tcW w:w="1065" w:type="dxa"/>
            <w:tcBorders>
              <w:top w:val="single" w:sz="4" w:space="0" w:color="000000"/>
              <w:left w:val="nil"/>
              <w:bottom w:val="nil"/>
              <w:right w:val="nil"/>
            </w:tcBorders>
            <w:tcMar>
              <w:top w:w="0" w:type="dxa"/>
              <w:left w:w="40" w:type="dxa"/>
              <w:bottom w:w="0" w:type="dxa"/>
              <w:right w:w="40" w:type="dxa"/>
            </w:tcMar>
            <w:vAlign w:val="bottom"/>
            <w:hideMark/>
          </w:tcPr>
          <w:p w14:paraId="33F8DB4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donosni</w:t>
            </w:r>
          </w:p>
        </w:tc>
        <w:tc>
          <w:tcPr>
            <w:tcW w:w="1110" w:type="dxa"/>
            <w:tcBorders>
              <w:top w:val="single" w:sz="4" w:space="0" w:color="000000"/>
              <w:left w:val="nil"/>
              <w:bottom w:val="nil"/>
              <w:right w:val="nil"/>
            </w:tcBorders>
            <w:tcMar>
              <w:top w:w="0" w:type="dxa"/>
              <w:left w:w="40" w:type="dxa"/>
              <w:bottom w:w="0" w:type="dxa"/>
              <w:right w:w="40" w:type="dxa"/>
            </w:tcMar>
            <w:vAlign w:val="bottom"/>
            <w:hideMark/>
          </w:tcPr>
          <w:p w14:paraId="6D00D54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nedonosni</w:t>
            </w:r>
          </w:p>
        </w:tc>
        <w:tc>
          <w:tcPr>
            <w:tcW w:w="1065" w:type="dxa"/>
            <w:tcBorders>
              <w:top w:val="single" w:sz="4" w:space="0" w:color="000000"/>
              <w:left w:val="nil"/>
              <w:bottom w:val="nil"/>
              <w:right w:val="nil"/>
            </w:tcBorders>
            <w:tcMar>
              <w:top w:w="0" w:type="dxa"/>
              <w:left w:w="40" w:type="dxa"/>
              <w:bottom w:w="0" w:type="dxa"/>
              <w:right w:w="40" w:type="dxa"/>
            </w:tcMar>
            <w:vAlign w:val="bottom"/>
            <w:hideMark/>
          </w:tcPr>
          <w:p w14:paraId="5402341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donosni</w:t>
            </w:r>
          </w:p>
        </w:tc>
        <w:tc>
          <w:tcPr>
            <w:tcW w:w="1110" w:type="dxa"/>
            <w:tcBorders>
              <w:top w:val="single" w:sz="4" w:space="0" w:color="000000"/>
              <w:left w:val="nil"/>
              <w:bottom w:val="nil"/>
              <w:right w:val="nil"/>
            </w:tcBorders>
            <w:tcMar>
              <w:top w:w="0" w:type="dxa"/>
              <w:left w:w="40" w:type="dxa"/>
              <w:bottom w:w="0" w:type="dxa"/>
              <w:right w:w="40" w:type="dxa"/>
            </w:tcMar>
            <w:vAlign w:val="bottom"/>
            <w:hideMark/>
          </w:tcPr>
          <w:p w14:paraId="739564F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nedonosni</w:t>
            </w:r>
          </w:p>
        </w:tc>
      </w:tr>
      <w:tr w:rsidR="00594382" w14:paraId="7C8D3F97" w14:textId="77777777" w:rsidTr="00413733">
        <w:trPr>
          <w:trHeight w:val="300"/>
        </w:trPr>
        <w:tc>
          <w:tcPr>
            <w:tcW w:w="5580" w:type="dxa"/>
            <w:tcMar>
              <w:top w:w="0" w:type="dxa"/>
              <w:left w:w="40" w:type="dxa"/>
              <w:bottom w:w="0" w:type="dxa"/>
              <w:right w:w="40" w:type="dxa"/>
            </w:tcMar>
            <w:vAlign w:val="center"/>
            <w:hideMark/>
          </w:tcPr>
          <w:p w14:paraId="6B7D814E" w14:textId="77777777" w:rsidR="00594382" w:rsidRDefault="00594382" w:rsidP="00413733">
            <w:pPr>
              <w:jc w:val="both"/>
              <w:rPr>
                <w:rFonts w:ascii="Arial" w:eastAsia="Arial" w:hAnsi="Arial" w:cs="Arial"/>
                <w:noProof/>
                <w:color w:val="000000"/>
                <w:sz w:val="16"/>
              </w:rPr>
            </w:pPr>
            <w:r>
              <w:rPr>
                <w:rFonts w:ascii="Arial" w:hAnsi="Arial"/>
                <w:noProof/>
                <w:color w:val="000000"/>
                <w:sz w:val="16"/>
              </w:rPr>
              <w:t>Število pogodb, za katere se izvedejo prakse restrukturiranja</w:t>
            </w:r>
          </w:p>
        </w:tc>
        <w:tc>
          <w:tcPr>
            <w:tcW w:w="1065" w:type="dxa"/>
            <w:noWrap/>
            <w:tcMar>
              <w:top w:w="0" w:type="dxa"/>
              <w:left w:w="40" w:type="dxa"/>
              <w:bottom w:w="0" w:type="dxa"/>
              <w:right w:w="100" w:type="dxa"/>
            </w:tcMar>
            <w:vAlign w:val="center"/>
            <w:hideMark/>
          </w:tcPr>
          <w:p w14:paraId="48D68B1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12</w:t>
            </w:r>
          </w:p>
        </w:tc>
        <w:tc>
          <w:tcPr>
            <w:tcW w:w="1110" w:type="dxa"/>
            <w:noWrap/>
            <w:tcMar>
              <w:top w:w="0" w:type="dxa"/>
              <w:left w:w="40" w:type="dxa"/>
              <w:bottom w:w="0" w:type="dxa"/>
              <w:right w:w="100" w:type="dxa"/>
            </w:tcMar>
            <w:vAlign w:val="center"/>
            <w:hideMark/>
          </w:tcPr>
          <w:p w14:paraId="69A1DD3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w:t>
            </w:r>
          </w:p>
        </w:tc>
        <w:tc>
          <w:tcPr>
            <w:tcW w:w="1065" w:type="dxa"/>
            <w:noWrap/>
            <w:tcMar>
              <w:top w:w="0" w:type="dxa"/>
              <w:left w:w="40" w:type="dxa"/>
              <w:bottom w:w="0" w:type="dxa"/>
              <w:right w:w="100" w:type="dxa"/>
            </w:tcMar>
            <w:vAlign w:val="center"/>
            <w:hideMark/>
          </w:tcPr>
          <w:p w14:paraId="01B0A99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16</w:t>
            </w:r>
          </w:p>
        </w:tc>
        <w:tc>
          <w:tcPr>
            <w:tcW w:w="1110" w:type="dxa"/>
            <w:noWrap/>
            <w:tcMar>
              <w:top w:w="0" w:type="dxa"/>
              <w:left w:w="40" w:type="dxa"/>
              <w:bottom w:w="0" w:type="dxa"/>
              <w:right w:w="100" w:type="dxa"/>
            </w:tcMar>
            <w:vAlign w:val="center"/>
            <w:hideMark/>
          </w:tcPr>
          <w:p w14:paraId="71664C6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w:t>
            </w:r>
          </w:p>
        </w:tc>
      </w:tr>
      <w:tr w:rsidR="00594382" w14:paraId="70AFCCBD" w14:textId="77777777" w:rsidTr="00413733">
        <w:trPr>
          <w:trHeight w:val="300"/>
        </w:trPr>
        <w:tc>
          <w:tcPr>
            <w:tcW w:w="5580" w:type="dxa"/>
            <w:tcMar>
              <w:top w:w="0" w:type="dxa"/>
              <w:left w:w="40" w:type="dxa"/>
              <w:bottom w:w="0" w:type="dxa"/>
              <w:right w:w="40" w:type="dxa"/>
            </w:tcMar>
            <w:vAlign w:val="center"/>
            <w:hideMark/>
          </w:tcPr>
          <w:p w14:paraId="51CD7BAA" w14:textId="77777777" w:rsidR="00594382" w:rsidRDefault="00594382" w:rsidP="00413733">
            <w:pPr>
              <w:jc w:val="both"/>
              <w:rPr>
                <w:rFonts w:ascii="Arial" w:eastAsia="Arial" w:hAnsi="Arial" w:cs="Arial"/>
                <w:noProof/>
                <w:color w:val="000000"/>
                <w:sz w:val="16"/>
              </w:rPr>
            </w:pPr>
            <w:r>
              <w:rPr>
                <w:rFonts w:ascii="Arial" w:hAnsi="Arial"/>
                <w:noProof/>
                <w:color w:val="000000"/>
                <w:sz w:val="16"/>
              </w:rPr>
              <w:t>Knjigovodske vrednosti (vključno z obrestmi in zneski zaostankov)</w:t>
            </w:r>
          </w:p>
        </w:tc>
        <w:tc>
          <w:tcPr>
            <w:tcW w:w="1065" w:type="dxa"/>
            <w:noWrap/>
            <w:tcMar>
              <w:top w:w="0" w:type="dxa"/>
              <w:left w:w="40" w:type="dxa"/>
              <w:bottom w:w="0" w:type="dxa"/>
              <w:right w:w="100" w:type="dxa"/>
            </w:tcMar>
            <w:vAlign w:val="center"/>
            <w:hideMark/>
          </w:tcPr>
          <w:p w14:paraId="530E13A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144 399</w:t>
            </w:r>
          </w:p>
        </w:tc>
        <w:tc>
          <w:tcPr>
            <w:tcW w:w="1110" w:type="dxa"/>
            <w:noWrap/>
            <w:tcMar>
              <w:top w:w="0" w:type="dxa"/>
              <w:left w:w="40" w:type="dxa"/>
              <w:bottom w:w="0" w:type="dxa"/>
              <w:right w:w="100" w:type="dxa"/>
            </w:tcMar>
            <w:vAlign w:val="center"/>
            <w:hideMark/>
          </w:tcPr>
          <w:p w14:paraId="5E15DBC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45 497</w:t>
            </w:r>
          </w:p>
        </w:tc>
        <w:tc>
          <w:tcPr>
            <w:tcW w:w="1065" w:type="dxa"/>
            <w:noWrap/>
            <w:tcMar>
              <w:top w:w="0" w:type="dxa"/>
              <w:left w:w="40" w:type="dxa"/>
              <w:bottom w:w="0" w:type="dxa"/>
              <w:right w:w="100" w:type="dxa"/>
            </w:tcMar>
            <w:vAlign w:val="center"/>
            <w:hideMark/>
          </w:tcPr>
          <w:p w14:paraId="079CDB1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210 553</w:t>
            </w:r>
          </w:p>
        </w:tc>
        <w:tc>
          <w:tcPr>
            <w:tcW w:w="1110" w:type="dxa"/>
            <w:noWrap/>
            <w:tcMar>
              <w:top w:w="0" w:type="dxa"/>
              <w:left w:w="40" w:type="dxa"/>
              <w:bottom w:w="0" w:type="dxa"/>
              <w:right w:w="100" w:type="dxa"/>
            </w:tcMar>
            <w:vAlign w:val="center"/>
            <w:hideMark/>
          </w:tcPr>
          <w:p w14:paraId="278D3ED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58 742</w:t>
            </w:r>
          </w:p>
        </w:tc>
      </w:tr>
      <w:tr w:rsidR="00594382" w14:paraId="1AAE8ABB" w14:textId="77777777" w:rsidTr="00413733">
        <w:trPr>
          <w:trHeight w:val="300"/>
        </w:trPr>
        <w:tc>
          <w:tcPr>
            <w:tcW w:w="5580" w:type="dxa"/>
            <w:tcMar>
              <w:top w:w="0" w:type="dxa"/>
              <w:left w:w="40" w:type="dxa"/>
              <w:bottom w:w="0" w:type="dxa"/>
              <w:right w:w="40" w:type="dxa"/>
            </w:tcMar>
            <w:vAlign w:val="center"/>
            <w:hideMark/>
          </w:tcPr>
          <w:p w14:paraId="234E4F52" w14:textId="77777777" w:rsidR="00594382" w:rsidRDefault="00594382" w:rsidP="00413733">
            <w:pPr>
              <w:jc w:val="both"/>
              <w:rPr>
                <w:rFonts w:ascii="Arial" w:eastAsia="Arial" w:hAnsi="Arial" w:cs="Arial"/>
                <w:noProof/>
                <w:color w:val="000000"/>
                <w:sz w:val="16"/>
              </w:rPr>
            </w:pPr>
            <w:r>
              <w:rPr>
                <w:rFonts w:ascii="Arial" w:hAnsi="Arial"/>
                <w:noProof/>
                <w:color w:val="000000"/>
                <w:sz w:val="16"/>
              </w:rPr>
              <w:t>Pripoznano nadomestilo za pričakovane kreditne izgube</w:t>
            </w:r>
          </w:p>
        </w:tc>
        <w:tc>
          <w:tcPr>
            <w:tcW w:w="1065" w:type="dxa"/>
            <w:noWrap/>
            <w:tcMar>
              <w:top w:w="0" w:type="dxa"/>
              <w:left w:w="40" w:type="dxa"/>
              <w:bottom w:w="0" w:type="dxa"/>
              <w:right w:w="100" w:type="dxa"/>
            </w:tcMar>
            <w:vAlign w:val="center"/>
            <w:hideMark/>
          </w:tcPr>
          <w:p w14:paraId="0E45BC8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16 008</w:t>
            </w:r>
          </w:p>
        </w:tc>
        <w:tc>
          <w:tcPr>
            <w:tcW w:w="1110" w:type="dxa"/>
            <w:noWrap/>
            <w:tcMar>
              <w:top w:w="0" w:type="dxa"/>
              <w:left w:w="40" w:type="dxa"/>
              <w:bottom w:w="0" w:type="dxa"/>
              <w:right w:w="100" w:type="dxa"/>
            </w:tcMar>
            <w:vAlign w:val="center"/>
            <w:hideMark/>
          </w:tcPr>
          <w:p w14:paraId="245F5D2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14 323</w:t>
            </w:r>
          </w:p>
        </w:tc>
        <w:tc>
          <w:tcPr>
            <w:tcW w:w="1065" w:type="dxa"/>
            <w:noWrap/>
            <w:tcMar>
              <w:top w:w="0" w:type="dxa"/>
              <w:left w:w="40" w:type="dxa"/>
              <w:bottom w:w="0" w:type="dxa"/>
              <w:right w:w="100" w:type="dxa"/>
            </w:tcMar>
            <w:vAlign w:val="center"/>
            <w:hideMark/>
          </w:tcPr>
          <w:p w14:paraId="7985FC5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16 124</w:t>
            </w:r>
          </w:p>
        </w:tc>
        <w:tc>
          <w:tcPr>
            <w:tcW w:w="1110" w:type="dxa"/>
            <w:noWrap/>
            <w:tcMar>
              <w:top w:w="0" w:type="dxa"/>
              <w:left w:w="40" w:type="dxa"/>
              <w:bottom w:w="0" w:type="dxa"/>
              <w:right w:w="100" w:type="dxa"/>
            </w:tcMar>
            <w:vAlign w:val="center"/>
            <w:hideMark/>
          </w:tcPr>
          <w:p w14:paraId="242E2E2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20 475</w:t>
            </w:r>
          </w:p>
        </w:tc>
      </w:tr>
      <w:tr w:rsidR="00594382" w14:paraId="3ECE27BC" w14:textId="77777777" w:rsidTr="00413733">
        <w:trPr>
          <w:trHeight w:val="300"/>
        </w:trPr>
        <w:tc>
          <w:tcPr>
            <w:tcW w:w="5580" w:type="dxa"/>
            <w:tcMar>
              <w:top w:w="0" w:type="dxa"/>
              <w:left w:w="40" w:type="dxa"/>
              <w:bottom w:w="0" w:type="dxa"/>
              <w:right w:w="40" w:type="dxa"/>
            </w:tcMar>
            <w:vAlign w:val="center"/>
            <w:hideMark/>
          </w:tcPr>
          <w:p w14:paraId="350CF09D" w14:textId="77777777" w:rsidR="00594382" w:rsidRDefault="00594382" w:rsidP="00413733">
            <w:pPr>
              <w:jc w:val="both"/>
              <w:rPr>
                <w:rFonts w:ascii="Arial" w:eastAsia="Arial" w:hAnsi="Arial" w:cs="Arial"/>
                <w:noProof/>
                <w:color w:val="000000"/>
                <w:sz w:val="16"/>
              </w:rPr>
            </w:pPr>
            <w:r>
              <w:rPr>
                <w:rFonts w:ascii="Arial" w:hAnsi="Arial"/>
                <w:noProof/>
                <w:color w:val="000000"/>
                <w:sz w:val="16"/>
              </w:rPr>
              <w:t>Prihodek od obresti v zvezi z restrukturiranimi pogodbami</w:t>
            </w:r>
          </w:p>
        </w:tc>
        <w:tc>
          <w:tcPr>
            <w:tcW w:w="1065" w:type="dxa"/>
            <w:noWrap/>
            <w:tcMar>
              <w:top w:w="0" w:type="dxa"/>
              <w:left w:w="40" w:type="dxa"/>
              <w:bottom w:w="0" w:type="dxa"/>
              <w:right w:w="100" w:type="dxa"/>
            </w:tcMar>
            <w:vAlign w:val="center"/>
            <w:hideMark/>
          </w:tcPr>
          <w:p w14:paraId="4C77983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7 745</w:t>
            </w:r>
          </w:p>
        </w:tc>
        <w:tc>
          <w:tcPr>
            <w:tcW w:w="1110" w:type="dxa"/>
            <w:noWrap/>
            <w:tcMar>
              <w:top w:w="0" w:type="dxa"/>
              <w:left w:w="40" w:type="dxa"/>
              <w:bottom w:w="0" w:type="dxa"/>
              <w:right w:w="100" w:type="dxa"/>
            </w:tcMar>
            <w:vAlign w:val="center"/>
            <w:hideMark/>
          </w:tcPr>
          <w:p w14:paraId="2317666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2 280</w:t>
            </w:r>
          </w:p>
        </w:tc>
        <w:tc>
          <w:tcPr>
            <w:tcW w:w="1065" w:type="dxa"/>
            <w:noWrap/>
            <w:tcMar>
              <w:top w:w="0" w:type="dxa"/>
              <w:left w:w="40" w:type="dxa"/>
              <w:bottom w:w="0" w:type="dxa"/>
              <w:right w:w="100" w:type="dxa"/>
            </w:tcMar>
            <w:vAlign w:val="center"/>
            <w:hideMark/>
          </w:tcPr>
          <w:p w14:paraId="53BF360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11 583</w:t>
            </w:r>
          </w:p>
        </w:tc>
        <w:tc>
          <w:tcPr>
            <w:tcW w:w="1110" w:type="dxa"/>
            <w:noWrap/>
            <w:tcMar>
              <w:top w:w="0" w:type="dxa"/>
              <w:left w:w="40" w:type="dxa"/>
              <w:bottom w:w="0" w:type="dxa"/>
              <w:right w:w="100" w:type="dxa"/>
            </w:tcMar>
            <w:vAlign w:val="center"/>
            <w:hideMark/>
          </w:tcPr>
          <w:p w14:paraId="6988C3D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3 563</w:t>
            </w:r>
          </w:p>
        </w:tc>
      </w:tr>
    </w:tbl>
    <w:p w14:paraId="05D73137" w14:textId="77777777" w:rsidR="00594382" w:rsidRDefault="00594382" w:rsidP="00594382">
      <w:pPr>
        <w:rPr>
          <w:noProof/>
          <w:lang w:val="en-US" w:eastAsia="en-US"/>
        </w:rPr>
      </w:pPr>
    </w:p>
    <w:tbl>
      <w:tblPr>
        <w:tblStyle w:val="CDMRange16"/>
        <w:tblW w:w="5000" w:type="pct"/>
        <w:tblLayout w:type="fixed"/>
        <w:tblLook w:val="0600" w:firstRow="0" w:lastRow="0" w:firstColumn="0" w:lastColumn="0" w:noHBand="1" w:noVBand="1"/>
      </w:tblPr>
      <w:tblGrid>
        <w:gridCol w:w="1518"/>
        <w:gridCol w:w="1236"/>
        <w:gridCol w:w="1236"/>
        <w:gridCol w:w="1236"/>
        <w:gridCol w:w="1236"/>
        <w:gridCol w:w="1121"/>
        <w:gridCol w:w="968"/>
        <w:gridCol w:w="1087"/>
      </w:tblGrid>
      <w:tr w:rsidR="00594382" w14:paraId="04A48347" w14:textId="77777777" w:rsidTr="00413733">
        <w:trPr>
          <w:trHeight w:hRule="exact" w:val="300"/>
        </w:trPr>
        <w:tc>
          <w:tcPr>
            <w:tcW w:w="1530" w:type="dxa"/>
            <w:tcBorders>
              <w:top w:val="single" w:sz="4" w:space="0" w:color="000000"/>
              <w:left w:val="nil"/>
              <w:bottom w:val="nil"/>
              <w:right w:val="nil"/>
            </w:tcBorders>
            <w:noWrap/>
            <w:tcMar>
              <w:top w:w="0" w:type="dxa"/>
              <w:left w:w="0" w:type="dxa"/>
              <w:bottom w:w="0" w:type="dxa"/>
              <w:right w:w="0" w:type="dxa"/>
            </w:tcMar>
            <w:vAlign w:val="bottom"/>
          </w:tcPr>
          <w:p w14:paraId="2B87BD42" w14:textId="77777777" w:rsidR="00594382" w:rsidRDefault="00594382" w:rsidP="00413733">
            <w:pPr>
              <w:rPr>
                <w:rFonts w:ascii="Arial" w:eastAsia="Arial" w:hAnsi="Arial" w:cs="Arial"/>
                <w:noProof/>
                <w:color w:val="000000"/>
                <w:sz w:val="16"/>
                <w:lang w:eastAsia="ar-SA"/>
              </w:rPr>
            </w:pPr>
          </w:p>
        </w:tc>
        <w:tc>
          <w:tcPr>
            <w:tcW w:w="1245" w:type="dxa"/>
            <w:tcBorders>
              <w:top w:val="single" w:sz="4" w:space="0" w:color="000000"/>
              <w:left w:val="nil"/>
              <w:bottom w:val="nil"/>
              <w:right w:val="nil"/>
            </w:tcBorders>
            <w:noWrap/>
            <w:tcMar>
              <w:top w:w="0" w:type="dxa"/>
              <w:left w:w="0" w:type="dxa"/>
              <w:bottom w:w="0" w:type="dxa"/>
              <w:right w:w="0" w:type="dxa"/>
            </w:tcMar>
            <w:vAlign w:val="bottom"/>
          </w:tcPr>
          <w:p w14:paraId="11746240" w14:textId="77777777" w:rsidR="00594382" w:rsidRDefault="00594382" w:rsidP="00413733">
            <w:pPr>
              <w:rPr>
                <w:rFonts w:ascii="Arial" w:eastAsia="Arial" w:hAnsi="Arial" w:cs="Arial"/>
                <w:noProof/>
                <w:color w:val="000000"/>
                <w:sz w:val="16"/>
              </w:rPr>
            </w:pPr>
          </w:p>
        </w:tc>
        <w:tc>
          <w:tcPr>
            <w:tcW w:w="1245"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38E9D97D" w14:textId="77777777" w:rsidR="00594382" w:rsidRDefault="00594382" w:rsidP="00413733">
            <w:pPr>
              <w:rPr>
                <w:rFonts w:ascii="Arial" w:eastAsia="Arial" w:hAnsi="Arial" w:cs="Arial"/>
                <w:noProof/>
                <w:color w:val="000000"/>
                <w:sz w:val="16"/>
              </w:rPr>
            </w:pPr>
          </w:p>
        </w:tc>
        <w:tc>
          <w:tcPr>
            <w:tcW w:w="2490" w:type="dxa"/>
            <w:gridSpan w:val="2"/>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7E4958A3"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Ukrepi restrukturiranja</w:t>
            </w:r>
          </w:p>
        </w:tc>
        <w:tc>
          <w:tcPr>
            <w:tcW w:w="1125"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5EDA6950" w14:textId="77777777" w:rsidR="00594382" w:rsidRDefault="00594382" w:rsidP="00413733">
            <w:pPr>
              <w:rPr>
                <w:rFonts w:ascii="Arial" w:eastAsia="Arial" w:hAnsi="Arial" w:cs="Arial"/>
                <w:noProof/>
                <w:color w:val="000000"/>
                <w:sz w:val="16"/>
              </w:rPr>
            </w:pPr>
          </w:p>
        </w:tc>
        <w:tc>
          <w:tcPr>
            <w:tcW w:w="975"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7C0704E4" w14:textId="77777777" w:rsidR="00594382" w:rsidRDefault="00594382" w:rsidP="00413733">
            <w:pPr>
              <w:rPr>
                <w:rFonts w:ascii="Arial" w:eastAsia="Arial" w:hAnsi="Arial" w:cs="Arial"/>
                <w:noProof/>
                <w:color w:val="000000"/>
                <w:sz w:val="16"/>
              </w:rPr>
            </w:pPr>
          </w:p>
        </w:tc>
        <w:tc>
          <w:tcPr>
            <w:tcW w:w="1095" w:type="dxa"/>
            <w:tcBorders>
              <w:top w:val="single" w:sz="4" w:space="0" w:color="000000"/>
              <w:left w:val="nil"/>
              <w:bottom w:val="nil"/>
              <w:right w:val="nil"/>
            </w:tcBorders>
            <w:noWrap/>
            <w:tcMar>
              <w:top w:w="0" w:type="dxa"/>
              <w:left w:w="0" w:type="dxa"/>
              <w:bottom w:w="0" w:type="dxa"/>
              <w:right w:w="0" w:type="dxa"/>
            </w:tcMar>
            <w:vAlign w:val="bottom"/>
          </w:tcPr>
          <w:p w14:paraId="34538F12" w14:textId="77777777" w:rsidR="00594382" w:rsidRDefault="00594382" w:rsidP="00413733">
            <w:pPr>
              <w:rPr>
                <w:rFonts w:ascii="Arial" w:eastAsia="Arial" w:hAnsi="Arial" w:cs="Arial"/>
                <w:noProof/>
                <w:color w:val="000000"/>
                <w:sz w:val="16"/>
              </w:rPr>
            </w:pPr>
          </w:p>
        </w:tc>
      </w:tr>
      <w:tr w:rsidR="00594382" w14:paraId="01A2A7D7" w14:textId="77777777" w:rsidTr="00413733">
        <w:trPr>
          <w:trHeight w:val="1015"/>
        </w:trPr>
        <w:tc>
          <w:tcPr>
            <w:tcW w:w="1530" w:type="dxa"/>
            <w:tcBorders>
              <w:top w:val="nil"/>
              <w:left w:val="nil"/>
              <w:bottom w:val="single" w:sz="4" w:space="0" w:color="000000"/>
              <w:right w:val="nil"/>
            </w:tcBorders>
            <w:noWrap/>
            <w:tcMar>
              <w:top w:w="0" w:type="dxa"/>
              <w:left w:w="40" w:type="dxa"/>
              <w:bottom w:w="0" w:type="dxa"/>
              <w:right w:w="40" w:type="dxa"/>
            </w:tcMar>
            <w:vAlign w:val="center"/>
            <w:hideMark/>
          </w:tcPr>
          <w:p w14:paraId="364CF730" w14:textId="77777777" w:rsidR="00594382" w:rsidRDefault="00594382" w:rsidP="00413733">
            <w:pPr>
              <w:jc w:val="both"/>
              <w:rPr>
                <w:rFonts w:ascii="Arial" w:eastAsia="Arial" w:hAnsi="Arial" w:cs="Arial"/>
                <w:b/>
                <w:noProof/>
                <w:color w:val="000000"/>
                <w:sz w:val="16"/>
              </w:rPr>
            </w:pPr>
            <w:r>
              <w:rPr>
                <w:rFonts w:ascii="Arial" w:hAnsi="Arial"/>
                <w:b/>
                <w:noProof/>
                <w:color w:val="000000"/>
                <w:sz w:val="16"/>
              </w:rPr>
              <w:t>v tisočih EUR</w:t>
            </w:r>
          </w:p>
        </w:tc>
        <w:tc>
          <w:tcPr>
            <w:tcW w:w="1245" w:type="dxa"/>
            <w:tcBorders>
              <w:top w:val="nil"/>
              <w:left w:val="nil"/>
              <w:bottom w:val="single" w:sz="4" w:space="0" w:color="000000"/>
              <w:right w:val="nil"/>
            </w:tcBorders>
            <w:noWrap/>
            <w:tcMar>
              <w:top w:w="0" w:type="dxa"/>
              <w:left w:w="40" w:type="dxa"/>
              <w:bottom w:w="0" w:type="dxa"/>
              <w:right w:w="40" w:type="dxa"/>
            </w:tcMar>
            <w:vAlign w:val="center"/>
            <w:hideMark/>
          </w:tcPr>
          <w:p w14:paraId="41B3AF5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31. 12. 2021</w:t>
            </w:r>
          </w:p>
        </w:tc>
        <w:tc>
          <w:tcPr>
            <w:tcW w:w="124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55ACB0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Podaljšanja rokov zapadlosti</w:t>
            </w:r>
          </w:p>
        </w:tc>
        <w:tc>
          <w:tcPr>
            <w:tcW w:w="124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72C131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Odlog odplačevanja glavnice in obresti</w:t>
            </w:r>
          </w:p>
        </w:tc>
        <w:tc>
          <w:tcPr>
            <w:tcW w:w="124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0E4B4F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Kršitev pomembnih finančnih zavez</w:t>
            </w:r>
          </w:p>
        </w:tc>
        <w:tc>
          <w:tcPr>
            <w:tcW w:w="1125" w:type="dxa"/>
            <w:tcBorders>
              <w:top w:val="single" w:sz="4" w:space="0" w:color="000000"/>
              <w:left w:val="nil"/>
              <w:bottom w:val="single" w:sz="4" w:space="0" w:color="000000"/>
              <w:right w:val="nil"/>
            </w:tcBorders>
            <w:tcMar>
              <w:top w:w="0" w:type="dxa"/>
              <w:left w:w="580" w:type="dxa"/>
              <w:bottom w:w="0" w:type="dxa"/>
              <w:right w:w="40" w:type="dxa"/>
            </w:tcMar>
            <w:vAlign w:val="center"/>
            <w:hideMark/>
          </w:tcPr>
          <w:p w14:paraId="40FE50C0" w14:textId="77777777" w:rsidR="00594382" w:rsidRDefault="00594382" w:rsidP="00413733">
            <w:pPr>
              <w:rPr>
                <w:rFonts w:ascii="Arial" w:eastAsia="Arial" w:hAnsi="Arial" w:cs="Arial"/>
                <w:b/>
                <w:noProof/>
                <w:color w:val="000000"/>
                <w:sz w:val="16"/>
              </w:rPr>
            </w:pPr>
            <w:r>
              <w:rPr>
                <w:rFonts w:ascii="Arial" w:hAnsi="Arial"/>
                <w:b/>
                <w:noProof/>
                <w:color w:val="000000"/>
                <w:sz w:val="16"/>
              </w:rPr>
              <w:t>Drugo</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76CAF5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Pogodbeni rok zapadlosti v plačilo, prenehanje in/ali odpis</w:t>
            </w:r>
          </w:p>
        </w:tc>
        <w:tc>
          <w:tcPr>
            <w:tcW w:w="1095" w:type="dxa"/>
            <w:tcBorders>
              <w:top w:val="nil"/>
              <w:left w:val="nil"/>
              <w:bottom w:val="single" w:sz="4" w:space="0" w:color="000000"/>
              <w:right w:val="nil"/>
            </w:tcBorders>
            <w:tcMar>
              <w:top w:w="0" w:type="dxa"/>
              <w:left w:w="40" w:type="dxa"/>
              <w:bottom w:w="0" w:type="dxa"/>
              <w:right w:w="40" w:type="dxa"/>
            </w:tcMar>
            <w:vAlign w:val="center"/>
            <w:hideMark/>
          </w:tcPr>
          <w:p w14:paraId="1F9065E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31. 12. 2022</w:t>
            </w:r>
          </w:p>
        </w:tc>
      </w:tr>
      <w:tr w:rsidR="00594382" w14:paraId="4273BD1D" w14:textId="77777777" w:rsidTr="00413733">
        <w:trPr>
          <w:trHeight w:val="300"/>
        </w:trPr>
        <w:tc>
          <w:tcPr>
            <w:tcW w:w="1530" w:type="dxa"/>
            <w:tcBorders>
              <w:top w:val="single" w:sz="4" w:space="0" w:color="000000"/>
              <w:left w:val="nil"/>
              <w:bottom w:val="nil"/>
              <w:right w:val="nil"/>
            </w:tcBorders>
            <w:tcMar>
              <w:top w:w="0" w:type="dxa"/>
              <w:left w:w="40" w:type="dxa"/>
              <w:bottom w:w="0" w:type="dxa"/>
              <w:right w:w="40" w:type="dxa"/>
            </w:tcMar>
            <w:vAlign w:val="center"/>
            <w:hideMark/>
          </w:tcPr>
          <w:p w14:paraId="580D90D0" w14:textId="77777777" w:rsidR="00594382" w:rsidRDefault="00594382" w:rsidP="00413733">
            <w:pPr>
              <w:jc w:val="both"/>
              <w:rPr>
                <w:rFonts w:ascii="Arial" w:eastAsia="Arial" w:hAnsi="Arial" w:cs="Arial"/>
                <w:noProof/>
                <w:color w:val="000000"/>
                <w:sz w:val="16"/>
              </w:rPr>
            </w:pPr>
            <w:r>
              <w:rPr>
                <w:rFonts w:ascii="Arial" w:hAnsi="Arial"/>
                <w:noProof/>
                <w:color w:val="000000"/>
                <w:sz w:val="16"/>
              </w:rPr>
              <w:t>Finančne institucije</w:t>
            </w:r>
          </w:p>
        </w:tc>
        <w:tc>
          <w:tcPr>
            <w:tcW w:w="1245" w:type="dxa"/>
            <w:tcBorders>
              <w:top w:val="single" w:sz="4" w:space="0" w:color="000000"/>
              <w:left w:val="nil"/>
              <w:bottom w:val="nil"/>
              <w:right w:val="nil"/>
            </w:tcBorders>
            <w:noWrap/>
            <w:tcMar>
              <w:top w:w="0" w:type="dxa"/>
              <w:left w:w="40" w:type="dxa"/>
              <w:bottom w:w="0" w:type="dxa"/>
              <w:right w:w="40" w:type="dxa"/>
            </w:tcMar>
            <w:vAlign w:val="center"/>
            <w:hideMark/>
          </w:tcPr>
          <w:p w14:paraId="1B794DC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149 326</w:t>
            </w:r>
          </w:p>
        </w:tc>
        <w:tc>
          <w:tcPr>
            <w:tcW w:w="1245" w:type="dxa"/>
            <w:tcBorders>
              <w:top w:val="single" w:sz="4" w:space="0" w:color="000000"/>
              <w:left w:val="nil"/>
              <w:bottom w:val="nil"/>
              <w:right w:val="nil"/>
            </w:tcBorders>
            <w:noWrap/>
            <w:tcMar>
              <w:top w:w="0" w:type="dxa"/>
              <w:left w:w="40" w:type="dxa"/>
              <w:bottom w:w="0" w:type="dxa"/>
              <w:right w:w="40" w:type="dxa"/>
            </w:tcMar>
            <w:vAlign w:val="center"/>
            <w:hideMark/>
          </w:tcPr>
          <w:p w14:paraId="17A8FAB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245" w:type="dxa"/>
            <w:tcBorders>
              <w:top w:val="single" w:sz="4" w:space="0" w:color="000000"/>
              <w:left w:val="nil"/>
              <w:bottom w:val="nil"/>
              <w:right w:val="nil"/>
            </w:tcBorders>
            <w:noWrap/>
            <w:tcMar>
              <w:top w:w="0" w:type="dxa"/>
              <w:left w:w="40" w:type="dxa"/>
              <w:bottom w:w="0" w:type="dxa"/>
              <w:right w:w="40" w:type="dxa"/>
            </w:tcMar>
            <w:vAlign w:val="center"/>
            <w:hideMark/>
          </w:tcPr>
          <w:p w14:paraId="48A8411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245" w:type="dxa"/>
            <w:tcBorders>
              <w:top w:val="single" w:sz="4" w:space="0" w:color="000000"/>
              <w:left w:val="nil"/>
              <w:bottom w:val="nil"/>
              <w:right w:val="nil"/>
            </w:tcBorders>
            <w:noWrap/>
            <w:tcMar>
              <w:top w:w="0" w:type="dxa"/>
              <w:left w:w="40" w:type="dxa"/>
              <w:bottom w:w="0" w:type="dxa"/>
              <w:right w:w="40" w:type="dxa"/>
            </w:tcMar>
            <w:vAlign w:val="center"/>
            <w:hideMark/>
          </w:tcPr>
          <w:p w14:paraId="79D6B33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4 119</w:t>
            </w:r>
          </w:p>
        </w:tc>
        <w:tc>
          <w:tcPr>
            <w:tcW w:w="1125" w:type="dxa"/>
            <w:tcBorders>
              <w:top w:val="single" w:sz="4" w:space="0" w:color="000000"/>
              <w:left w:val="nil"/>
              <w:bottom w:val="nil"/>
              <w:right w:val="nil"/>
            </w:tcBorders>
            <w:noWrap/>
            <w:tcMar>
              <w:top w:w="0" w:type="dxa"/>
              <w:left w:w="40" w:type="dxa"/>
              <w:bottom w:w="0" w:type="dxa"/>
              <w:right w:w="40" w:type="dxa"/>
            </w:tcMar>
            <w:vAlign w:val="center"/>
            <w:hideMark/>
          </w:tcPr>
          <w:p w14:paraId="3CA5982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single" w:sz="4" w:space="0" w:color="000000"/>
              <w:left w:val="nil"/>
              <w:bottom w:val="nil"/>
              <w:right w:val="nil"/>
            </w:tcBorders>
            <w:noWrap/>
            <w:tcMar>
              <w:top w:w="0" w:type="dxa"/>
              <w:left w:w="40" w:type="dxa"/>
              <w:bottom w:w="0" w:type="dxa"/>
              <w:right w:w="40" w:type="dxa"/>
            </w:tcMar>
            <w:vAlign w:val="center"/>
            <w:hideMark/>
          </w:tcPr>
          <w:p w14:paraId="37CBB88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–67 694</w:t>
            </w:r>
          </w:p>
        </w:tc>
        <w:tc>
          <w:tcPr>
            <w:tcW w:w="1095" w:type="dxa"/>
            <w:tcBorders>
              <w:top w:val="single" w:sz="4" w:space="0" w:color="000000"/>
              <w:left w:val="nil"/>
              <w:bottom w:val="nil"/>
              <w:right w:val="nil"/>
            </w:tcBorders>
            <w:noWrap/>
            <w:tcMar>
              <w:top w:w="0" w:type="dxa"/>
              <w:left w:w="40" w:type="dxa"/>
              <w:bottom w:w="0" w:type="dxa"/>
              <w:right w:w="40" w:type="dxa"/>
            </w:tcMar>
            <w:vAlign w:val="center"/>
            <w:hideMark/>
          </w:tcPr>
          <w:p w14:paraId="1D723BF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85 751</w:t>
            </w:r>
          </w:p>
        </w:tc>
      </w:tr>
      <w:tr w:rsidR="00594382" w14:paraId="2E55DA56" w14:textId="77777777" w:rsidTr="00413733">
        <w:trPr>
          <w:trHeight w:val="300"/>
        </w:trPr>
        <w:tc>
          <w:tcPr>
            <w:tcW w:w="1530" w:type="dxa"/>
            <w:tcMar>
              <w:top w:w="0" w:type="dxa"/>
              <w:left w:w="40" w:type="dxa"/>
              <w:bottom w:w="0" w:type="dxa"/>
              <w:right w:w="40" w:type="dxa"/>
            </w:tcMar>
            <w:vAlign w:val="center"/>
            <w:hideMark/>
          </w:tcPr>
          <w:p w14:paraId="6D2ACC76" w14:textId="77777777" w:rsidR="00594382" w:rsidRDefault="00594382" w:rsidP="00413733">
            <w:pPr>
              <w:jc w:val="both"/>
              <w:rPr>
                <w:rFonts w:ascii="Arial" w:eastAsia="Arial" w:hAnsi="Arial" w:cs="Arial"/>
                <w:noProof/>
                <w:color w:val="000000"/>
                <w:sz w:val="16"/>
              </w:rPr>
            </w:pPr>
            <w:r>
              <w:rPr>
                <w:rFonts w:ascii="Arial" w:hAnsi="Arial"/>
                <w:noProof/>
                <w:color w:val="000000"/>
                <w:sz w:val="16"/>
              </w:rPr>
              <w:t>Podjetja</w:t>
            </w:r>
          </w:p>
        </w:tc>
        <w:tc>
          <w:tcPr>
            <w:tcW w:w="1245" w:type="dxa"/>
            <w:noWrap/>
            <w:tcMar>
              <w:top w:w="0" w:type="dxa"/>
              <w:left w:w="40" w:type="dxa"/>
              <w:bottom w:w="0" w:type="dxa"/>
              <w:right w:w="40" w:type="dxa"/>
            </w:tcMar>
            <w:vAlign w:val="center"/>
            <w:hideMark/>
          </w:tcPr>
          <w:p w14:paraId="1DF2BD4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119 969</w:t>
            </w:r>
          </w:p>
        </w:tc>
        <w:tc>
          <w:tcPr>
            <w:tcW w:w="1245" w:type="dxa"/>
            <w:noWrap/>
            <w:tcMar>
              <w:top w:w="0" w:type="dxa"/>
              <w:left w:w="40" w:type="dxa"/>
              <w:bottom w:w="0" w:type="dxa"/>
              <w:right w:w="40" w:type="dxa"/>
            </w:tcMar>
            <w:vAlign w:val="center"/>
            <w:hideMark/>
          </w:tcPr>
          <w:p w14:paraId="04545B1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245" w:type="dxa"/>
            <w:noWrap/>
            <w:tcMar>
              <w:top w:w="0" w:type="dxa"/>
              <w:left w:w="40" w:type="dxa"/>
              <w:bottom w:w="0" w:type="dxa"/>
              <w:right w:w="40" w:type="dxa"/>
            </w:tcMar>
            <w:vAlign w:val="center"/>
            <w:hideMark/>
          </w:tcPr>
          <w:p w14:paraId="33370BF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245" w:type="dxa"/>
            <w:noWrap/>
            <w:tcMar>
              <w:top w:w="0" w:type="dxa"/>
              <w:left w:w="40" w:type="dxa"/>
              <w:bottom w:w="0" w:type="dxa"/>
              <w:right w:w="40" w:type="dxa"/>
            </w:tcMar>
            <w:vAlign w:val="center"/>
            <w:hideMark/>
          </w:tcPr>
          <w:p w14:paraId="61D4078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125" w:type="dxa"/>
            <w:noWrap/>
            <w:tcMar>
              <w:top w:w="0" w:type="dxa"/>
              <w:left w:w="40" w:type="dxa"/>
              <w:bottom w:w="0" w:type="dxa"/>
              <w:right w:w="40" w:type="dxa"/>
            </w:tcMar>
            <w:vAlign w:val="center"/>
            <w:hideMark/>
          </w:tcPr>
          <w:p w14:paraId="1E31DAB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noWrap/>
            <w:tcMar>
              <w:top w:w="0" w:type="dxa"/>
              <w:left w:w="40" w:type="dxa"/>
              <w:bottom w:w="0" w:type="dxa"/>
              <w:right w:w="40" w:type="dxa"/>
            </w:tcMar>
            <w:vAlign w:val="center"/>
            <w:hideMark/>
          </w:tcPr>
          <w:p w14:paraId="799FED4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–15 824</w:t>
            </w:r>
          </w:p>
        </w:tc>
        <w:tc>
          <w:tcPr>
            <w:tcW w:w="1095" w:type="dxa"/>
            <w:noWrap/>
            <w:tcMar>
              <w:top w:w="0" w:type="dxa"/>
              <w:left w:w="40" w:type="dxa"/>
              <w:bottom w:w="0" w:type="dxa"/>
              <w:right w:w="40" w:type="dxa"/>
            </w:tcMar>
            <w:vAlign w:val="center"/>
            <w:hideMark/>
          </w:tcPr>
          <w:p w14:paraId="075DA37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104 145</w:t>
            </w:r>
          </w:p>
        </w:tc>
      </w:tr>
      <w:tr w:rsidR="00594382" w14:paraId="520BD9B5" w14:textId="77777777" w:rsidTr="00413733">
        <w:trPr>
          <w:trHeight w:hRule="exact" w:val="300"/>
        </w:trPr>
        <w:tc>
          <w:tcPr>
            <w:tcW w:w="1530" w:type="dxa"/>
            <w:shd w:val="clear" w:color="auto" w:fill="BFBFBF"/>
            <w:noWrap/>
            <w:tcMar>
              <w:top w:w="0" w:type="dxa"/>
              <w:left w:w="40" w:type="dxa"/>
              <w:bottom w:w="0" w:type="dxa"/>
              <w:right w:w="40" w:type="dxa"/>
            </w:tcMar>
            <w:vAlign w:val="center"/>
            <w:hideMark/>
          </w:tcPr>
          <w:p w14:paraId="2EA5EC9C" w14:textId="77777777" w:rsidR="00594382" w:rsidRDefault="00594382" w:rsidP="00413733">
            <w:pPr>
              <w:rPr>
                <w:rFonts w:ascii="Arial" w:eastAsia="Arial" w:hAnsi="Arial" w:cs="Arial"/>
                <w:b/>
                <w:noProof/>
                <w:color w:val="000000"/>
                <w:sz w:val="16"/>
              </w:rPr>
            </w:pPr>
            <w:r>
              <w:rPr>
                <w:rFonts w:ascii="Arial" w:hAnsi="Arial"/>
                <w:b/>
                <w:noProof/>
                <w:color w:val="000000"/>
                <w:sz w:val="16"/>
              </w:rPr>
              <w:t>Skupaj</w:t>
            </w:r>
          </w:p>
        </w:tc>
        <w:tc>
          <w:tcPr>
            <w:tcW w:w="1245" w:type="dxa"/>
            <w:shd w:val="clear" w:color="auto" w:fill="BFBFBF"/>
            <w:noWrap/>
            <w:tcMar>
              <w:top w:w="0" w:type="dxa"/>
              <w:left w:w="40" w:type="dxa"/>
              <w:bottom w:w="0" w:type="dxa"/>
              <w:right w:w="40" w:type="dxa"/>
            </w:tcMar>
            <w:vAlign w:val="center"/>
            <w:hideMark/>
          </w:tcPr>
          <w:p w14:paraId="2E72EE9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269 295</w:t>
            </w:r>
          </w:p>
        </w:tc>
        <w:tc>
          <w:tcPr>
            <w:tcW w:w="1245" w:type="dxa"/>
            <w:shd w:val="clear" w:color="auto" w:fill="BFBFBF"/>
            <w:noWrap/>
            <w:tcMar>
              <w:top w:w="0" w:type="dxa"/>
              <w:left w:w="40" w:type="dxa"/>
              <w:bottom w:w="0" w:type="dxa"/>
              <w:right w:w="40" w:type="dxa"/>
            </w:tcMar>
            <w:vAlign w:val="center"/>
            <w:hideMark/>
          </w:tcPr>
          <w:p w14:paraId="0A371EF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245" w:type="dxa"/>
            <w:shd w:val="clear" w:color="auto" w:fill="BFBFBF"/>
            <w:noWrap/>
            <w:tcMar>
              <w:top w:w="0" w:type="dxa"/>
              <w:left w:w="40" w:type="dxa"/>
              <w:bottom w:w="0" w:type="dxa"/>
              <w:right w:w="40" w:type="dxa"/>
            </w:tcMar>
            <w:vAlign w:val="center"/>
            <w:hideMark/>
          </w:tcPr>
          <w:p w14:paraId="7FABF85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245" w:type="dxa"/>
            <w:shd w:val="clear" w:color="auto" w:fill="BFBFBF"/>
            <w:noWrap/>
            <w:tcMar>
              <w:top w:w="0" w:type="dxa"/>
              <w:left w:w="40" w:type="dxa"/>
              <w:bottom w:w="0" w:type="dxa"/>
              <w:right w:w="40" w:type="dxa"/>
            </w:tcMar>
            <w:vAlign w:val="center"/>
            <w:hideMark/>
          </w:tcPr>
          <w:p w14:paraId="03622EA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4 119</w:t>
            </w:r>
          </w:p>
        </w:tc>
        <w:tc>
          <w:tcPr>
            <w:tcW w:w="1125" w:type="dxa"/>
            <w:shd w:val="clear" w:color="auto" w:fill="BFBFBF"/>
            <w:noWrap/>
            <w:tcMar>
              <w:top w:w="0" w:type="dxa"/>
              <w:left w:w="40" w:type="dxa"/>
              <w:bottom w:w="0" w:type="dxa"/>
              <w:right w:w="40" w:type="dxa"/>
            </w:tcMar>
            <w:vAlign w:val="center"/>
            <w:hideMark/>
          </w:tcPr>
          <w:p w14:paraId="68A517A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shd w:val="clear" w:color="auto" w:fill="BFBFBF"/>
            <w:noWrap/>
            <w:tcMar>
              <w:top w:w="0" w:type="dxa"/>
              <w:left w:w="40" w:type="dxa"/>
              <w:bottom w:w="0" w:type="dxa"/>
              <w:right w:w="40" w:type="dxa"/>
            </w:tcMar>
            <w:vAlign w:val="center"/>
            <w:hideMark/>
          </w:tcPr>
          <w:p w14:paraId="208A6BF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–83 518</w:t>
            </w:r>
          </w:p>
        </w:tc>
        <w:tc>
          <w:tcPr>
            <w:tcW w:w="1095" w:type="dxa"/>
            <w:shd w:val="clear" w:color="auto" w:fill="BFBFBF"/>
            <w:noWrap/>
            <w:tcMar>
              <w:top w:w="0" w:type="dxa"/>
              <w:left w:w="40" w:type="dxa"/>
              <w:bottom w:w="0" w:type="dxa"/>
              <w:right w:w="40" w:type="dxa"/>
            </w:tcMar>
            <w:vAlign w:val="center"/>
            <w:hideMark/>
          </w:tcPr>
          <w:p w14:paraId="795BCE7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189 896</w:t>
            </w:r>
          </w:p>
        </w:tc>
      </w:tr>
      <w:tr w:rsidR="00594382" w14:paraId="7B49560F" w14:textId="77777777" w:rsidTr="00413733">
        <w:trPr>
          <w:trHeight w:val="170"/>
        </w:trPr>
        <w:tc>
          <w:tcPr>
            <w:tcW w:w="9705" w:type="dxa"/>
            <w:gridSpan w:val="8"/>
            <w:tcMar>
              <w:top w:w="0" w:type="dxa"/>
              <w:left w:w="0" w:type="dxa"/>
              <w:bottom w:w="0" w:type="dxa"/>
              <w:right w:w="0" w:type="dxa"/>
            </w:tcMar>
          </w:tcPr>
          <w:p w14:paraId="2BABDCFB" w14:textId="77777777" w:rsidR="00594382" w:rsidRDefault="00594382" w:rsidP="00413733">
            <w:pPr>
              <w:jc w:val="both"/>
              <w:rPr>
                <w:rFonts w:ascii="Arial" w:eastAsia="Arial" w:hAnsi="Arial" w:cs="Arial"/>
                <w:noProof/>
                <w:color w:val="000000"/>
                <w:sz w:val="20"/>
                <w:vertAlign w:val="superscript"/>
              </w:rPr>
            </w:pPr>
          </w:p>
        </w:tc>
      </w:tr>
    </w:tbl>
    <w:p w14:paraId="4777653A" w14:textId="77777777" w:rsidR="00594382" w:rsidRDefault="00594382" w:rsidP="00594382">
      <w:pPr>
        <w:pStyle w:val="Title321"/>
        <w:numPr>
          <w:ilvl w:val="2"/>
          <w:numId w:val="49"/>
        </w:numPr>
        <w:tabs>
          <w:tab w:val="num" w:pos="709"/>
        </w:tabs>
        <w:ind w:hanging="822"/>
        <w:rPr>
          <w:noProof/>
          <w:sz w:val="16"/>
          <w:szCs w:val="16"/>
          <w:bdr w:val="none" w:sz="0" w:space="0" w:color="auto" w:frame="1"/>
        </w:rPr>
      </w:pPr>
      <w:bookmarkStart w:id="214" w:name="RG_MARKER_70436"/>
      <w:bookmarkStart w:id="215" w:name="OLE_LINK4"/>
      <w:bookmarkStart w:id="216" w:name="OLE_LINK3"/>
      <w:r>
        <w:rPr>
          <w:noProof/>
          <w:sz w:val="16"/>
          <w:bdr w:val="none" w:sz="0" w:space="0" w:color="auto" w:frame="1"/>
        </w:rPr>
        <w:t>Kreditno tveganje iz naslova denarnih sredstev in njihovih ustreznikov</w:t>
      </w:r>
      <w:bookmarkEnd w:id="214"/>
    </w:p>
    <w:p w14:paraId="4A732B93" w14:textId="77777777" w:rsidR="00594382" w:rsidRDefault="00594382" w:rsidP="00594382">
      <w:pPr>
        <w:spacing w:before="60" w:after="60"/>
        <w:rPr>
          <w:rFonts w:ascii="Arial" w:hAnsi="Arial"/>
          <w:noProof/>
          <w:sz w:val="16"/>
          <w:szCs w:val="16"/>
          <w:bdr w:val="none" w:sz="0" w:space="0" w:color="auto" w:frame="1"/>
          <w:shd w:val="clear" w:color="auto" w:fill="00FF00"/>
        </w:rPr>
      </w:pPr>
    </w:p>
    <w:bookmarkEnd w:id="215"/>
    <w:bookmarkEnd w:id="216"/>
    <w:p w14:paraId="3F5B8783"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 xml:space="preserve">Razpoložljiva sredstva se vlagajo v skladu s časovnim načrtom izplačil po pogodbenih obveznostih Sklada za spodbujanje naložb. Na dan 31. decembra 2022 in 31. decembra 2021 so bile naložbe v obliki bančnih vlog, potrdil o vlogah in komercialnih zapisov. </w:t>
      </w:r>
    </w:p>
    <w:p w14:paraId="356A6FA7"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lang w:val="en-GB"/>
        </w:rPr>
      </w:pPr>
    </w:p>
    <w:p w14:paraId="4F4A22F2"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Pooblaščeni subjekti imajo bonitetno oceno, ki je podobna kratkoročnim in dolgoročnim bonitetnim ocenam, ki se zahtevajo za lastne zakladniške naložbe EIB. Če je ocena več kot ene bonitetne agencije različna, se upošteva najslabša ocena. Najvišji dovoljeni znesek za posamezno pooblaščeno banko je trenutno 50 000 000 EUR (petdeset milijonov EUR). Izjema od tega pravila je bila odobrena banki Societe Generale, pri kateri ima Sklad za spodbujanje naložb svoje operativne gotovinske račune. Kratkoročna kreditna linija za Societe Generale na dan 31. decembra 2022 in 31. decembra 2021 znaša 110 000 000 EUR (sto deset milijonov EUR). Povečanje linije se nanaša na znesek denarja na operativnih gotovinskih računih ter na instrumente, ki jih je izdala ta nasprotna stranka in so v zakladniškem portfelju.</w:t>
      </w:r>
    </w:p>
    <w:p w14:paraId="6A2B907A" w14:textId="77777777" w:rsidR="00594382" w:rsidRPr="000B1759" w:rsidRDefault="00594382" w:rsidP="00594382">
      <w:pPr>
        <w:pStyle w:val="Notes"/>
        <w:numPr>
          <w:ilvl w:val="0"/>
          <w:numId w:val="0"/>
        </w:numPr>
        <w:tabs>
          <w:tab w:val="right" w:pos="-2700"/>
        </w:tabs>
        <w:spacing w:before="60" w:after="60"/>
        <w:rPr>
          <w:b w:val="0"/>
          <w:noProof/>
          <w:sz w:val="16"/>
          <w:szCs w:val="16"/>
          <w:bdr w:val="none" w:sz="0" w:space="0" w:color="auto" w:frame="1"/>
        </w:rPr>
      </w:pPr>
    </w:p>
    <w:p w14:paraId="24528E1C" w14:textId="77777777" w:rsidR="00594382" w:rsidRDefault="00594382" w:rsidP="00594382">
      <w:pPr>
        <w:pStyle w:val="Notes13"/>
        <w:tabs>
          <w:tab w:val="clear" w:pos="720"/>
          <w:tab w:val="right" w:pos="-2700"/>
        </w:tabs>
        <w:spacing w:before="60" w:after="60"/>
        <w:ind w:left="0" w:firstLine="0"/>
        <w:rPr>
          <w:b w:val="0"/>
          <w:noProof/>
          <w:sz w:val="16"/>
          <w:szCs w:val="16"/>
          <w:bdr w:val="none" w:sz="0" w:space="0" w:color="auto" w:frame="1"/>
        </w:rPr>
      </w:pPr>
      <w:r>
        <w:rPr>
          <w:b w:val="0"/>
          <w:noProof/>
          <w:sz w:val="16"/>
          <w:bdr w:val="none" w:sz="0" w:space="0" w:color="auto" w:frame="1"/>
        </w:rPr>
        <w:t xml:space="preserve">Vse naložbe so bile izvršene s pooblaščenimi subjekti, in sicer z zapadlostjo največ tri mesece od datuma valute posla. Vse kršitve omejitve kreditne izpostavljenosti so bile sporočene pooblastiteljem. Na dan 31. decembra 2022 in 31. decembra 2021 so imele vse vezane vloge, komercialni zapisi in gotovina v blagajni, ki so bili v zakladniškem portfelju Sklada za spodbujanje naložb, na dan poravnave v skladu z lestvico bonitetne agencije Moody's najnižjo oceno vsaj P-2. </w:t>
      </w:r>
    </w:p>
    <w:p w14:paraId="0E229055" w14:textId="77777777" w:rsidR="00594382" w:rsidRPr="000B1759" w:rsidRDefault="00594382" w:rsidP="00594382">
      <w:pPr>
        <w:pStyle w:val="Notes"/>
        <w:numPr>
          <w:ilvl w:val="0"/>
          <w:numId w:val="0"/>
        </w:numPr>
        <w:tabs>
          <w:tab w:val="right" w:pos="-2700"/>
        </w:tabs>
        <w:spacing w:before="60" w:after="60"/>
        <w:rPr>
          <w:b w:val="0"/>
          <w:noProof/>
          <w:sz w:val="16"/>
          <w:szCs w:val="16"/>
          <w:bdr w:val="none" w:sz="0" w:space="0" w:color="auto" w:frame="1"/>
        </w:rPr>
      </w:pPr>
    </w:p>
    <w:p w14:paraId="5F07BD48"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Spodnja razpredelnica prikazuje stanje denarnih sredstev in njihovih ustreznikov, vključno z natečenimi obrestmi (v tisočih EUR):</w:t>
      </w:r>
    </w:p>
    <w:tbl>
      <w:tblPr>
        <w:tblStyle w:val="CDMRange26"/>
        <w:tblW w:w="5000" w:type="pct"/>
        <w:tblLayout w:type="fixed"/>
        <w:tblLook w:val="0600" w:firstRow="0" w:lastRow="0" w:firstColumn="0" w:lastColumn="0" w:noHBand="1" w:noVBand="1"/>
      </w:tblPr>
      <w:tblGrid>
        <w:gridCol w:w="1941"/>
        <w:gridCol w:w="1941"/>
        <w:gridCol w:w="1449"/>
        <w:gridCol w:w="1449"/>
        <w:gridCol w:w="1449"/>
        <w:gridCol w:w="1449"/>
      </w:tblGrid>
      <w:tr w:rsidR="00594382" w14:paraId="44EC5806" w14:textId="77777777" w:rsidTr="00413733">
        <w:trPr>
          <w:trHeight w:val="615"/>
        </w:trPr>
        <w:tc>
          <w:tcPr>
            <w:tcW w:w="2010" w:type="dxa"/>
            <w:tcBorders>
              <w:top w:val="single" w:sz="4" w:space="0" w:color="000000"/>
              <w:left w:val="nil"/>
              <w:bottom w:val="nil"/>
              <w:right w:val="nil"/>
            </w:tcBorders>
            <w:tcMar>
              <w:top w:w="0" w:type="dxa"/>
              <w:left w:w="40" w:type="dxa"/>
              <w:bottom w:w="0" w:type="dxa"/>
              <w:right w:w="40" w:type="dxa"/>
            </w:tcMar>
            <w:vAlign w:val="center"/>
            <w:hideMark/>
          </w:tcPr>
          <w:p w14:paraId="46F55A08" w14:textId="77777777" w:rsidR="00594382" w:rsidRDefault="00594382" w:rsidP="00413733">
            <w:pPr>
              <w:rPr>
                <w:rFonts w:ascii="Arial" w:eastAsia="Arial" w:hAnsi="Arial" w:cs="Arial"/>
                <w:b/>
                <w:noProof/>
                <w:color w:val="000000"/>
                <w:sz w:val="16"/>
              </w:rPr>
            </w:pPr>
            <w:r>
              <w:rPr>
                <w:rFonts w:ascii="Arial" w:hAnsi="Arial"/>
                <w:b/>
                <w:noProof/>
                <w:color w:val="000000"/>
                <w:sz w:val="16"/>
              </w:rPr>
              <w:t>Najnižja kratkoročna bonitetna ocena</w:t>
            </w:r>
          </w:p>
        </w:tc>
        <w:tc>
          <w:tcPr>
            <w:tcW w:w="2010" w:type="dxa"/>
            <w:tcBorders>
              <w:top w:val="single" w:sz="4" w:space="0" w:color="000000"/>
              <w:left w:val="nil"/>
              <w:bottom w:val="nil"/>
              <w:right w:val="nil"/>
            </w:tcBorders>
            <w:tcMar>
              <w:top w:w="0" w:type="dxa"/>
              <w:left w:w="40" w:type="dxa"/>
              <w:bottom w:w="0" w:type="dxa"/>
              <w:right w:w="40" w:type="dxa"/>
            </w:tcMar>
            <w:vAlign w:val="center"/>
            <w:hideMark/>
          </w:tcPr>
          <w:p w14:paraId="4D8BCDCE" w14:textId="77777777" w:rsidR="00594382" w:rsidRDefault="00594382" w:rsidP="00413733">
            <w:pPr>
              <w:rPr>
                <w:rFonts w:ascii="Arial" w:eastAsia="Arial" w:hAnsi="Arial" w:cs="Arial"/>
                <w:b/>
                <w:noProof/>
                <w:color w:val="000000"/>
                <w:sz w:val="16"/>
              </w:rPr>
            </w:pPr>
            <w:r>
              <w:rPr>
                <w:rFonts w:ascii="Arial" w:hAnsi="Arial"/>
                <w:b/>
                <w:noProof/>
                <w:color w:val="000000"/>
                <w:sz w:val="16"/>
              </w:rPr>
              <w:t>Najnižja dolgoročna bonitetna ocena</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7633D1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31. 12. 2022</w:t>
            </w:r>
          </w:p>
        </w:tc>
        <w:tc>
          <w:tcPr>
            <w:tcW w:w="1500" w:type="dxa"/>
            <w:vMerge w:val="restart"/>
            <w:tcBorders>
              <w:top w:val="single" w:sz="4" w:space="0" w:color="000000"/>
              <w:left w:val="nil"/>
              <w:bottom w:val="single" w:sz="4" w:space="0" w:color="000000"/>
              <w:right w:val="nil"/>
            </w:tcBorders>
            <w:tcMar>
              <w:top w:w="0" w:type="dxa"/>
              <w:left w:w="0" w:type="dxa"/>
              <w:bottom w:w="0" w:type="dxa"/>
              <w:right w:w="0" w:type="dxa"/>
            </w:tcMar>
            <w:vAlign w:val="center"/>
          </w:tcPr>
          <w:p w14:paraId="052A77DE" w14:textId="77777777" w:rsidR="00594382" w:rsidRDefault="00594382" w:rsidP="00413733">
            <w:pPr>
              <w:jc w:val="center"/>
              <w:rPr>
                <w:rFonts w:ascii="Arial" w:eastAsia="Arial" w:hAnsi="Arial" w:cs="Arial"/>
                <w:b/>
                <w:noProof/>
                <w:color w:val="000000"/>
                <w:sz w:val="16"/>
              </w:rPr>
            </w:pP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945261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31. 12. 2021</w:t>
            </w:r>
          </w:p>
        </w:tc>
        <w:tc>
          <w:tcPr>
            <w:tcW w:w="1500" w:type="dxa"/>
            <w:vMerge w:val="restart"/>
            <w:tcBorders>
              <w:top w:val="single" w:sz="4" w:space="0" w:color="000000"/>
              <w:left w:val="nil"/>
              <w:bottom w:val="single" w:sz="4" w:space="0" w:color="000000"/>
              <w:right w:val="nil"/>
            </w:tcBorders>
            <w:tcMar>
              <w:top w:w="0" w:type="dxa"/>
              <w:left w:w="0" w:type="dxa"/>
              <w:bottom w:w="0" w:type="dxa"/>
              <w:right w:w="0" w:type="dxa"/>
            </w:tcMar>
            <w:vAlign w:val="center"/>
          </w:tcPr>
          <w:p w14:paraId="7CD2FACC" w14:textId="77777777" w:rsidR="00594382" w:rsidRDefault="00594382" w:rsidP="00413733">
            <w:pPr>
              <w:jc w:val="center"/>
              <w:rPr>
                <w:rFonts w:ascii="Arial" w:eastAsia="Arial" w:hAnsi="Arial" w:cs="Arial"/>
                <w:b/>
                <w:noProof/>
                <w:color w:val="000000"/>
                <w:sz w:val="16"/>
              </w:rPr>
            </w:pPr>
          </w:p>
        </w:tc>
      </w:tr>
      <w:tr w:rsidR="00594382" w14:paraId="5155F09B" w14:textId="77777777" w:rsidTr="00413733">
        <w:trPr>
          <w:trHeight w:val="290"/>
        </w:trPr>
        <w:tc>
          <w:tcPr>
            <w:tcW w:w="2010" w:type="dxa"/>
            <w:tcBorders>
              <w:top w:val="nil"/>
              <w:left w:val="nil"/>
              <w:bottom w:val="single" w:sz="4" w:space="0" w:color="000000"/>
              <w:right w:val="nil"/>
            </w:tcBorders>
            <w:tcMar>
              <w:top w:w="0" w:type="dxa"/>
              <w:left w:w="40" w:type="dxa"/>
              <w:bottom w:w="0" w:type="dxa"/>
              <w:right w:w="40" w:type="dxa"/>
            </w:tcMar>
            <w:vAlign w:val="center"/>
            <w:hideMark/>
          </w:tcPr>
          <w:p w14:paraId="39F9B805" w14:textId="77777777" w:rsidR="00594382" w:rsidRDefault="00594382" w:rsidP="00413733">
            <w:pPr>
              <w:rPr>
                <w:rFonts w:ascii="Arial" w:eastAsia="Arial" w:hAnsi="Arial" w:cs="Arial"/>
                <w:b/>
                <w:noProof/>
                <w:color w:val="000000"/>
                <w:sz w:val="16"/>
              </w:rPr>
            </w:pPr>
            <w:r>
              <w:rPr>
                <w:rFonts w:ascii="Arial" w:hAnsi="Arial"/>
                <w:b/>
                <w:noProof/>
                <w:color w:val="000000"/>
                <w:sz w:val="16"/>
              </w:rPr>
              <w:t>(v skladu z lestvico agencije Moody's)</w:t>
            </w:r>
          </w:p>
        </w:tc>
        <w:tc>
          <w:tcPr>
            <w:tcW w:w="2010" w:type="dxa"/>
            <w:tcBorders>
              <w:top w:val="nil"/>
              <w:left w:val="nil"/>
              <w:bottom w:val="single" w:sz="4" w:space="0" w:color="000000"/>
              <w:right w:val="nil"/>
            </w:tcBorders>
            <w:tcMar>
              <w:top w:w="0" w:type="dxa"/>
              <w:left w:w="40" w:type="dxa"/>
              <w:bottom w:w="0" w:type="dxa"/>
              <w:right w:w="40" w:type="dxa"/>
            </w:tcMar>
            <w:vAlign w:val="center"/>
            <w:hideMark/>
          </w:tcPr>
          <w:p w14:paraId="3C15697D" w14:textId="77777777" w:rsidR="00594382" w:rsidRDefault="00594382" w:rsidP="00413733">
            <w:pPr>
              <w:rPr>
                <w:rFonts w:ascii="Arial" w:eastAsia="Arial" w:hAnsi="Arial" w:cs="Arial"/>
                <w:b/>
                <w:noProof/>
                <w:color w:val="000000"/>
                <w:sz w:val="16"/>
              </w:rPr>
            </w:pPr>
            <w:r>
              <w:rPr>
                <w:rFonts w:ascii="Arial" w:hAnsi="Arial"/>
                <w:b/>
                <w:noProof/>
                <w:color w:val="000000"/>
                <w:sz w:val="16"/>
              </w:rPr>
              <w:t>(v skladu z lestvico agencije Moody's)</w:t>
            </w:r>
          </w:p>
        </w:tc>
        <w:tc>
          <w:tcPr>
            <w:tcW w:w="1500" w:type="dxa"/>
            <w:vMerge/>
            <w:tcBorders>
              <w:top w:val="single" w:sz="4" w:space="0" w:color="000000"/>
              <w:left w:val="nil"/>
              <w:bottom w:val="single" w:sz="4" w:space="0" w:color="000000"/>
              <w:right w:val="nil"/>
            </w:tcBorders>
            <w:vAlign w:val="center"/>
            <w:hideMark/>
          </w:tcPr>
          <w:p w14:paraId="1C7CB9CD" w14:textId="77777777" w:rsidR="00594382" w:rsidRDefault="00594382" w:rsidP="00413733">
            <w:pPr>
              <w:rPr>
                <w:rFonts w:ascii="Arial" w:eastAsia="Arial" w:hAnsi="Arial" w:cs="Arial"/>
                <w:b/>
                <w:noProof/>
                <w:color w:val="000000"/>
                <w:sz w:val="16"/>
                <w:lang w:eastAsia="ar-SA"/>
              </w:rPr>
            </w:pPr>
          </w:p>
        </w:tc>
        <w:tc>
          <w:tcPr>
            <w:tcW w:w="1500" w:type="dxa"/>
            <w:vMerge/>
            <w:tcBorders>
              <w:top w:val="single" w:sz="4" w:space="0" w:color="000000"/>
              <w:left w:val="nil"/>
              <w:bottom w:val="single" w:sz="4" w:space="0" w:color="000000"/>
              <w:right w:val="nil"/>
            </w:tcBorders>
            <w:vAlign w:val="center"/>
            <w:hideMark/>
          </w:tcPr>
          <w:p w14:paraId="77F0BBB2" w14:textId="77777777" w:rsidR="00594382" w:rsidRDefault="00594382" w:rsidP="00413733">
            <w:pPr>
              <w:rPr>
                <w:rFonts w:ascii="Arial" w:eastAsia="Arial" w:hAnsi="Arial" w:cs="Arial"/>
                <w:b/>
                <w:noProof/>
                <w:color w:val="000000"/>
                <w:sz w:val="16"/>
                <w:lang w:eastAsia="ar-SA"/>
              </w:rPr>
            </w:pPr>
          </w:p>
        </w:tc>
        <w:tc>
          <w:tcPr>
            <w:tcW w:w="1500" w:type="dxa"/>
            <w:vMerge/>
            <w:tcBorders>
              <w:top w:val="single" w:sz="4" w:space="0" w:color="000000"/>
              <w:left w:val="nil"/>
              <w:bottom w:val="single" w:sz="4" w:space="0" w:color="000000"/>
              <w:right w:val="nil"/>
            </w:tcBorders>
            <w:vAlign w:val="center"/>
            <w:hideMark/>
          </w:tcPr>
          <w:p w14:paraId="695D8DC7" w14:textId="77777777" w:rsidR="00594382" w:rsidRDefault="00594382" w:rsidP="00413733">
            <w:pPr>
              <w:rPr>
                <w:rFonts w:ascii="Arial" w:eastAsia="Arial" w:hAnsi="Arial" w:cs="Arial"/>
                <w:b/>
                <w:noProof/>
                <w:color w:val="000000"/>
                <w:sz w:val="16"/>
                <w:lang w:eastAsia="ar-SA"/>
              </w:rPr>
            </w:pPr>
          </w:p>
        </w:tc>
        <w:tc>
          <w:tcPr>
            <w:tcW w:w="1500" w:type="dxa"/>
            <w:vMerge/>
            <w:tcBorders>
              <w:top w:val="single" w:sz="4" w:space="0" w:color="000000"/>
              <w:left w:val="nil"/>
              <w:bottom w:val="single" w:sz="4" w:space="0" w:color="000000"/>
              <w:right w:val="nil"/>
            </w:tcBorders>
            <w:vAlign w:val="center"/>
            <w:hideMark/>
          </w:tcPr>
          <w:p w14:paraId="4514FDB5" w14:textId="77777777" w:rsidR="00594382" w:rsidRDefault="00594382" w:rsidP="00413733">
            <w:pPr>
              <w:rPr>
                <w:rFonts w:ascii="Arial" w:eastAsia="Arial" w:hAnsi="Arial" w:cs="Arial"/>
                <w:b/>
                <w:noProof/>
                <w:color w:val="000000"/>
                <w:sz w:val="16"/>
                <w:lang w:eastAsia="ar-SA"/>
              </w:rPr>
            </w:pPr>
          </w:p>
        </w:tc>
      </w:tr>
      <w:tr w:rsidR="00594382" w14:paraId="7F5BFC7E" w14:textId="77777777" w:rsidTr="00413733">
        <w:trPr>
          <w:trHeight w:hRule="exact" w:val="290"/>
        </w:trPr>
        <w:tc>
          <w:tcPr>
            <w:tcW w:w="2010" w:type="dxa"/>
            <w:tcBorders>
              <w:top w:val="single" w:sz="4" w:space="0" w:color="000000"/>
              <w:left w:val="nil"/>
              <w:bottom w:val="nil"/>
              <w:right w:val="nil"/>
            </w:tcBorders>
            <w:noWrap/>
            <w:tcMar>
              <w:top w:w="0" w:type="dxa"/>
              <w:left w:w="40" w:type="dxa"/>
              <w:bottom w:w="0" w:type="dxa"/>
              <w:right w:w="40" w:type="dxa"/>
            </w:tcMar>
            <w:vAlign w:val="center"/>
            <w:hideMark/>
          </w:tcPr>
          <w:p w14:paraId="68FC3AB4" w14:textId="77777777" w:rsidR="00594382" w:rsidRDefault="00594382" w:rsidP="00413733">
            <w:pPr>
              <w:rPr>
                <w:rFonts w:ascii="Arial" w:eastAsia="Arial" w:hAnsi="Arial" w:cs="Arial"/>
                <w:noProof/>
                <w:color w:val="000000"/>
                <w:sz w:val="16"/>
              </w:rPr>
            </w:pPr>
            <w:r>
              <w:rPr>
                <w:rFonts w:ascii="Arial" w:hAnsi="Arial"/>
                <w:noProof/>
                <w:color w:val="000000"/>
                <w:sz w:val="16"/>
              </w:rPr>
              <w:t>P-1</w:t>
            </w:r>
          </w:p>
        </w:tc>
        <w:tc>
          <w:tcPr>
            <w:tcW w:w="2010" w:type="dxa"/>
            <w:tcBorders>
              <w:top w:val="single" w:sz="4" w:space="0" w:color="000000"/>
              <w:left w:val="nil"/>
              <w:bottom w:val="nil"/>
              <w:right w:val="nil"/>
            </w:tcBorders>
            <w:noWrap/>
            <w:tcMar>
              <w:top w:w="0" w:type="dxa"/>
              <w:left w:w="40" w:type="dxa"/>
              <w:bottom w:w="0" w:type="dxa"/>
              <w:right w:w="40" w:type="dxa"/>
            </w:tcMar>
            <w:vAlign w:val="center"/>
            <w:hideMark/>
          </w:tcPr>
          <w:p w14:paraId="2F6507C6" w14:textId="77777777" w:rsidR="00594382" w:rsidRDefault="00594382" w:rsidP="00413733">
            <w:pPr>
              <w:rPr>
                <w:rFonts w:ascii="Arial" w:eastAsia="Arial" w:hAnsi="Arial" w:cs="Arial"/>
                <w:noProof/>
                <w:color w:val="000000"/>
                <w:sz w:val="16"/>
              </w:rPr>
            </w:pPr>
            <w:r>
              <w:rPr>
                <w:rFonts w:ascii="Arial" w:hAnsi="Arial"/>
                <w:noProof/>
                <w:color w:val="000000"/>
                <w:sz w:val="16"/>
              </w:rPr>
              <w:t>Aaa</w:t>
            </w:r>
          </w:p>
        </w:tc>
        <w:tc>
          <w:tcPr>
            <w:tcW w:w="1500" w:type="dxa"/>
            <w:tcBorders>
              <w:top w:val="single" w:sz="4" w:space="0" w:color="000000"/>
              <w:left w:val="nil"/>
              <w:bottom w:val="nil"/>
              <w:right w:val="nil"/>
            </w:tcBorders>
            <w:noWrap/>
            <w:tcMar>
              <w:top w:w="0" w:type="dxa"/>
              <w:left w:w="40" w:type="dxa"/>
              <w:bottom w:w="0" w:type="dxa"/>
              <w:right w:w="40" w:type="dxa"/>
            </w:tcMar>
            <w:vAlign w:val="center"/>
            <w:hideMark/>
          </w:tcPr>
          <w:p w14:paraId="51E7FE7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200 167</w:t>
            </w:r>
          </w:p>
        </w:tc>
        <w:tc>
          <w:tcPr>
            <w:tcW w:w="1500" w:type="dxa"/>
            <w:tcBorders>
              <w:top w:val="single" w:sz="4" w:space="0" w:color="000000"/>
              <w:left w:val="nil"/>
              <w:bottom w:val="nil"/>
              <w:right w:val="nil"/>
            </w:tcBorders>
            <w:noWrap/>
            <w:tcMar>
              <w:top w:w="0" w:type="dxa"/>
              <w:left w:w="40" w:type="dxa"/>
              <w:bottom w:w="0" w:type="dxa"/>
              <w:right w:w="40" w:type="dxa"/>
            </w:tcMar>
            <w:vAlign w:val="center"/>
            <w:hideMark/>
          </w:tcPr>
          <w:p w14:paraId="4C1AC6C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14 %</w:t>
            </w:r>
          </w:p>
        </w:tc>
        <w:tc>
          <w:tcPr>
            <w:tcW w:w="1500" w:type="dxa"/>
            <w:tcBorders>
              <w:top w:val="single" w:sz="4" w:space="0" w:color="000000"/>
              <w:left w:val="nil"/>
              <w:bottom w:val="nil"/>
              <w:right w:val="nil"/>
            </w:tcBorders>
            <w:noWrap/>
            <w:tcMar>
              <w:top w:w="0" w:type="dxa"/>
              <w:left w:w="40" w:type="dxa"/>
              <w:bottom w:w="0" w:type="dxa"/>
              <w:right w:w="40" w:type="dxa"/>
            </w:tcMar>
            <w:vAlign w:val="center"/>
            <w:hideMark/>
          </w:tcPr>
          <w:p w14:paraId="3A493B3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299 814</w:t>
            </w:r>
          </w:p>
        </w:tc>
        <w:tc>
          <w:tcPr>
            <w:tcW w:w="1500" w:type="dxa"/>
            <w:tcBorders>
              <w:top w:val="single" w:sz="4" w:space="0" w:color="000000"/>
              <w:left w:val="nil"/>
              <w:bottom w:val="nil"/>
              <w:right w:val="nil"/>
            </w:tcBorders>
            <w:noWrap/>
            <w:tcMar>
              <w:top w:w="0" w:type="dxa"/>
              <w:left w:w="40" w:type="dxa"/>
              <w:bottom w:w="0" w:type="dxa"/>
              <w:right w:w="40" w:type="dxa"/>
            </w:tcMar>
            <w:vAlign w:val="center"/>
            <w:hideMark/>
          </w:tcPr>
          <w:p w14:paraId="267205F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22 %</w:t>
            </w:r>
          </w:p>
        </w:tc>
      </w:tr>
      <w:tr w:rsidR="00594382" w14:paraId="42CF934C" w14:textId="77777777" w:rsidTr="00413733">
        <w:trPr>
          <w:trHeight w:hRule="exact" w:val="290"/>
        </w:trPr>
        <w:tc>
          <w:tcPr>
            <w:tcW w:w="2010" w:type="dxa"/>
            <w:noWrap/>
            <w:tcMar>
              <w:top w:w="0" w:type="dxa"/>
              <w:left w:w="40" w:type="dxa"/>
              <w:bottom w:w="0" w:type="dxa"/>
              <w:right w:w="40" w:type="dxa"/>
            </w:tcMar>
            <w:vAlign w:val="center"/>
            <w:hideMark/>
          </w:tcPr>
          <w:p w14:paraId="06F26237" w14:textId="77777777" w:rsidR="00594382" w:rsidRDefault="00594382" w:rsidP="00413733">
            <w:pPr>
              <w:rPr>
                <w:rFonts w:ascii="Arial" w:eastAsia="Arial" w:hAnsi="Arial" w:cs="Arial"/>
                <w:noProof/>
                <w:color w:val="000000"/>
                <w:sz w:val="16"/>
              </w:rPr>
            </w:pPr>
            <w:r>
              <w:rPr>
                <w:rFonts w:ascii="Arial" w:hAnsi="Arial"/>
                <w:noProof/>
                <w:color w:val="000000"/>
                <w:sz w:val="16"/>
              </w:rPr>
              <w:t>P-1</w:t>
            </w:r>
          </w:p>
        </w:tc>
        <w:tc>
          <w:tcPr>
            <w:tcW w:w="2010" w:type="dxa"/>
            <w:noWrap/>
            <w:tcMar>
              <w:top w:w="0" w:type="dxa"/>
              <w:left w:w="40" w:type="dxa"/>
              <w:bottom w:w="0" w:type="dxa"/>
              <w:right w:w="40" w:type="dxa"/>
            </w:tcMar>
            <w:vAlign w:val="center"/>
            <w:hideMark/>
          </w:tcPr>
          <w:p w14:paraId="1BAE95F3" w14:textId="77777777" w:rsidR="00594382" w:rsidRDefault="00594382" w:rsidP="00413733">
            <w:pPr>
              <w:rPr>
                <w:rFonts w:ascii="Arial" w:eastAsia="Arial" w:hAnsi="Arial" w:cs="Arial"/>
                <w:noProof/>
                <w:color w:val="000000"/>
                <w:sz w:val="16"/>
              </w:rPr>
            </w:pPr>
            <w:r>
              <w:rPr>
                <w:rFonts w:ascii="Arial" w:hAnsi="Arial"/>
                <w:noProof/>
                <w:color w:val="000000"/>
                <w:sz w:val="16"/>
              </w:rPr>
              <w:t>Aa2</w:t>
            </w:r>
          </w:p>
        </w:tc>
        <w:tc>
          <w:tcPr>
            <w:tcW w:w="1500" w:type="dxa"/>
            <w:noWrap/>
            <w:tcMar>
              <w:top w:w="0" w:type="dxa"/>
              <w:left w:w="40" w:type="dxa"/>
              <w:bottom w:w="0" w:type="dxa"/>
              <w:right w:w="40" w:type="dxa"/>
            </w:tcMar>
            <w:vAlign w:val="center"/>
            <w:hideMark/>
          </w:tcPr>
          <w:p w14:paraId="13BB471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24 955</w:t>
            </w:r>
          </w:p>
        </w:tc>
        <w:tc>
          <w:tcPr>
            <w:tcW w:w="1500" w:type="dxa"/>
            <w:noWrap/>
            <w:tcMar>
              <w:top w:w="0" w:type="dxa"/>
              <w:left w:w="40" w:type="dxa"/>
              <w:bottom w:w="0" w:type="dxa"/>
              <w:right w:w="40" w:type="dxa"/>
            </w:tcMar>
            <w:vAlign w:val="center"/>
            <w:hideMark/>
          </w:tcPr>
          <w:p w14:paraId="12A2556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w:t>
            </w:r>
          </w:p>
        </w:tc>
        <w:tc>
          <w:tcPr>
            <w:tcW w:w="1500" w:type="dxa"/>
            <w:noWrap/>
            <w:tcMar>
              <w:top w:w="0" w:type="dxa"/>
              <w:left w:w="40" w:type="dxa"/>
              <w:bottom w:w="0" w:type="dxa"/>
              <w:right w:w="40" w:type="dxa"/>
            </w:tcMar>
            <w:vAlign w:val="center"/>
            <w:hideMark/>
          </w:tcPr>
          <w:p w14:paraId="78B4394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160 066</w:t>
            </w:r>
          </w:p>
        </w:tc>
        <w:tc>
          <w:tcPr>
            <w:tcW w:w="1500" w:type="dxa"/>
            <w:noWrap/>
            <w:tcMar>
              <w:top w:w="0" w:type="dxa"/>
              <w:left w:w="40" w:type="dxa"/>
              <w:bottom w:w="0" w:type="dxa"/>
              <w:right w:w="40" w:type="dxa"/>
            </w:tcMar>
            <w:vAlign w:val="center"/>
            <w:hideMark/>
          </w:tcPr>
          <w:p w14:paraId="350603E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12 %</w:t>
            </w:r>
          </w:p>
        </w:tc>
      </w:tr>
      <w:tr w:rsidR="00594382" w14:paraId="229AD763" w14:textId="77777777" w:rsidTr="00413733">
        <w:trPr>
          <w:trHeight w:hRule="exact" w:val="290"/>
        </w:trPr>
        <w:tc>
          <w:tcPr>
            <w:tcW w:w="2010" w:type="dxa"/>
            <w:noWrap/>
            <w:tcMar>
              <w:top w:w="0" w:type="dxa"/>
              <w:left w:w="40" w:type="dxa"/>
              <w:bottom w:w="0" w:type="dxa"/>
              <w:right w:w="40" w:type="dxa"/>
            </w:tcMar>
            <w:vAlign w:val="center"/>
            <w:hideMark/>
          </w:tcPr>
          <w:p w14:paraId="3052AC2B" w14:textId="77777777" w:rsidR="00594382" w:rsidRDefault="00594382" w:rsidP="00413733">
            <w:pPr>
              <w:rPr>
                <w:rFonts w:ascii="Arial" w:eastAsia="Arial" w:hAnsi="Arial" w:cs="Arial"/>
                <w:noProof/>
                <w:color w:val="000000"/>
                <w:sz w:val="16"/>
              </w:rPr>
            </w:pPr>
            <w:r>
              <w:rPr>
                <w:rFonts w:ascii="Arial" w:hAnsi="Arial"/>
                <w:noProof/>
                <w:color w:val="000000"/>
                <w:sz w:val="16"/>
              </w:rPr>
              <w:t>P-1</w:t>
            </w:r>
          </w:p>
        </w:tc>
        <w:tc>
          <w:tcPr>
            <w:tcW w:w="2010" w:type="dxa"/>
            <w:noWrap/>
            <w:tcMar>
              <w:top w:w="0" w:type="dxa"/>
              <w:left w:w="40" w:type="dxa"/>
              <w:bottom w:w="0" w:type="dxa"/>
              <w:right w:w="40" w:type="dxa"/>
            </w:tcMar>
            <w:vAlign w:val="center"/>
            <w:hideMark/>
          </w:tcPr>
          <w:p w14:paraId="6EA3B420" w14:textId="77777777" w:rsidR="00594382" w:rsidRDefault="00594382" w:rsidP="00413733">
            <w:pPr>
              <w:rPr>
                <w:rFonts w:ascii="Arial" w:eastAsia="Arial" w:hAnsi="Arial" w:cs="Arial"/>
                <w:noProof/>
                <w:color w:val="000000"/>
                <w:sz w:val="16"/>
              </w:rPr>
            </w:pPr>
            <w:r>
              <w:rPr>
                <w:rFonts w:ascii="Arial" w:hAnsi="Arial"/>
                <w:noProof/>
                <w:color w:val="000000"/>
                <w:sz w:val="16"/>
              </w:rPr>
              <w:t>Aa3</w:t>
            </w:r>
          </w:p>
        </w:tc>
        <w:tc>
          <w:tcPr>
            <w:tcW w:w="1500" w:type="dxa"/>
            <w:noWrap/>
            <w:tcMar>
              <w:top w:w="0" w:type="dxa"/>
              <w:left w:w="40" w:type="dxa"/>
              <w:bottom w:w="0" w:type="dxa"/>
              <w:right w:w="40" w:type="dxa"/>
            </w:tcMar>
            <w:vAlign w:val="center"/>
            <w:hideMark/>
          </w:tcPr>
          <w:p w14:paraId="19422CE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4 992</w:t>
            </w:r>
          </w:p>
        </w:tc>
        <w:tc>
          <w:tcPr>
            <w:tcW w:w="1500" w:type="dxa"/>
            <w:noWrap/>
            <w:tcMar>
              <w:top w:w="0" w:type="dxa"/>
              <w:left w:w="40" w:type="dxa"/>
              <w:bottom w:w="0" w:type="dxa"/>
              <w:right w:w="40" w:type="dxa"/>
            </w:tcMar>
            <w:vAlign w:val="center"/>
            <w:hideMark/>
          </w:tcPr>
          <w:p w14:paraId="1AC18EB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0 %</w:t>
            </w:r>
          </w:p>
        </w:tc>
        <w:tc>
          <w:tcPr>
            <w:tcW w:w="1500" w:type="dxa"/>
            <w:noWrap/>
            <w:tcMar>
              <w:top w:w="0" w:type="dxa"/>
              <w:left w:w="40" w:type="dxa"/>
              <w:bottom w:w="0" w:type="dxa"/>
              <w:right w:w="40" w:type="dxa"/>
            </w:tcMar>
            <w:vAlign w:val="center"/>
            <w:hideMark/>
          </w:tcPr>
          <w:p w14:paraId="0E8D7C9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67 036</w:t>
            </w:r>
          </w:p>
        </w:tc>
        <w:tc>
          <w:tcPr>
            <w:tcW w:w="1500" w:type="dxa"/>
            <w:noWrap/>
            <w:tcMar>
              <w:top w:w="0" w:type="dxa"/>
              <w:left w:w="40" w:type="dxa"/>
              <w:bottom w:w="0" w:type="dxa"/>
              <w:right w:w="40" w:type="dxa"/>
            </w:tcMar>
            <w:vAlign w:val="center"/>
            <w:hideMark/>
          </w:tcPr>
          <w:p w14:paraId="64F192D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5 %</w:t>
            </w:r>
          </w:p>
        </w:tc>
      </w:tr>
      <w:tr w:rsidR="00594382" w14:paraId="038E65E6" w14:textId="77777777" w:rsidTr="00413733">
        <w:trPr>
          <w:trHeight w:hRule="exact" w:val="290"/>
        </w:trPr>
        <w:tc>
          <w:tcPr>
            <w:tcW w:w="2010" w:type="dxa"/>
            <w:noWrap/>
            <w:tcMar>
              <w:top w:w="0" w:type="dxa"/>
              <w:left w:w="40" w:type="dxa"/>
              <w:bottom w:w="0" w:type="dxa"/>
              <w:right w:w="40" w:type="dxa"/>
            </w:tcMar>
            <w:vAlign w:val="center"/>
            <w:hideMark/>
          </w:tcPr>
          <w:p w14:paraId="2945BAEC" w14:textId="77777777" w:rsidR="00594382" w:rsidRDefault="00594382" w:rsidP="00413733">
            <w:pPr>
              <w:rPr>
                <w:rFonts w:ascii="Arial" w:eastAsia="Arial" w:hAnsi="Arial" w:cs="Arial"/>
                <w:noProof/>
                <w:color w:val="000000"/>
                <w:sz w:val="16"/>
              </w:rPr>
            </w:pPr>
            <w:r>
              <w:rPr>
                <w:rFonts w:ascii="Arial" w:hAnsi="Arial"/>
                <w:noProof/>
                <w:color w:val="000000"/>
                <w:sz w:val="16"/>
              </w:rPr>
              <w:t>P-1</w:t>
            </w:r>
          </w:p>
        </w:tc>
        <w:tc>
          <w:tcPr>
            <w:tcW w:w="2010" w:type="dxa"/>
            <w:noWrap/>
            <w:tcMar>
              <w:top w:w="0" w:type="dxa"/>
              <w:left w:w="40" w:type="dxa"/>
              <w:bottom w:w="0" w:type="dxa"/>
              <w:right w:w="40" w:type="dxa"/>
            </w:tcMar>
            <w:vAlign w:val="center"/>
            <w:hideMark/>
          </w:tcPr>
          <w:p w14:paraId="7320ADEC" w14:textId="77777777" w:rsidR="00594382" w:rsidRDefault="00594382" w:rsidP="00413733">
            <w:pPr>
              <w:rPr>
                <w:rFonts w:ascii="Arial" w:eastAsia="Arial" w:hAnsi="Arial" w:cs="Arial"/>
                <w:noProof/>
                <w:color w:val="000000"/>
                <w:sz w:val="16"/>
              </w:rPr>
            </w:pPr>
            <w:r>
              <w:rPr>
                <w:rFonts w:ascii="Arial" w:hAnsi="Arial"/>
                <w:noProof/>
                <w:color w:val="000000"/>
                <w:sz w:val="16"/>
              </w:rPr>
              <w:t>A1</w:t>
            </w:r>
          </w:p>
        </w:tc>
        <w:tc>
          <w:tcPr>
            <w:tcW w:w="1500" w:type="dxa"/>
            <w:noWrap/>
            <w:tcMar>
              <w:top w:w="0" w:type="dxa"/>
              <w:left w:w="40" w:type="dxa"/>
              <w:bottom w:w="0" w:type="dxa"/>
              <w:right w:w="40" w:type="dxa"/>
            </w:tcMar>
            <w:vAlign w:val="center"/>
            <w:hideMark/>
          </w:tcPr>
          <w:p w14:paraId="47BD2DC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300 627</w:t>
            </w:r>
          </w:p>
        </w:tc>
        <w:tc>
          <w:tcPr>
            <w:tcW w:w="1500" w:type="dxa"/>
            <w:noWrap/>
            <w:tcMar>
              <w:top w:w="0" w:type="dxa"/>
              <w:left w:w="40" w:type="dxa"/>
              <w:bottom w:w="0" w:type="dxa"/>
              <w:right w:w="40" w:type="dxa"/>
            </w:tcMar>
            <w:vAlign w:val="center"/>
            <w:hideMark/>
          </w:tcPr>
          <w:p w14:paraId="3F92B6B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21 %</w:t>
            </w:r>
          </w:p>
        </w:tc>
        <w:tc>
          <w:tcPr>
            <w:tcW w:w="1500" w:type="dxa"/>
            <w:noWrap/>
            <w:tcMar>
              <w:top w:w="0" w:type="dxa"/>
              <w:left w:w="40" w:type="dxa"/>
              <w:bottom w:w="0" w:type="dxa"/>
              <w:right w:w="40" w:type="dxa"/>
            </w:tcMar>
            <w:vAlign w:val="center"/>
            <w:hideMark/>
          </w:tcPr>
          <w:p w14:paraId="7A78488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82 730</w:t>
            </w:r>
          </w:p>
        </w:tc>
        <w:tc>
          <w:tcPr>
            <w:tcW w:w="1500" w:type="dxa"/>
            <w:noWrap/>
            <w:tcMar>
              <w:top w:w="0" w:type="dxa"/>
              <w:left w:w="40" w:type="dxa"/>
              <w:bottom w:w="0" w:type="dxa"/>
              <w:right w:w="40" w:type="dxa"/>
            </w:tcMar>
            <w:vAlign w:val="center"/>
            <w:hideMark/>
          </w:tcPr>
          <w:p w14:paraId="7382FF7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6 %</w:t>
            </w:r>
          </w:p>
        </w:tc>
      </w:tr>
      <w:tr w:rsidR="00594382" w14:paraId="1419196B" w14:textId="77777777" w:rsidTr="00413733">
        <w:trPr>
          <w:trHeight w:hRule="exact" w:val="290"/>
        </w:trPr>
        <w:tc>
          <w:tcPr>
            <w:tcW w:w="2010" w:type="dxa"/>
            <w:noWrap/>
            <w:tcMar>
              <w:top w:w="0" w:type="dxa"/>
              <w:left w:w="40" w:type="dxa"/>
              <w:bottom w:w="0" w:type="dxa"/>
              <w:right w:w="40" w:type="dxa"/>
            </w:tcMar>
            <w:vAlign w:val="center"/>
            <w:hideMark/>
          </w:tcPr>
          <w:p w14:paraId="08E7E5ED" w14:textId="77777777" w:rsidR="00594382" w:rsidRDefault="00594382" w:rsidP="00413733">
            <w:pPr>
              <w:rPr>
                <w:rFonts w:ascii="Arial" w:eastAsia="Arial" w:hAnsi="Arial" w:cs="Arial"/>
                <w:noProof/>
                <w:color w:val="000000"/>
                <w:sz w:val="16"/>
              </w:rPr>
            </w:pPr>
            <w:r>
              <w:rPr>
                <w:rFonts w:ascii="Arial" w:hAnsi="Arial"/>
                <w:noProof/>
                <w:color w:val="000000"/>
                <w:sz w:val="16"/>
              </w:rPr>
              <w:t>P-1</w:t>
            </w:r>
          </w:p>
        </w:tc>
        <w:tc>
          <w:tcPr>
            <w:tcW w:w="2010" w:type="dxa"/>
            <w:noWrap/>
            <w:tcMar>
              <w:top w:w="0" w:type="dxa"/>
              <w:left w:w="40" w:type="dxa"/>
              <w:bottom w:w="0" w:type="dxa"/>
              <w:right w:w="40" w:type="dxa"/>
            </w:tcMar>
            <w:vAlign w:val="center"/>
            <w:hideMark/>
          </w:tcPr>
          <w:p w14:paraId="436C5F82" w14:textId="77777777" w:rsidR="00594382" w:rsidRDefault="00594382" w:rsidP="00413733">
            <w:pPr>
              <w:rPr>
                <w:rFonts w:ascii="Arial" w:eastAsia="Arial" w:hAnsi="Arial" w:cs="Arial"/>
                <w:noProof/>
                <w:color w:val="000000"/>
                <w:sz w:val="16"/>
              </w:rPr>
            </w:pPr>
            <w:r>
              <w:rPr>
                <w:rFonts w:ascii="Arial" w:hAnsi="Arial"/>
                <w:noProof/>
                <w:color w:val="000000"/>
                <w:sz w:val="16"/>
              </w:rPr>
              <w:t>A2</w:t>
            </w:r>
          </w:p>
        </w:tc>
        <w:tc>
          <w:tcPr>
            <w:tcW w:w="1500" w:type="dxa"/>
            <w:noWrap/>
            <w:tcMar>
              <w:top w:w="0" w:type="dxa"/>
              <w:left w:w="40" w:type="dxa"/>
              <w:bottom w:w="0" w:type="dxa"/>
              <w:right w:w="40" w:type="dxa"/>
            </w:tcMar>
            <w:vAlign w:val="center"/>
            <w:hideMark/>
          </w:tcPr>
          <w:p w14:paraId="2F98D0B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340 252</w:t>
            </w:r>
          </w:p>
        </w:tc>
        <w:tc>
          <w:tcPr>
            <w:tcW w:w="1500" w:type="dxa"/>
            <w:noWrap/>
            <w:tcMar>
              <w:top w:w="0" w:type="dxa"/>
              <w:left w:w="40" w:type="dxa"/>
              <w:bottom w:w="0" w:type="dxa"/>
              <w:right w:w="40" w:type="dxa"/>
            </w:tcMar>
            <w:vAlign w:val="center"/>
            <w:hideMark/>
          </w:tcPr>
          <w:p w14:paraId="148C228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22 %</w:t>
            </w:r>
          </w:p>
        </w:tc>
        <w:tc>
          <w:tcPr>
            <w:tcW w:w="1500" w:type="dxa"/>
            <w:noWrap/>
            <w:tcMar>
              <w:top w:w="0" w:type="dxa"/>
              <w:left w:w="40" w:type="dxa"/>
              <w:bottom w:w="0" w:type="dxa"/>
              <w:right w:w="40" w:type="dxa"/>
            </w:tcMar>
            <w:vAlign w:val="center"/>
            <w:hideMark/>
          </w:tcPr>
          <w:p w14:paraId="5F1535E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199 879</w:t>
            </w:r>
          </w:p>
        </w:tc>
        <w:tc>
          <w:tcPr>
            <w:tcW w:w="1500" w:type="dxa"/>
            <w:noWrap/>
            <w:tcMar>
              <w:top w:w="0" w:type="dxa"/>
              <w:left w:w="40" w:type="dxa"/>
              <w:bottom w:w="0" w:type="dxa"/>
              <w:right w:w="40" w:type="dxa"/>
            </w:tcMar>
            <w:vAlign w:val="center"/>
            <w:hideMark/>
          </w:tcPr>
          <w:p w14:paraId="4BC3081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15 %</w:t>
            </w:r>
          </w:p>
        </w:tc>
      </w:tr>
      <w:tr w:rsidR="00594382" w14:paraId="0E61099C" w14:textId="77777777" w:rsidTr="00413733">
        <w:trPr>
          <w:trHeight w:hRule="exact" w:val="290"/>
        </w:trPr>
        <w:tc>
          <w:tcPr>
            <w:tcW w:w="2010" w:type="dxa"/>
            <w:noWrap/>
            <w:tcMar>
              <w:top w:w="0" w:type="dxa"/>
              <w:left w:w="40" w:type="dxa"/>
              <w:bottom w:w="0" w:type="dxa"/>
              <w:right w:w="40" w:type="dxa"/>
            </w:tcMar>
            <w:vAlign w:val="center"/>
            <w:hideMark/>
          </w:tcPr>
          <w:p w14:paraId="21F0DBEA" w14:textId="77777777" w:rsidR="00594382" w:rsidRDefault="00594382" w:rsidP="00413733">
            <w:pPr>
              <w:rPr>
                <w:rFonts w:ascii="Arial" w:eastAsia="Arial" w:hAnsi="Arial" w:cs="Arial"/>
                <w:noProof/>
                <w:color w:val="000000"/>
                <w:sz w:val="16"/>
              </w:rPr>
            </w:pPr>
            <w:r>
              <w:rPr>
                <w:rFonts w:ascii="Arial" w:hAnsi="Arial"/>
                <w:noProof/>
                <w:color w:val="000000"/>
                <w:sz w:val="16"/>
              </w:rPr>
              <w:t>P-1</w:t>
            </w:r>
          </w:p>
        </w:tc>
        <w:tc>
          <w:tcPr>
            <w:tcW w:w="2010" w:type="dxa"/>
            <w:noWrap/>
            <w:tcMar>
              <w:top w:w="0" w:type="dxa"/>
              <w:left w:w="40" w:type="dxa"/>
              <w:bottom w:w="0" w:type="dxa"/>
              <w:right w:w="40" w:type="dxa"/>
            </w:tcMar>
            <w:vAlign w:val="center"/>
            <w:hideMark/>
          </w:tcPr>
          <w:p w14:paraId="303162C5" w14:textId="77777777" w:rsidR="00594382" w:rsidRDefault="00594382" w:rsidP="00413733">
            <w:pPr>
              <w:rPr>
                <w:rFonts w:ascii="Arial" w:eastAsia="Arial" w:hAnsi="Arial" w:cs="Arial"/>
                <w:noProof/>
                <w:color w:val="000000"/>
                <w:sz w:val="16"/>
              </w:rPr>
            </w:pPr>
            <w:r>
              <w:rPr>
                <w:rFonts w:ascii="Arial" w:hAnsi="Arial"/>
                <w:noProof/>
                <w:color w:val="000000"/>
                <w:sz w:val="16"/>
              </w:rPr>
              <w:t>A3</w:t>
            </w:r>
          </w:p>
        </w:tc>
        <w:tc>
          <w:tcPr>
            <w:tcW w:w="1500" w:type="dxa"/>
            <w:noWrap/>
            <w:tcMar>
              <w:top w:w="0" w:type="dxa"/>
              <w:left w:w="40" w:type="dxa"/>
              <w:bottom w:w="0" w:type="dxa"/>
              <w:right w:w="40" w:type="dxa"/>
            </w:tcMar>
            <w:vAlign w:val="center"/>
            <w:hideMark/>
          </w:tcPr>
          <w:p w14:paraId="71A6F35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491 224</w:t>
            </w:r>
          </w:p>
        </w:tc>
        <w:tc>
          <w:tcPr>
            <w:tcW w:w="1500" w:type="dxa"/>
            <w:noWrap/>
            <w:tcMar>
              <w:top w:w="0" w:type="dxa"/>
              <w:left w:w="40" w:type="dxa"/>
              <w:bottom w:w="0" w:type="dxa"/>
              <w:right w:w="40" w:type="dxa"/>
            </w:tcMar>
            <w:vAlign w:val="center"/>
            <w:hideMark/>
          </w:tcPr>
          <w:p w14:paraId="2CD206E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34 %</w:t>
            </w:r>
          </w:p>
        </w:tc>
        <w:tc>
          <w:tcPr>
            <w:tcW w:w="1500" w:type="dxa"/>
            <w:noWrap/>
            <w:tcMar>
              <w:top w:w="0" w:type="dxa"/>
              <w:left w:w="40" w:type="dxa"/>
              <w:bottom w:w="0" w:type="dxa"/>
              <w:right w:w="40" w:type="dxa"/>
            </w:tcMar>
            <w:vAlign w:val="center"/>
            <w:hideMark/>
          </w:tcPr>
          <w:p w14:paraId="1060A67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444 064</w:t>
            </w:r>
          </w:p>
        </w:tc>
        <w:tc>
          <w:tcPr>
            <w:tcW w:w="1500" w:type="dxa"/>
            <w:noWrap/>
            <w:tcMar>
              <w:top w:w="0" w:type="dxa"/>
              <w:left w:w="40" w:type="dxa"/>
              <w:bottom w:w="0" w:type="dxa"/>
              <w:right w:w="40" w:type="dxa"/>
            </w:tcMar>
            <w:vAlign w:val="center"/>
            <w:hideMark/>
          </w:tcPr>
          <w:p w14:paraId="66DEDA1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32 %</w:t>
            </w:r>
          </w:p>
        </w:tc>
      </w:tr>
      <w:tr w:rsidR="00594382" w14:paraId="7D99E928" w14:textId="77777777" w:rsidTr="00413733">
        <w:trPr>
          <w:trHeight w:hRule="exact" w:val="290"/>
        </w:trPr>
        <w:tc>
          <w:tcPr>
            <w:tcW w:w="2010" w:type="dxa"/>
            <w:noWrap/>
            <w:tcMar>
              <w:top w:w="0" w:type="dxa"/>
              <w:left w:w="40" w:type="dxa"/>
              <w:bottom w:w="0" w:type="dxa"/>
              <w:right w:w="40" w:type="dxa"/>
            </w:tcMar>
            <w:vAlign w:val="center"/>
            <w:hideMark/>
          </w:tcPr>
          <w:p w14:paraId="3BBA5F11" w14:textId="77777777" w:rsidR="00594382" w:rsidRDefault="00594382" w:rsidP="00413733">
            <w:pPr>
              <w:rPr>
                <w:rFonts w:ascii="Arial" w:eastAsia="Arial" w:hAnsi="Arial" w:cs="Arial"/>
                <w:noProof/>
                <w:color w:val="000000"/>
                <w:sz w:val="16"/>
              </w:rPr>
            </w:pPr>
            <w:r>
              <w:rPr>
                <w:rFonts w:ascii="Arial" w:hAnsi="Arial"/>
                <w:noProof/>
                <w:color w:val="000000"/>
                <w:sz w:val="16"/>
              </w:rPr>
              <w:t>P-2</w:t>
            </w:r>
          </w:p>
        </w:tc>
        <w:tc>
          <w:tcPr>
            <w:tcW w:w="2010" w:type="dxa"/>
            <w:noWrap/>
            <w:tcMar>
              <w:top w:w="0" w:type="dxa"/>
              <w:left w:w="40" w:type="dxa"/>
              <w:bottom w:w="0" w:type="dxa"/>
              <w:right w:w="40" w:type="dxa"/>
            </w:tcMar>
            <w:vAlign w:val="center"/>
            <w:hideMark/>
          </w:tcPr>
          <w:p w14:paraId="77DDEE42" w14:textId="77777777" w:rsidR="00594382" w:rsidRDefault="00594382" w:rsidP="00413733">
            <w:pPr>
              <w:rPr>
                <w:rFonts w:ascii="Arial" w:eastAsia="Arial" w:hAnsi="Arial" w:cs="Arial"/>
                <w:noProof/>
                <w:color w:val="000000"/>
                <w:sz w:val="16"/>
              </w:rPr>
            </w:pPr>
            <w:r>
              <w:rPr>
                <w:rFonts w:ascii="Arial" w:hAnsi="Arial"/>
                <w:noProof/>
                <w:color w:val="000000"/>
                <w:sz w:val="16"/>
              </w:rPr>
              <w:t>A3</w:t>
            </w:r>
          </w:p>
        </w:tc>
        <w:tc>
          <w:tcPr>
            <w:tcW w:w="1500" w:type="dxa"/>
            <w:noWrap/>
            <w:tcMar>
              <w:top w:w="0" w:type="dxa"/>
              <w:left w:w="40" w:type="dxa"/>
              <w:bottom w:w="0" w:type="dxa"/>
              <w:right w:w="40" w:type="dxa"/>
            </w:tcMar>
            <w:vAlign w:val="center"/>
            <w:hideMark/>
          </w:tcPr>
          <w:p w14:paraId="180A471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29 956</w:t>
            </w:r>
          </w:p>
        </w:tc>
        <w:tc>
          <w:tcPr>
            <w:tcW w:w="1500" w:type="dxa"/>
            <w:noWrap/>
            <w:tcMar>
              <w:top w:w="0" w:type="dxa"/>
              <w:left w:w="40" w:type="dxa"/>
              <w:bottom w:w="0" w:type="dxa"/>
              <w:right w:w="40" w:type="dxa"/>
            </w:tcMar>
            <w:vAlign w:val="center"/>
            <w:hideMark/>
          </w:tcPr>
          <w:p w14:paraId="5D55695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w:t>
            </w:r>
          </w:p>
        </w:tc>
        <w:tc>
          <w:tcPr>
            <w:tcW w:w="1500" w:type="dxa"/>
            <w:noWrap/>
            <w:tcMar>
              <w:top w:w="0" w:type="dxa"/>
              <w:left w:w="40" w:type="dxa"/>
              <w:bottom w:w="0" w:type="dxa"/>
              <w:right w:w="40" w:type="dxa"/>
            </w:tcMar>
            <w:vAlign w:val="center"/>
            <w:hideMark/>
          </w:tcPr>
          <w:p w14:paraId="30B7D6E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104 975</w:t>
            </w:r>
          </w:p>
        </w:tc>
        <w:tc>
          <w:tcPr>
            <w:tcW w:w="1500" w:type="dxa"/>
            <w:noWrap/>
            <w:tcMar>
              <w:top w:w="0" w:type="dxa"/>
              <w:left w:w="40" w:type="dxa"/>
              <w:bottom w:w="0" w:type="dxa"/>
              <w:right w:w="40" w:type="dxa"/>
            </w:tcMar>
            <w:vAlign w:val="center"/>
            <w:hideMark/>
          </w:tcPr>
          <w:p w14:paraId="17BB0AC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8 %</w:t>
            </w:r>
          </w:p>
        </w:tc>
      </w:tr>
      <w:tr w:rsidR="00594382" w14:paraId="67B6E900" w14:textId="77777777" w:rsidTr="00413733">
        <w:trPr>
          <w:trHeight w:hRule="exact" w:val="290"/>
        </w:trPr>
        <w:tc>
          <w:tcPr>
            <w:tcW w:w="2010" w:type="dxa"/>
            <w:noWrap/>
            <w:tcMar>
              <w:top w:w="0" w:type="dxa"/>
              <w:left w:w="40" w:type="dxa"/>
              <w:bottom w:w="0" w:type="dxa"/>
              <w:right w:w="40" w:type="dxa"/>
            </w:tcMar>
            <w:vAlign w:val="center"/>
            <w:hideMark/>
          </w:tcPr>
          <w:p w14:paraId="14929473" w14:textId="77777777" w:rsidR="00594382" w:rsidRDefault="00594382" w:rsidP="00413733">
            <w:pPr>
              <w:rPr>
                <w:rFonts w:ascii="Arial" w:eastAsia="Arial" w:hAnsi="Arial" w:cs="Arial"/>
                <w:noProof/>
                <w:color w:val="000000"/>
                <w:sz w:val="16"/>
              </w:rPr>
            </w:pPr>
            <w:r>
              <w:rPr>
                <w:rFonts w:ascii="Arial" w:hAnsi="Arial"/>
                <w:noProof/>
                <w:color w:val="000000"/>
                <w:sz w:val="16"/>
              </w:rPr>
              <w:t>P-2</w:t>
            </w:r>
          </w:p>
        </w:tc>
        <w:tc>
          <w:tcPr>
            <w:tcW w:w="2010" w:type="dxa"/>
            <w:noWrap/>
            <w:tcMar>
              <w:top w:w="0" w:type="dxa"/>
              <w:left w:w="40" w:type="dxa"/>
              <w:bottom w:w="0" w:type="dxa"/>
              <w:right w:w="40" w:type="dxa"/>
            </w:tcMar>
            <w:vAlign w:val="center"/>
            <w:hideMark/>
          </w:tcPr>
          <w:p w14:paraId="5655CF6D" w14:textId="77777777" w:rsidR="00594382" w:rsidRDefault="00594382" w:rsidP="00413733">
            <w:pPr>
              <w:rPr>
                <w:rFonts w:ascii="Arial" w:eastAsia="Arial" w:hAnsi="Arial" w:cs="Arial"/>
                <w:noProof/>
                <w:color w:val="000000"/>
                <w:sz w:val="16"/>
              </w:rPr>
            </w:pPr>
            <w:r>
              <w:rPr>
                <w:rFonts w:ascii="Arial" w:hAnsi="Arial"/>
                <w:noProof/>
                <w:color w:val="000000"/>
                <w:sz w:val="16"/>
              </w:rPr>
              <w:t>Baa1</w:t>
            </w:r>
          </w:p>
        </w:tc>
        <w:tc>
          <w:tcPr>
            <w:tcW w:w="1500" w:type="dxa"/>
            <w:noWrap/>
            <w:tcMar>
              <w:top w:w="0" w:type="dxa"/>
              <w:left w:w="40" w:type="dxa"/>
              <w:bottom w:w="0" w:type="dxa"/>
              <w:right w:w="40" w:type="dxa"/>
            </w:tcMar>
            <w:vAlign w:val="center"/>
            <w:hideMark/>
          </w:tcPr>
          <w:p w14:paraId="350365A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59 797</w:t>
            </w:r>
          </w:p>
        </w:tc>
        <w:tc>
          <w:tcPr>
            <w:tcW w:w="1500" w:type="dxa"/>
            <w:noWrap/>
            <w:tcMar>
              <w:top w:w="0" w:type="dxa"/>
              <w:left w:w="40" w:type="dxa"/>
              <w:bottom w:w="0" w:type="dxa"/>
              <w:right w:w="40" w:type="dxa"/>
            </w:tcMar>
            <w:vAlign w:val="center"/>
            <w:hideMark/>
          </w:tcPr>
          <w:p w14:paraId="5E5FCEC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4 %</w:t>
            </w:r>
          </w:p>
        </w:tc>
        <w:tc>
          <w:tcPr>
            <w:tcW w:w="1500" w:type="dxa"/>
            <w:noWrap/>
            <w:tcMar>
              <w:top w:w="0" w:type="dxa"/>
              <w:left w:w="40" w:type="dxa"/>
              <w:bottom w:w="0" w:type="dxa"/>
              <w:right w:w="40" w:type="dxa"/>
            </w:tcMar>
            <w:vAlign w:val="center"/>
            <w:hideMark/>
          </w:tcPr>
          <w:p w14:paraId="1C8D501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noWrap/>
            <w:tcMar>
              <w:top w:w="0" w:type="dxa"/>
              <w:left w:w="40" w:type="dxa"/>
              <w:bottom w:w="0" w:type="dxa"/>
              <w:right w:w="40" w:type="dxa"/>
            </w:tcMar>
            <w:vAlign w:val="center"/>
            <w:hideMark/>
          </w:tcPr>
          <w:p w14:paraId="7447208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0 %</w:t>
            </w:r>
          </w:p>
        </w:tc>
      </w:tr>
      <w:tr w:rsidR="00594382" w14:paraId="61A1F53A" w14:textId="77777777" w:rsidTr="00413733">
        <w:trPr>
          <w:trHeight w:hRule="exact" w:val="290"/>
        </w:trPr>
        <w:tc>
          <w:tcPr>
            <w:tcW w:w="2010" w:type="dxa"/>
            <w:shd w:val="clear" w:color="auto" w:fill="BFBFBF"/>
            <w:noWrap/>
            <w:tcMar>
              <w:top w:w="0" w:type="dxa"/>
              <w:left w:w="40" w:type="dxa"/>
              <w:bottom w:w="0" w:type="dxa"/>
              <w:right w:w="40" w:type="dxa"/>
            </w:tcMar>
            <w:vAlign w:val="center"/>
            <w:hideMark/>
          </w:tcPr>
          <w:p w14:paraId="6F1593D1" w14:textId="77777777" w:rsidR="00594382" w:rsidRDefault="00594382" w:rsidP="00413733">
            <w:pPr>
              <w:rPr>
                <w:rFonts w:ascii="Arial" w:eastAsia="Arial" w:hAnsi="Arial" w:cs="Arial"/>
                <w:b/>
                <w:noProof/>
                <w:color w:val="000000"/>
                <w:sz w:val="16"/>
              </w:rPr>
            </w:pPr>
            <w:r>
              <w:rPr>
                <w:rFonts w:ascii="Arial" w:hAnsi="Arial"/>
                <w:b/>
                <w:noProof/>
                <w:color w:val="000000"/>
                <w:sz w:val="16"/>
              </w:rPr>
              <w:t>P-2</w:t>
            </w:r>
          </w:p>
        </w:tc>
        <w:tc>
          <w:tcPr>
            <w:tcW w:w="2010" w:type="dxa"/>
            <w:shd w:val="clear" w:color="auto" w:fill="BFBFBF"/>
            <w:noWrap/>
            <w:tcMar>
              <w:top w:w="0" w:type="dxa"/>
              <w:left w:w="0" w:type="dxa"/>
              <w:bottom w:w="0" w:type="dxa"/>
              <w:right w:w="0" w:type="dxa"/>
            </w:tcMar>
            <w:vAlign w:val="center"/>
          </w:tcPr>
          <w:p w14:paraId="29D4AB91" w14:textId="77777777" w:rsidR="00594382" w:rsidRDefault="00594382" w:rsidP="00413733">
            <w:pPr>
              <w:rPr>
                <w:rFonts w:ascii="Arial" w:eastAsia="Arial" w:hAnsi="Arial" w:cs="Arial"/>
                <w:b/>
                <w:noProof/>
                <w:color w:val="000000"/>
                <w:sz w:val="16"/>
              </w:rPr>
            </w:pPr>
          </w:p>
        </w:tc>
        <w:tc>
          <w:tcPr>
            <w:tcW w:w="1500" w:type="dxa"/>
            <w:shd w:val="clear" w:color="auto" w:fill="BFBFBF"/>
            <w:noWrap/>
            <w:tcMar>
              <w:top w:w="0" w:type="dxa"/>
              <w:left w:w="40" w:type="dxa"/>
              <w:bottom w:w="0" w:type="dxa"/>
              <w:right w:w="40" w:type="dxa"/>
            </w:tcMar>
            <w:vAlign w:val="center"/>
            <w:hideMark/>
          </w:tcPr>
          <w:p w14:paraId="5EC6B03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1 451 970</w:t>
            </w:r>
          </w:p>
        </w:tc>
        <w:tc>
          <w:tcPr>
            <w:tcW w:w="1500" w:type="dxa"/>
            <w:shd w:val="clear" w:color="auto" w:fill="BFBFBF"/>
            <w:noWrap/>
            <w:tcMar>
              <w:top w:w="0" w:type="dxa"/>
              <w:left w:w="40" w:type="dxa"/>
              <w:bottom w:w="0" w:type="dxa"/>
              <w:right w:w="40" w:type="dxa"/>
            </w:tcMar>
            <w:vAlign w:val="center"/>
            <w:hideMark/>
          </w:tcPr>
          <w:p w14:paraId="0763265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100 %</w:t>
            </w:r>
          </w:p>
        </w:tc>
        <w:tc>
          <w:tcPr>
            <w:tcW w:w="1500" w:type="dxa"/>
            <w:shd w:val="clear" w:color="auto" w:fill="BFBFBF"/>
            <w:noWrap/>
            <w:tcMar>
              <w:top w:w="0" w:type="dxa"/>
              <w:left w:w="40" w:type="dxa"/>
              <w:bottom w:w="0" w:type="dxa"/>
              <w:right w:w="40" w:type="dxa"/>
            </w:tcMar>
            <w:vAlign w:val="center"/>
            <w:hideMark/>
          </w:tcPr>
          <w:p w14:paraId="01C1C05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1 358 564</w:t>
            </w:r>
          </w:p>
        </w:tc>
        <w:tc>
          <w:tcPr>
            <w:tcW w:w="1500" w:type="dxa"/>
            <w:shd w:val="clear" w:color="auto" w:fill="BFBFBF"/>
            <w:noWrap/>
            <w:tcMar>
              <w:top w:w="0" w:type="dxa"/>
              <w:left w:w="40" w:type="dxa"/>
              <w:bottom w:w="0" w:type="dxa"/>
              <w:right w:w="40" w:type="dxa"/>
            </w:tcMar>
            <w:vAlign w:val="center"/>
            <w:hideMark/>
          </w:tcPr>
          <w:p w14:paraId="00FC144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100 %</w:t>
            </w:r>
          </w:p>
        </w:tc>
      </w:tr>
    </w:tbl>
    <w:p w14:paraId="1D49AD53" w14:textId="77777777" w:rsidR="00594382" w:rsidRDefault="00594382" w:rsidP="00594382">
      <w:pPr>
        <w:rPr>
          <w:noProof/>
          <w:bdr w:val="none" w:sz="0" w:space="0" w:color="auto" w:frame="1"/>
          <w:lang w:eastAsia="ar-SA"/>
        </w:rPr>
      </w:pPr>
    </w:p>
    <w:p w14:paraId="2E8B082B" w14:textId="77777777" w:rsidR="00594382" w:rsidRDefault="00594382" w:rsidP="00594382">
      <w:pPr>
        <w:pStyle w:val="Notes"/>
        <w:numPr>
          <w:ilvl w:val="2"/>
          <w:numId w:val="66"/>
        </w:numPr>
        <w:tabs>
          <w:tab w:val="right" w:pos="-2700"/>
          <w:tab w:val="right" w:pos="720"/>
        </w:tabs>
        <w:spacing w:before="480" w:after="60"/>
        <w:ind w:left="794" w:hanging="794"/>
        <w:jc w:val="left"/>
        <w:rPr>
          <w:bCs/>
          <w:noProof/>
          <w:sz w:val="16"/>
          <w:szCs w:val="16"/>
          <w:bdr w:val="none" w:sz="0" w:space="0" w:color="auto" w:frame="1"/>
        </w:rPr>
      </w:pPr>
      <w:bookmarkStart w:id="217" w:name="RG_MARKER_70434"/>
      <w:r>
        <w:rPr>
          <w:noProof/>
          <w:sz w:val="16"/>
          <w:bdr w:val="none" w:sz="0" w:space="0" w:color="auto" w:frame="1"/>
        </w:rPr>
        <w:t>Kreditno tveganje pri izvedenih finančnih instrumentih</w:t>
      </w:r>
      <w:bookmarkEnd w:id="217"/>
    </w:p>
    <w:p w14:paraId="26C52A3F" w14:textId="77777777" w:rsidR="00594382" w:rsidRDefault="00594382" w:rsidP="00594382">
      <w:pPr>
        <w:pStyle w:val="Notes"/>
        <w:numPr>
          <w:ilvl w:val="0"/>
          <w:numId w:val="0"/>
        </w:numPr>
        <w:tabs>
          <w:tab w:val="right" w:pos="-2700"/>
        </w:tabs>
        <w:spacing w:before="60" w:after="60"/>
        <w:rPr>
          <w:noProof/>
          <w:sz w:val="16"/>
          <w:szCs w:val="16"/>
          <w:bdr w:val="none" w:sz="0" w:space="0" w:color="auto" w:frame="1"/>
          <w:lang w:val="en-GB"/>
        </w:rPr>
      </w:pPr>
    </w:p>
    <w:p w14:paraId="74F27771" w14:textId="77777777" w:rsidR="00594382" w:rsidRDefault="00594382" w:rsidP="00594382">
      <w:pPr>
        <w:pStyle w:val="Notes"/>
        <w:numPr>
          <w:ilvl w:val="3"/>
          <w:numId w:val="66"/>
        </w:numPr>
        <w:tabs>
          <w:tab w:val="right" w:pos="-2700"/>
          <w:tab w:val="right" w:pos="720"/>
        </w:tabs>
        <w:spacing w:before="60" w:after="60"/>
        <w:ind w:left="794" w:hanging="794"/>
        <w:jc w:val="left"/>
        <w:rPr>
          <w:bCs/>
          <w:noProof/>
          <w:sz w:val="16"/>
          <w:szCs w:val="16"/>
          <w:bdr w:val="none" w:sz="0" w:space="0" w:color="auto" w:frame="1"/>
        </w:rPr>
      </w:pPr>
      <w:r>
        <w:rPr>
          <w:noProof/>
          <w:sz w:val="16"/>
          <w:bdr w:val="none" w:sz="0" w:space="0" w:color="auto" w:frame="1"/>
        </w:rPr>
        <w:t>Strategija upravljanja kreditnega tveganja pri izvedenih finančnih instrumentih</w:t>
      </w:r>
    </w:p>
    <w:p w14:paraId="14DD31F9"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lang w:val="en-GB"/>
        </w:rPr>
      </w:pPr>
    </w:p>
    <w:p w14:paraId="04D2E41E"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Strategija upravljanja kreditnega tveganja pri izvedenih finančnih instrumentih Kreditno tveganje, povezano z izvedenimi finančnimi instrumenti, pomeni izgubo, ki bi jo utrpela stranka, če nasprotna stranka v poslu ne bi mogla izpolniti svojih pogodbenih obveznosti. Obseg kreditnega tveganja iz naslova izvedenih finančnih instrumentov je odvisen od več dejavnikov (npr. obresti in deviznih tečajev), običajno pa predstavlja le manjši del njihove nominalne vrednosti.</w:t>
      </w:r>
    </w:p>
    <w:p w14:paraId="29861164" w14:textId="77777777" w:rsidR="00594382" w:rsidRPr="000B1759" w:rsidRDefault="00594382" w:rsidP="00594382">
      <w:pPr>
        <w:pStyle w:val="Notes"/>
        <w:numPr>
          <w:ilvl w:val="0"/>
          <w:numId w:val="0"/>
        </w:numPr>
        <w:tabs>
          <w:tab w:val="right" w:pos="-2700"/>
        </w:tabs>
        <w:spacing w:before="60" w:after="60"/>
        <w:rPr>
          <w:b w:val="0"/>
          <w:noProof/>
          <w:sz w:val="16"/>
          <w:szCs w:val="16"/>
          <w:bdr w:val="none" w:sz="0" w:space="0" w:color="auto" w:frame="1"/>
        </w:rPr>
      </w:pPr>
    </w:p>
    <w:p w14:paraId="1755EF8A"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 xml:space="preserve">V okviru običajnega izvajanja dejavnosti lahko Sklad za spodbujanje naložb sklene pogodbe o zamenjavi za zavarovanje posameznih poslov dajanja posojil ali valutne terminske pogodbe za zavarovanje valutnih pozicij v drugih valutah aktivnega trgovanja, ne v eurih. Vse posle zamenjave izvrši EIB z zunanjo nasprotno stranko. Pogoji zamenjav so urejeni v istih krovnih pogodbah o zamenjavi („master swap agreements“) in sporazumih o zavarovanju tveganj („credit support annexes“), podpisanih med EIB in njenimi zunanjimi nasprotnimi strankami. </w:t>
      </w:r>
    </w:p>
    <w:p w14:paraId="56D33C2D" w14:textId="77777777" w:rsidR="00594382" w:rsidRPr="000B1759" w:rsidRDefault="00594382" w:rsidP="00594382">
      <w:pPr>
        <w:pStyle w:val="Notes"/>
        <w:numPr>
          <w:ilvl w:val="0"/>
          <w:numId w:val="0"/>
        </w:numPr>
        <w:tabs>
          <w:tab w:val="right" w:pos="-2700"/>
        </w:tabs>
        <w:spacing w:before="60" w:after="60"/>
        <w:jc w:val="left"/>
        <w:rPr>
          <w:b w:val="0"/>
          <w:noProof/>
          <w:sz w:val="16"/>
          <w:szCs w:val="16"/>
          <w:bdr w:val="none" w:sz="0" w:space="0" w:color="auto" w:frame="1"/>
          <w:shd w:val="clear" w:color="auto" w:fill="FFFF00"/>
        </w:rPr>
      </w:pPr>
    </w:p>
    <w:p w14:paraId="00B86949" w14:textId="77777777" w:rsidR="00594382" w:rsidRDefault="00594382" w:rsidP="00594382">
      <w:pPr>
        <w:pStyle w:val="Notes"/>
        <w:numPr>
          <w:ilvl w:val="3"/>
          <w:numId w:val="66"/>
        </w:numPr>
        <w:tabs>
          <w:tab w:val="right" w:pos="-2700"/>
          <w:tab w:val="right" w:pos="720"/>
        </w:tabs>
        <w:spacing w:before="60" w:after="60"/>
        <w:ind w:left="794" w:hanging="794"/>
        <w:jc w:val="left"/>
        <w:rPr>
          <w:bCs/>
          <w:noProof/>
          <w:sz w:val="16"/>
          <w:szCs w:val="16"/>
          <w:bdr w:val="none" w:sz="0" w:space="0" w:color="auto" w:frame="1"/>
        </w:rPr>
      </w:pPr>
      <w:r>
        <w:rPr>
          <w:noProof/>
          <w:sz w:val="16"/>
          <w:bdr w:val="none" w:sz="0" w:space="0" w:color="auto" w:frame="1"/>
        </w:rPr>
        <w:t>Merjenje kreditnega tveganja pri izvedenih finančnih instrumentih</w:t>
      </w:r>
    </w:p>
    <w:p w14:paraId="3DABCE51" w14:textId="77777777" w:rsidR="00594382" w:rsidRDefault="00594382" w:rsidP="00594382">
      <w:pPr>
        <w:pStyle w:val="Notes"/>
        <w:numPr>
          <w:ilvl w:val="0"/>
          <w:numId w:val="0"/>
        </w:numPr>
        <w:tabs>
          <w:tab w:val="right" w:pos="-2700"/>
          <w:tab w:val="right" w:pos="720"/>
        </w:tabs>
        <w:spacing w:before="60" w:after="60"/>
        <w:rPr>
          <w:b w:val="0"/>
          <w:noProof/>
          <w:sz w:val="16"/>
          <w:szCs w:val="16"/>
          <w:bdr w:val="none" w:sz="0" w:space="0" w:color="auto" w:frame="1"/>
          <w:lang w:val="en-GB"/>
        </w:rPr>
      </w:pPr>
    </w:p>
    <w:p w14:paraId="0316C722" w14:textId="77777777" w:rsidR="00594382" w:rsidRDefault="00594382" w:rsidP="00594382">
      <w:pPr>
        <w:pStyle w:val="Notes"/>
        <w:numPr>
          <w:ilvl w:val="0"/>
          <w:numId w:val="0"/>
        </w:numPr>
        <w:tabs>
          <w:tab w:val="right" w:pos="-2700"/>
          <w:tab w:val="right" w:pos="720"/>
        </w:tabs>
        <w:spacing w:before="60" w:after="60"/>
        <w:rPr>
          <w:b w:val="0"/>
          <w:noProof/>
          <w:sz w:val="16"/>
          <w:szCs w:val="16"/>
          <w:bdr w:val="none" w:sz="0" w:space="0" w:color="auto" w:frame="1"/>
        </w:rPr>
      </w:pPr>
      <w:r>
        <w:rPr>
          <w:b w:val="0"/>
          <w:noProof/>
          <w:sz w:val="16"/>
          <w:bdr w:val="none" w:sz="0" w:space="0" w:color="auto" w:frame="1"/>
        </w:rPr>
        <w:t>Vsi posli zamenjave, ki jih izvrši EIB in so povezani s Skladom za spodbujanje naložb, se obravnavajo v skladu z istim pogodbenim okvirom in z uporabo istih metodologij, kot se uporabljajo za posle z izvedenimi finančnimi instrumenti, ki jih EIB izvrši za lastne namene. O upravičenosti nasprotnih strank v poslih zamenjave odloča EIB na podlagi enakih pogojev za upravičenost, kot se uporabljajo za njene splošne namene v zvezi s posli zamenjave.</w:t>
      </w:r>
    </w:p>
    <w:p w14:paraId="1BE209CB" w14:textId="77777777" w:rsidR="00594382" w:rsidRPr="000B1759" w:rsidRDefault="00594382" w:rsidP="00594382">
      <w:pPr>
        <w:pStyle w:val="Notes"/>
        <w:numPr>
          <w:ilvl w:val="0"/>
          <w:numId w:val="0"/>
        </w:numPr>
        <w:tabs>
          <w:tab w:val="right" w:pos="-2700"/>
          <w:tab w:val="right" w:pos="720"/>
        </w:tabs>
        <w:spacing w:before="60" w:after="60"/>
        <w:rPr>
          <w:b w:val="0"/>
          <w:noProof/>
          <w:sz w:val="16"/>
          <w:szCs w:val="16"/>
          <w:bdr w:val="none" w:sz="0" w:space="0" w:color="auto" w:frame="1"/>
        </w:rPr>
      </w:pPr>
    </w:p>
    <w:p w14:paraId="499E6B31" w14:textId="77777777" w:rsidR="00594382" w:rsidRDefault="00594382" w:rsidP="00594382">
      <w:pPr>
        <w:pStyle w:val="Notes"/>
        <w:numPr>
          <w:ilvl w:val="0"/>
          <w:numId w:val="0"/>
        </w:numPr>
        <w:tabs>
          <w:tab w:val="right" w:pos="-2700"/>
          <w:tab w:val="right" w:pos="720"/>
        </w:tabs>
        <w:spacing w:before="60" w:after="60"/>
        <w:rPr>
          <w:b w:val="0"/>
          <w:noProof/>
          <w:sz w:val="16"/>
          <w:szCs w:val="16"/>
          <w:bdr w:val="none" w:sz="0" w:space="0" w:color="auto" w:frame="1"/>
        </w:rPr>
      </w:pPr>
      <w:r>
        <w:rPr>
          <w:b w:val="0"/>
          <w:noProof/>
          <w:sz w:val="16"/>
          <w:bdr w:val="none" w:sz="0" w:space="0" w:color="auto" w:frame="1"/>
        </w:rPr>
        <w:t>EIB meri izpostavljenost kreditnemu tveganju, povezanemu s posli zamenjave in posli z izvedenimi finančnimi instrumenti, s pristopoma sedanje nezavarovane izpostavljenosti in potencialne prihodnje izpostavljenosti za poročanje in nadzor omejitev. Ti metriki v celoti vključujeta izvedene finančne instrumente, povezane s Skladom za spodbujanje naložb.</w:t>
      </w:r>
    </w:p>
    <w:p w14:paraId="5D831B5A" w14:textId="77777777" w:rsidR="00594382" w:rsidRPr="000B1759" w:rsidRDefault="00594382" w:rsidP="00594382">
      <w:pPr>
        <w:pStyle w:val="Notes"/>
        <w:numPr>
          <w:ilvl w:val="0"/>
          <w:numId w:val="0"/>
        </w:numPr>
        <w:tabs>
          <w:tab w:val="right" w:pos="-2700"/>
          <w:tab w:val="right" w:pos="720"/>
        </w:tabs>
        <w:spacing w:before="60" w:after="60"/>
        <w:jc w:val="left"/>
        <w:rPr>
          <w:b w:val="0"/>
          <w:noProof/>
          <w:sz w:val="16"/>
          <w:szCs w:val="16"/>
          <w:bdr w:val="none" w:sz="0" w:space="0" w:color="auto" w:frame="1"/>
        </w:rPr>
      </w:pPr>
    </w:p>
    <w:p w14:paraId="09BD42C3"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bookmarkStart w:id="218" w:name="RG_MARKER_70431"/>
      <w:r>
        <w:rPr>
          <w:b w:val="0"/>
          <w:noProof/>
          <w:sz w:val="16"/>
          <w:bdr w:val="none" w:sz="0" w:space="0" w:color="auto" w:frame="1"/>
        </w:rPr>
        <w:t>Sklad za spodbujanje naložb sklepa pogodbe o kratkoročni valutni zamenjavi zaradi zavarovanja valutnega tveganja pri izplačilu posojil v drugih valutah kot v eurih. Kratkoročne valutne zamenjave imajo zapadlost največ tri mesece in se redno obnavljajo.</w:t>
      </w:r>
      <w:bookmarkEnd w:id="218"/>
      <w:r>
        <w:rPr>
          <w:b w:val="0"/>
          <w:noProof/>
          <w:sz w:val="16"/>
          <w:bdr w:val="none" w:sz="0" w:space="0" w:color="auto" w:frame="1"/>
        </w:rPr>
        <w:t xml:space="preserve"> Nominalna vrednost kratkoročnih valutnih zamenjav je 31. decembra 2022 znašala 1 790,0 milijona EUR, 31. decembra 2021 pa 1 530,0 milijona EUR. Poštena vrednost kratkoročnih valutnih zamenjav je 31. decembra 2022 znašala 71,1 milijona EUR, 31. decembra 2021 pa –16,3 milijona EUR.</w:t>
      </w:r>
    </w:p>
    <w:p w14:paraId="3CB6D801" w14:textId="77777777" w:rsidR="00594382" w:rsidRPr="000B1759" w:rsidRDefault="00594382" w:rsidP="00594382">
      <w:pPr>
        <w:pStyle w:val="Notes"/>
        <w:numPr>
          <w:ilvl w:val="0"/>
          <w:numId w:val="0"/>
        </w:numPr>
        <w:tabs>
          <w:tab w:val="right" w:pos="-2700"/>
        </w:tabs>
        <w:spacing w:before="60" w:after="60"/>
        <w:rPr>
          <w:b w:val="0"/>
          <w:noProof/>
          <w:sz w:val="16"/>
          <w:szCs w:val="16"/>
          <w:bdr w:val="none" w:sz="0" w:space="0" w:color="auto" w:frame="1"/>
        </w:rPr>
      </w:pPr>
    </w:p>
    <w:p w14:paraId="4D897BCC"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 xml:space="preserve">Sklad za spodbujanje naložb sklepa pogodbe o medvalutni zamenjavi zaradi zavarovanja valutnega tveganja pri izplačilu posojil v drugih valutah kot v eurih. Medvalutne zamenjave imajo dolgoročno zapadlost. Nominalna vrednost kratkoročnih valutnih zamenjav je 31. decembra 2022 znašala 47,0 milijona EUR, 31. decembra 2021 pa 51,9 milijona EUR. Poštena vrednost kratkoročnih valutnih zamenjav je 31. decembra 2022 znašala 4,8 milijona EUR, </w:t>
      </w:r>
      <w:r>
        <w:rPr>
          <w:b w:val="0"/>
          <w:noProof/>
          <w:sz w:val="16"/>
          <w:bdr w:val="none" w:sz="0" w:space="0" w:color="auto" w:frame="1"/>
        </w:rPr>
        <w:cr/>
      </w:r>
      <w:r>
        <w:rPr>
          <w:b w:val="0"/>
          <w:noProof/>
          <w:sz w:val="16"/>
          <w:bdr w:val="none" w:sz="0" w:space="0" w:color="auto" w:frame="1"/>
        </w:rPr>
        <w:br/>
        <w:t>31. decembra 2021 pa –2,6 milijona EUR.</w:t>
      </w:r>
    </w:p>
    <w:p w14:paraId="2E5F2E5B" w14:textId="77777777" w:rsidR="00594382" w:rsidRPr="000B1759" w:rsidRDefault="00594382" w:rsidP="00594382">
      <w:pPr>
        <w:pStyle w:val="Notes"/>
        <w:numPr>
          <w:ilvl w:val="0"/>
          <w:numId w:val="0"/>
        </w:numPr>
        <w:tabs>
          <w:tab w:val="right" w:pos="-2700"/>
        </w:tabs>
        <w:spacing w:before="60" w:after="60"/>
        <w:rPr>
          <w:b w:val="0"/>
          <w:noProof/>
          <w:sz w:val="16"/>
          <w:szCs w:val="16"/>
          <w:bdr w:val="none" w:sz="0" w:space="0" w:color="auto" w:frame="1"/>
        </w:rPr>
      </w:pPr>
    </w:p>
    <w:p w14:paraId="14822C75" w14:textId="77777777" w:rsidR="00594382" w:rsidRDefault="00594382" w:rsidP="00594382">
      <w:pPr>
        <w:pStyle w:val="Title321"/>
        <w:numPr>
          <w:ilvl w:val="2"/>
          <w:numId w:val="67"/>
        </w:numPr>
        <w:spacing w:before="60" w:after="60"/>
        <w:rPr>
          <w:noProof/>
          <w:sz w:val="16"/>
          <w:szCs w:val="16"/>
          <w:bdr w:val="none" w:sz="0" w:space="0" w:color="auto" w:frame="1"/>
        </w:rPr>
      </w:pPr>
      <w:bookmarkStart w:id="219" w:name="RG_MARKER_70430"/>
      <w:r>
        <w:rPr>
          <w:noProof/>
          <w:sz w:val="16"/>
          <w:bdr w:val="none" w:sz="0" w:space="0" w:color="auto" w:frame="1"/>
        </w:rPr>
        <w:t xml:space="preserve">  </w:t>
      </w:r>
      <w:bookmarkEnd w:id="219"/>
      <w:r>
        <w:rPr>
          <w:noProof/>
          <w:sz w:val="16"/>
          <w:bdr w:val="none" w:sz="0" w:space="0" w:color="auto" w:frame="1"/>
        </w:rPr>
        <w:t xml:space="preserve"> Kreditno tveganje pri finančnih sredstvih zakladnice</w:t>
      </w:r>
    </w:p>
    <w:p w14:paraId="60F03E59" w14:textId="77777777" w:rsidR="00594382" w:rsidRDefault="00594382" w:rsidP="00594382">
      <w:pPr>
        <w:pStyle w:val="Notes"/>
        <w:numPr>
          <w:ilvl w:val="0"/>
          <w:numId w:val="0"/>
        </w:numPr>
        <w:tabs>
          <w:tab w:val="right" w:pos="-2700"/>
        </w:tabs>
        <w:spacing w:before="60" w:after="60"/>
        <w:jc w:val="left"/>
        <w:rPr>
          <w:b w:val="0"/>
          <w:noProof/>
          <w:sz w:val="16"/>
          <w:szCs w:val="16"/>
          <w:bdr w:val="none" w:sz="0" w:space="0" w:color="auto" w:frame="1"/>
          <w:lang w:val="en-GB"/>
        </w:rPr>
      </w:pPr>
    </w:p>
    <w:p w14:paraId="7B94BEDC" w14:textId="77777777" w:rsidR="00594382" w:rsidRDefault="00594382" w:rsidP="00594382">
      <w:pPr>
        <w:pStyle w:val="Notes160"/>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V spodnji razpredelnici je prikazano stanje zakladniškega portfelja, ki je v celoti sestavljen iz komercialnih zapisov, ki jih izdajo poddržavni subjekti, banke in nebančni subjekti, s prvotno zapadlostjo več kot tri mesece. Države članice EU, njihove agencije, banke in nebančni subjekti so upravičeni izdajatelji. Najvišji dovoljeni znesek za posameznega pooblaščenega izdajatelja je 50 000 000 EUR (petdeset milijonov EUR). Glede na likvidnostne potrebe bi bile lahko upravičene tudi naložbe v srednje- in dolgoročne obveznice:</w:t>
      </w:r>
    </w:p>
    <w:tbl>
      <w:tblPr>
        <w:tblStyle w:val="CDMRange17"/>
        <w:tblW w:w="5000" w:type="pct"/>
        <w:tblLayout w:type="fixed"/>
        <w:tblLook w:val="0600" w:firstRow="0" w:lastRow="0" w:firstColumn="0" w:lastColumn="0" w:noHBand="1" w:noVBand="1"/>
      </w:tblPr>
      <w:tblGrid>
        <w:gridCol w:w="1940"/>
        <w:gridCol w:w="1940"/>
        <w:gridCol w:w="1450"/>
        <w:gridCol w:w="1448"/>
        <w:gridCol w:w="1450"/>
        <w:gridCol w:w="1450"/>
      </w:tblGrid>
      <w:tr w:rsidR="00594382" w14:paraId="174193E9" w14:textId="77777777" w:rsidTr="00413733">
        <w:trPr>
          <w:trHeight w:hRule="exact" w:val="290"/>
        </w:trPr>
        <w:tc>
          <w:tcPr>
            <w:tcW w:w="2010" w:type="dxa"/>
            <w:tcBorders>
              <w:top w:val="nil"/>
              <w:left w:val="nil"/>
              <w:bottom w:val="single" w:sz="4" w:space="0" w:color="000000"/>
              <w:right w:val="nil"/>
            </w:tcBorders>
            <w:noWrap/>
            <w:tcMar>
              <w:top w:w="0" w:type="dxa"/>
              <w:left w:w="40" w:type="dxa"/>
              <w:bottom w:w="0" w:type="dxa"/>
              <w:right w:w="40" w:type="dxa"/>
            </w:tcMar>
            <w:vAlign w:val="bottom"/>
            <w:hideMark/>
          </w:tcPr>
          <w:p w14:paraId="146AF8A8"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2010" w:type="dxa"/>
            <w:tcBorders>
              <w:top w:val="nil"/>
              <w:left w:val="nil"/>
              <w:bottom w:val="single" w:sz="4" w:space="0" w:color="000000"/>
              <w:right w:val="nil"/>
            </w:tcBorders>
            <w:noWrap/>
            <w:tcMar>
              <w:top w:w="0" w:type="dxa"/>
              <w:left w:w="0" w:type="dxa"/>
              <w:bottom w:w="0" w:type="dxa"/>
              <w:right w:w="0" w:type="dxa"/>
            </w:tcMar>
            <w:vAlign w:val="bottom"/>
          </w:tcPr>
          <w:p w14:paraId="66D20CE3" w14:textId="77777777" w:rsidR="00594382" w:rsidRDefault="00594382" w:rsidP="00413733">
            <w:pPr>
              <w:rPr>
                <w:rFonts w:ascii="Calibri" w:eastAsia="Calibri" w:hAnsi="Calibri"/>
                <w:noProof/>
                <w:color w:val="000000"/>
                <w:sz w:val="22"/>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234541B9" w14:textId="77777777" w:rsidR="00594382" w:rsidRDefault="00594382" w:rsidP="00413733">
            <w:pPr>
              <w:rPr>
                <w:rFonts w:ascii="Calibri" w:eastAsia="Calibri" w:hAnsi="Calibri"/>
                <w:noProof/>
                <w:color w:val="000000"/>
                <w:sz w:val="22"/>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32F72735" w14:textId="77777777" w:rsidR="00594382" w:rsidRDefault="00594382" w:rsidP="00413733">
            <w:pPr>
              <w:rPr>
                <w:rFonts w:ascii="Calibri" w:eastAsia="Calibri" w:hAnsi="Calibri"/>
                <w:noProof/>
                <w:color w:val="000000"/>
                <w:sz w:val="22"/>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4EA7DD4B" w14:textId="77777777" w:rsidR="00594382" w:rsidRDefault="00594382" w:rsidP="00413733">
            <w:pPr>
              <w:rPr>
                <w:rFonts w:ascii="Calibri" w:eastAsia="Calibri" w:hAnsi="Calibri"/>
                <w:noProof/>
                <w:color w:val="000000"/>
                <w:sz w:val="22"/>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18E15333" w14:textId="77777777" w:rsidR="00594382" w:rsidRDefault="00594382" w:rsidP="00413733">
            <w:pPr>
              <w:rPr>
                <w:rFonts w:ascii="Calibri" w:eastAsia="Calibri" w:hAnsi="Calibri"/>
                <w:noProof/>
                <w:color w:val="000000"/>
                <w:sz w:val="22"/>
              </w:rPr>
            </w:pPr>
          </w:p>
        </w:tc>
      </w:tr>
      <w:tr w:rsidR="00594382" w14:paraId="70165D08" w14:textId="77777777" w:rsidTr="00413733">
        <w:trPr>
          <w:trHeight w:val="463"/>
        </w:trPr>
        <w:tc>
          <w:tcPr>
            <w:tcW w:w="2010" w:type="dxa"/>
            <w:tcBorders>
              <w:top w:val="single" w:sz="4" w:space="0" w:color="000000"/>
              <w:left w:val="nil"/>
              <w:bottom w:val="nil"/>
              <w:right w:val="nil"/>
            </w:tcBorders>
            <w:tcMar>
              <w:top w:w="0" w:type="dxa"/>
              <w:left w:w="40" w:type="dxa"/>
              <w:bottom w:w="0" w:type="dxa"/>
              <w:right w:w="40" w:type="dxa"/>
            </w:tcMar>
            <w:vAlign w:val="center"/>
            <w:hideMark/>
          </w:tcPr>
          <w:p w14:paraId="49D416F4" w14:textId="77777777" w:rsidR="00594382" w:rsidRDefault="00594382" w:rsidP="00413733">
            <w:pPr>
              <w:rPr>
                <w:rFonts w:ascii="Arial" w:eastAsia="Arial" w:hAnsi="Arial" w:cs="Arial"/>
                <w:b/>
                <w:noProof/>
                <w:color w:val="000000"/>
                <w:sz w:val="16"/>
              </w:rPr>
            </w:pPr>
            <w:r>
              <w:rPr>
                <w:rFonts w:ascii="Arial" w:hAnsi="Arial"/>
                <w:b/>
                <w:noProof/>
                <w:color w:val="000000"/>
                <w:sz w:val="16"/>
              </w:rPr>
              <w:t>Najnižja kratkoročna bonitetna ocena</w:t>
            </w:r>
          </w:p>
        </w:tc>
        <w:tc>
          <w:tcPr>
            <w:tcW w:w="2010" w:type="dxa"/>
            <w:tcBorders>
              <w:top w:val="single" w:sz="4" w:space="0" w:color="000000"/>
              <w:left w:val="nil"/>
              <w:bottom w:val="nil"/>
              <w:right w:val="nil"/>
            </w:tcBorders>
            <w:tcMar>
              <w:top w:w="0" w:type="dxa"/>
              <w:left w:w="40" w:type="dxa"/>
              <w:bottom w:w="0" w:type="dxa"/>
              <w:right w:w="40" w:type="dxa"/>
            </w:tcMar>
            <w:vAlign w:val="center"/>
            <w:hideMark/>
          </w:tcPr>
          <w:p w14:paraId="68816927" w14:textId="77777777" w:rsidR="00594382" w:rsidRDefault="00594382" w:rsidP="00413733">
            <w:pPr>
              <w:rPr>
                <w:rFonts w:ascii="Arial" w:eastAsia="Arial" w:hAnsi="Arial" w:cs="Arial"/>
                <w:b/>
                <w:noProof/>
                <w:color w:val="000000"/>
                <w:sz w:val="16"/>
              </w:rPr>
            </w:pPr>
            <w:r>
              <w:rPr>
                <w:rFonts w:ascii="Arial" w:hAnsi="Arial"/>
                <w:b/>
                <w:noProof/>
                <w:color w:val="000000"/>
                <w:sz w:val="16"/>
              </w:rPr>
              <w:t>Najnižja dolgoročna bonitetna ocena</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47ABE73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31. 12. 2022</w:t>
            </w:r>
          </w:p>
        </w:tc>
        <w:tc>
          <w:tcPr>
            <w:tcW w:w="1500" w:type="dxa"/>
            <w:tcBorders>
              <w:top w:val="single" w:sz="4" w:space="0" w:color="000000"/>
              <w:left w:val="nil"/>
              <w:bottom w:val="nil"/>
              <w:right w:val="nil"/>
            </w:tcBorders>
            <w:tcMar>
              <w:top w:w="0" w:type="dxa"/>
              <w:left w:w="0" w:type="dxa"/>
              <w:bottom w:w="0" w:type="dxa"/>
              <w:right w:w="0" w:type="dxa"/>
            </w:tcMar>
            <w:vAlign w:val="center"/>
          </w:tcPr>
          <w:p w14:paraId="28D11D77" w14:textId="77777777" w:rsidR="00594382" w:rsidRDefault="00594382" w:rsidP="00413733">
            <w:pPr>
              <w:jc w:val="right"/>
              <w:rPr>
                <w:rFonts w:ascii="Arial" w:eastAsia="Arial" w:hAnsi="Arial" w:cs="Arial"/>
                <w:b/>
                <w:noProof/>
                <w:color w:val="000000"/>
                <w:sz w:val="16"/>
              </w:rPr>
            </w:pP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9642FD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31. 12. 2021</w:t>
            </w:r>
          </w:p>
        </w:tc>
        <w:tc>
          <w:tcPr>
            <w:tcW w:w="1500" w:type="dxa"/>
            <w:tcBorders>
              <w:top w:val="single" w:sz="4" w:space="0" w:color="000000"/>
              <w:left w:val="nil"/>
              <w:bottom w:val="nil"/>
              <w:right w:val="nil"/>
            </w:tcBorders>
            <w:tcMar>
              <w:top w:w="0" w:type="dxa"/>
              <w:left w:w="0" w:type="dxa"/>
              <w:bottom w:w="0" w:type="dxa"/>
              <w:right w:w="0" w:type="dxa"/>
            </w:tcMar>
            <w:vAlign w:val="center"/>
          </w:tcPr>
          <w:p w14:paraId="138BAA71" w14:textId="77777777" w:rsidR="00594382" w:rsidRDefault="00594382" w:rsidP="00413733">
            <w:pPr>
              <w:jc w:val="right"/>
              <w:rPr>
                <w:rFonts w:ascii="Arial" w:eastAsia="Arial" w:hAnsi="Arial" w:cs="Arial"/>
                <w:b/>
                <w:noProof/>
                <w:color w:val="000000"/>
                <w:sz w:val="16"/>
              </w:rPr>
            </w:pPr>
          </w:p>
        </w:tc>
      </w:tr>
      <w:tr w:rsidR="00594382" w14:paraId="1C91AF77" w14:textId="77777777" w:rsidTr="00413733">
        <w:trPr>
          <w:trHeight w:val="290"/>
        </w:trPr>
        <w:tc>
          <w:tcPr>
            <w:tcW w:w="2010" w:type="dxa"/>
            <w:tcBorders>
              <w:top w:val="nil"/>
              <w:left w:val="nil"/>
              <w:bottom w:val="single" w:sz="4" w:space="0" w:color="000000"/>
              <w:right w:val="nil"/>
            </w:tcBorders>
            <w:tcMar>
              <w:top w:w="0" w:type="dxa"/>
              <w:left w:w="40" w:type="dxa"/>
              <w:bottom w:w="0" w:type="dxa"/>
              <w:right w:w="40" w:type="dxa"/>
            </w:tcMar>
            <w:vAlign w:val="center"/>
            <w:hideMark/>
          </w:tcPr>
          <w:p w14:paraId="24FBEDA6" w14:textId="77777777" w:rsidR="00594382" w:rsidRDefault="00594382" w:rsidP="00413733">
            <w:pPr>
              <w:rPr>
                <w:rFonts w:ascii="Arial" w:eastAsia="Arial" w:hAnsi="Arial" w:cs="Arial"/>
                <w:b/>
                <w:noProof/>
                <w:color w:val="000000"/>
                <w:sz w:val="16"/>
              </w:rPr>
            </w:pPr>
            <w:r>
              <w:rPr>
                <w:rFonts w:ascii="Arial" w:hAnsi="Arial"/>
                <w:b/>
                <w:noProof/>
                <w:color w:val="000000"/>
                <w:sz w:val="16"/>
              </w:rPr>
              <w:t>(v skladu z lestvico agencije Moody's)</w:t>
            </w:r>
          </w:p>
        </w:tc>
        <w:tc>
          <w:tcPr>
            <w:tcW w:w="2010" w:type="dxa"/>
            <w:tcBorders>
              <w:top w:val="nil"/>
              <w:left w:val="nil"/>
              <w:bottom w:val="single" w:sz="4" w:space="0" w:color="000000"/>
              <w:right w:val="nil"/>
            </w:tcBorders>
            <w:tcMar>
              <w:top w:w="0" w:type="dxa"/>
              <w:left w:w="40" w:type="dxa"/>
              <w:bottom w:w="0" w:type="dxa"/>
              <w:right w:w="40" w:type="dxa"/>
            </w:tcMar>
            <w:vAlign w:val="center"/>
            <w:hideMark/>
          </w:tcPr>
          <w:p w14:paraId="6FD8C8F3" w14:textId="77777777" w:rsidR="00594382" w:rsidRDefault="00594382" w:rsidP="00413733">
            <w:pPr>
              <w:rPr>
                <w:rFonts w:ascii="Arial" w:eastAsia="Arial" w:hAnsi="Arial" w:cs="Arial"/>
                <w:b/>
                <w:noProof/>
                <w:color w:val="000000"/>
                <w:sz w:val="16"/>
              </w:rPr>
            </w:pPr>
            <w:r>
              <w:rPr>
                <w:rFonts w:ascii="Arial" w:hAnsi="Arial"/>
                <w:b/>
                <w:noProof/>
                <w:color w:val="000000"/>
                <w:sz w:val="16"/>
              </w:rPr>
              <w:t>(v skladu z lestvico agencije Moody's)</w:t>
            </w:r>
          </w:p>
        </w:tc>
        <w:tc>
          <w:tcPr>
            <w:tcW w:w="1500" w:type="dxa"/>
            <w:tcBorders>
              <w:top w:val="nil"/>
              <w:left w:val="nil"/>
              <w:bottom w:val="single" w:sz="4" w:space="0" w:color="000000"/>
              <w:right w:val="nil"/>
            </w:tcBorders>
            <w:tcMar>
              <w:top w:w="0" w:type="dxa"/>
              <w:left w:w="0" w:type="dxa"/>
              <w:bottom w:w="0" w:type="dxa"/>
              <w:right w:w="0" w:type="dxa"/>
            </w:tcMar>
            <w:vAlign w:val="center"/>
          </w:tcPr>
          <w:p w14:paraId="6AA215B3" w14:textId="77777777" w:rsidR="00594382" w:rsidRDefault="00594382" w:rsidP="00413733">
            <w:pPr>
              <w:jc w:val="right"/>
              <w:rPr>
                <w:rFonts w:ascii="Arial" w:eastAsia="Arial" w:hAnsi="Arial" w:cs="Arial"/>
                <w:b/>
                <w:noProof/>
                <w:color w:val="000000"/>
                <w:sz w:val="16"/>
              </w:rPr>
            </w:pPr>
          </w:p>
        </w:tc>
        <w:tc>
          <w:tcPr>
            <w:tcW w:w="1500" w:type="dxa"/>
            <w:tcBorders>
              <w:top w:val="nil"/>
              <w:left w:val="nil"/>
              <w:bottom w:val="single" w:sz="4" w:space="0" w:color="000000"/>
              <w:right w:val="nil"/>
            </w:tcBorders>
            <w:tcMar>
              <w:top w:w="0" w:type="dxa"/>
              <w:left w:w="0" w:type="dxa"/>
              <w:bottom w:w="0" w:type="dxa"/>
              <w:right w:w="0" w:type="dxa"/>
            </w:tcMar>
            <w:vAlign w:val="center"/>
          </w:tcPr>
          <w:p w14:paraId="672764F1" w14:textId="77777777" w:rsidR="00594382" w:rsidRDefault="00594382" w:rsidP="00413733">
            <w:pPr>
              <w:jc w:val="right"/>
              <w:rPr>
                <w:rFonts w:ascii="Arial" w:eastAsia="Arial" w:hAnsi="Arial" w:cs="Arial"/>
                <w:b/>
                <w:noProof/>
                <w:color w:val="000000"/>
                <w:sz w:val="16"/>
              </w:rPr>
            </w:pPr>
          </w:p>
        </w:tc>
        <w:tc>
          <w:tcPr>
            <w:tcW w:w="1500" w:type="dxa"/>
            <w:tcBorders>
              <w:top w:val="nil"/>
              <w:left w:val="nil"/>
              <w:bottom w:val="single" w:sz="4" w:space="0" w:color="000000"/>
              <w:right w:val="nil"/>
            </w:tcBorders>
            <w:tcMar>
              <w:top w:w="0" w:type="dxa"/>
              <w:left w:w="0" w:type="dxa"/>
              <w:bottom w:w="0" w:type="dxa"/>
              <w:right w:w="135" w:type="dxa"/>
            </w:tcMar>
            <w:vAlign w:val="center"/>
          </w:tcPr>
          <w:p w14:paraId="6D58677C" w14:textId="77777777" w:rsidR="00594382" w:rsidRDefault="00594382" w:rsidP="00413733">
            <w:pPr>
              <w:jc w:val="right"/>
              <w:rPr>
                <w:rFonts w:ascii="Arial" w:eastAsia="Arial" w:hAnsi="Arial" w:cs="Arial"/>
                <w:b/>
                <w:noProof/>
                <w:color w:val="000000"/>
                <w:sz w:val="16"/>
              </w:rPr>
            </w:pPr>
          </w:p>
        </w:tc>
        <w:tc>
          <w:tcPr>
            <w:tcW w:w="1500" w:type="dxa"/>
            <w:tcBorders>
              <w:top w:val="nil"/>
              <w:left w:val="nil"/>
              <w:bottom w:val="single" w:sz="4" w:space="0" w:color="000000"/>
              <w:right w:val="nil"/>
            </w:tcBorders>
            <w:tcMar>
              <w:top w:w="0" w:type="dxa"/>
              <w:left w:w="0" w:type="dxa"/>
              <w:bottom w:w="0" w:type="dxa"/>
              <w:right w:w="135" w:type="dxa"/>
            </w:tcMar>
            <w:vAlign w:val="center"/>
          </w:tcPr>
          <w:p w14:paraId="7386FC80" w14:textId="77777777" w:rsidR="00594382" w:rsidRDefault="00594382" w:rsidP="00413733">
            <w:pPr>
              <w:jc w:val="right"/>
              <w:rPr>
                <w:rFonts w:ascii="Arial" w:eastAsia="Arial" w:hAnsi="Arial" w:cs="Arial"/>
                <w:b/>
                <w:noProof/>
                <w:color w:val="000000"/>
                <w:sz w:val="16"/>
              </w:rPr>
            </w:pPr>
          </w:p>
        </w:tc>
      </w:tr>
      <w:tr w:rsidR="00594382" w14:paraId="586777DC" w14:textId="77777777" w:rsidTr="00413733">
        <w:trPr>
          <w:trHeight w:val="290"/>
        </w:trPr>
        <w:tc>
          <w:tcPr>
            <w:tcW w:w="2010" w:type="dxa"/>
            <w:tcMar>
              <w:top w:w="0" w:type="dxa"/>
              <w:left w:w="40" w:type="dxa"/>
              <w:bottom w:w="0" w:type="dxa"/>
              <w:right w:w="40" w:type="dxa"/>
            </w:tcMar>
            <w:vAlign w:val="center"/>
            <w:hideMark/>
          </w:tcPr>
          <w:p w14:paraId="1C05308A" w14:textId="77777777" w:rsidR="00594382" w:rsidRDefault="00594382" w:rsidP="00413733">
            <w:pPr>
              <w:rPr>
                <w:rFonts w:ascii="Arial" w:eastAsia="Arial" w:hAnsi="Arial" w:cs="Arial"/>
                <w:b/>
                <w:noProof/>
                <w:color w:val="000000"/>
                <w:sz w:val="16"/>
              </w:rPr>
            </w:pPr>
            <w:r>
              <w:rPr>
                <w:rFonts w:ascii="Arial" w:hAnsi="Arial"/>
                <w:b/>
                <w:noProof/>
                <w:color w:val="000000"/>
                <w:sz w:val="16"/>
              </w:rPr>
              <w:t>P-1</w:t>
            </w:r>
          </w:p>
        </w:tc>
        <w:tc>
          <w:tcPr>
            <w:tcW w:w="2010" w:type="dxa"/>
            <w:noWrap/>
            <w:tcMar>
              <w:top w:w="0" w:type="dxa"/>
              <w:left w:w="40" w:type="dxa"/>
              <w:bottom w:w="0" w:type="dxa"/>
              <w:right w:w="40" w:type="dxa"/>
            </w:tcMar>
            <w:vAlign w:val="center"/>
            <w:hideMark/>
          </w:tcPr>
          <w:p w14:paraId="0E23DC7A" w14:textId="77777777" w:rsidR="00594382" w:rsidRDefault="00594382" w:rsidP="00413733">
            <w:pPr>
              <w:rPr>
                <w:rFonts w:ascii="Arial" w:eastAsia="Arial" w:hAnsi="Arial" w:cs="Arial"/>
                <w:noProof/>
                <w:color w:val="000000"/>
                <w:sz w:val="16"/>
              </w:rPr>
            </w:pPr>
            <w:r>
              <w:rPr>
                <w:rFonts w:ascii="Arial" w:hAnsi="Arial"/>
                <w:noProof/>
                <w:color w:val="000000"/>
                <w:sz w:val="16"/>
              </w:rPr>
              <w:t>Aa2</w:t>
            </w:r>
          </w:p>
        </w:tc>
        <w:tc>
          <w:tcPr>
            <w:tcW w:w="1500" w:type="dxa"/>
            <w:noWrap/>
            <w:tcMar>
              <w:top w:w="0" w:type="dxa"/>
              <w:left w:w="40" w:type="dxa"/>
              <w:bottom w:w="0" w:type="dxa"/>
              <w:right w:w="100" w:type="dxa"/>
            </w:tcMar>
            <w:vAlign w:val="center"/>
            <w:hideMark/>
          </w:tcPr>
          <w:p w14:paraId="10CDEC9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32 974</w:t>
            </w:r>
          </w:p>
        </w:tc>
        <w:tc>
          <w:tcPr>
            <w:tcW w:w="1500" w:type="dxa"/>
            <w:noWrap/>
            <w:tcMar>
              <w:top w:w="0" w:type="dxa"/>
              <w:left w:w="40" w:type="dxa"/>
              <w:bottom w:w="0" w:type="dxa"/>
              <w:right w:w="40" w:type="dxa"/>
            </w:tcMar>
            <w:vAlign w:val="center"/>
            <w:hideMark/>
          </w:tcPr>
          <w:p w14:paraId="46FA468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45 %</w:t>
            </w:r>
          </w:p>
        </w:tc>
        <w:tc>
          <w:tcPr>
            <w:tcW w:w="1500" w:type="dxa"/>
            <w:noWrap/>
            <w:tcMar>
              <w:top w:w="0" w:type="dxa"/>
              <w:left w:w="40" w:type="dxa"/>
              <w:bottom w:w="0" w:type="dxa"/>
              <w:right w:w="100" w:type="dxa"/>
            </w:tcMar>
            <w:vAlign w:val="bottom"/>
            <w:hideMark/>
          </w:tcPr>
          <w:p w14:paraId="0A6FA10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noWrap/>
            <w:tcMar>
              <w:top w:w="0" w:type="dxa"/>
              <w:left w:w="40" w:type="dxa"/>
              <w:bottom w:w="0" w:type="dxa"/>
              <w:right w:w="40" w:type="dxa"/>
            </w:tcMar>
            <w:vAlign w:val="center"/>
            <w:hideMark/>
          </w:tcPr>
          <w:p w14:paraId="77822F8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0 %</w:t>
            </w:r>
          </w:p>
        </w:tc>
      </w:tr>
      <w:tr w:rsidR="00594382" w14:paraId="7D45CC4B" w14:textId="77777777" w:rsidTr="00413733">
        <w:trPr>
          <w:trHeight w:val="290"/>
        </w:trPr>
        <w:tc>
          <w:tcPr>
            <w:tcW w:w="2010" w:type="dxa"/>
            <w:tcMar>
              <w:top w:w="0" w:type="dxa"/>
              <w:left w:w="40" w:type="dxa"/>
              <w:bottom w:w="0" w:type="dxa"/>
              <w:right w:w="40" w:type="dxa"/>
            </w:tcMar>
            <w:vAlign w:val="center"/>
            <w:hideMark/>
          </w:tcPr>
          <w:p w14:paraId="146E16F4" w14:textId="77777777" w:rsidR="00594382" w:rsidRDefault="00594382" w:rsidP="00413733">
            <w:pPr>
              <w:rPr>
                <w:rFonts w:ascii="Arial" w:eastAsia="Arial" w:hAnsi="Arial" w:cs="Arial"/>
                <w:b/>
                <w:noProof/>
                <w:color w:val="000000"/>
                <w:sz w:val="16"/>
              </w:rPr>
            </w:pPr>
            <w:r>
              <w:rPr>
                <w:rFonts w:ascii="Arial" w:hAnsi="Arial"/>
                <w:b/>
                <w:noProof/>
                <w:color w:val="000000"/>
                <w:sz w:val="16"/>
              </w:rPr>
              <w:t>P-1</w:t>
            </w:r>
          </w:p>
        </w:tc>
        <w:tc>
          <w:tcPr>
            <w:tcW w:w="2010" w:type="dxa"/>
            <w:noWrap/>
            <w:tcMar>
              <w:top w:w="0" w:type="dxa"/>
              <w:left w:w="40" w:type="dxa"/>
              <w:bottom w:w="0" w:type="dxa"/>
              <w:right w:w="40" w:type="dxa"/>
            </w:tcMar>
            <w:vAlign w:val="center"/>
            <w:hideMark/>
          </w:tcPr>
          <w:p w14:paraId="5E7354EC" w14:textId="77777777" w:rsidR="00594382" w:rsidRDefault="00594382" w:rsidP="00413733">
            <w:pPr>
              <w:rPr>
                <w:rFonts w:ascii="Arial" w:eastAsia="Arial" w:hAnsi="Arial" w:cs="Arial"/>
                <w:noProof/>
                <w:color w:val="000000"/>
                <w:sz w:val="16"/>
              </w:rPr>
            </w:pPr>
            <w:r>
              <w:rPr>
                <w:rFonts w:ascii="Arial" w:hAnsi="Arial"/>
                <w:noProof/>
                <w:color w:val="000000"/>
                <w:sz w:val="16"/>
              </w:rPr>
              <w:t>Aa3</w:t>
            </w:r>
          </w:p>
        </w:tc>
        <w:tc>
          <w:tcPr>
            <w:tcW w:w="1500" w:type="dxa"/>
            <w:noWrap/>
            <w:tcMar>
              <w:top w:w="0" w:type="dxa"/>
              <w:left w:w="40" w:type="dxa"/>
              <w:bottom w:w="0" w:type="dxa"/>
              <w:right w:w="100" w:type="dxa"/>
            </w:tcMar>
            <w:vAlign w:val="center"/>
            <w:hideMark/>
          </w:tcPr>
          <w:p w14:paraId="098DCA1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w:t>
            </w:r>
          </w:p>
        </w:tc>
        <w:tc>
          <w:tcPr>
            <w:tcW w:w="1500" w:type="dxa"/>
            <w:noWrap/>
            <w:tcMar>
              <w:top w:w="0" w:type="dxa"/>
              <w:left w:w="40" w:type="dxa"/>
              <w:bottom w:w="0" w:type="dxa"/>
              <w:right w:w="40" w:type="dxa"/>
            </w:tcMar>
            <w:vAlign w:val="center"/>
            <w:hideMark/>
          </w:tcPr>
          <w:p w14:paraId="1F8F6EF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0 %</w:t>
            </w:r>
          </w:p>
        </w:tc>
        <w:tc>
          <w:tcPr>
            <w:tcW w:w="1500" w:type="dxa"/>
            <w:noWrap/>
            <w:tcMar>
              <w:top w:w="0" w:type="dxa"/>
              <w:left w:w="40" w:type="dxa"/>
              <w:bottom w:w="0" w:type="dxa"/>
              <w:right w:w="100" w:type="dxa"/>
            </w:tcMar>
            <w:vAlign w:val="bottom"/>
            <w:hideMark/>
          </w:tcPr>
          <w:p w14:paraId="5CA1991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noWrap/>
            <w:tcMar>
              <w:top w:w="0" w:type="dxa"/>
              <w:left w:w="40" w:type="dxa"/>
              <w:bottom w:w="0" w:type="dxa"/>
              <w:right w:w="40" w:type="dxa"/>
            </w:tcMar>
            <w:vAlign w:val="center"/>
            <w:hideMark/>
          </w:tcPr>
          <w:p w14:paraId="3E7A84C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0 %</w:t>
            </w:r>
          </w:p>
        </w:tc>
      </w:tr>
      <w:tr w:rsidR="00594382" w14:paraId="6EEB7F62" w14:textId="77777777" w:rsidTr="00413733">
        <w:trPr>
          <w:trHeight w:val="290"/>
        </w:trPr>
        <w:tc>
          <w:tcPr>
            <w:tcW w:w="2010" w:type="dxa"/>
            <w:tcMar>
              <w:top w:w="0" w:type="dxa"/>
              <w:left w:w="40" w:type="dxa"/>
              <w:bottom w:w="0" w:type="dxa"/>
              <w:right w:w="40" w:type="dxa"/>
            </w:tcMar>
            <w:vAlign w:val="center"/>
            <w:hideMark/>
          </w:tcPr>
          <w:p w14:paraId="79BB43F1" w14:textId="77777777" w:rsidR="00594382" w:rsidRDefault="00594382" w:rsidP="00413733">
            <w:pPr>
              <w:rPr>
                <w:rFonts w:ascii="Arial" w:eastAsia="Arial" w:hAnsi="Arial" w:cs="Arial"/>
                <w:b/>
                <w:noProof/>
                <w:color w:val="000000"/>
                <w:sz w:val="16"/>
              </w:rPr>
            </w:pPr>
            <w:r>
              <w:rPr>
                <w:rFonts w:ascii="Arial" w:hAnsi="Arial"/>
                <w:b/>
                <w:noProof/>
                <w:color w:val="000000"/>
                <w:sz w:val="16"/>
              </w:rPr>
              <w:t>P-1</w:t>
            </w:r>
          </w:p>
        </w:tc>
        <w:tc>
          <w:tcPr>
            <w:tcW w:w="2010" w:type="dxa"/>
            <w:noWrap/>
            <w:tcMar>
              <w:top w:w="0" w:type="dxa"/>
              <w:left w:w="40" w:type="dxa"/>
              <w:bottom w:w="0" w:type="dxa"/>
              <w:right w:w="40" w:type="dxa"/>
            </w:tcMar>
            <w:vAlign w:val="center"/>
            <w:hideMark/>
          </w:tcPr>
          <w:p w14:paraId="202A6791" w14:textId="77777777" w:rsidR="00594382" w:rsidRDefault="00594382" w:rsidP="00413733">
            <w:pPr>
              <w:rPr>
                <w:rFonts w:ascii="Arial" w:eastAsia="Arial" w:hAnsi="Arial" w:cs="Arial"/>
                <w:noProof/>
                <w:color w:val="000000"/>
                <w:sz w:val="16"/>
              </w:rPr>
            </w:pPr>
            <w:r>
              <w:rPr>
                <w:rFonts w:ascii="Arial" w:hAnsi="Arial"/>
                <w:noProof/>
                <w:color w:val="000000"/>
                <w:sz w:val="16"/>
              </w:rPr>
              <w:t>A3</w:t>
            </w:r>
          </w:p>
        </w:tc>
        <w:tc>
          <w:tcPr>
            <w:tcW w:w="1500" w:type="dxa"/>
            <w:noWrap/>
            <w:tcMar>
              <w:top w:w="0" w:type="dxa"/>
              <w:left w:w="40" w:type="dxa"/>
              <w:bottom w:w="0" w:type="dxa"/>
              <w:right w:w="100" w:type="dxa"/>
            </w:tcMar>
            <w:vAlign w:val="center"/>
            <w:hideMark/>
          </w:tcPr>
          <w:p w14:paraId="15D3F8A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39 843</w:t>
            </w:r>
          </w:p>
        </w:tc>
        <w:tc>
          <w:tcPr>
            <w:tcW w:w="1500" w:type="dxa"/>
            <w:noWrap/>
            <w:tcMar>
              <w:top w:w="0" w:type="dxa"/>
              <w:left w:w="40" w:type="dxa"/>
              <w:bottom w:w="0" w:type="dxa"/>
              <w:right w:w="40" w:type="dxa"/>
            </w:tcMar>
            <w:vAlign w:val="center"/>
            <w:hideMark/>
          </w:tcPr>
          <w:p w14:paraId="7FF5C88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55 %</w:t>
            </w:r>
          </w:p>
        </w:tc>
        <w:tc>
          <w:tcPr>
            <w:tcW w:w="1500" w:type="dxa"/>
            <w:noWrap/>
            <w:tcMar>
              <w:top w:w="0" w:type="dxa"/>
              <w:left w:w="40" w:type="dxa"/>
              <w:bottom w:w="0" w:type="dxa"/>
              <w:right w:w="100" w:type="dxa"/>
            </w:tcMar>
            <w:vAlign w:val="bottom"/>
            <w:hideMark/>
          </w:tcPr>
          <w:p w14:paraId="131A919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noWrap/>
            <w:tcMar>
              <w:top w:w="0" w:type="dxa"/>
              <w:left w:w="40" w:type="dxa"/>
              <w:bottom w:w="0" w:type="dxa"/>
              <w:right w:w="40" w:type="dxa"/>
            </w:tcMar>
            <w:vAlign w:val="center"/>
            <w:hideMark/>
          </w:tcPr>
          <w:p w14:paraId="7D4F869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0 %</w:t>
            </w:r>
          </w:p>
        </w:tc>
      </w:tr>
      <w:tr w:rsidR="00594382" w14:paraId="697AB53D" w14:textId="77777777" w:rsidTr="00413733">
        <w:trPr>
          <w:trHeight w:val="290"/>
        </w:trPr>
        <w:tc>
          <w:tcPr>
            <w:tcW w:w="2010" w:type="dxa"/>
            <w:tcMar>
              <w:top w:w="0" w:type="dxa"/>
              <w:left w:w="40" w:type="dxa"/>
              <w:bottom w:w="0" w:type="dxa"/>
              <w:right w:w="40" w:type="dxa"/>
            </w:tcMar>
            <w:vAlign w:val="center"/>
            <w:hideMark/>
          </w:tcPr>
          <w:p w14:paraId="5B82D0B4" w14:textId="77777777" w:rsidR="00594382" w:rsidRDefault="00594382" w:rsidP="00413733">
            <w:pPr>
              <w:rPr>
                <w:rFonts w:ascii="Arial" w:eastAsia="Arial" w:hAnsi="Arial" w:cs="Arial"/>
                <w:b/>
                <w:noProof/>
                <w:color w:val="000000"/>
                <w:sz w:val="16"/>
              </w:rPr>
            </w:pPr>
            <w:r>
              <w:rPr>
                <w:rFonts w:ascii="Arial" w:hAnsi="Arial"/>
                <w:b/>
                <w:noProof/>
                <w:color w:val="000000"/>
                <w:sz w:val="16"/>
              </w:rPr>
              <w:t>P-2</w:t>
            </w:r>
          </w:p>
        </w:tc>
        <w:tc>
          <w:tcPr>
            <w:tcW w:w="2010" w:type="dxa"/>
            <w:noWrap/>
            <w:tcMar>
              <w:top w:w="0" w:type="dxa"/>
              <w:left w:w="40" w:type="dxa"/>
              <w:bottom w:w="0" w:type="dxa"/>
              <w:right w:w="40" w:type="dxa"/>
            </w:tcMar>
            <w:vAlign w:val="center"/>
            <w:hideMark/>
          </w:tcPr>
          <w:p w14:paraId="448D7E34" w14:textId="77777777" w:rsidR="00594382" w:rsidRDefault="00594382" w:rsidP="00413733">
            <w:pPr>
              <w:rPr>
                <w:rFonts w:ascii="Arial" w:eastAsia="Arial" w:hAnsi="Arial" w:cs="Arial"/>
                <w:noProof/>
                <w:color w:val="000000"/>
                <w:sz w:val="16"/>
              </w:rPr>
            </w:pPr>
            <w:r>
              <w:rPr>
                <w:rFonts w:ascii="Arial" w:hAnsi="Arial"/>
                <w:noProof/>
                <w:color w:val="000000"/>
                <w:sz w:val="16"/>
              </w:rPr>
              <w:t>A3</w:t>
            </w:r>
          </w:p>
        </w:tc>
        <w:tc>
          <w:tcPr>
            <w:tcW w:w="1500" w:type="dxa"/>
            <w:noWrap/>
            <w:tcMar>
              <w:top w:w="0" w:type="dxa"/>
              <w:left w:w="40" w:type="dxa"/>
              <w:bottom w:w="0" w:type="dxa"/>
              <w:right w:w="100" w:type="dxa"/>
            </w:tcMar>
            <w:vAlign w:val="center"/>
            <w:hideMark/>
          </w:tcPr>
          <w:p w14:paraId="032F718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182</w:t>
            </w:r>
          </w:p>
        </w:tc>
        <w:tc>
          <w:tcPr>
            <w:tcW w:w="1500" w:type="dxa"/>
            <w:noWrap/>
            <w:tcMar>
              <w:top w:w="0" w:type="dxa"/>
              <w:left w:w="40" w:type="dxa"/>
              <w:bottom w:w="0" w:type="dxa"/>
              <w:right w:w="40" w:type="dxa"/>
            </w:tcMar>
            <w:vAlign w:val="center"/>
            <w:hideMark/>
          </w:tcPr>
          <w:p w14:paraId="4E23EDD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0 %</w:t>
            </w:r>
          </w:p>
        </w:tc>
        <w:tc>
          <w:tcPr>
            <w:tcW w:w="1500" w:type="dxa"/>
            <w:noWrap/>
            <w:tcMar>
              <w:top w:w="0" w:type="dxa"/>
              <w:left w:w="40" w:type="dxa"/>
              <w:bottom w:w="0" w:type="dxa"/>
              <w:right w:w="100" w:type="dxa"/>
            </w:tcMar>
            <w:vAlign w:val="bottom"/>
            <w:hideMark/>
          </w:tcPr>
          <w:p w14:paraId="53680CC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noWrap/>
            <w:tcMar>
              <w:top w:w="0" w:type="dxa"/>
              <w:left w:w="40" w:type="dxa"/>
              <w:bottom w:w="0" w:type="dxa"/>
              <w:right w:w="40" w:type="dxa"/>
            </w:tcMar>
            <w:vAlign w:val="center"/>
            <w:hideMark/>
          </w:tcPr>
          <w:p w14:paraId="59BE02B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0 %</w:t>
            </w:r>
          </w:p>
        </w:tc>
      </w:tr>
      <w:tr w:rsidR="00594382" w14:paraId="75C5AD2F" w14:textId="77777777" w:rsidTr="00413733">
        <w:trPr>
          <w:trHeight w:hRule="exact" w:val="290"/>
        </w:trPr>
        <w:tc>
          <w:tcPr>
            <w:tcW w:w="2010" w:type="dxa"/>
            <w:shd w:val="clear" w:color="auto" w:fill="BFBFBF"/>
            <w:noWrap/>
            <w:tcMar>
              <w:top w:w="0" w:type="dxa"/>
              <w:left w:w="40" w:type="dxa"/>
              <w:bottom w:w="0" w:type="dxa"/>
              <w:right w:w="40" w:type="dxa"/>
            </w:tcMar>
            <w:vAlign w:val="center"/>
            <w:hideMark/>
          </w:tcPr>
          <w:p w14:paraId="2387DD0C" w14:textId="77777777" w:rsidR="00594382" w:rsidRDefault="00594382" w:rsidP="00413733">
            <w:pPr>
              <w:rPr>
                <w:rFonts w:ascii="Arial" w:eastAsia="Arial" w:hAnsi="Arial" w:cs="Arial"/>
                <w:b/>
                <w:noProof/>
                <w:color w:val="000000"/>
                <w:sz w:val="16"/>
              </w:rPr>
            </w:pPr>
            <w:r>
              <w:rPr>
                <w:rFonts w:ascii="Arial" w:hAnsi="Arial"/>
                <w:b/>
                <w:noProof/>
                <w:color w:val="000000"/>
                <w:sz w:val="16"/>
              </w:rPr>
              <w:t>Skupaj</w:t>
            </w:r>
          </w:p>
        </w:tc>
        <w:tc>
          <w:tcPr>
            <w:tcW w:w="2010" w:type="dxa"/>
            <w:shd w:val="clear" w:color="auto" w:fill="BFBFBF"/>
            <w:noWrap/>
            <w:tcMar>
              <w:top w:w="0" w:type="dxa"/>
              <w:left w:w="40" w:type="dxa"/>
              <w:bottom w:w="0" w:type="dxa"/>
              <w:right w:w="40" w:type="dxa"/>
            </w:tcMar>
            <w:vAlign w:val="center"/>
            <w:hideMark/>
          </w:tcPr>
          <w:p w14:paraId="2E37E0D0"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  </w:t>
            </w:r>
          </w:p>
        </w:tc>
        <w:tc>
          <w:tcPr>
            <w:tcW w:w="1500" w:type="dxa"/>
            <w:shd w:val="clear" w:color="auto" w:fill="BFBFBF"/>
            <w:noWrap/>
            <w:tcMar>
              <w:top w:w="0" w:type="dxa"/>
              <w:left w:w="40" w:type="dxa"/>
              <w:bottom w:w="0" w:type="dxa"/>
              <w:right w:w="40" w:type="dxa"/>
            </w:tcMar>
            <w:vAlign w:val="center"/>
            <w:hideMark/>
          </w:tcPr>
          <w:p w14:paraId="30B8620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73 003</w:t>
            </w:r>
          </w:p>
        </w:tc>
        <w:tc>
          <w:tcPr>
            <w:tcW w:w="1500" w:type="dxa"/>
            <w:shd w:val="clear" w:color="auto" w:fill="BFBFBF"/>
            <w:noWrap/>
            <w:tcMar>
              <w:top w:w="0" w:type="dxa"/>
              <w:left w:w="40" w:type="dxa"/>
              <w:bottom w:w="0" w:type="dxa"/>
              <w:right w:w="40" w:type="dxa"/>
            </w:tcMar>
            <w:vAlign w:val="center"/>
            <w:hideMark/>
          </w:tcPr>
          <w:p w14:paraId="2C9597E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100 %</w:t>
            </w:r>
          </w:p>
        </w:tc>
        <w:tc>
          <w:tcPr>
            <w:tcW w:w="1500" w:type="dxa"/>
            <w:shd w:val="clear" w:color="auto" w:fill="BFBFBF"/>
            <w:noWrap/>
            <w:tcMar>
              <w:top w:w="0" w:type="dxa"/>
              <w:left w:w="40" w:type="dxa"/>
              <w:bottom w:w="0" w:type="dxa"/>
              <w:right w:w="40" w:type="dxa"/>
            </w:tcMar>
            <w:vAlign w:val="bottom"/>
            <w:hideMark/>
          </w:tcPr>
          <w:p w14:paraId="01F198A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500" w:type="dxa"/>
            <w:shd w:val="clear" w:color="auto" w:fill="BFBFBF"/>
            <w:noWrap/>
            <w:tcMar>
              <w:top w:w="0" w:type="dxa"/>
              <w:left w:w="40" w:type="dxa"/>
              <w:bottom w:w="0" w:type="dxa"/>
              <w:right w:w="40" w:type="dxa"/>
            </w:tcMar>
            <w:vAlign w:val="center"/>
            <w:hideMark/>
          </w:tcPr>
          <w:p w14:paraId="2C7A957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0 %</w:t>
            </w:r>
          </w:p>
        </w:tc>
      </w:tr>
    </w:tbl>
    <w:p w14:paraId="3B91CD93" w14:textId="77777777" w:rsidR="00594382" w:rsidRDefault="00594382" w:rsidP="00594382">
      <w:pPr>
        <w:pStyle w:val="Title11"/>
        <w:pageBreakBefore/>
        <w:numPr>
          <w:ilvl w:val="1"/>
          <w:numId w:val="68"/>
        </w:numPr>
        <w:rPr>
          <w:b/>
          <w:noProof/>
          <w:sz w:val="16"/>
          <w:szCs w:val="16"/>
          <w:bdr w:val="none" w:sz="0" w:space="0" w:color="auto" w:frame="1"/>
        </w:rPr>
      </w:pPr>
      <w:bookmarkStart w:id="220" w:name="RG_MARKER_70428"/>
      <w:bookmarkStart w:id="221" w:name="RG_MARKER_70334"/>
      <w:r>
        <w:rPr>
          <w:b/>
          <w:noProof/>
          <w:sz w:val="16"/>
          <w:bdr w:val="none" w:sz="0" w:space="0" w:color="auto" w:frame="1"/>
        </w:rPr>
        <w:t>Likvidnostno tveganje</w:t>
      </w:r>
      <w:bookmarkEnd w:id="220"/>
      <w:bookmarkEnd w:id="221"/>
    </w:p>
    <w:p w14:paraId="638850A6"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lang w:val="en-GB"/>
        </w:rPr>
      </w:pPr>
    </w:p>
    <w:p w14:paraId="7F8ADEBF"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Likvidnostno tveganje je povezano s sposobnostjo subjekta, da financira povečanja sredstev in izpolnjuje obveznosti, ko te zapadejo, ne da bi pri tem utrpel nesprejemljive izgube. Lahko se razdeli na likvidnostno tveganje pri financiranju in likvidnostno tveganje trga. Likvidnostno tveganje pri financiranju je tveganje, da subjekt ne bo sposoben učinkovito izpolnjevati tako pričakovanih kot nepričakovanih potreb tekočih in prihodnjih denarnih tokov, ne da bi to vplivalo na njegovo dnevno poslovanje ali finančno stanje. Likvidnostno tveganje trga je tveganje, da subjekt ne bo mogel brez težav izravnati oziroma odpraviti pozicije po tržni ceni zaradi neustrezne globine trga ali motenj na trgu.</w:t>
      </w:r>
    </w:p>
    <w:p w14:paraId="0D903B8D" w14:textId="77777777" w:rsidR="00594382" w:rsidRDefault="00594382" w:rsidP="00594382">
      <w:pPr>
        <w:pStyle w:val="Title11"/>
        <w:numPr>
          <w:ilvl w:val="0"/>
          <w:numId w:val="0"/>
        </w:numPr>
        <w:spacing w:before="60" w:after="60"/>
        <w:rPr>
          <w:noProof/>
          <w:sz w:val="16"/>
          <w:szCs w:val="16"/>
          <w:bdr w:val="none" w:sz="0" w:space="0" w:color="auto" w:frame="1"/>
        </w:rPr>
      </w:pPr>
    </w:p>
    <w:p w14:paraId="714954EE" w14:textId="77777777" w:rsidR="00594382" w:rsidRDefault="00594382" w:rsidP="00594382">
      <w:pPr>
        <w:pStyle w:val="Title11"/>
        <w:numPr>
          <w:ilvl w:val="3"/>
          <w:numId w:val="68"/>
        </w:numPr>
        <w:spacing w:before="60" w:after="60"/>
        <w:rPr>
          <w:b/>
          <w:noProof/>
          <w:sz w:val="16"/>
          <w:szCs w:val="16"/>
          <w:bdr w:val="none" w:sz="0" w:space="0" w:color="auto" w:frame="1"/>
        </w:rPr>
      </w:pPr>
      <w:r>
        <w:rPr>
          <w:b/>
          <w:noProof/>
          <w:sz w:val="16"/>
          <w:bdr w:val="none" w:sz="0" w:space="0" w:color="auto" w:frame="1"/>
        </w:rPr>
        <w:t>Upravljanje likvidnostnega tveganja</w:t>
      </w:r>
    </w:p>
    <w:p w14:paraId="254C1DF5"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lang w:val="en-GB"/>
        </w:rPr>
      </w:pPr>
    </w:p>
    <w:p w14:paraId="7425FE44"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Sklad se financira predvsem z letnimi prispevki držav članic ter vračil, ki izhajajo iz poslov Sklada. Sklad upravlja svoja likvidnostna tveganja predvsem z načrtovanjem svojih neto likvidnostnih potreb in zahtevanih letnih prispevkov držav članic.</w:t>
      </w:r>
    </w:p>
    <w:p w14:paraId="709874BB" w14:textId="77777777" w:rsidR="00594382" w:rsidRPr="000B1759" w:rsidRDefault="00594382" w:rsidP="00594382">
      <w:pPr>
        <w:pStyle w:val="Notes"/>
        <w:numPr>
          <w:ilvl w:val="0"/>
          <w:numId w:val="0"/>
        </w:numPr>
        <w:tabs>
          <w:tab w:val="right" w:pos="-2700"/>
        </w:tabs>
        <w:spacing w:before="60" w:after="60"/>
        <w:rPr>
          <w:b w:val="0"/>
          <w:noProof/>
          <w:sz w:val="16"/>
          <w:szCs w:val="16"/>
          <w:bdr w:val="none" w:sz="0" w:space="0" w:color="auto" w:frame="1"/>
        </w:rPr>
      </w:pPr>
    </w:p>
    <w:p w14:paraId="23C317DB"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 xml:space="preserve">Za izračun letnih prispevkov držav članic se analizirajo gibanja izplačil v okviru tekočega in načrtovanega portfelja, ki se spremljajo skozi vse leto. Pri prilagoditvi letnih likvidnostnih potreb se upoštevajo nepredvideni dogodki, kot so predčasna izplačila, prodaja delnic ali neizpolnitev obveznosti. </w:t>
      </w:r>
    </w:p>
    <w:p w14:paraId="0E76F205" w14:textId="77777777" w:rsidR="00594382" w:rsidRPr="000B1759" w:rsidRDefault="00594382" w:rsidP="00594382">
      <w:pPr>
        <w:pStyle w:val="Notes"/>
        <w:numPr>
          <w:ilvl w:val="0"/>
          <w:numId w:val="0"/>
        </w:numPr>
        <w:tabs>
          <w:tab w:val="right" w:pos="-2700"/>
        </w:tabs>
        <w:spacing w:before="60" w:after="60"/>
        <w:rPr>
          <w:b w:val="0"/>
          <w:noProof/>
          <w:sz w:val="16"/>
          <w:szCs w:val="16"/>
          <w:bdr w:val="none" w:sz="0" w:space="0" w:color="auto" w:frame="1"/>
        </w:rPr>
      </w:pPr>
    </w:p>
    <w:p w14:paraId="042F6BE8"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Sklad za spodbujanje naložb za dodatno zmanjšanje likvidnostnega tveganja ohranja zadostno likvidnostno rezervo, da lahko kadar koli pokrije predvidena gotovinska izplačila, ki jih redno sporoča posojilni oddelek EIB. Sredstva se vlagajo na denarnem trgu in obvezniških trgih v obliki medbančnih vlog in drugih kratkoročnih finančnih instrumentov ob upoštevanju obveznosti Sklada za gotovinska izplačila. Likvidnostna sredstva Sklada upravlja zakladniški oddelek Banke, da se ohrani ustrezna likvidnost, s katero se Skladu omogoči izpolnjevanje njegovih obveznosti. V skladu s Sklepom Sveta 2020/2233 se vračila iz Sklada za spodbujanje naložb v državah AKP uporabijo v okviru Instrumenta za sosedstvo ter razvojno in mednarodno sodelovanje. Vendar je razpoložljivost teh vračil, ki jih je treba prenesti, pogojena z ohranjanjem ustrezne ravni likvidnosti v okviru Sklada za spodbujanje naložb v državah AKP.</w:t>
      </w:r>
    </w:p>
    <w:p w14:paraId="2A4B5EB3" w14:textId="77777777" w:rsidR="00594382" w:rsidRPr="000B1759" w:rsidRDefault="00594382" w:rsidP="00594382">
      <w:pPr>
        <w:pStyle w:val="Notes"/>
        <w:numPr>
          <w:ilvl w:val="0"/>
          <w:numId w:val="0"/>
        </w:numPr>
        <w:tabs>
          <w:tab w:val="right" w:pos="-2700"/>
        </w:tabs>
        <w:spacing w:before="60" w:after="60"/>
        <w:ind w:left="432" w:hanging="432"/>
        <w:rPr>
          <w:b w:val="0"/>
          <w:noProof/>
          <w:sz w:val="16"/>
          <w:szCs w:val="16"/>
          <w:bdr w:val="none" w:sz="0" w:space="0" w:color="auto" w:frame="1"/>
        </w:rPr>
      </w:pPr>
    </w:p>
    <w:p w14:paraId="287CD471"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 xml:space="preserve">V skladu z načelom ločevanja nalog med enoto za trgovanje in zaledno službo je za posle poravnave v zvezi z vlaganjem teh sredstev pristojen oddelek EIB za načrtovanje in poravnavo. Poleg tega so odobritev nasprotnih strank ter določanje omejitev za zakladniške naložbe in njihovo spremljanje v pristojnosti direktorata EIB za upravljanje tveganj. </w:t>
      </w:r>
    </w:p>
    <w:p w14:paraId="57EEBD9A" w14:textId="77777777" w:rsidR="00594382" w:rsidRPr="000B1759" w:rsidRDefault="00594382" w:rsidP="00594382">
      <w:pPr>
        <w:pStyle w:val="Notes"/>
        <w:numPr>
          <w:ilvl w:val="0"/>
          <w:numId w:val="0"/>
        </w:numPr>
        <w:tabs>
          <w:tab w:val="right" w:pos="-2700"/>
        </w:tabs>
        <w:spacing w:before="60" w:after="60"/>
        <w:rPr>
          <w:b w:val="0"/>
          <w:noProof/>
          <w:sz w:val="16"/>
          <w:szCs w:val="16"/>
          <w:bdr w:val="none" w:sz="0" w:space="0" w:color="auto" w:frame="1"/>
        </w:rPr>
      </w:pPr>
    </w:p>
    <w:p w14:paraId="7CECB2E1" w14:textId="77777777" w:rsidR="00594382" w:rsidRDefault="00594382" w:rsidP="00594382">
      <w:pPr>
        <w:pStyle w:val="Title11"/>
        <w:numPr>
          <w:ilvl w:val="3"/>
          <w:numId w:val="69"/>
        </w:numPr>
        <w:spacing w:before="60" w:after="60"/>
        <w:rPr>
          <w:b/>
          <w:noProof/>
          <w:sz w:val="16"/>
          <w:szCs w:val="16"/>
          <w:bdr w:val="none" w:sz="0" w:space="0" w:color="auto" w:frame="1"/>
        </w:rPr>
      </w:pPr>
      <w:r>
        <w:rPr>
          <w:b/>
          <w:noProof/>
          <w:sz w:val="16"/>
          <w:bdr w:val="none" w:sz="0" w:space="0" w:color="auto" w:frame="1"/>
        </w:rPr>
        <w:t>Merjenje likvidnostnega tveganja</w:t>
      </w:r>
    </w:p>
    <w:p w14:paraId="1F975E32"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lang w:val="en-GB"/>
        </w:rPr>
      </w:pPr>
    </w:p>
    <w:p w14:paraId="0D0572C4"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V tem oddelku so v razpredelnicah razčlenjene finančne obveznosti Sklada za spodbujanje naložb po zapadlosti na podlagi preostalega obdobja od datuma bilance stanja do pogodbenega datuma zapadlosti (na podlagi nediskontiranih denarnih tokov).</w:t>
      </w:r>
    </w:p>
    <w:p w14:paraId="25109170"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lang w:val="en-GB"/>
        </w:rPr>
      </w:pPr>
    </w:p>
    <w:p w14:paraId="07A82D10"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 xml:space="preserve">V smislu neizvedenih finančnih obveznosti ima Sklad za spodbujanje naložb obveznosti v obliki neizplačanih delov kredita v okviru podpisanih posojilnih pogodb, neizplačanih delov podpisanih pogodb o vpisu kapitala / naložbah, izdanih jamstev za posojila ali prevzetih obveznosti za subvencionirane obrestne mere in tehnično pomoč. </w:t>
      </w:r>
    </w:p>
    <w:p w14:paraId="59D57B34"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lang w:val="en-GB"/>
        </w:rPr>
      </w:pPr>
    </w:p>
    <w:p w14:paraId="6DE4632A"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 xml:space="preserve">Posojila iz Sklada za spodbujanje naložb imajo rok za izplačilo. Vendar so izplačila izvedena v času in v zneskih, ki odražajo napredek pri zadevnih naložbenih projektih. Poleg tega so posojila Sklada za spodbujanje naložb posli, ki se izvajajo v razmeroma nestanovitnem poslovnem okolju, zato je razpored izplačil precej negotov. </w:t>
      </w:r>
    </w:p>
    <w:p w14:paraId="6DBD23F6" w14:textId="77777777" w:rsidR="00594382" w:rsidRPr="000B1759" w:rsidRDefault="00594382" w:rsidP="00594382">
      <w:pPr>
        <w:pStyle w:val="Notes"/>
        <w:numPr>
          <w:ilvl w:val="0"/>
          <w:numId w:val="0"/>
        </w:numPr>
        <w:tabs>
          <w:tab w:val="right" w:pos="-2700"/>
        </w:tabs>
        <w:spacing w:before="60" w:after="60"/>
        <w:rPr>
          <w:b w:val="0"/>
          <w:noProof/>
          <w:sz w:val="16"/>
          <w:szCs w:val="16"/>
          <w:bdr w:val="none" w:sz="0" w:space="0" w:color="auto" w:frame="1"/>
        </w:rPr>
      </w:pPr>
    </w:p>
    <w:p w14:paraId="0C198F2E"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 xml:space="preserve">Kapitalske naložbe zapadejo v plačilo takoj, ko upravljavci kapitalskega sklada izdajo veljaven poziv za vplačilo kapitala, ki odraža napredek pri njihovih naložbenih dejavnostih. Obdobje črpanja posojila je običajno 3 leta, pogosto pa se podaljša še za eno ali dve leti. Na koncu obdobja črpanja posojila običajno ostane nekoriščenih nekaj obveznosti za izplačila, dokler niso v celoti prodane osnovne naložbe sklada, saj je likvidnost sklada občasno lahko nezadostna za kritje plačilnih obveznosti, ki izhajajo iz provizij ali drugih odhodkov. </w:t>
      </w:r>
    </w:p>
    <w:p w14:paraId="4B968019" w14:textId="77777777" w:rsidR="00594382" w:rsidRPr="000B1759" w:rsidRDefault="00594382" w:rsidP="00594382">
      <w:pPr>
        <w:pStyle w:val="Notes"/>
        <w:numPr>
          <w:ilvl w:val="0"/>
          <w:numId w:val="0"/>
        </w:numPr>
        <w:tabs>
          <w:tab w:val="right" w:pos="-2700"/>
        </w:tabs>
        <w:spacing w:before="60" w:after="60"/>
        <w:rPr>
          <w:b w:val="0"/>
          <w:noProof/>
          <w:sz w:val="16"/>
          <w:szCs w:val="16"/>
          <w:bdr w:val="none" w:sz="0" w:space="0" w:color="auto" w:frame="1"/>
        </w:rPr>
      </w:pPr>
    </w:p>
    <w:p w14:paraId="67BD153F"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Pri jamstvih običajno ni posebnih obveznosti glede izplačila, razen če se jamstvo unovči. Znesek neunovčenih jamstev se zmanjšuje skladno s časovnim načrtom odplačevanja posojil, zavarovanih z jamstvom.</w:t>
      </w:r>
    </w:p>
    <w:p w14:paraId="5BE50DBE" w14:textId="77777777" w:rsidR="00594382" w:rsidRPr="000B1759" w:rsidRDefault="00594382" w:rsidP="00594382">
      <w:pPr>
        <w:pStyle w:val="Notes"/>
        <w:numPr>
          <w:ilvl w:val="0"/>
          <w:numId w:val="0"/>
        </w:numPr>
        <w:tabs>
          <w:tab w:val="right" w:pos="-2700"/>
        </w:tabs>
        <w:spacing w:before="60" w:after="60"/>
        <w:rPr>
          <w:b w:val="0"/>
          <w:noProof/>
          <w:sz w:val="16"/>
          <w:szCs w:val="16"/>
          <w:bdr w:val="none" w:sz="0" w:space="0" w:color="auto" w:frame="1"/>
        </w:rPr>
      </w:pPr>
    </w:p>
    <w:p w14:paraId="7D4D1586"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 xml:space="preserve">Gotovinski odlivi za subvencionirane obrestne mere, za katere so bile prevzete obveznosti, se pojavijo v primeru subvencioniranih posojil, ki jih Banka financira iz lastnih sredstev. Zato odlivi, o katerih se poroča, predstavljajo le obveznosti, povezane s temi posojili, in ne skupnega zneska za subvencionirane obrestne mere, za katere so bile prevzete obveznosti, vendar niso bile izplačane. Tako kot v primeru posojil je njihov urnik izplačil negotov.  </w:t>
      </w:r>
    </w:p>
    <w:p w14:paraId="113FBE47" w14:textId="77777777" w:rsidR="00594382" w:rsidRPr="000B1759" w:rsidRDefault="00594382" w:rsidP="00594382">
      <w:pPr>
        <w:pStyle w:val="Notes"/>
        <w:numPr>
          <w:ilvl w:val="0"/>
          <w:numId w:val="0"/>
        </w:numPr>
        <w:tabs>
          <w:tab w:val="right" w:pos="-2700"/>
        </w:tabs>
        <w:spacing w:before="60" w:after="60"/>
        <w:ind w:left="432" w:hanging="432"/>
        <w:rPr>
          <w:b w:val="0"/>
          <w:noProof/>
          <w:sz w:val="16"/>
          <w:szCs w:val="16"/>
          <w:bdr w:val="none" w:sz="0" w:space="0" w:color="auto" w:frame="1"/>
        </w:rPr>
      </w:pPr>
    </w:p>
    <w:p w14:paraId="5573625D"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 xml:space="preserve">„Bruto nominalni odliv“ za pogodbe o tehnični pomoči, za katere so bile prevzete obveznosti, se v razpredelnici „profil zapadlosti neizvedenih finančnih obveznosti“ nanaša na skupni neizplačani del podpisanih pogodb o tehnični pomoči. Časovni okvir izplačil je podvržen precejšnji negotovosti. Gotovinski odlivi, razvrščeni v razredu zapadlosti „3 mesece ali manj“, predstavljajo znesek neporavnanih računov, prejetih do datuma poročanja. </w:t>
      </w:r>
    </w:p>
    <w:p w14:paraId="469168F2" w14:textId="77777777" w:rsidR="00594382" w:rsidRPr="000B1759" w:rsidRDefault="00594382" w:rsidP="00594382">
      <w:pPr>
        <w:pStyle w:val="Notes"/>
        <w:numPr>
          <w:ilvl w:val="0"/>
          <w:numId w:val="0"/>
        </w:numPr>
        <w:tabs>
          <w:tab w:val="right" w:pos="-2700"/>
        </w:tabs>
        <w:spacing w:before="60" w:after="60"/>
        <w:rPr>
          <w:b w:val="0"/>
          <w:noProof/>
          <w:sz w:val="16"/>
          <w:szCs w:val="16"/>
          <w:bdr w:val="none" w:sz="0" w:space="0" w:color="auto" w:frame="1"/>
        </w:rPr>
      </w:pPr>
    </w:p>
    <w:p w14:paraId="5373D99D"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Prevzete obveznosti za neizvedene finančne obveznosti, za katere ni določen noben pogodbeni datum zapadlosti, so razvrščene pod „Neopredeljena zapadlost“. Prevzete obveznosti, za katere obstaja zabeležen zahtevek za gotovinska izplačila na datum poročanja, so razvrščene v ustrezni razred zapadlosti.</w:t>
      </w:r>
    </w:p>
    <w:p w14:paraId="1E7043BD" w14:textId="77777777" w:rsidR="00594382" w:rsidRPr="000B1759" w:rsidRDefault="00594382" w:rsidP="00594382">
      <w:pPr>
        <w:pStyle w:val="Notes"/>
        <w:numPr>
          <w:ilvl w:val="0"/>
          <w:numId w:val="0"/>
        </w:numPr>
        <w:tabs>
          <w:tab w:val="right" w:pos="-2700"/>
        </w:tabs>
        <w:spacing w:before="60" w:after="60"/>
        <w:rPr>
          <w:b w:val="0"/>
          <w:noProof/>
          <w:sz w:val="16"/>
          <w:szCs w:val="16"/>
          <w:bdr w:val="none" w:sz="0" w:space="0" w:color="auto" w:frame="1"/>
        </w:rPr>
      </w:pPr>
    </w:p>
    <w:p w14:paraId="53E36C1F" w14:textId="77777777" w:rsidR="00594382" w:rsidRDefault="00594382" w:rsidP="00594382">
      <w:pPr>
        <w:pStyle w:val="Notes"/>
        <w:numPr>
          <w:ilvl w:val="0"/>
          <w:numId w:val="0"/>
        </w:numPr>
        <w:tabs>
          <w:tab w:val="right" w:pos="-2700"/>
        </w:tabs>
        <w:spacing w:before="60" w:after="60"/>
        <w:rPr>
          <w:noProof/>
          <w:sz w:val="16"/>
          <w:szCs w:val="16"/>
          <w:bdr w:val="none" w:sz="0" w:space="0" w:color="auto" w:frame="1"/>
        </w:rPr>
      </w:pPr>
      <w:r>
        <w:rPr>
          <w:b w:val="0"/>
          <w:noProof/>
          <w:sz w:val="16"/>
          <w:bdr w:val="none" w:sz="0" w:space="0" w:color="auto" w:frame="1"/>
        </w:rPr>
        <w:t xml:space="preserve">V smislu izvedenih finančnih obveznosti profil zapadlosti predstavlja pogodbene nediskontirane bruto denarne tokove pogodb o zamenjavi, vključno z medvalutnimi zamenjavami (CCS), medvalutnimi obrestnimi zamenjavami (CCIRS), kratkoročnimi valutnimi zamenjavami in obrestnimi zamenjavami. </w:t>
      </w:r>
    </w:p>
    <w:p w14:paraId="56B7BF85"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p>
    <w:p w14:paraId="623B3E7C" w14:textId="77777777" w:rsidR="00594382" w:rsidRDefault="00594382" w:rsidP="00594382">
      <w:pPr>
        <w:pStyle w:val="Notes"/>
        <w:numPr>
          <w:ilvl w:val="0"/>
          <w:numId w:val="0"/>
        </w:numPr>
        <w:tabs>
          <w:tab w:val="right" w:pos="-2700"/>
        </w:tabs>
        <w:spacing w:before="60" w:after="60"/>
        <w:rPr>
          <w:noProof/>
          <w:sz w:val="16"/>
          <w:szCs w:val="16"/>
          <w:bdr w:val="none" w:sz="0" w:space="0" w:color="auto" w:frame="1"/>
        </w:rPr>
      </w:pPr>
      <w:r>
        <w:rPr>
          <w:noProof/>
          <w:sz w:val="16"/>
          <w:bdr w:val="none" w:sz="0" w:space="0" w:color="auto" w:frame="1"/>
        </w:rPr>
        <w:t>3.3.2</w:t>
      </w:r>
      <w:r>
        <w:rPr>
          <w:noProof/>
          <w:sz w:val="16"/>
          <w:bdr w:val="none" w:sz="0" w:space="0" w:color="auto" w:frame="1"/>
        </w:rPr>
        <w:tab/>
        <w:t>Merjenje likvidnostnega tveganja (nadaljevanje)</w:t>
      </w:r>
    </w:p>
    <w:tbl>
      <w:tblPr>
        <w:tblStyle w:val="CDMRange27"/>
        <w:tblW w:w="5000" w:type="pct"/>
        <w:tblLayout w:type="fixed"/>
        <w:tblLook w:val="0600" w:firstRow="0" w:lastRow="0" w:firstColumn="0" w:lastColumn="0" w:noHBand="1" w:noVBand="1"/>
      </w:tblPr>
      <w:tblGrid>
        <w:gridCol w:w="4459"/>
        <w:gridCol w:w="855"/>
        <w:gridCol w:w="855"/>
        <w:gridCol w:w="840"/>
        <w:gridCol w:w="855"/>
        <w:gridCol w:w="999"/>
        <w:gridCol w:w="855"/>
      </w:tblGrid>
      <w:tr w:rsidR="00594382" w14:paraId="0832406D" w14:textId="77777777" w:rsidTr="00413733">
        <w:trPr>
          <w:trHeight w:val="57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15D90DD7" w14:textId="77777777" w:rsidR="00594382" w:rsidRDefault="00594382" w:rsidP="00413733">
            <w:pPr>
              <w:rPr>
                <w:rFonts w:ascii="Arial" w:eastAsia="Arial" w:hAnsi="Arial" w:cs="Arial"/>
                <w:b/>
                <w:noProof/>
                <w:color w:val="000000"/>
                <w:sz w:val="16"/>
              </w:rPr>
            </w:pPr>
            <w:r>
              <w:rPr>
                <w:rFonts w:ascii="Arial" w:hAnsi="Arial"/>
                <w:b/>
                <w:noProof/>
                <w:color w:val="000000"/>
                <w:sz w:val="16"/>
              </w:rPr>
              <w:t>Profil zapadlosti neizvedenih finančnih obveznosti</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2F4AF1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 3 mesece ali manj</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FED27B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Več kot 3 mesece do 1 leto</w:t>
            </w:r>
          </w:p>
        </w:tc>
        <w:tc>
          <w:tcPr>
            <w:tcW w:w="87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818AF8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Več kot 1 leto do 5 let</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613B6E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Več kot 5 let</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5C670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Neopredeljena zapadlost</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CE855D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Bruto nominalni odliv</w:t>
            </w:r>
          </w:p>
        </w:tc>
      </w:tr>
      <w:tr w:rsidR="00594382" w14:paraId="691739C6" w14:textId="77777777" w:rsidTr="00413733">
        <w:trPr>
          <w:trHeight w:val="300"/>
        </w:trPr>
        <w:tc>
          <w:tcPr>
            <w:tcW w:w="4635" w:type="dxa"/>
            <w:tcBorders>
              <w:top w:val="nil"/>
              <w:left w:val="nil"/>
              <w:bottom w:val="single" w:sz="4" w:space="0" w:color="000000"/>
              <w:right w:val="nil"/>
            </w:tcBorders>
            <w:tcMar>
              <w:top w:w="0" w:type="dxa"/>
              <w:left w:w="40" w:type="dxa"/>
              <w:bottom w:w="0" w:type="dxa"/>
              <w:right w:w="40" w:type="dxa"/>
            </w:tcMar>
            <w:vAlign w:val="center"/>
            <w:hideMark/>
          </w:tcPr>
          <w:p w14:paraId="0ADE39DE"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 na dan 31. 12. 2022</w:t>
            </w:r>
          </w:p>
        </w:tc>
        <w:tc>
          <w:tcPr>
            <w:tcW w:w="885" w:type="dxa"/>
            <w:vMerge/>
            <w:tcBorders>
              <w:top w:val="single" w:sz="4" w:space="0" w:color="000000"/>
              <w:left w:val="nil"/>
              <w:bottom w:val="single" w:sz="4" w:space="0" w:color="000000"/>
              <w:right w:val="nil"/>
            </w:tcBorders>
            <w:vAlign w:val="center"/>
            <w:hideMark/>
          </w:tcPr>
          <w:p w14:paraId="0A5EA9D5" w14:textId="77777777" w:rsidR="00594382" w:rsidRDefault="00594382" w:rsidP="00413733">
            <w:pPr>
              <w:rPr>
                <w:rFonts w:ascii="Arial" w:eastAsia="Arial" w:hAnsi="Arial" w:cs="Arial"/>
                <w:b/>
                <w:noProof/>
                <w:color w:val="000000"/>
                <w:sz w:val="16"/>
                <w:lang w:eastAsia="ar-SA"/>
              </w:rPr>
            </w:pPr>
          </w:p>
        </w:tc>
        <w:tc>
          <w:tcPr>
            <w:tcW w:w="885" w:type="dxa"/>
            <w:vMerge/>
            <w:tcBorders>
              <w:top w:val="single" w:sz="4" w:space="0" w:color="000000"/>
              <w:left w:val="nil"/>
              <w:bottom w:val="single" w:sz="4" w:space="0" w:color="000000"/>
              <w:right w:val="nil"/>
            </w:tcBorders>
            <w:vAlign w:val="center"/>
            <w:hideMark/>
          </w:tcPr>
          <w:p w14:paraId="6CA5FBFC" w14:textId="77777777" w:rsidR="00594382" w:rsidRDefault="00594382" w:rsidP="00413733">
            <w:pPr>
              <w:rPr>
                <w:rFonts w:ascii="Arial" w:eastAsia="Arial" w:hAnsi="Arial" w:cs="Arial"/>
                <w:b/>
                <w:noProof/>
                <w:color w:val="000000"/>
                <w:sz w:val="16"/>
                <w:lang w:eastAsia="ar-SA"/>
              </w:rPr>
            </w:pPr>
          </w:p>
        </w:tc>
        <w:tc>
          <w:tcPr>
            <w:tcW w:w="870" w:type="dxa"/>
            <w:vMerge/>
            <w:tcBorders>
              <w:top w:val="single" w:sz="4" w:space="0" w:color="000000"/>
              <w:left w:val="nil"/>
              <w:bottom w:val="single" w:sz="4" w:space="0" w:color="000000"/>
              <w:right w:val="nil"/>
            </w:tcBorders>
            <w:vAlign w:val="center"/>
            <w:hideMark/>
          </w:tcPr>
          <w:p w14:paraId="36C0E7CF" w14:textId="77777777" w:rsidR="00594382" w:rsidRDefault="00594382" w:rsidP="00413733">
            <w:pPr>
              <w:rPr>
                <w:rFonts w:ascii="Arial" w:eastAsia="Arial" w:hAnsi="Arial" w:cs="Arial"/>
                <w:b/>
                <w:noProof/>
                <w:color w:val="000000"/>
                <w:sz w:val="16"/>
                <w:lang w:eastAsia="ar-SA"/>
              </w:rPr>
            </w:pPr>
          </w:p>
        </w:tc>
        <w:tc>
          <w:tcPr>
            <w:tcW w:w="885" w:type="dxa"/>
            <w:vMerge/>
            <w:tcBorders>
              <w:top w:val="single" w:sz="4" w:space="0" w:color="000000"/>
              <w:left w:val="nil"/>
              <w:bottom w:val="single" w:sz="4" w:space="0" w:color="000000"/>
              <w:right w:val="nil"/>
            </w:tcBorders>
            <w:vAlign w:val="center"/>
            <w:hideMark/>
          </w:tcPr>
          <w:p w14:paraId="2189D461" w14:textId="77777777" w:rsidR="00594382" w:rsidRDefault="00594382" w:rsidP="00413733">
            <w:pPr>
              <w:rPr>
                <w:rFonts w:ascii="Arial" w:eastAsia="Arial" w:hAnsi="Arial" w:cs="Arial"/>
                <w:b/>
                <w:noProof/>
                <w:color w:val="000000"/>
                <w:sz w:val="16"/>
                <w:lang w:eastAsia="ar-SA"/>
              </w:rPr>
            </w:pPr>
          </w:p>
        </w:tc>
        <w:tc>
          <w:tcPr>
            <w:tcW w:w="1035" w:type="dxa"/>
            <w:vMerge/>
            <w:tcBorders>
              <w:top w:val="single" w:sz="4" w:space="0" w:color="000000"/>
              <w:left w:val="nil"/>
              <w:bottom w:val="single" w:sz="4" w:space="0" w:color="000000"/>
              <w:right w:val="nil"/>
            </w:tcBorders>
            <w:vAlign w:val="center"/>
            <w:hideMark/>
          </w:tcPr>
          <w:p w14:paraId="3FA56175" w14:textId="77777777" w:rsidR="00594382" w:rsidRDefault="00594382" w:rsidP="00413733">
            <w:pPr>
              <w:rPr>
                <w:rFonts w:ascii="Arial" w:eastAsia="Arial" w:hAnsi="Arial" w:cs="Arial"/>
                <w:b/>
                <w:noProof/>
                <w:color w:val="000000"/>
                <w:sz w:val="16"/>
                <w:lang w:eastAsia="ar-SA"/>
              </w:rPr>
            </w:pPr>
          </w:p>
        </w:tc>
        <w:tc>
          <w:tcPr>
            <w:tcW w:w="885" w:type="dxa"/>
            <w:vMerge/>
            <w:tcBorders>
              <w:top w:val="single" w:sz="4" w:space="0" w:color="000000"/>
              <w:left w:val="nil"/>
              <w:bottom w:val="single" w:sz="4" w:space="0" w:color="000000"/>
              <w:right w:val="nil"/>
            </w:tcBorders>
            <w:vAlign w:val="center"/>
            <w:hideMark/>
          </w:tcPr>
          <w:p w14:paraId="4698A5A3" w14:textId="77777777" w:rsidR="00594382" w:rsidRDefault="00594382" w:rsidP="00413733">
            <w:pPr>
              <w:rPr>
                <w:rFonts w:ascii="Arial" w:eastAsia="Arial" w:hAnsi="Arial" w:cs="Arial"/>
                <w:b/>
                <w:noProof/>
                <w:color w:val="000000"/>
                <w:sz w:val="16"/>
                <w:lang w:eastAsia="ar-SA"/>
              </w:rPr>
            </w:pPr>
          </w:p>
        </w:tc>
      </w:tr>
      <w:tr w:rsidR="00594382" w14:paraId="02C851F4" w14:textId="77777777" w:rsidTr="00413733">
        <w:trPr>
          <w:trHeight w:val="24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3B105FC9" w14:textId="77777777" w:rsidR="00594382" w:rsidRDefault="00594382" w:rsidP="00413733">
            <w:pPr>
              <w:rPr>
                <w:rFonts w:ascii="Arial" w:eastAsia="Arial" w:hAnsi="Arial" w:cs="Arial"/>
                <w:noProof/>
                <w:color w:val="000000"/>
                <w:sz w:val="16"/>
              </w:rPr>
            </w:pPr>
            <w:r>
              <w:rPr>
                <w:rFonts w:ascii="Arial" w:hAnsi="Arial"/>
                <w:noProof/>
                <w:color w:val="000000"/>
                <w:sz w:val="16"/>
              </w:rPr>
              <w:t>Odlivi za posojila, za katera so bile prevzete obveznosti, a niso bila izplačana</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7E37695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87 210</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2ED1788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21 208</w:t>
            </w:r>
          </w:p>
        </w:tc>
        <w:tc>
          <w:tcPr>
            <w:tcW w:w="870" w:type="dxa"/>
            <w:tcBorders>
              <w:top w:val="single" w:sz="4" w:space="0" w:color="000000"/>
              <w:left w:val="nil"/>
              <w:bottom w:val="nil"/>
              <w:right w:val="nil"/>
            </w:tcBorders>
            <w:tcMar>
              <w:top w:w="0" w:type="dxa"/>
              <w:left w:w="40" w:type="dxa"/>
              <w:bottom w:w="0" w:type="dxa"/>
              <w:right w:w="40" w:type="dxa"/>
            </w:tcMar>
            <w:vAlign w:val="center"/>
            <w:hideMark/>
          </w:tcPr>
          <w:p w14:paraId="350A0DB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5DBC04A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110C8F0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1 563 433</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29D8F1F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1 671 851</w:t>
            </w:r>
          </w:p>
        </w:tc>
      </w:tr>
      <w:tr w:rsidR="00594382" w14:paraId="5D582637" w14:textId="77777777" w:rsidTr="00413733">
        <w:trPr>
          <w:trHeight w:val="450"/>
        </w:trPr>
        <w:tc>
          <w:tcPr>
            <w:tcW w:w="4635" w:type="dxa"/>
            <w:tcMar>
              <w:top w:w="0" w:type="dxa"/>
              <w:left w:w="40" w:type="dxa"/>
              <w:bottom w:w="0" w:type="dxa"/>
              <w:right w:w="40" w:type="dxa"/>
            </w:tcMar>
            <w:vAlign w:val="center"/>
            <w:hideMark/>
          </w:tcPr>
          <w:p w14:paraId="59FCA55A" w14:textId="77777777" w:rsidR="00594382" w:rsidRDefault="00594382" w:rsidP="00413733">
            <w:pPr>
              <w:rPr>
                <w:rFonts w:ascii="Arial" w:eastAsia="Arial" w:hAnsi="Arial" w:cs="Arial"/>
                <w:noProof/>
                <w:color w:val="000000"/>
                <w:sz w:val="16"/>
              </w:rPr>
            </w:pPr>
            <w:r>
              <w:rPr>
                <w:rFonts w:ascii="Arial" w:hAnsi="Arial"/>
                <w:noProof/>
                <w:color w:val="000000"/>
                <w:sz w:val="16"/>
              </w:rPr>
              <w:t>Odlivi za investicijska sredstva in vpis delnic, za katere so bile prevzete obveznosti</w:t>
            </w:r>
          </w:p>
        </w:tc>
        <w:tc>
          <w:tcPr>
            <w:tcW w:w="885" w:type="dxa"/>
            <w:tcMar>
              <w:top w:w="0" w:type="dxa"/>
              <w:left w:w="40" w:type="dxa"/>
              <w:bottom w:w="0" w:type="dxa"/>
              <w:right w:w="40" w:type="dxa"/>
            </w:tcMar>
            <w:vAlign w:val="center"/>
            <w:hideMark/>
          </w:tcPr>
          <w:p w14:paraId="4C6051E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4 676</w:t>
            </w:r>
          </w:p>
        </w:tc>
        <w:tc>
          <w:tcPr>
            <w:tcW w:w="885" w:type="dxa"/>
            <w:tcMar>
              <w:top w:w="0" w:type="dxa"/>
              <w:left w:w="40" w:type="dxa"/>
              <w:bottom w:w="0" w:type="dxa"/>
              <w:right w:w="40" w:type="dxa"/>
            </w:tcMar>
            <w:vAlign w:val="center"/>
            <w:hideMark/>
          </w:tcPr>
          <w:p w14:paraId="2631E99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70" w:type="dxa"/>
            <w:tcMar>
              <w:top w:w="0" w:type="dxa"/>
              <w:left w:w="40" w:type="dxa"/>
              <w:bottom w:w="0" w:type="dxa"/>
              <w:right w:w="40" w:type="dxa"/>
            </w:tcMar>
            <w:vAlign w:val="center"/>
            <w:hideMark/>
          </w:tcPr>
          <w:p w14:paraId="63DB69A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85" w:type="dxa"/>
            <w:tcMar>
              <w:top w:w="0" w:type="dxa"/>
              <w:left w:w="40" w:type="dxa"/>
              <w:bottom w:w="0" w:type="dxa"/>
              <w:right w:w="40" w:type="dxa"/>
            </w:tcMar>
            <w:vAlign w:val="center"/>
            <w:hideMark/>
          </w:tcPr>
          <w:p w14:paraId="7370E1B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4C8F1BB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406 496</w:t>
            </w:r>
          </w:p>
        </w:tc>
        <w:tc>
          <w:tcPr>
            <w:tcW w:w="885" w:type="dxa"/>
            <w:tcMar>
              <w:top w:w="0" w:type="dxa"/>
              <w:left w:w="40" w:type="dxa"/>
              <w:bottom w:w="0" w:type="dxa"/>
              <w:right w:w="40" w:type="dxa"/>
            </w:tcMar>
            <w:vAlign w:val="center"/>
            <w:hideMark/>
          </w:tcPr>
          <w:p w14:paraId="2927223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411 172</w:t>
            </w:r>
          </w:p>
        </w:tc>
      </w:tr>
      <w:tr w:rsidR="00594382" w14:paraId="3C8FCF7D" w14:textId="77777777" w:rsidTr="00413733">
        <w:trPr>
          <w:trHeight w:val="240"/>
        </w:trPr>
        <w:tc>
          <w:tcPr>
            <w:tcW w:w="4635" w:type="dxa"/>
            <w:tcMar>
              <w:top w:w="0" w:type="dxa"/>
              <w:left w:w="40" w:type="dxa"/>
              <w:bottom w:w="0" w:type="dxa"/>
              <w:right w:w="40" w:type="dxa"/>
            </w:tcMar>
            <w:vAlign w:val="center"/>
            <w:hideMark/>
          </w:tcPr>
          <w:p w14:paraId="19BEF974" w14:textId="77777777" w:rsidR="00594382" w:rsidRDefault="00594382" w:rsidP="00413733">
            <w:pPr>
              <w:rPr>
                <w:rFonts w:ascii="Arial" w:eastAsia="Arial" w:hAnsi="Arial" w:cs="Arial"/>
                <w:noProof/>
                <w:color w:val="000000"/>
                <w:sz w:val="16"/>
              </w:rPr>
            </w:pPr>
            <w:r>
              <w:rPr>
                <w:rFonts w:ascii="Arial" w:hAnsi="Arial"/>
                <w:noProof/>
                <w:color w:val="000000"/>
                <w:sz w:val="16"/>
              </w:rPr>
              <w:t>Drugo (podpisana neizdana jamstva, izdana jamstva)</w:t>
            </w:r>
          </w:p>
        </w:tc>
        <w:tc>
          <w:tcPr>
            <w:tcW w:w="885" w:type="dxa"/>
            <w:tcMar>
              <w:top w:w="0" w:type="dxa"/>
              <w:left w:w="40" w:type="dxa"/>
              <w:bottom w:w="0" w:type="dxa"/>
              <w:right w:w="40" w:type="dxa"/>
            </w:tcMar>
            <w:vAlign w:val="center"/>
            <w:hideMark/>
          </w:tcPr>
          <w:p w14:paraId="4E74991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85" w:type="dxa"/>
            <w:tcMar>
              <w:top w:w="0" w:type="dxa"/>
              <w:left w:w="40" w:type="dxa"/>
              <w:bottom w:w="0" w:type="dxa"/>
              <w:right w:w="40" w:type="dxa"/>
            </w:tcMar>
            <w:vAlign w:val="center"/>
            <w:hideMark/>
          </w:tcPr>
          <w:p w14:paraId="6A21681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70" w:type="dxa"/>
            <w:tcMar>
              <w:top w:w="0" w:type="dxa"/>
              <w:left w:w="40" w:type="dxa"/>
              <w:bottom w:w="0" w:type="dxa"/>
              <w:right w:w="40" w:type="dxa"/>
            </w:tcMar>
            <w:vAlign w:val="center"/>
            <w:hideMark/>
          </w:tcPr>
          <w:p w14:paraId="1EA3DDD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85" w:type="dxa"/>
            <w:tcMar>
              <w:top w:w="0" w:type="dxa"/>
              <w:left w:w="40" w:type="dxa"/>
              <w:bottom w:w="0" w:type="dxa"/>
              <w:right w:w="40" w:type="dxa"/>
            </w:tcMar>
            <w:vAlign w:val="center"/>
            <w:hideMark/>
          </w:tcPr>
          <w:p w14:paraId="0F81D7D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034169E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49 378</w:t>
            </w:r>
          </w:p>
        </w:tc>
        <w:tc>
          <w:tcPr>
            <w:tcW w:w="885" w:type="dxa"/>
            <w:tcMar>
              <w:top w:w="0" w:type="dxa"/>
              <w:left w:w="40" w:type="dxa"/>
              <w:bottom w:w="0" w:type="dxa"/>
              <w:right w:w="40" w:type="dxa"/>
            </w:tcMar>
            <w:vAlign w:val="center"/>
            <w:hideMark/>
          </w:tcPr>
          <w:p w14:paraId="7F88C23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49 378</w:t>
            </w:r>
          </w:p>
        </w:tc>
      </w:tr>
      <w:tr w:rsidR="00594382" w14:paraId="5DC283B8" w14:textId="77777777" w:rsidTr="00413733">
        <w:trPr>
          <w:trHeight w:val="240"/>
        </w:trPr>
        <w:tc>
          <w:tcPr>
            <w:tcW w:w="4635" w:type="dxa"/>
            <w:tcMar>
              <w:top w:w="0" w:type="dxa"/>
              <w:left w:w="40" w:type="dxa"/>
              <w:bottom w:w="0" w:type="dxa"/>
              <w:right w:w="40" w:type="dxa"/>
            </w:tcMar>
            <w:vAlign w:val="center"/>
            <w:hideMark/>
          </w:tcPr>
          <w:p w14:paraId="7417C39A" w14:textId="77777777" w:rsidR="00594382" w:rsidRDefault="00594382" w:rsidP="00413733">
            <w:pPr>
              <w:rPr>
                <w:rFonts w:ascii="Arial" w:eastAsia="Arial" w:hAnsi="Arial" w:cs="Arial"/>
                <w:noProof/>
                <w:color w:val="000000"/>
                <w:sz w:val="16"/>
              </w:rPr>
            </w:pPr>
            <w:r>
              <w:rPr>
                <w:rFonts w:ascii="Arial" w:hAnsi="Arial"/>
                <w:noProof/>
                <w:color w:val="000000"/>
                <w:sz w:val="16"/>
              </w:rPr>
              <w:t>Odlivi za subvencionirane obrestne mere, za katere so bile prevzete obveznosti</w:t>
            </w:r>
          </w:p>
        </w:tc>
        <w:tc>
          <w:tcPr>
            <w:tcW w:w="885" w:type="dxa"/>
            <w:tcMar>
              <w:top w:w="0" w:type="dxa"/>
              <w:left w:w="40" w:type="dxa"/>
              <w:bottom w:w="0" w:type="dxa"/>
              <w:right w:w="40" w:type="dxa"/>
            </w:tcMar>
            <w:vAlign w:val="center"/>
            <w:hideMark/>
          </w:tcPr>
          <w:p w14:paraId="4EB7D8F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85" w:type="dxa"/>
            <w:tcMar>
              <w:top w:w="0" w:type="dxa"/>
              <w:left w:w="40" w:type="dxa"/>
              <w:bottom w:w="0" w:type="dxa"/>
              <w:right w:w="40" w:type="dxa"/>
            </w:tcMar>
            <w:vAlign w:val="center"/>
            <w:hideMark/>
          </w:tcPr>
          <w:p w14:paraId="7E0A61E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70" w:type="dxa"/>
            <w:tcMar>
              <w:top w:w="0" w:type="dxa"/>
              <w:left w:w="40" w:type="dxa"/>
              <w:bottom w:w="0" w:type="dxa"/>
              <w:right w:w="40" w:type="dxa"/>
            </w:tcMar>
            <w:vAlign w:val="center"/>
            <w:hideMark/>
          </w:tcPr>
          <w:p w14:paraId="6F5AB84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85" w:type="dxa"/>
            <w:tcMar>
              <w:top w:w="0" w:type="dxa"/>
              <w:left w:w="40" w:type="dxa"/>
              <w:bottom w:w="0" w:type="dxa"/>
              <w:right w:w="40" w:type="dxa"/>
            </w:tcMar>
            <w:vAlign w:val="center"/>
            <w:hideMark/>
          </w:tcPr>
          <w:p w14:paraId="065C623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2130E3E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350 282</w:t>
            </w:r>
          </w:p>
        </w:tc>
        <w:tc>
          <w:tcPr>
            <w:tcW w:w="885" w:type="dxa"/>
            <w:tcMar>
              <w:top w:w="0" w:type="dxa"/>
              <w:left w:w="40" w:type="dxa"/>
              <w:bottom w:w="0" w:type="dxa"/>
              <w:right w:w="40" w:type="dxa"/>
            </w:tcMar>
            <w:vAlign w:val="center"/>
            <w:hideMark/>
          </w:tcPr>
          <w:p w14:paraId="6BA2C09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350 282</w:t>
            </w:r>
          </w:p>
        </w:tc>
      </w:tr>
      <w:tr w:rsidR="00594382" w14:paraId="00C3545E" w14:textId="77777777" w:rsidTr="00413733">
        <w:trPr>
          <w:trHeight w:val="240"/>
        </w:trPr>
        <w:tc>
          <w:tcPr>
            <w:tcW w:w="4635" w:type="dxa"/>
            <w:tcMar>
              <w:top w:w="0" w:type="dxa"/>
              <w:left w:w="40" w:type="dxa"/>
              <w:bottom w:w="0" w:type="dxa"/>
              <w:right w:w="40" w:type="dxa"/>
            </w:tcMar>
            <w:vAlign w:val="center"/>
            <w:hideMark/>
          </w:tcPr>
          <w:p w14:paraId="0A440C3A"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Odlivi za pogodbe o tehnični pomoči, za katere so bile prevzete obveznosti </w:t>
            </w:r>
          </w:p>
        </w:tc>
        <w:tc>
          <w:tcPr>
            <w:tcW w:w="885" w:type="dxa"/>
            <w:tcMar>
              <w:top w:w="0" w:type="dxa"/>
              <w:left w:w="40" w:type="dxa"/>
              <w:bottom w:w="0" w:type="dxa"/>
              <w:right w:w="40" w:type="dxa"/>
            </w:tcMar>
            <w:vAlign w:val="center"/>
            <w:hideMark/>
          </w:tcPr>
          <w:p w14:paraId="6F95D38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924</w:t>
            </w:r>
          </w:p>
        </w:tc>
        <w:tc>
          <w:tcPr>
            <w:tcW w:w="885" w:type="dxa"/>
            <w:tcMar>
              <w:top w:w="0" w:type="dxa"/>
              <w:left w:w="40" w:type="dxa"/>
              <w:bottom w:w="0" w:type="dxa"/>
              <w:right w:w="40" w:type="dxa"/>
            </w:tcMar>
            <w:vAlign w:val="center"/>
            <w:hideMark/>
          </w:tcPr>
          <w:p w14:paraId="61DFCBC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70" w:type="dxa"/>
            <w:tcMar>
              <w:top w:w="0" w:type="dxa"/>
              <w:left w:w="40" w:type="dxa"/>
              <w:bottom w:w="0" w:type="dxa"/>
              <w:right w:w="40" w:type="dxa"/>
            </w:tcMar>
            <w:vAlign w:val="center"/>
            <w:hideMark/>
          </w:tcPr>
          <w:p w14:paraId="619ABD3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85" w:type="dxa"/>
            <w:tcMar>
              <w:top w:w="0" w:type="dxa"/>
              <w:left w:w="40" w:type="dxa"/>
              <w:bottom w:w="0" w:type="dxa"/>
              <w:right w:w="40" w:type="dxa"/>
            </w:tcMar>
            <w:vAlign w:val="center"/>
            <w:hideMark/>
          </w:tcPr>
          <w:p w14:paraId="0859818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6CCA173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32 149</w:t>
            </w:r>
          </w:p>
        </w:tc>
        <w:tc>
          <w:tcPr>
            <w:tcW w:w="885" w:type="dxa"/>
            <w:tcMar>
              <w:top w:w="0" w:type="dxa"/>
              <w:left w:w="40" w:type="dxa"/>
              <w:bottom w:w="0" w:type="dxa"/>
              <w:right w:w="40" w:type="dxa"/>
            </w:tcMar>
            <w:vAlign w:val="center"/>
            <w:hideMark/>
          </w:tcPr>
          <w:p w14:paraId="1FEA762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33 073</w:t>
            </w:r>
          </w:p>
        </w:tc>
      </w:tr>
      <w:tr w:rsidR="00594382" w14:paraId="3D7F7B4C" w14:textId="77777777" w:rsidTr="00413733">
        <w:trPr>
          <w:trHeight w:val="300"/>
        </w:trPr>
        <w:tc>
          <w:tcPr>
            <w:tcW w:w="4635" w:type="dxa"/>
            <w:shd w:val="clear" w:color="auto" w:fill="C0C0C0"/>
            <w:tcMar>
              <w:top w:w="0" w:type="dxa"/>
              <w:left w:w="40" w:type="dxa"/>
              <w:bottom w:w="0" w:type="dxa"/>
              <w:right w:w="40" w:type="dxa"/>
            </w:tcMar>
            <w:vAlign w:val="center"/>
            <w:hideMark/>
          </w:tcPr>
          <w:p w14:paraId="60885557" w14:textId="77777777" w:rsidR="00594382" w:rsidRDefault="00594382" w:rsidP="00413733">
            <w:pPr>
              <w:rPr>
                <w:rFonts w:ascii="Arial" w:eastAsia="Arial" w:hAnsi="Arial" w:cs="Arial"/>
                <w:b/>
                <w:noProof/>
                <w:color w:val="000000"/>
                <w:sz w:val="16"/>
              </w:rPr>
            </w:pPr>
            <w:r>
              <w:rPr>
                <w:rFonts w:ascii="Arial" w:hAnsi="Arial"/>
                <w:b/>
                <w:noProof/>
                <w:color w:val="000000"/>
                <w:sz w:val="16"/>
              </w:rPr>
              <w:t xml:space="preserve">Skupaj </w:t>
            </w:r>
          </w:p>
        </w:tc>
        <w:tc>
          <w:tcPr>
            <w:tcW w:w="885" w:type="dxa"/>
            <w:shd w:val="clear" w:color="auto" w:fill="C0C0C0"/>
            <w:tcMar>
              <w:top w:w="0" w:type="dxa"/>
              <w:left w:w="40" w:type="dxa"/>
              <w:bottom w:w="0" w:type="dxa"/>
              <w:right w:w="40" w:type="dxa"/>
            </w:tcMar>
            <w:vAlign w:val="center"/>
            <w:hideMark/>
          </w:tcPr>
          <w:p w14:paraId="693ED77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92 810</w:t>
            </w:r>
          </w:p>
        </w:tc>
        <w:tc>
          <w:tcPr>
            <w:tcW w:w="885" w:type="dxa"/>
            <w:shd w:val="clear" w:color="auto" w:fill="C0C0C0"/>
            <w:tcMar>
              <w:top w:w="0" w:type="dxa"/>
              <w:left w:w="40" w:type="dxa"/>
              <w:bottom w:w="0" w:type="dxa"/>
              <w:right w:w="40" w:type="dxa"/>
            </w:tcMar>
            <w:vAlign w:val="center"/>
            <w:hideMark/>
          </w:tcPr>
          <w:p w14:paraId="2ADD45B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21 208</w:t>
            </w:r>
          </w:p>
        </w:tc>
        <w:tc>
          <w:tcPr>
            <w:tcW w:w="870" w:type="dxa"/>
            <w:shd w:val="clear" w:color="auto" w:fill="C0C0C0"/>
            <w:tcMar>
              <w:top w:w="0" w:type="dxa"/>
              <w:left w:w="40" w:type="dxa"/>
              <w:bottom w:w="0" w:type="dxa"/>
              <w:right w:w="40" w:type="dxa"/>
            </w:tcMar>
            <w:vAlign w:val="center"/>
            <w:hideMark/>
          </w:tcPr>
          <w:p w14:paraId="05C7D0D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885" w:type="dxa"/>
            <w:shd w:val="clear" w:color="auto" w:fill="C0C0C0"/>
            <w:tcMar>
              <w:top w:w="0" w:type="dxa"/>
              <w:left w:w="40" w:type="dxa"/>
              <w:bottom w:w="0" w:type="dxa"/>
              <w:right w:w="40" w:type="dxa"/>
            </w:tcMar>
            <w:vAlign w:val="center"/>
            <w:hideMark/>
          </w:tcPr>
          <w:p w14:paraId="5DA2FE9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035" w:type="dxa"/>
            <w:shd w:val="clear" w:color="auto" w:fill="C0C0C0"/>
            <w:tcMar>
              <w:top w:w="0" w:type="dxa"/>
              <w:left w:w="40" w:type="dxa"/>
              <w:bottom w:w="0" w:type="dxa"/>
              <w:right w:w="40" w:type="dxa"/>
            </w:tcMar>
            <w:vAlign w:val="center"/>
            <w:hideMark/>
          </w:tcPr>
          <w:p w14:paraId="510E2C8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2 401 738</w:t>
            </w:r>
          </w:p>
        </w:tc>
        <w:tc>
          <w:tcPr>
            <w:tcW w:w="885" w:type="dxa"/>
            <w:shd w:val="clear" w:color="auto" w:fill="C0C0C0"/>
            <w:tcMar>
              <w:top w:w="0" w:type="dxa"/>
              <w:left w:w="40" w:type="dxa"/>
              <w:bottom w:w="0" w:type="dxa"/>
              <w:right w:w="40" w:type="dxa"/>
            </w:tcMar>
            <w:vAlign w:val="center"/>
            <w:hideMark/>
          </w:tcPr>
          <w:p w14:paraId="27CEA43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2 515 756</w:t>
            </w:r>
          </w:p>
        </w:tc>
      </w:tr>
      <w:tr w:rsidR="00594382" w14:paraId="2A8199AF" w14:textId="77777777" w:rsidTr="00413733">
        <w:trPr>
          <w:trHeight w:val="300"/>
        </w:trPr>
        <w:tc>
          <w:tcPr>
            <w:tcW w:w="4635" w:type="dxa"/>
            <w:tcBorders>
              <w:top w:val="nil"/>
              <w:left w:val="nil"/>
              <w:bottom w:val="single" w:sz="4" w:space="0" w:color="000000"/>
              <w:right w:val="nil"/>
            </w:tcBorders>
            <w:tcMar>
              <w:top w:w="0" w:type="dxa"/>
              <w:left w:w="0" w:type="dxa"/>
              <w:bottom w:w="0" w:type="dxa"/>
              <w:right w:w="0" w:type="dxa"/>
            </w:tcMar>
            <w:vAlign w:val="bottom"/>
          </w:tcPr>
          <w:p w14:paraId="5EA9E2DB" w14:textId="77777777" w:rsidR="00594382" w:rsidRDefault="00594382" w:rsidP="00413733">
            <w:pPr>
              <w:rPr>
                <w:rFonts w:ascii="Arial" w:eastAsia="Arial" w:hAnsi="Arial" w:cs="Arial"/>
                <w:noProof/>
                <w:color w:val="000000"/>
                <w:sz w:val="20"/>
              </w:rPr>
            </w:pPr>
          </w:p>
        </w:tc>
        <w:tc>
          <w:tcPr>
            <w:tcW w:w="885" w:type="dxa"/>
            <w:tcBorders>
              <w:top w:val="nil"/>
              <w:left w:val="nil"/>
              <w:bottom w:val="single" w:sz="4" w:space="0" w:color="000000"/>
              <w:right w:val="nil"/>
            </w:tcBorders>
            <w:noWrap/>
            <w:tcMar>
              <w:top w:w="0" w:type="dxa"/>
              <w:left w:w="0" w:type="dxa"/>
              <w:bottom w:w="0" w:type="dxa"/>
              <w:right w:w="0" w:type="dxa"/>
            </w:tcMar>
            <w:vAlign w:val="bottom"/>
          </w:tcPr>
          <w:p w14:paraId="3670DA01" w14:textId="77777777" w:rsidR="00594382" w:rsidRDefault="00594382" w:rsidP="00413733">
            <w:pPr>
              <w:rPr>
                <w:rFonts w:ascii="Arial" w:eastAsia="Arial" w:hAnsi="Arial" w:cs="Arial"/>
                <w:noProof/>
                <w:color w:val="000000"/>
                <w:sz w:val="20"/>
              </w:rPr>
            </w:pPr>
          </w:p>
        </w:tc>
        <w:tc>
          <w:tcPr>
            <w:tcW w:w="885" w:type="dxa"/>
            <w:tcBorders>
              <w:top w:val="nil"/>
              <w:left w:val="nil"/>
              <w:bottom w:val="single" w:sz="4" w:space="0" w:color="000000"/>
              <w:right w:val="nil"/>
            </w:tcBorders>
            <w:noWrap/>
            <w:tcMar>
              <w:top w:w="0" w:type="dxa"/>
              <w:left w:w="0" w:type="dxa"/>
              <w:bottom w:w="0" w:type="dxa"/>
              <w:right w:w="0" w:type="dxa"/>
            </w:tcMar>
            <w:vAlign w:val="bottom"/>
          </w:tcPr>
          <w:p w14:paraId="2268282A" w14:textId="77777777" w:rsidR="00594382" w:rsidRDefault="00594382" w:rsidP="00413733">
            <w:pPr>
              <w:rPr>
                <w:rFonts w:ascii="Arial" w:eastAsia="Arial" w:hAnsi="Arial" w:cs="Arial"/>
                <w:noProof/>
                <w:color w:val="000000"/>
                <w:sz w:val="20"/>
              </w:rPr>
            </w:pPr>
          </w:p>
        </w:tc>
        <w:tc>
          <w:tcPr>
            <w:tcW w:w="870" w:type="dxa"/>
            <w:tcBorders>
              <w:top w:val="nil"/>
              <w:left w:val="nil"/>
              <w:bottom w:val="single" w:sz="4" w:space="0" w:color="000000"/>
              <w:right w:val="nil"/>
            </w:tcBorders>
            <w:noWrap/>
            <w:tcMar>
              <w:top w:w="0" w:type="dxa"/>
              <w:left w:w="0" w:type="dxa"/>
              <w:bottom w:w="0" w:type="dxa"/>
              <w:right w:w="0" w:type="dxa"/>
            </w:tcMar>
            <w:vAlign w:val="bottom"/>
          </w:tcPr>
          <w:p w14:paraId="10D997E5" w14:textId="77777777" w:rsidR="00594382" w:rsidRDefault="00594382" w:rsidP="00413733">
            <w:pPr>
              <w:rPr>
                <w:rFonts w:ascii="Arial" w:eastAsia="Arial" w:hAnsi="Arial" w:cs="Arial"/>
                <w:noProof/>
                <w:color w:val="000000"/>
                <w:sz w:val="20"/>
              </w:rPr>
            </w:pPr>
          </w:p>
        </w:tc>
        <w:tc>
          <w:tcPr>
            <w:tcW w:w="885" w:type="dxa"/>
            <w:tcBorders>
              <w:top w:val="nil"/>
              <w:left w:val="nil"/>
              <w:bottom w:val="single" w:sz="4" w:space="0" w:color="000000"/>
              <w:right w:val="nil"/>
            </w:tcBorders>
            <w:noWrap/>
            <w:tcMar>
              <w:top w:w="0" w:type="dxa"/>
              <w:left w:w="0" w:type="dxa"/>
              <w:bottom w:w="0" w:type="dxa"/>
              <w:right w:w="0" w:type="dxa"/>
            </w:tcMar>
            <w:vAlign w:val="bottom"/>
          </w:tcPr>
          <w:p w14:paraId="06A4EE5B" w14:textId="77777777" w:rsidR="00594382" w:rsidRDefault="00594382" w:rsidP="00413733">
            <w:pPr>
              <w:rPr>
                <w:rFonts w:ascii="Arial" w:eastAsia="Arial" w:hAnsi="Arial" w:cs="Arial"/>
                <w:noProof/>
                <w:color w:val="000000"/>
                <w:sz w:val="20"/>
              </w:rPr>
            </w:pPr>
          </w:p>
        </w:tc>
        <w:tc>
          <w:tcPr>
            <w:tcW w:w="1035" w:type="dxa"/>
            <w:tcBorders>
              <w:top w:val="nil"/>
              <w:left w:val="nil"/>
              <w:bottom w:val="single" w:sz="4" w:space="0" w:color="000000"/>
              <w:right w:val="nil"/>
            </w:tcBorders>
            <w:noWrap/>
            <w:tcMar>
              <w:top w:w="0" w:type="dxa"/>
              <w:left w:w="0" w:type="dxa"/>
              <w:bottom w:w="0" w:type="dxa"/>
              <w:right w:w="0" w:type="dxa"/>
            </w:tcMar>
            <w:vAlign w:val="bottom"/>
          </w:tcPr>
          <w:p w14:paraId="0058DB73" w14:textId="77777777" w:rsidR="00594382" w:rsidRDefault="00594382" w:rsidP="00413733">
            <w:pPr>
              <w:rPr>
                <w:rFonts w:ascii="Arial" w:eastAsia="Arial" w:hAnsi="Arial" w:cs="Arial"/>
                <w:noProof/>
                <w:color w:val="000000"/>
                <w:sz w:val="20"/>
              </w:rPr>
            </w:pPr>
          </w:p>
        </w:tc>
        <w:tc>
          <w:tcPr>
            <w:tcW w:w="885" w:type="dxa"/>
            <w:tcBorders>
              <w:top w:val="nil"/>
              <w:left w:val="nil"/>
              <w:bottom w:val="single" w:sz="4" w:space="0" w:color="000000"/>
              <w:right w:val="nil"/>
            </w:tcBorders>
            <w:noWrap/>
            <w:tcMar>
              <w:top w:w="0" w:type="dxa"/>
              <w:left w:w="0" w:type="dxa"/>
              <w:bottom w:w="0" w:type="dxa"/>
              <w:right w:w="0" w:type="dxa"/>
            </w:tcMar>
            <w:vAlign w:val="bottom"/>
          </w:tcPr>
          <w:p w14:paraId="6BE77BB4" w14:textId="77777777" w:rsidR="00594382" w:rsidRDefault="00594382" w:rsidP="00413733">
            <w:pPr>
              <w:rPr>
                <w:rFonts w:ascii="Arial" w:eastAsia="Arial" w:hAnsi="Arial" w:cs="Arial"/>
                <w:noProof/>
                <w:color w:val="000000"/>
                <w:sz w:val="20"/>
              </w:rPr>
            </w:pPr>
          </w:p>
        </w:tc>
      </w:tr>
      <w:tr w:rsidR="00594382" w14:paraId="76D9F300" w14:textId="77777777" w:rsidTr="00413733">
        <w:trPr>
          <w:trHeight w:val="57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48F1A903" w14:textId="77777777" w:rsidR="00594382" w:rsidRDefault="00594382" w:rsidP="00413733">
            <w:pPr>
              <w:rPr>
                <w:rFonts w:ascii="Arial" w:eastAsia="Arial" w:hAnsi="Arial" w:cs="Arial"/>
                <w:b/>
                <w:noProof/>
                <w:color w:val="000000"/>
                <w:sz w:val="16"/>
              </w:rPr>
            </w:pPr>
            <w:r>
              <w:rPr>
                <w:rFonts w:ascii="Arial" w:hAnsi="Arial"/>
                <w:b/>
                <w:noProof/>
                <w:color w:val="000000"/>
                <w:sz w:val="16"/>
              </w:rPr>
              <w:t>Profil zapadlosti neizvedenih finančnih obveznosti</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9EDBB2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 3 mesece ali manj</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031593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Več kot 3 mesece do 1 leto</w:t>
            </w:r>
          </w:p>
        </w:tc>
        <w:tc>
          <w:tcPr>
            <w:tcW w:w="87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038D75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Več kot 1 leto do 5 let</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AB0E0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Več kot 5 let</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047384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Neopredeljena zapadlost</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746EC0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Bruto nominalni odliv</w:t>
            </w:r>
          </w:p>
        </w:tc>
      </w:tr>
      <w:tr w:rsidR="00594382" w14:paraId="4C98DF99" w14:textId="77777777" w:rsidTr="00413733">
        <w:trPr>
          <w:trHeight w:val="300"/>
        </w:trPr>
        <w:tc>
          <w:tcPr>
            <w:tcW w:w="4635" w:type="dxa"/>
            <w:tcBorders>
              <w:top w:val="nil"/>
              <w:left w:val="nil"/>
              <w:bottom w:val="single" w:sz="4" w:space="0" w:color="000000"/>
              <w:right w:val="nil"/>
            </w:tcBorders>
            <w:tcMar>
              <w:top w:w="0" w:type="dxa"/>
              <w:left w:w="40" w:type="dxa"/>
              <w:bottom w:w="0" w:type="dxa"/>
              <w:right w:w="40" w:type="dxa"/>
            </w:tcMar>
            <w:vAlign w:val="center"/>
            <w:hideMark/>
          </w:tcPr>
          <w:p w14:paraId="224C5032"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 na dan 31. 12. 2021</w:t>
            </w:r>
          </w:p>
        </w:tc>
        <w:tc>
          <w:tcPr>
            <w:tcW w:w="885" w:type="dxa"/>
            <w:vMerge/>
            <w:tcBorders>
              <w:top w:val="single" w:sz="4" w:space="0" w:color="000000"/>
              <w:left w:val="nil"/>
              <w:bottom w:val="single" w:sz="4" w:space="0" w:color="000000"/>
              <w:right w:val="nil"/>
            </w:tcBorders>
            <w:vAlign w:val="center"/>
            <w:hideMark/>
          </w:tcPr>
          <w:p w14:paraId="64AD581E" w14:textId="77777777" w:rsidR="00594382" w:rsidRDefault="00594382" w:rsidP="00413733">
            <w:pPr>
              <w:rPr>
                <w:rFonts w:ascii="Arial" w:eastAsia="Arial" w:hAnsi="Arial" w:cs="Arial"/>
                <w:b/>
                <w:noProof/>
                <w:color w:val="000000"/>
                <w:sz w:val="16"/>
                <w:lang w:eastAsia="ar-SA"/>
              </w:rPr>
            </w:pPr>
          </w:p>
        </w:tc>
        <w:tc>
          <w:tcPr>
            <w:tcW w:w="885" w:type="dxa"/>
            <w:vMerge/>
            <w:tcBorders>
              <w:top w:val="single" w:sz="4" w:space="0" w:color="000000"/>
              <w:left w:val="nil"/>
              <w:bottom w:val="single" w:sz="4" w:space="0" w:color="000000"/>
              <w:right w:val="nil"/>
            </w:tcBorders>
            <w:vAlign w:val="center"/>
            <w:hideMark/>
          </w:tcPr>
          <w:p w14:paraId="691A5B73" w14:textId="77777777" w:rsidR="00594382" w:rsidRDefault="00594382" w:rsidP="00413733">
            <w:pPr>
              <w:rPr>
                <w:rFonts w:ascii="Arial" w:eastAsia="Arial" w:hAnsi="Arial" w:cs="Arial"/>
                <w:b/>
                <w:noProof/>
                <w:color w:val="000000"/>
                <w:sz w:val="16"/>
                <w:lang w:eastAsia="ar-SA"/>
              </w:rPr>
            </w:pPr>
          </w:p>
        </w:tc>
        <w:tc>
          <w:tcPr>
            <w:tcW w:w="870" w:type="dxa"/>
            <w:vMerge/>
            <w:tcBorders>
              <w:top w:val="single" w:sz="4" w:space="0" w:color="000000"/>
              <w:left w:val="nil"/>
              <w:bottom w:val="single" w:sz="4" w:space="0" w:color="000000"/>
              <w:right w:val="nil"/>
            </w:tcBorders>
            <w:vAlign w:val="center"/>
            <w:hideMark/>
          </w:tcPr>
          <w:p w14:paraId="333341D7" w14:textId="77777777" w:rsidR="00594382" w:rsidRDefault="00594382" w:rsidP="00413733">
            <w:pPr>
              <w:rPr>
                <w:rFonts w:ascii="Arial" w:eastAsia="Arial" w:hAnsi="Arial" w:cs="Arial"/>
                <w:b/>
                <w:noProof/>
                <w:color w:val="000000"/>
                <w:sz w:val="16"/>
                <w:lang w:eastAsia="ar-SA"/>
              </w:rPr>
            </w:pPr>
          </w:p>
        </w:tc>
        <w:tc>
          <w:tcPr>
            <w:tcW w:w="885" w:type="dxa"/>
            <w:vMerge/>
            <w:tcBorders>
              <w:top w:val="single" w:sz="4" w:space="0" w:color="000000"/>
              <w:left w:val="nil"/>
              <w:bottom w:val="single" w:sz="4" w:space="0" w:color="000000"/>
              <w:right w:val="nil"/>
            </w:tcBorders>
            <w:vAlign w:val="center"/>
            <w:hideMark/>
          </w:tcPr>
          <w:p w14:paraId="5071A0A2" w14:textId="77777777" w:rsidR="00594382" w:rsidRDefault="00594382" w:rsidP="00413733">
            <w:pPr>
              <w:rPr>
                <w:rFonts w:ascii="Arial" w:eastAsia="Arial" w:hAnsi="Arial" w:cs="Arial"/>
                <w:b/>
                <w:noProof/>
                <w:color w:val="000000"/>
                <w:sz w:val="16"/>
                <w:lang w:eastAsia="ar-SA"/>
              </w:rPr>
            </w:pPr>
          </w:p>
        </w:tc>
        <w:tc>
          <w:tcPr>
            <w:tcW w:w="1035" w:type="dxa"/>
            <w:vMerge/>
            <w:tcBorders>
              <w:top w:val="single" w:sz="4" w:space="0" w:color="000000"/>
              <w:left w:val="nil"/>
              <w:bottom w:val="single" w:sz="4" w:space="0" w:color="000000"/>
              <w:right w:val="nil"/>
            </w:tcBorders>
            <w:vAlign w:val="center"/>
            <w:hideMark/>
          </w:tcPr>
          <w:p w14:paraId="322C444A" w14:textId="77777777" w:rsidR="00594382" w:rsidRDefault="00594382" w:rsidP="00413733">
            <w:pPr>
              <w:rPr>
                <w:rFonts w:ascii="Arial" w:eastAsia="Arial" w:hAnsi="Arial" w:cs="Arial"/>
                <w:b/>
                <w:noProof/>
                <w:color w:val="000000"/>
                <w:sz w:val="16"/>
                <w:lang w:eastAsia="ar-SA"/>
              </w:rPr>
            </w:pPr>
          </w:p>
        </w:tc>
        <w:tc>
          <w:tcPr>
            <w:tcW w:w="885" w:type="dxa"/>
            <w:vMerge/>
            <w:tcBorders>
              <w:top w:val="single" w:sz="4" w:space="0" w:color="000000"/>
              <w:left w:val="nil"/>
              <w:bottom w:val="single" w:sz="4" w:space="0" w:color="000000"/>
              <w:right w:val="nil"/>
            </w:tcBorders>
            <w:vAlign w:val="center"/>
            <w:hideMark/>
          </w:tcPr>
          <w:p w14:paraId="674491C3" w14:textId="77777777" w:rsidR="00594382" w:rsidRDefault="00594382" w:rsidP="00413733">
            <w:pPr>
              <w:rPr>
                <w:rFonts w:ascii="Arial" w:eastAsia="Arial" w:hAnsi="Arial" w:cs="Arial"/>
                <w:b/>
                <w:noProof/>
                <w:color w:val="000000"/>
                <w:sz w:val="16"/>
                <w:lang w:eastAsia="ar-SA"/>
              </w:rPr>
            </w:pPr>
          </w:p>
        </w:tc>
      </w:tr>
      <w:tr w:rsidR="00594382" w14:paraId="3BEA86BB" w14:textId="77777777" w:rsidTr="00413733">
        <w:trPr>
          <w:trHeight w:val="24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1FC6D0CB" w14:textId="77777777" w:rsidR="00594382" w:rsidRDefault="00594382" w:rsidP="00413733">
            <w:pPr>
              <w:rPr>
                <w:rFonts w:ascii="Arial" w:eastAsia="Arial" w:hAnsi="Arial" w:cs="Arial"/>
                <w:noProof/>
                <w:color w:val="000000"/>
                <w:sz w:val="16"/>
              </w:rPr>
            </w:pPr>
            <w:r>
              <w:rPr>
                <w:rFonts w:ascii="Arial" w:hAnsi="Arial"/>
                <w:noProof/>
                <w:color w:val="000000"/>
                <w:sz w:val="16"/>
              </w:rPr>
              <w:t>Odlivi za posojila, za katera so bile prevzete obveznosti, a niso bila izplačana</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2944B7E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4C50606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70" w:type="dxa"/>
            <w:tcBorders>
              <w:top w:val="single" w:sz="4" w:space="0" w:color="000000"/>
              <w:left w:val="nil"/>
              <w:bottom w:val="nil"/>
              <w:right w:val="nil"/>
            </w:tcBorders>
            <w:tcMar>
              <w:top w:w="0" w:type="dxa"/>
              <w:left w:w="40" w:type="dxa"/>
              <w:bottom w:w="0" w:type="dxa"/>
              <w:right w:w="40" w:type="dxa"/>
            </w:tcMar>
            <w:vAlign w:val="center"/>
            <w:hideMark/>
          </w:tcPr>
          <w:p w14:paraId="428E30F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63F8873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5068E20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1 677 411</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62B459E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1 677 411</w:t>
            </w:r>
          </w:p>
        </w:tc>
      </w:tr>
      <w:tr w:rsidR="00594382" w14:paraId="464280D8" w14:textId="77777777" w:rsidTr="00413733">
        <w:trPr>
          <w:trHeight w:val="450"/>
        </w:trPr>
        <w:tc>
          <w:tcPr>
            <w:tcW w:w="4635" w:type="dxa"/>
            <w:tcMar>
              <w:top w:w="0" w:type="dxa"/>
              <w:left w:w="40" w:type="dxa"/>
              <w:bottom w:w="0" w:type="dxa"/>
              <w:right w:w="40" w:type="dxa"/>
            </w:tcMar>
            <w:vAlign w:val="center"/>
            <w:hideMark/>
          </w:tcPr>
          <w:p w14:paraId="2F3F7F2A" w14:textId="77777777" w:rsidR="00594382" w:rsidRDefault="00594382" w:rsidP="00413733">
            <w:pPr>
              <w:rPr>
                <w:rFonts w:ascii="Arial" w:eastAsia="Arial" w:hAnsi="Arial" w:cs="Arial"/>
                <w:noProof/>
                <w:color w:val="000000"/>
                <w:sz w:val="16"/>
              </w:rPr>
            </w:pPr>
            <w:r>
              <w:rPr>
                <w:rFonts w:ascii="Arial" w:hAnsi="Arial"/>
                <w:noProof/>
                <w:color w:val="000000"/>
                <w:sz w:val="16"/>
              </w:rPr>
              <w:t>Odlivi za investicijska sredstva in vpis delnic, za katere so bile prevzete obveznosti</w:t>
            </w:r>
          </w:p>
        </w:tc>
        <w:tc>
          <w:tcPr>
            <w:tcW w:w="885" w:type="dxa"/>
            <w:tcMar>
              <w:top w:w="0" w:type="dxa"/>
              <w:left w:w="40" w:type="dxa"/>
              <w:bottom w:w="0" w:type="dxa"/>
              <w:right w:w="40" w:type="dxa"/>
            </w:tcMar>
            <w:vAlign w:val="center"/>
            <w:hideMark/>
          </w:tcPr>
          <w:p w14:paraId="31FE2FD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6 322</w:t>
            </w:r>
          </w:p>
        </w:tc>
        <w:tc>
          <w:tcPr>
            <w:tcW w:w="885" w:type="dxa"/>
            <w:tcMar>
              <w:top w:w="0" w:type="dxa"/>
              <w:left w:w="40" w:type="dxa"/>
              <w:bottom w:w="0" w:type="dxa"/>
              <w:right w:w="40" w:type="dxa"/>
            </w:tcMar>
            <w:vAlign w:val="center"/>
            <w:hideMark/>
          </w:tcPr>
          <w:p w14:paraId="7F7D62A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70" w:type="dxa"/>
            <w:tcMar>
              <w:top w:w="0" w:type="dxa"/>
              <w:left w:w="40" w:type="dxa"/>
              <w:bottom w:w="0" w:type="dxa"/>
              <w:right w:w="40" w:type="dxa"/>
            </w:tcMar>
            <w:vAlign w:val="center"/>
            <w:hideMark/>
          </w:tcPr>
          <w:p w14:paraId="083E98E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85" w:type="dxa"/>
            <w:tcMar>
              <w:top w:w="0" w:type="dxa"/>
              <w:left w:w="40" w:type="dxa"/>
              <w:bottom w:w="0" w:type="dxa"/>
              <w:right w:w="40" w:type="dxa"/>
            </w:tcMar>
            <w:vAlign w:val="center"/>
            <w:hideMark/>
          </w:tcPr>
          <w:p w14:paraId="647DAA7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4401866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466 678</w:t>
            </w:r>
          </w:p>
        </w:tc>
        <w:tc>
          <w:tcPr>
            <w:tcW w:w="885" w:type="dxa"/>
            <w:tcMar>
              <w:top w:w="0" w:type="dxa"/>
              <w:left w:w="40" w:type="dxa"/>
              <w:bottom w:w="0" w:type="dxa"/>
              <w:right w:w="40" w:type="dxa"/>
            </w:tcMar>
            <w:vAlign w:val="center"/>
            <w:hideMark/>
          </w:tcPr>
          <w:p w14:paraId="098ECC5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473 000</w:t>
            </w:r>
          </w:p>
        </w:tc>
      </w:tr>
      <w:tr w:rsidR="00594382" w14:paraId="43AB3630" w14:textId="77777777" w:rsidTr="00413733">
        <w:trPr>
          <w:trHeight w:val="240"/>
        </w:trPr>
        <w:tc>
          <w:tcPr>
            <w:tcW w:w="4635" w:type="dxa"/>
            <w:tcMar>
              <w:top w:w="0" w:type="dxa"/>
              <w:left w:w="40" w:type="dxa"/>
              <w:bottom w:w="0" w:type="dxa"/>
              <w:right w:w="40" w:type="dxa"/>
            </w:tcMar>
            <w:vAlign w:val="center"/>
            <w:hideMark/>
          </w:tcPr>
          <w:p w14:paraId="0055CABF" w14:textId="77777777" w:rsidR="00594382" w:rsidRDefault="00594382" w:rsidP="00413733">
            <w:pPr>
              <w:rPr>
                <w:rFonts w:ascii="Arial" w:eastAsia="Arial" w:hAnsi="Arial" w:cs="Arial"/>
                <w:noProof/>
                <w:color w:val="000000"/>
                <w:sz w:val="16"/>
              </w:rPr>
            </w:pPr>
            <w:r>
              <w:rPr>
                <w:rFonts w:ascii="Arial" w:hAnsi="Arial"/>
                <w:noProof/>
                <w:color w:val="000000"/>
                <w:sz w:val="16"/>
              </w:rPr>
              <w:t>Drugo (podpisana neizdana jamstva, izdana jamstva)</w:t>
            </w:r>
          </w:p>
        </w:tc>
        <w:tc>
          <w:tcPr>
            <w:tcW w:w="885" w:type="dxa"/>
            <w:tcMar>
              <w:top w:w="0" w:type="dxa"/>
              <w:left w:w="40" w:type="dxa"/>
              <w:bottom w:w="0" w:type="dxa"/>
              <w:right w:w="40" w:type="dxa"/>
            </w:tcMar>
            <w:vAlign w:val="center"/>
            <w:hideMark/>
          </w:tcPr>
          <w:p w14:paraId="764FA08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85" w:type="dxa"/>
            <w:tcMar>
              <w:top w:w="0" w:type="dxa"/>
              <w:left w:w="40" w:type="dxa"/>
              <w:bottom w:w="0" w:type="dxa"/>
              <w:right w:w="40" w:type="dxa"/>
            </w:tcMar>
            <w:vAlign w:val="center"/>
            <w:hideMark/>
          </w:tcPr>
          <w:p w14:paraId="67CF570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70" w:type="dxa"/>
            <w:tcMar>
              <w:top w:w="0" w:type="dxa"/>
              <w:left w:w="40" w:type="dxa"/>
              <w:bottom w:w="0" w:type="dxa"/>
              <w:right w:w="40" w:type="dxa"/>
            </w:tcMar>
            <w:vAlign w:val="center"/>
            <w:hideMark/>
          </w:tcPr>
          <w:p w14:paraId="1849AD7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85" w:type="dxa"/>
            <w:tcMar>
              <w:top w:w="0" w:type="dxa"/>
              <w:left w:w="40" w:type="dxa"/>
              <w:bottom w:w="0" w:type="dxa"/>
              <w:right w:w="40" w:type="dxa"/>
            </w:tcMar>
            <w:vAlign w:val="center"/>
            <w:hideMark/>
          </w:tcPr>
          <w:p w14:paraId="5D914C0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2A1DBA0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1 755 974</w:t>
            </w:r>
          </w:p>
        </w:tc>
        <w:tc>
          <w:tcPr>
            <w:tcW w:w="885" w:type="dxa"/>
            <w:tcMar>
              <w:top w:w="0" w:type="dxa"/>
              <w:left w:w="40" w:type="dxa"/>
              <w:bottom w:w="0" w:type="dxa"/>
              <w:right w:w="40" w:type="dxa"/>
            </w:tcMar>
            <w:vAlign w:val="center"/>
            <w:hideMark/>
          </w:tcPr>
          <w:p w14:paraId="5176551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1 755 974</w:t>
            </w:r>
          </w:p>
        </w:tc>
      </w:tr>
      <w:tr w:rsidR="00594382" w14:paraId="1AC2189D" w14:textId="77777777" w:rsidTr="00413733">
        <w:trPr>
          <w:trHeight w:val="240"/>
        </w:trPr>
        <w:tc>
          <w:tcPr>
            <w:tcW w:w="4635" w:type="dxa"/>
            <w:tcMar>
              <w:top w:w="0" w:type="dxa"/>
              <w:left w:w="40" w:type="dxa"/>
              <w:bottom w:w="0" w:type="dxa"/>
              <w:right w:w="40" w:type="dxa"/>
            </w:tcMar>
            <w:vAlign w:val="center"/>
            <w:hideMark/>
          </w:tcPr>
          <w:p w14:paraId="1A4A9952" w14:textId="77777777" w:rsidR="00594382" w:rsidRDefault="00594382" w:rsidP="00413733">
            <w:pPr>
              <w:rPr>
                <w:rFonts w:ascii="Arial" w:eastAsia="Arial" w:hAnsi="Arial" w:cs="Arial"/>
                <w:noProof/>
                <w:color w:val="000000"/>
                <w:sz w:val="16"/>
              </w:rPr>
            </w:pPr>
            <w:r>
              <w:rPr>
                <w:rFonts w:ascii="Arial" w:hAnsi="Arial"/>
                <w:noProof/>
                <w:color w:val="000000"/>
                <w:sz w:val="16"/>
              </w:rPr>
              <w:t>Odlivi za subvencionirane obrestne mere, za katere so bile prevzete obveznosti</w:t>
            </w:r>
          </w:p>
        </w:tc>
        <w:tc>
          <w:tcPr>
            <w:tcW w:w="885" w:type="dxa"/>
            <w:tcMar>
              <w:top w:w="0" w:type="dxa"/>
              <w:left w:w="40" w:type="dxa"/>
              <w:bottom w:w="0" w:type="dxa"/>
              <w:right w:w="40" w:type="dxa"/>
            </w:tcMar>
            <w:vAlign w:val="center"/>
            <w:hideMark/>
          </w:tcPr>
          <w:p w14:paraId="3AE8960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85" w:type="dxa"/>
            <w:tcMar>
              <w:top w:w="0" w:type="dxa"/>
              <w:left w:w="40" w:type="dxa"/>
              <w:bottom w:w="0" w:type="dxa"/>
              <w:right w:w="40" w:type="dxa"/>
            </w:tcMar>
            <w:vAlign w:val="center"/>
            <w:hideMark/>
          </w:tcPr>
          <w:p w14:paraId="07CFC5E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70" w:type="dxa"/>
            <w:tcMar>
              <w:top w:w="0" w:type="dxa"/>
              <w:left w:w="40" w:type="dxa"/>
              <w:bottom w:w="0" w:type="dxa"/>
              <w:right w:w="40" w:type="dxa"/>
            </w:tcMar>
            <w:vAlign w:val="center"/>
            <w:hideMark/>
          </w:tcPr>
          <w:p w14:paraId="48E846C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85" w:type="dxa"/>
            <w:tcMar>
              <w:top w:w="0" w:type="dxa"/>
              <w:left w:w="40" w:type="dxa"/>
              <w:bottom w:w="0" w:type="dxa"/>
              <w:right w:w="40" w:type="dxa"/>
            </w:tcMar>
            <w:vAlign w:val="center"/>
            <w:hideMark/>
          </w:tcPr>
          <w:p w14:paraId="11F0E11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60F724A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379 620</w:t>
            </w:r>
          </w:p>
        </w:tc>
        <w:tc>
          <w:tcPr>
            <w:tcW w:w="885" w:type="dxa"/>
            <w:tcMar>
              <w:top w:w="0" w:type="dxa"/>
              <w:left w:w="40" w:type="dxa"/>
              <w:bottom w:w="0" w:type="dxa"/>
              <w:right w:w="40" w:type="dxa"/>
            </w:tcMar>
            <w:vAlign w:val="center"/>
            <w:hideMark/>
          </w:tcPr>
          <w:p w14:paraId="04465F4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379 620</w:t>
            </w:r>
          </w:p>
        </w:tc>
      </w:tr>
      <w:tr w:rsidR="00594382" w14:paraId="3D07199D" w14:textId="77777777" w:rsidTr="00413733">
        <w:trPr>
          <w:trHeight w:val="240"/>
        </w:trPr>
        <w:tc>
          <w:tcPr>
            <w:tcW w:w="4635" w:type="dxa"/>
            <w:tcMar>
              <w:top w:w="0" w:type="dxa"/>
              <w:left w:w="40" w:type="dxa"/>
              <w:bottom w:w="0" w:type="dxa"/>
              <w:right w:w="40" w:type="dxa"/>
            </w:tcMar>
            <w:vAlign w:val="center"/>
            <w:hideMark/>
          </w:tcPr>
          <w:p w14:paraId="2336EF24"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Odlivi za pogodbe o tehnični pomoči, za katere so bile prevzete obveznosti </w:t>
            </w:r>
          </w:p>
        </w:tc>
        <w:tc>
          <w:tcPr>
            <w:tcW w:w="885" w:type="dxa"/>
            <w:tcMar>
              <w:top w:w="0" w:type="dxa"/>
              <w:left w:w="40" w:type="dxa"/>
              <w:bottom w:w="0" w:type="dxa"/>
              <w:right w:w="40" w:type="dxa"/>
            </w:tcMar>
            <w:vAlign w:val="center"/>
            <w:hideMark/>
          </w:tcPr>
          <w:p w14:paraId="0D81031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1 519</w:t>
            </w:r>
          </w:p>
        </w:tc>
        <w:tc>
          <w:tcPr>
            <w:tcW w:w="885" w:type="dxa"/>
            <w:tcMar>
              <w:top w:w="0" w:type="dxa"/>
              <w:left w:w="40" w:type="dxa"/>
              <w:bottom w:w="0" w:type="dxa"/>
              <w:right w:w="40" w:type="dxa"/>
            </w:tcMar>
            <w:vAlign w:val="center"/>
            <w:hideMark/>
          </w:tcPr>
          <w:p w14:paraId="29600FA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70" w:type="dxa"/>
            <w:tcMar>
              <w:top w:w="0" w:type="dxa"/>
              <w:left w:w="40" w:type="dxa"/>
              <w:bottom w:w="0" w:type="dxa"/>
              <w:right w:w="40" w:type="dxa"/>
            </w:tcMar>
            <w:vAlign w:val="center"/>
            <w:hideMark/>
          </w:tcPr>
          <w:p w14:paraId="6545370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885" w:type="dxa"/>
            <w:tcMar>
              <w:top w:w="0" w:type="dxa"/>
              <w:left w:w="40" w:type="dxa"/>
              <w:bottom w:w="0" w:type="dxa"/>
              <w:right w:w="40" w:type="dxa"/>
            </w:tcMar>
            <w:vAlign w:val="center"/>
            <w:hideMark/>
          </w:tcPr>
          <w:p w14:paraId="2B5D250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2F62E97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37 617</w:t>
            </w:r>
          </w:p>
        </w:tc>
        <w:tc>
          <w:tcPr>
            <w:tcW w:w="885" w:type="dxa"/>
            <w:tcMar>
              <w:top w:w="0" w:type="dxa"/>
              <w:left w:w="40" w:type="dxa"/>
              <w:bottom w:w="0" w:type="dxa"/>
              <w:right w:w="40" w:type="dxa"/>
            </w:tcMar>
            <w:vAlign w:val="center"/>
            <w:hideMark/>
          </w:tcPr>
          <w:p w14:paraId="00A4601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39 136</w:t>
            </w:r>
          </w:p>
        </w:tc>
      </w:tr>
      <w:tr w:rsidR="00594382" w14:paraId="3DA1F9B7" w14:textId="77777777" w:rsidTr="00413733">
        <w:trPr>
          <w:trHeight w:val="240"/>
        </w:trPr>
        <w:tc>
          <w:tcPr>
            <w:tcW w:w="4635" w:type="dxa"/>
            <w:shd w:val="clear" w:color="auto" w:fill="C0C0C0"/>
            <w:tcMar>
              <w:top w:w="0" w:type="dxa"/>
              <w:left w:w="40" w:type="dxa"/>
              <w:bottom w:w="0" w:type="dxa"/>
              <w:right w:w="40" w:type="dxa"/>
            </w:tcMar>
            <w:vAlign w:val="center"/>
            <w:hideMark/>
          </w:tcPr>
          <w:p w14:paraId="546E6BE9" w14:textId="77777777" w:rsidR="00594382" w:rsidRDefault="00594382" w:rsidP="00413733">
            <w:pPr>
              <w:rPr>
                <w:rFonts w:ascii="Arial" w:eastAsia="Arial" w:hAnsi="Arial" w:cs="Arial"/>
                <w:b/>
                <w:noProof/>
                <w:color w:val="000000"/>
                <w:sz w:val="16"/>
              </w:rPr>
            </w:pPr>
            <w:r>
              <w:rPr>
                <w:rFonts w:ascii="Arial" w:hAnsi="Arial"/>
                <w:b/>
                <w:noProof/>
                <w:color w:val="000000"/>
                <w:sz w:val="16"/>
              </w:rPr>
              <w:t xml:space="preserve">Skupaj </w:t>
            </w:r>
          </w:p>
        </w:tc>
        <w:tc>
          <w:tcPr>
            <w:tcW w:w="885" w:type="dxa"/>
            <w:shd w:val="clear" w:color="auto" w:fill="C0C0C0"/>
            <w:tcMar>
              <w:top w:w="0" w:type="dxa"/>
              <w:left w:w="40" w:type="dxa"/>
              <w:bottom w:w="0" w:type="dxa"/>
              <w:right w:w="40" w:type="dxa"/>
            </w:tcMar>
            <w:vAlign w:val="center"/>
            <w:hideMark/>
          </w:tcPr>
          <w:p w14:paraId="2B2EA0B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7 841</w:t>
            </w:r>
          </w:p>
        </w:tc>
        <w:tc>
          <w:tcPr>
            <w:tcW w:w="885" w:type="dxa"/>
            <w:shd w:val="clear" w:color="auto" w:fill="C0C0C0"/>
            <w:tcMar>
              <w:top w:w="0" w:type="dxa"/>
              <w:left w:w="40" w:type="dxa"/>
              <w:bottom w:w="0" w:type="dxa"/>
              <w:right w:w="40" w:type="dxa"/>
            </w:tcMar>
            <w:vAlign w:val="center"/>
            <w:hideMark/>
          </w:tcPr>
          <w:p w14:paraId="36D8428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870" w:type="dxa"/>
            <w:shd w:val="clear" w:color="auto" w:fill="C0C0C0"/>
            <w:tcMar>
              <w:top w:w="0" w:type="dxa"/>
              <w:left w:w="40" w:type="dxa"/>
              <w:bottom w:w="0" w:type="dxa"/>
              <w:right w:w="40" w:type="dxa"/>
            </w:tcMar>
            <w:vAlign w:val="center"/>
            <w:hideMark/>
          </w:tcPr>
          <w:p w14:paraId="217C274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885" w:type="dxa"/>
            <w:shd w:val="clear" w:color="auto" w:fill="C0C0C0"/>
            <w:tcMar>
              <w:top w:w="0" w:type="dxa"/>
              <w:left w:w="40" w:type="dxa"/>
              <w:bottom w:w="0" w:type="dxa"/>
              <w:right w:w="40" w:type="dxa"/>
            </w:tcMar>
            <w:vAlign w:val="center"/>
            <w:hideMark/>
          </w:tcPr>
          <w:p w14:paraId="32FBB58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035" w:type="dxa"/>
            <w:shd w:val="clear" w:color="auto" w:fill="C0C0C0"/>
            <w:tcMar>
              <w:top w:w="0" w:type="dxa"/>
              <w:left w:w="40" w:type="dxa"/>
              <w:bottom w:w="0" w:type="dxa"/>
              <w:right w:w="40" w:type="dxa"/>
            </w:tcMar>
            <w:vAlign w:val="center"/>
            <w:hideMark/>
          </w:tcPr>
          <w:p w14:paraId="7D6F8A4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4 317 300</w:t>
            </w:r>
          </w:p>
        </w:tc>
        <w:tc>
          <w:tcPr>
            <w:tcW w:w="885" w:type="dxa"/>
            <w:shd w:val="clear" w:color="auto" w:fill="C0C0C0"/>
            <w:tcMar>
              <w:top w:w="0" w:type="dxa"/>
              <w:left w:w="40" w:type="dxa"/>
              <w:bottom w:w="0" w:type="dxa"/>
              <w:right w:w="40" w:type="dxa"/>
            </w:tcMar>
            <w:vAlign w:val="center"/>
            <w:hideMark/>
          </w:tcPr>
          <w:p w14:paraId="3B18B34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4 325 141</w:t>
            </w:r>
          </w:p>
        </w:tc>
      </w:tr>
      <w:tr w:rsidR="00594382" w14:paraId="1AB2A123" w14:textId="77777777" w:rsidTr="00413733">
        <w:trPr>
          <w:trHeight w:val="300"/>
        </w:trPr>
        <w:tc>
          <w:tcPr>
            <w:tcW w:w="4635" w:type="dxa"/>
            <w:tcMar>
              <w:top w:w="0" w:type="dxa"/>
              <w:left w:w="0" w:type="dxa"/>
              <w:bottom w:w="0" w:type="dxa"/>
              <w:right w:w="0" w:type="dxa"/>
            </w:tcMar>
            <w:vAlign w:val="center"/>
          </w:tcPr>
          <w:p w14:paraId="09F5BC4C" w14:textId="77777777" w:rsidR="00594382" w:rsidRDefault="00594382" w:rsidP="00413733">
            <w:pPr>
              <w:rPr>
                <w:rFonts w:ascii="Arial" w:eastAsia="Arial" w:hAnsi="Arial" w:cs="Arial"/>
                <w:b/>
                <w:noProof/>
                <w:color w:val="000000"/>
                <w:sz w:val="16"/>
              </w:rPr>
            </w:pPr>
          </w:p>
        </w:tc>
        <w:tc>
          <w:tcPr>
            <w:tcW w:w="885" w:type="dxa"/>
            <w:tcMar>
              <w:top w:w="0" w:type="dxa"/>
              <w:left w:w="0" w:type="dxa"/>
              <w:bottom w:w="0" w:type="dxa"/>
              <w:right w:w="0" w:type="dxa"/>
            </w:tcMar>
            <w:vAlign w:val="center"/>
          </w:tcPr>
          <w:p w14:paraId="334568C8" w14:textId="77777777" w:rsidR="00594382" w:rsidRDefault="00594382" w:rsidP="00413733">
            <w:pPr>
              <w:jc w:val="right"/>
              <w:rPr>
                <w:rFonts w:ascii="Arial" w:eastAsia="Arial" w:hAnsi="Arial" w:cs="Arial"/>
                <w:b/>
                <w:noProof/>
                <w:color w:val="000000"/>
                <w:sz w:val="16"/>
              </w:rPr>
            </w:pPr>
          </w:p>
        </w:tc>
        <w:tc>
          <w:tcPr>
            <w:tcW w:w="885" w:type="dxa"/>
            <w:tcMar>
              <w:top w:w="0" w:type="dxa"/>
              <w:left w:w="0" w:type="dxa"/>
              <w:bottom w:w="0" w:type="dxa"/>
              <w:right w:w="0" w:type="dxa"/>
            </w:tcMar>
            <w:vAlign w:val="center"/>
          </w:tcPr>
          <w:p w14:paraId="08D18AD7" w14:textId="77777777" w:rsidR="00594382" w:rsidRDefault="00594382" w:rsidP="00413733">
            <w:pPr>
              <w:jc w:val="right"/>
              <w:rPr>
                <w:rFonts w:ascii="Arial" w:eastAsia="Arial" w:hAnsi="Arial" w:cs="Arial"/>
                <w:b/>
                <w:noProof/>
                <w:color w:val="000000"/>
                <w:sz w:val="16"/>
              </w:rPr>
            </w:pPr>
          </w:p>
        </w:tc>
        <w:tc>
          <w:tcPr>
            <w:tcW w:w="870" w:type="dxa"/>
            <w:tcMar>
              <w:top w:w="0" w:type="dxa"/>
              <w:left w:w="0" w:type="dxa"/>
              <w:bottom w:w="0" w:type="dxa"/>
              <w:right w:w="0" w:type="dxa"/>
            </w:tcMar>
            <w:vAlign w:val="center"/>
          </w:tcPr>
          <w:p w14:paraId="69C806D6" w14:textId="77777777" w:rsidR="00594382" w:rsidRDefault="00594382" w:rsidP="00413733">
            <w:pPr>
              <w:jc w:val="right"/>
              <w:rPr>
                <w:rFonts w:ascii="Arial" w:eastAsia="Arial" w:hAnsi="Arial" w:cs="Arial"/>
                <w:b/>
                <w:noProof/>
                <w:color w:val="000000"/>
                <w:sz w:val="16"/>
              </w:rPr>
            </w:pPr>
          </w:p>
        </w:tc>
        <w:tc>
          <w:tcPr>
            <w:tcW w:w="885" w:type="dxa"/>
            <w:tcMar>
              <w:top w:w="0" w:type="dxa"/>
              <w:left w:w="0" w:type="dxa"/>
              <w:bottom w:w="0" w:type="dxa"/>
              <w:right w:w="0" w:type="dxa"/>
            </w:tcMar>
            <w:vAlign w:val="center"/>
          </w:tcPr>
          <w:p w14:paraId="39BB2A71" w14:textId="77777777" w:rsidR="00594382" w:rsidRDefault="00594382" w:rsidP="00413733">
            <w:pPr>
              <w:jc w:val="right"/>
              <w:rPr>
                <w:rFonts w:ascii="Arial" w:eastAsia="Arial" w:hAnsi="Arial" w:cs="Arial"/>
                <w:b/>
                <w:noProof/>
                <w:color w:val="000000"/>
                <w:sz w:val="16"/>
              </w:rPr>
            </w:pPr>
          </w:p>
        </w:tc>
        <w:tc>
          <w:tcPr>
            <w:tcW w:w="1035" w:type="dxa"/>
            <w:tcMar>
              <w:top w:w="0" w:type="dxa"/>
              <w:left w:w="0" w:type="dxa"/>
              <w:bottom w:w="0" w:type="dxa"/>
              <w:right w:w="0" w:type="dxa"/>
            </w:tcMar>
            <w:vAlign w:val="center"/>
          </w:tcPr>
          <w:p w14:paraId="5C57FDB3" w14:textId="77777777" w:rsidR="00594382" w:rsidRDefault="00594382" w:rsidP="00413733">
            <w:pPr>
              <w:jc w:val="right"/>
              <w:rPr>
                <w:rFonts w:ascii="Arial" w:eastAsia="Arial" w:hAnsi="Arial" w:cs="Arial"/>
                <w:b/>
                <w:noProof/>
                <w:color w:val="000000"/>
                <w:sz w:val="16"/>
              </w:rPr>
            </w:pPr>
          </w:p>
        </w:tc>
        <w:tc>
          <w:tcPr>
            <w:tcW w:w="885" w:type="dxa"/>
            <w:tcMar>
              <w:top w:w="0" w:type="dxa"/>
              <w:left w:w="0" w:type="dxa"/>
              <w:bottom w:w="0" w:type="dxa"/>
              <w:right w:w="0" w:type="dxa"/>
            </w:tcMar>
            <w:vAlign w:val="center"/>
          </w:tcPr>
          <w:p w14:paraId="36ACB543" w14:textId="77777777" w:rsidR="00594382" w:rsidRDefault="00594382" w:rsidP="00413733">
            <w:pPr>
              <w:jc w:val="right"/>
              <w:rPr>
                <w:rFonts w:ascii="Arial" w:eastAsia="Arial" w:hAnsi="Arial" w:cs="Arial"/>
                <w:b/>
                <w:noProof/>
                <w:color w:val="000000"/>
                <w:sz w:val="16"/>
              </w:rPr>
            </w:pPr>
          </w:p>
        </w:tc>
      </w:tr>
      <w:tr w:rsidR="00594382" w14:paraId="4F2BDD37" w14:textId="77777777" w:rsidTr="00413733">
        <w:trPr>
          <w:trHeight w:val="300"/>
        </w:trPr>
        <w:tc>
          <w:tcPr>
            <w:tcW w:w="4635" w:type="dxa"/>
            <w:tcMar>
              <w:top w:w="0" w:type="dxa"/>
              <w:left w:w="0" w:type="dxa"/>
              <w:bottom w:w="0" w:type="dxa"/>
              <w:right w:w="0" w:type="dxa"/>
            </w:tcMar>
            <w:vAlign w:val="center"/>
          </w:tcPr>
          <w:p w14:paraId="51DC6E5E" w14:textId="77777777" w:rsidR="00594382" w:rsidRDefault="00594382" w:rsidP="00413733">
            <w:pPr>
              <w:rPr>
                <w:rFonts w:ascii="Arial" w:eastAsia="Arial" w:hAnsi="Arial" w:cs="Arial"/>
                <w:b/>
                <w:noProof/>
                <w:color w:val="000000"/>
                <w:sz w:val="16"/>
              </w:rPr>
            </w:pPr>
          </w:p>
        </w:tc>
        <w:tc>
          <w:tcPr>
            <w:tcW w:w="885" w:type="dxa"/>
            <w:tcMar>
              <w:top w:w="0" w:type="dxa"/>
              <w:left w:w="0" w:type="dxa"/>
              <w:bottom w:w="0" w:type="dxa"/>
              <w:right w:w="0" w:type="dxa"/>
            </w:tcMar>
            <w:vAlign w:val="center"/>
          </w:tcPr>
          <w:p w14:paraId="1082DDE6" w14:textId="77777777" w:rsidR="00594382" w:rsidRDefault="00594382" w:rsidP="00413733">
            <w:pPr>
              <w:jc w:val="right"/>
              <w:rPr>
                <w:rFonts w:ascii="Arial" w:eastAsia="Arial" w:hAnsi="Arial" w:cs="Arial"/>
                <w:b/>
                <w:noProof/>
                <w:color w:val="000000"/>
                <w:sz w:val="16"/>
              </w:rPr>
            </w:pPr>
          </w:p>
        </w:tc>
        <w:tc>
          <w:tcPr>
            <w:tcW w:w="885" w:type="dxa"/>
            <w:tcMar>
              <w:top w:w="0" w:type="dxa"/>
              <w:left w:w="0" w:type="dxa"/>
              <w:bottom w:w="0" w:type="dxa"/>
              <w:right w:w="0" w:type="dxa"/>
            </w:tcMar>
            <w:vAlign w:val="center"/>
          </w:tcPr>
          <w:p w14:paraId="07877A8E" w14:textId="77777777" w:rsidR="00594382" w:rsidRDefault="00594382" w:rsidP="00413733">
            <w:pPr>
              <w:jc w:val="right"/>
              <w:rPr>
                <w:rFonts w:ascii="Arial" w:eastAsia="Arial" w:hAnsi="Arial" w:cs="Arial"/>
                <w:b/>
                <w:noProof/>
                <w:color w:val="000000"/>
                <w:sz w:val="16"/>
              </w:rPr>
            </w:pPr>
          </w:p>
        </w:tc>
        <w:tc>
          <w:tcPr>
            <w:tcW w:w="870" w:type="dxa"/>
            <w:tcMar>
              <w:top w:w="0" w:type="dxa"/>
              <w:left w:w="0" w:type="dxa"/>
              <w:bottom w:w="0" w:type="dxa"/>
              <w:right w:w="0" w:type="dxa"/>
            </w:tcMar>
            <w:vAlign w:val="center"/>
          </w:tcPr>
          <w:p w14:paraId="73753D53" w14:textId="77777777" w:rsidR="00594382" w:rsidRDefault="00594382" w:rsidP="00413733">
            <w:pPr>
              <w:jc w:val="right"/>
              <w:rPr>
                <w:rFonts w:ascii="Arial" w:eastAsia="Arial" w:hAnsi="Arial" w:cs="Arial"/>
                <w:b/>
                <w:noProof/>
                <w:color w:val="000000"/>
                <w:sz w:val="16"/>
              </w:rPr>
            </w:pPr>
          </w:p>
        </w:tc>
        <w:tc>
          <w:tcPr>
            <w:tcW w:w="885" w:type="dxa"/>
            <w:tcMar>
              <w:top w:w="0" w:type="dxa"/>
              <w:left w:w="0" w:type="dxa"/>
              <w:bottom w:w="0" w:type="dxa"/>
              <w:right w:w="0" w:type="dxa"/>
            </w:tcMar>
            <w:vAlign w:val="center"/>
          </w:tcPr>
          <w:p w14:paraId="73BE8BA4" w14:textId="77777777" w:rsidR="00594382" w:rsidRDefault="00594382" w:rsidP="00413733">
            <w:pPr>
              <w:jc w:val="right"/>
              <w:rPr>
                <w:rFonts w:ascii="Arial" w:eastAsia="Arial" w:hAnsi="Arial" w:cs="Arial"/>
                <w:b/>
                <w:noProof/>
                <w:color w:val="000000"/>
                <w:sz w:val="16"/>
              </w:rPr>
            </w:pPr>
          </w:p>
        </w:tc>
        <w:tc>
          <w:tcPr>
            <w:tcW w:w="1035" w:type="dxa"/>
            <w:tcMar>
              <w:top w:w="0" w:type="dxa"/>
              <w:left w:w="0" w:type="dxa"/>
              <w:bottom w:w="0" w:type="dxa"/>
              <w:right w:w="0" w:type="dxa"/>
            </w:tcMar>
            <w:vAlign w:val="center"/>
          </w:tcPr>
          <w:p w14:paraId="70000165" w14:textId="77777777" w:rsidR="00594382" w:rsidRDefault="00594382" w:rsidP="00413733">
            <w:pPr>
              <w:jc w:val="right"/>
              <w:rPr>
                <w:rFonts w:ascii="Arial" w:eastAsia="Arial" w:hAnsi="Arial" w:cs="Arial"/>
                <w:b/>
                <w:noProof/>
                <w:color w:val="000000"/>
                <w:sz w:val="16"/>
              </w:rPr>
            </w:pPr>
          </w:p>
        </w:tc>
        <w:tc>
          <w:tcPr>
            <w:tcW w:w="885" w:type="dxa"/>
            <w:tcMar>
              <w:top w:w="0" w:type="dxa"/>
              <w:left w:w="0" w:type="dxa"/>
              <w:bottom w:w="0" w:type="dxa"/>
              <w:right w:w="0" w:type="dxa"/>
            </w:tcMar>
            <w:vAlign w:val="center"/>
          </w:tcPr>
          <w:p w14:paraId="4B427268" w14:textId="77777777" w:rsidR="00594382" w:rsidRDefault="00594382" w:rsidP="00413733">
            <w:pPr>
              <w:jc w:val="right"/>
              <w:rPr>
                <w:rFonts w:ascii="Arial" w:eastAsia="Arial" w:hAnsi="Arial" w:cs="Arial"/>
                <w:b/>
                <w:noProof/>
                <w:color w:val="000000"/>
                <w:sz w:val="16"/>
              </w:rPr>
            </w:pPr>
          </w:p>
        </w:tc>
      </w:tr>
    </w:tbl>
    <w:tbl>
      <w:tblPr>
        <w:tblStyle w:val="CDMRange18"/>
        <w:tblW w:w="5000" w:type="pct"/>
        <w:tblLayout w:type="fixed"/>
        <w:tblLook w:val="0600" w:firstRow="0" w:lastRow="0" w:firstColumn="0" w:lastColumn="0" w:noHBand="1" w:noVBand="1"/>
      </w:tblPr>
      <w:tblGrid>
        <w:gridCol w:w="4512"/>
        <w:gridCol w:w="1009"/>
        <w:gridCol w:w="1009"/>
        <w:gridCol w:w="1009"/>
        <w:gridCol w:w="1009"/>
        <w:gridCol w:w="1170"/>
      </w:tblGrid>
      <w:tr w:rsidR="00594382" w14:paraId="3A2184C2" w14:textId="77777777" w:rsidTr="00413733">
        <w:trPr>
          <w:trHeight w:val="56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60D27439" w14:textId="77777777" w:rsidR="00594382" w:rsidRDefault="00594382" w:rsidP="00413733">
            <w:pPr>
              <w:rPr>
                <w:rFonts w:ascii="Arial" w:eastAsia="Arial" w:hAnsi="Arial" w:cs="Arial"/>
                <w:b/>
                <w:noProof/>
                <w:color w:val="000000"/>
                <w:sz w:val="16"/>
              </w:rPr>
            </w:pPr>
            <w:r>
              <w:rPr>
                <w:rFonts w:ascii="Arial" w:hAnsi="Arial"/>
                <w:b/>
                <w:noProof/>
                <w:color w:val="000000"/>
                <w:sz w:val="16"/>
              </w:rPr>
              <w:t>Profil zapadlosti izvedenih finančnih obveznosti</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4C1A87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 3 mesece ali manj</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468BD7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Več kot 3 mesece do 1 leto</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138543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Več kot 1 leto do 5 let</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903BCB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Več kot 5 let</w:t>
            </w:r>
          </w:p>
        </w:tc>
        <w:tc>
          <w:tcPr>
            <w:tcW w:w="12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F6B802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Bruto nominalni priliv/odliv</w:t>
            </w:r>
          </w:p>
        </w:tc>
      </w:tr>
      <w:tr w:rsidR="00594382" w14:paraId="78D7BEEB" w14:textId="77777777" w:rsidTr="00413733">
        <w:trPr>
          <w:trHeight w:val="290"/>
        </w:trPr>
        <w:tc>
          <w:tcPr>
            <w:tcW w:w="4635" w:type="dxa"/>
            <w:tcBorders>
              <w:top w:val="nil"/>
              <w:left w:val="nil"/>
              <w:bottom w:val="single" w:sz="4" w:space="0" w:color="000000"/>
              <w:right w:val="nil"/>
            </w:tcBorders>
            <w:tcMar>
              <w:top w:w="0" w:type="dxa"/>
              <w:left w:w="40" w:type="dxa"/>
              <w:bottom w:w="0" w:type="dxa"/>
              <w:right w:w="40" w:type="dxa"/>
            </w:tcMar>
            <w:vAlign w:val="center"/>
            <w:hideMark/>
          </w:tcPr>
          <w:p w14:paraId="32EEDFB8"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 na dan 31. 12. 2022</w:t>
            </w:r>
          </w:p>
        </w:tc>
        <w:tc>
          <w:tcPr>
            <w:tcW w:w="1035" w:type="dxa"/>
            <w:vMerge/>
            <w:tcBorders>
              <w:top w:val="single" w:sz="4" w:space="0" w:color="000000"/>
              <w:left w:val="nil"/>
              <w:bottom w:val="single" w:sz="4" w:space="0" w:color="000000"/>
              <w:right w:val="nil"/>
            </w:tcBorders>
            <w:vAlign w:val="center"/>
            <w:hideMark/>
          </w:tcPr>
          <w:p w14:paraId="11095623" w14:textId="77777777" w:rsidR="00594382" w:rsidRDefault="00594382" w:rsidP="00413733">
            <w:pPr>
              <w:rPr>
                <w:rFonts w:ascii="Arial" w:eastAsia="Arial" w:hAnsi="Arial" w:cs="Arial"/>
                <w:b/>
                <w:noProof/>
                <w:color w:val="000000"/>
                <w:sz w:val="16"/>
                <w:lang w:eastAsia="ar-SA"/>
              </w:rPr>
            </w:pPr>
          </w:p>
        </w:tc>
        <w:tc>
          <w:tcPr>
            <w:tcW w:w="1035" w:type="dxa"/>
            <w:vMerge/>
            <w:tcBorders>
              <w:top w:val="single" w:sz="4" w:space="0" w:color="000000"/>
              <w:left w:val="nil"/>
              <w:bottom w:val="single" w:sz="4" w:space="0" w:color="000000"/>
              <w:right w:val="nil"/>
            </w:tcBorders>
            <w:vAlign w:val="center"/>
            <w:hideMark/>
          </w:tcPr>
          <w:p w14:paraId="2E3A2A59" w14:textId="77777777" w:rsidR="00594382" w:rsidRDefault="00594382" w:rsidP="00413733">
            <w:pPr>
              <w:rPr>
                <w:rFonts w:ascii="Arial" w:eastAsia="Arial" w:hAnsi="Arial" w:cs="Arial"/>
                <w:b/>
                <w:noProof/>
                <w:color w:val="000000"/>
                <w:sz w:val="16"/>
                <w:lang w:eastAsia="ar-SA"/>
              </w:rPr>
            </w:pPr>
          </w:p>
        </w:tc>
        <w:tc>
          <w:tcPr>
            <w:tcW w:w="1035" w:type="dxa"/>
            <w:vMerge/>
            <w:tcBorders>
              <w:top w:val="single" w:sz="4" w:space="0" w:color="000000"/>
              <w:left w:val="nil"/>
              <w:bottom w:val="single" w:sz="4" w:space="0" w:color="000000"/>
              <w:right w:val="nil"/>
            </w:tcBorders>
            <w:vAlign w:val="center"/>
            <w:hideMark/>
          </w:tcPr>
          <w:p w14:paraId="08776390" w14:textId="77777777" w:rsidR="00594382" w:rsidRDefault="00594382" w:rsidP="00413733">
            <w:pPr>
              <w:rPr>
                <w:rFonts w:ascii="Arial" w:eastAsia="Arial" w:hAnsi="Arial" w:cs="Arial"/>
                <w:b/>
                <w:noProof/>
                <w:color w:val="000000"/>
                <w:sz w:val="16"/>
                <w:lang w:eastAsia="ar-SA"/>
              </w:rPr>
            </w:pPr>
          </w:p>
        </w:tc>
        <w:tc>
          <w:tcPr>
            <w:tcW w:w="1035" w:type="dxa"/>
            <w:vMerge/>
            <w:tcBorders>
              <w:top w:val="single" w:sz="4" w:space="0" w:color="000000"/>
              <w:left w:val="nil"/>
              <w:bottom w:val="single" w:sz="4" w:space="0" w:color="000000"/>
              <w:right w:val="nil"/>
            </w:tcBorders>
            <w:vAlign w:val="center"/>
            <w:hideMark/>
          </w:tcPr>
          <w:p w14:paraId="67334CDF" w14:textId="77777777" w:rsidR="00594382" w:rsidRDefault="00594382" w:rsidP="00413733">
            <w:pPr>
              <w:rPr>
                <w:rFonts w:ascii="Arial" w:eastAsia="Arial" w:hAnsi="Arial" w:cs="Arial"/>
                <w:b/>
                <w:noProof/>
                <w:color w:val="000000"/>
                <w:sz w:val="16"/>
                <w:lang w:eastAsia="ar-SA"/>
              </w:rPr>
            </w:pPr>
          </w:p>
        </w:tc>
        <w:tc>
          <w:tcPr>
            <w:tcW w:w="1200" w:type="dxa"/>
            <w:vMerge/>
            <w:tcBorders>
              <w:top w:val="single" w:sz="4" w:space="0" w:color="000000"/>
              <w:left w:val="nil"/>
              <w:bottom w:val="single" w:sz="4" w:space="0" w:color="000000"/>
              <w:right w:val="nil"/>
            </w:tcBorders>
            <w:vAlign w:val="center"/>
            <w:hideMark/>
          </w:tcPr>
          <w:p w14:paraId="361904BE" w14:textId="77777777" w:rsidR="00594382" w:rsidRDefault="00594382" w:rsidP="00413733">
            <w:pPr>
              <w:rPr>
                <w:rFonts w:ascii="Arial" w:eastAsia="Arial" w:hAnsi="Arial" w:cs="Arial"/>
                <w:b/>
                <w:noProof/>
                <w:color w:val="000000"/>
                <w:sz w:val="16"/>
                <w:lang w:eastAsia="ar-SA"/>
              </w:rPr>
            </w:pPr>
          </w:p>
        </w:tc>
      </w:tr>
      <w:tr w:rsidR="00594382" w14:paraId="190416B1" w14:textId="77777777" w:rsidTr="00413733">
        <w:trPr>
          <w:trHeight w:val="24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07C42BAB" w14:textId="77777777" w:rsidR="00594382" w:rsidRDefault="00594382" w:rsidP="00413733">
            <w:pPr>
              <w:rPr>
                <w:rFonts w:ascii="Arial" w:eastAsia="Arial" w:hAnsi="Arial" w:cs="Arial"/>
                <w:noProof/>
                <w:color w:val="000000"/>
                <w:sz w:val="16"/>
              </w:rPr>
            </w:pPr>
            <w:r>
              <w:rPr>
                <w:rFonts w:ascii="Arial" w:hAnsi="Arial"/>
                <w:noProof/>
                <w:color w:val="000000"/>
                <w:sz w:val="16"/>
              </w:rPr>
              <w:t>CCS – Prilivi</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0BCC00F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88</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2C4E906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9 474</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5D07670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38 431</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0007A78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147</w:t>
            </w:r>
          </w:p>
        </w:tc>
        <w:tc>
          <w:tcPr>
            <w:tcW w:w="1200" w:type="dxa"/>
            <w:tcBorders>
              <w:top w:val="single" w:sz="4" w:space="0" w:color="000000"/>
              <w:left w:val="nil"/>
              <w:bottom w:val="nil"/>
              <w:right w:val="nil"/>
            </w:tcBorders>
            <w:tcMar>
              <w:top w:w="0" w:type="dxa"/>
              <w:left w:w="40" w:type="dxa"/>
              <w:bottom w:w="0" w:type="dxa"/>
              <w:right w:w="40" w:type="dxa"/>
            </w:tcMar>
            <w:vAlign w:val="center"/>
            <w:hideMark/>
          </w:tcPr>
          <w:p w14:paraId="40B2737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48 140</w:t>
            </w:r>
          </w:p>
        </w:tc>
      </w:tr>
      <w:tr w:rsidR="00594382" w14:paraId="728B23E1" w14:textId="77777777" w:rsidTr="00413733">
        <w:trPr>
          <w:trHeight w:val="240"/>
        </w:trPr>
        <w:tc>
          <w:tcPr>
            <w:tcW w:w="4635" w:type="dxa"/>
            <w:tcMar>
              <w:top w:w="0" w:type="dxa"/>
              <w:left w:w="40" w:type="dxa"/>
              <w:bottom w:w="0" w:type="dxa"/>
              <w:right w:w="40" w:type="dxa"/>
            </w:tcMar>
            <w:vAlign w:val="center"/>
            <w:hideMark/>
          </w:tcPr>
          <w:p w14:paraId="4CE7347B" w14:textId="77777777" w:rsidR="00594382" w:rsidRDefault="00594382" w:rsidP="00413733">
            <w:pPr>
              <w:rPr>
                <w:rFonts w:ascii="Arial" w:eastAsia="Arial" w:hAnsi="Arial" w:cs="Arial"/>
                <w:noProof/>
                <w:color w:val="000000"/>
                <w:sz w:val="16"/>
              </w:rPr>
            </w:pPr>
            <w:r>
              <w:rPr>
                <w:rFonts w:ascii="Arial" w:hAnsi="Arial"/>
                <w:noProof/>
                <w:color w:val="000000"/>
                <w:sz w:val="16"/>
              </w:rPr>
              <w:t>CCS – Odlivi</w:t>
            </w:r>
          </w:p>
        </w:tc>
        <w:tc>
          <w:tcPr>
            <w:tcW w:w="1035" w:type="dxa"/>
            <w:tcMar>
              <w:top w:w="0" w:type="dxa"/>
              <w:left w:w="40" w:type="dxa"/>
              <w:bottom w:w="0" w:type="dxa"/>
              <w:right w:w="40" w:type="dxa"/>
            </w:tcMar>
            <w:vAlign w:val="center"/>
            <w:hideMark/>
          </w:tcPr>
          <w:p w14:paraId="5CD524A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–108</w:t>
            </w:r>
          </w:p>
        </w:tc>
        <w:tc>
          <w:tcPr>
            <w:tcW w:w="1035" w:type="dxa"/>
            <w:tcMar>
              <w:top w:w="0" w:type="dxa"/>
              <w:left w:w="40" w:type="dxa"/>
              <w:bottom w:w="0" w:type="dxa"/>
              <w:right w:w="40" w:type="dxa"/>
            </w:tcMar>
            <w:vAlign w:val="center"/>
            <w:hideMark/>
          </w:tcPr>
          <w:p w14:paraId="77EC0FE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–11 965</w:t>
            </w:r>
          </w:p>
        </w:tc>
        <w:tc>
          <w:tcPr>
            <w:tcW w:w="1035" w:type="dxa"/>
            <w:tcMar>
              <w:top w:w="0" w:type="dxa"/>
              <w:left w:w="40" w:type="dxa"/>
              <w:bottom w:w="0" w:type="dxa"/>
              <w:right w:w="40" w:type="dxa"/>
            </w:tcMar>
            <w:vAlign w:val="center"/>
            <w:hideMark/>
          </w:tcPr>
          <w:p w14:paraId="362C019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–30 450</w:t>
            </w:r>
          </w:p>
        </w:tc>
        <w:tc>
          <w:tcPr>
            <w:tcW w:w="1035" w:type="dxa"/>
            <w:tcMar>
              <w:top w:w="0" w:type="dxa"/>
              <w:left w:w="40" w:type="dxa"/>
              <w:bottom w:w="0" w:type="dxa"/>
              <w:right w:w="40" w:type="dxa"/>
            </w:tcMar>
            <w:vAlign w:val="center"/>
            <w:hideMark/>
          </w:tcPr>
          <w:p w14:paraId="5144E4E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–146</w:t>
            </w:r>
          </w:p>
        </w:tc>
        <w:tc>
          <w:tcPr>
            <w:tcW w:w="1200" w:type="dxa"/>
            <w:tcMar>
              <w:top w:w="0" w:type="dxa"/>
              <w:left w:w="40" w:type="dxa"/>
              <w:bottom w:w="0" w:type="dxa"/>
              <w:right w:w="40" w:type="dxa"/>
            </w:tcMar>
            <w:vAlign w:val="center"/>
            <w:hideMark/>
          </w:tcPr>
          <w:p w14:paraId="5B0F3C5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–42 669</w:t>
            </w:r>
          </w:p>
        </w:tc>
      </w:tr>
      <w:tr w:rsidR="00594382" w14:paraId="2B9C7256" w14:textId="77777777" w:rsidTr="00413733">
        <w:trPr>
          <w:trHeight w:val="240"/>
        </w:trPr>
        <w:tc>
          <w:tcPr>
            <w:tcW w:w="4635" w:type="dxa"/>
            <w:tcMar>
              <w:top w:w="0" w:type="dxa"/>
              <w:left w:w="40" w:type="dxa"/>
              <w:bottom w:w="0" w:type="dxa"/>
              <w:right w:w="40" w:type="dxa"/>
            </w:tcMar>
            <w:vAlign w:val="center"/>
            <w:hideMark/>
          </w:tcPr>
          <w:p w14:paraId="5EEC711D" w14:textId="77777777" w:rsidR="00594382" w:rsidRDefault="00594382" w:rsidP="00413733">
            <w:pPr>
              <w:rPr>
                <w:rFonts w:ascii="Arial" w:eastAsia="Arial" w:hAnsi="Arial" w:cs="Arial"/>
                <w:noProof/>
                <w:color w:val="000000"/>
                <w:sz w:val="16"/>
              </w:rPr>
            </w:pPr>
            <w:r>
              <w:rPr>
                <w:rFonts w:ascii="Arial" w:hAnsi="Arial"/>
                <w:noProof/>
                <w:color w:val="000000"/>
                <w:sz w:val="16"/>
              </w:rPr>
              <w:t>Kratkoročne valutne zamenjave – Prilivi</w:t>
            </w:r>
          </w:p>
        </w:tc>
        <w:tc>
          <w:tcPr>
            <w:tcW w:w="1035" w:type="dxa"/>
            <w:tcMar>
              <w:top w:w="0" w:type="dxa"/>
              <w:left w:w="40" w:type="dxa"/>
              <w:bottom w:w="0" w:type="dxa"/>
              <w:right w:w="40" w:type="dxa"/>
            </w:tcMar>
            <w:vAlign w:val="center"/>
            <w:hideMark/>
          </w:tcPr>
          <w:p w14:paraId="2FBC417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1 790 000</w:t>
            </w:r>
          </w:p>
        </w:tc>
        <w:tc>
          <w:tcPr>
            <w:tcW w:w="1035" w:type="dxa"/>
            <w:tcMar>
              <w:top w:w="0" w:type="dxa"/>
              <w:left w:w="40" w:type="dxa"/>
              <w:bottom w:w="0" w:type="dxa"/>
              <w:right w:w="40" w:type="dxa"/>
            </w:tcMar>
            <w:vAlign w:val="center"/>
            <w:hideMark/>
          </w:tcPr>
          <w:p w14:paraId="642893E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03BFC43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6ED63E2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200" w:type="dxa"/>
            <w:tcMar>
              <w:top w:w="0" w:type="dxa"/>
              <w:left w:w="40" w:type="dxa"/>
              <w:bottom w:w="0" w:type="dxa"/>
              <w:right w:w="40" w:type="dxa"/>
            </w:tcMar>
            <w:vAlign w:val="center"/>
            <w:hideMark/>
          </w:tcPr>
          <w:p w14:paraId="2C1B3A6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1 790 000</w:t>
            </w:r>
          </w:p>
        </w:tc>
      </w:tr>
      <w:tr w:rsidR="00594382" w14:paraId="2FC91436" w14:textId="77777777" w:rsidTr="00413733">
        <w:trPr>
          <w:trHeight w:val="240"/>
        </w:trPr>
        <w:tc>
          <w:tcPr>
            <w:tcW w:w="4635" w:type="dxa"/>
            <w:tcMar>
              <w:top w:w="0" w:type="dxa"/>
              <w:left w:w="40" w:type="dxa"/>
              <w:bottom w:w="0" w:type="dxa"/>
              <w:right w:w="40" w:type="dxa"/>
            </w:tcMar>
            <w:vAlign w:val="center"/>
            <w:hideMark/>
          </w:tcPr>
          <w:p w14:paraId="2BDB1CD1" w14:textId="77777777" w:rsidR="00594382" w:rsidRDefault="00594382" w:rsidP="00413733">
            <w:pPr>
              <w:rPr>
                <w:rFonts w:ascii="Arial" w:eastAsia="Arial" w:hAnsi="Arial" w:cs="Arial"/>
                <w:noProof/>
                <w:color w:val="000000"/>
                <w:sz w:val="16"/>
              </w:rPr>
            </w:pPr>
            <w:r>
              <w:rPr>
                <w:rFonts w:ascii="Arial" w:hAnsi="Arial"/>
                <w:noProof/>
                <w:color w:val="000000"/>
                <w:sz w:val="16"/>
              </w:rPr>
              <w:t>Kratkoročne valutne zamenjave – Odlivi</w:t>
            </w:r>
          </w:p>
        </w:tc>
        <w:tc>
          <w:tcPr>
            <w:tcW w:w="1035" w:type="dxa"/>
            <w:tcMar>
              <w:top w:w="0" w:type="dxa"/>
              <w:left w:w="40" w:type="dxa"/>
              <w:bottom w:w="0" w:type="dxa"/>
              <w:right w:w="40" w:type="dxa"/>
            </w:tcMar>
            <w:vAlign w:val="center"/>
            <w:hideMark/>
          </w:tcPr>
          <w:p w14:paraId="0FED540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–1 724 227</w:t>
            </w:r>
          </w:p>
        </w:tc>
        <w:tc>
          <w:tcPr>
            <w:tcW w:w="1035" w:type="dxa"/>
            <w:tcMar>
              <w:top w:w="0" w:type="dxa"/>
              <w:left w:w="40" w:type="dxa"/>
              <w:bottom w:w="0" w:type="dxa"/>
              <w:right w:w="40" w:type="dxa"/>
            </w:tcMar>
            <w:vAlign w:val="center"/>
            <w:hideMark/>
          </w:tcPr>
          <w:p w14:paraId="1EBD125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56757B3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7405684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200" w:type="dxa"/>
            <w:tcMar>
              <w:top w:w="0" w:type="dxa"/>
              <w:left w:w="40" w:type="dxa"/>
              <w:bottom w:w="0" w:type="dxa"/>
              <w:right w:w="40" w:type="dxa"/>
            </w:tcMar>
            <w:vAlign w:val="center"/>
            <w:hideMark/>
          </w:tcPr>
          <w:p w14:paraId="0E7EC14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–1 724 227</w:t>
            </w:r>
          </w:p>
        </w:tc>
      </w:tr>
      <w:tr w:rsidR="00594382" w14:paraId="41F0AB0E" w14:textId="77777777" w:rsidTr="00413733">
        <w:trPr>
          <w:trHeight w:val="300"/>
        </w:trPr>
        <w:tc>
          <w:tcPr>
            <w:tcW w:w="4635" w:type="dxa"/>
            <w:shd w:val="clear" w:color="auto" w:fill="C0C0C0"/>
            <w:tcMar>
              <w:top w:w="0" w:type="dxa"/>
              <w:left w:w="40" w:type="dxa"/>
              <w:bottom w:w="0" w:type="dxa"/>
              <w:right w:w="40" w:type="dxa"/>
            </w:tcMar>
            <w:vAlign w:val="center"/>
            <w:hideMark/>
          </w:tcPr>
          <w:p w14:paraId="50193289" w14:textId="77777777" w:rsidR="00594382" w:rsidRDefault="00594382" w:rsidP="00413733">
            <w:pPr>
              <w:rPr>
                <w:rFonts w:ascii="Arial" w:eastAsia="Arial" w:hAnsi="Arial" w:cs="Arial"/>
                <w:b/>
                <w:noProof/>
                <w:color w:val="000000"/>
                <w:sz w:val="16"/>
              </w:rPr>
            </w:pPr>
            <w:r>
              <w:rPr>
                <w:rFonts w:ascii="Arial" w:hAnsi="Arial"/>
                <w:b/>
                <w:noProof/>
                <w:color w:val="000000"/>
                <w:sz w:val="16"/>
              </w:rPr>
              <w:t xml:space="preserve">Skupaj </w:t>
            </w:r>
          </w:p>
        </w:tc>
        <w:tc>
          <w:tcPr>
            <w:tcW w:w="1035" w:type="dxa"/>
            <w:shd w:val="clear" w:color="auto" w:fill="C0C0C0"/>
            <w:tcMar>
              <w:top w:w="0" w:type="dxa"/>
              <w:left w:w="40" w:type="dxa"/>
              <w:bottom w:w="0" w:type="dxa"/>
              <w:right w:w="40" w:type="dxa"/>
            </w:tcMar>
            <w:vAlign w:val="center"/>
            <w:hideMark/>
          </w:tcPr>
          <w:p w14:paraId="71B4803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65 753</w:t>
            </w:r>
          </w:p>
        </w:tc>
        <w:tc>
          <w:tcPr>
            <w:tcW w:w="1035" w:type="dxa"/>
            <w:shd w:val="clear" w:color="auto" w:fill="C0C0C0"/>
            <w:tcMar>
              <w:top w:w="0" w:type="dxa"/>
              <w:left w:w="40" w:type="dxa"/>
              <w:bottom w:w="0" w:type="dxa"/>
              <w:right w:w="40" w:type="dxa"/>
            </w:tcMar>
            <w:vAlign w:val="center"/>
            <w:hideMark/>
          </w:tcPr>
          <w:p w14:paraId="34A7C50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–2 491</w:t>
            </w:r>
          </w:p>
        </w:tc>
        <w:tc>
          <w:tcPr>
            <w:tcW w:w="1035" w:type="dxa"/>
            <w:shd w:val="clear" w:color="auto" w:fill="C0C0C0"/>
            <w:tcMar>
              <w:top w:w="0" w:type="dxa"/>
              <w:left w:w="40" w:type="dxa"/>
              <w:bottom w:w="0" w:type="dxa"/>
              <w:right w:w="40" w:type="dxa"/>
            </w:tcMar>
            <w:vAlign w:val="center"/>
            <w:hideMark/>
          </w:tcPr>
          <w:p w14:paraId="233D772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7 981</w:t>
            </w:r>
          </w:p>
        </w:tc>
        <w:tc>
          <w:tcPr>
            <w:tcW w:w="1035" w:type="dxa"/>
            <w:shd w:val="clear" w:color="auto" w:fill="C0C0C0"/>
            <w:tcMar>
              <w:top w:w="0" w:type="dxa"/>
              <w:left w:w="40" w:type="dxa"/>
              <w:bottom w:w="0" w:type="dxa"/>
              <w:right w:w="40" w:type="dxa"/>
            </w:tcMar>
            <w:vAlign w:val="center"/>
            <w:hideMark/>
          </w:tcPr>
          <w:p w14:paraId="080FF69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w:t>
            </w:r>
          </w:p>
        </w:tc>
        <w:tc>
          <w:tcPr>
            <w:tcW w:w="1200" w:type="dxa"/>
            <w:shd w:val="clear" w:color="auto" w:fill="C0C0C0"/>
            <w:tcMar>
              <w:top w:w="0" w:type="dxa"/>
              <w:left w:w="40" w:type="dxa"/>
              <w:bottom w:w="0" w:type="dxa"/>
              <w:right w:w="40" w:type="dxa"/>
            </w:tcMar>
            <w:vAlign w:val="center"/>
            <w:hideMark/>
          </w:tcPr>
          <w:p w14:paraId="677300C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71 244</w:t>
            </w:r>
          </w:p>
        </w:tc>
      </w:tr>
      <w:tr w:rsidR="00594382" w14:paraId="5ACB3707" w14:textId="77777777" w:rsidTr="00413733">
        <w:trPr>
          <w:trHeight w:val="285"/>
        </w:trPr>
        <w:tc>
          <w:tcPr>
            <w:tcW w:w="4635" w:type="dxa"/>
            <w:tcBorders>
              <w:top w:val="nil"/>
              <w:left w:val="nil"/>
              <w:bottom w:val="single" w:sz="4" w:space="0" w:color="000000"/>
              <w:right w:val="nil"/>
            </w:tcBorders>
            <w:tcMar>
              <w:top w:w="0" w:type="dxa"/>
              <w:left w:w="0" w:type="dxa"/>
              <w:bottom w:w="0" w:type="dxa"/>
              <w:right w:w="0" w:type="dxa"/>
            </w:tcMar>
            <w:vAlign w:val="center"/>
          </w:tcPr>
          <w:p w14:paraId="48DF01BE" w14:textId="77777777" w:rsidR="00594382" w:rsidRDefault="00594382" w:rsidP="00413733">
            <w:pPr>
              <w:rPr>
                <w:noProof/>
                <w:color w:val="000000"/>
                <w:sz w:val="20"/>
              </w:rPr>
            </w:pPr>
          </w:p>
        </w:tc>
        <w:tc>
          <w:tcPr>
            <w:tcW w:w="1035" w:type="dxa"/>
            <w:tcBorders>
              <w:top w:val="nil"/>
              <w:left w:val="nil"/>
              <w:bottom w:val="single" w:sz="4" w:space="0" w:color="000000"/>
              <w:right w:val="nil"/>
            </w:tcBorders>
            <w:tcMar>
              <w:top w:w="0" w:type="dxa"/>
              <w:left w:w="0" w:type="dxa"/>
              <w:bottom w:w="0" w:type="dxa"/>
              <w:right w:w="0" w:type="dxa"/>
            </w:tcMar>
            <w:vAlign w:val="center"/>
          </w:tcPr>
          <w:p w14:paraId="2E529EB5" w14:textId="77777777" w:rsidR="00594382" w:rsidRDefault="00594382" w:rsidP="00413733">
            <w:pPr>
              <w:rPr>
                <w:noProof/>
                <w:color w:val="000000"/>
                <w:sz w:val="20"/>
              </w:rPr>
            </w:pPr>
          </w:p>
        </w:tc>
        <w:tc>
          <w:tcPr>
            <w:tcW w:w="1035" w:type="dxa"/>
            <w:tcBorders>
              <w:top w:val="nil"/>
              <w:left w:val="nil"/>
              <w:bottom w:val="single" w:sz="4" w:space="0" w:color="000000"/>
              <w:right w:val="nil"/>
            </w:tcBorders>
            <w:tcMar>
              <w:top w:w="0" w:type="dxa"/>
              <w:left w:w="0" w:type="dxa"/>
              <w:bottom w:w="0" w:type="dxa"/>
              <w:right w:w="0" w:type="dxa"/>
            </w:tcMar>
            <w:vAlign w:val="center"/>
          </w:tcPr>
          <w:p w14:paraId="329F4093" w14:textId="77777777" w:rsidR="00594382" w:rsidRDefault="00594382" w:rsidP="00413733">
            <w:pPr>
              <w:rPr>
                <w:noProof/>
                <w:color w:val="000000"/>
                <w:sz w:val="20"/>
              </w:rPr>
            </w:pPr>
          </w:p>
        </w:tc>
        <w:tc>
          <w:tcPr>
            <w:tcW w:w="1035" w:type="dxa"/>
            <w:tcBorders>
              <w:top w:val="nil"/>
              <w:left w:val="nil"/>
              <w:bottom w:val="single" w:sz="4" w:space="0" w:color="000000"/>
              <w:right w:val="nil"/>
            </w:tcBorders>
            <w:tcMar>
              <w:top w:w="0" w:type="dxa"/>
              <w:left w:w="0" w:type="dxa"/>
              <w:bottom w:w="0" w:type="dxa"/>
              <w:right w:w="0" w:type="dxa"/>
            </w:tcMar>
            <w:vAlign w:val="center"/>
          </w:tcPr>
          <w:p w14:paraId="227D116F" w14:textId="77777777" w:rsidR="00594382" w:rsidRDefault="00594382" w:rsidP="00413733">
            <w:pPr>
              <w:rPr>
                <w:noProof/>
                <w:color w:val="000000"/>
                <w:sz w:val="20"/>
              </w:rPr>
            </w:pPr>
          </w:p>
        </w:tc>
        <w:tc>
          <w:tcPr>
            <w:tcW w:w="1035" w:type="dxa"/>
            <w:tcBorders>
              <w:top w:val="nil"/>
              <w:left w:val="nil"/>
              <w:bottom w:val="single" w:sz="4" w:space="0" w:color="000000"/>
              <w:right w:val="nil"/>
            </w:tcBorders>
            <w:tcMar>
              <w:top w:w="0" w:type="dxa"/>
              <w:left w:w="0" w:type="dxa"/>
              <w:bottom w:w="0" w:type="dxa"/>
              <w:right w:w="0" w:type="dxa"/>
            </w:tcMar>
            <w:vAlign w:val="center"/>
          </w:tcPr>
          <w:p w14:paraId="3312947C" w14:textId="77777777" w:rsidR="00594382" w:rsidRDefault="00594382" w:rsidP="00413733">
            <w:pPr>
              <w:rPr>
                <w:noProof/>
                <w:color w:val="000000"/>
                <w:sz w:val="20"/>
              </w:rPr>
            </w:pPr>
          </w:p>
        </w:tc>
        <w:tc>
          <w:tcPr>
            <w:tcW w:w="1200" w:type="dxa"/>
            <w:tcBorders>
              <w:top w:val="nil"/>
              <w:left w:val="nil"/>
              <w:bottom w:val="single" w:sz="4" w:space="0" w:color="000000"/>
              <w:right w:val="nil"/>
            </w:tcBorders>
            <w:tcMar>
              <w:top w:w="0" w:type="dxa"/>
              <w:left w:w="0" w:type="dxa"/>
              <w:bottom w:w="0" w:type="dxa"/>
              <w:right w:w="0" w:type="dxa"/>
            </w:tcMar>
            <w:vAlign w:val="center"/>
          </w:tcPr>
          <w:p w14:paraId="6AD7259F" w14:textId="77777777" w:rsidR="00594382" w:rsidRDefault="00594382" w:rsidP="00413733">
            <w:pPr>
              <w:rPr>
                <w:noProof/>
                <w:color w:val="000000"/>
                <w:sz w:val="20"/>
              </w:rPr>
            </w:pPr>
          </w:p>
        </w:tc>
      </w:tr>
      <w:tr w:rsidR="00594382" w14:paraId="03190B00" w14:textId="77777777" w:rsidTr="00413733">
        <w:trPr>
          <w:trHeight w:val="56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410AE188" w14:textId="77777777" w:rsidR="00594382" w:rsidRDefault="00594382" w:rsidP="00413733">
            <w:pPr>
              <w:rPr>
                <w:rFonts w:ascii="Arial" w:eastAsia="Arial" w:hAnsi="Arial" w:cs="Arial"/>
                <w:b/>
                <w:noProof/>
                <w:color w:val="000000"/>
                <w:sz w:val="16"/>
              </w:rPr>
            </w:pPr>
            <w:r>
              <w:rPr>
                <w:rFonts w:ascii="Arial" w:hAnsi="Arial"/>
                <w:b/>
                <w:noProof/>
                <w:color w:val="000000"/>
                <w:sz w:val="16"/>
              </w:rPr>
              <w:t>Profil zapadlosti izvedenih finančnih obveznosti</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97AFE0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 3 mesece ali manj</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E6FB09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Več kot 3 mesece do 1 leto</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DD6D2E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Več kot 1 leto do 5 let</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5666C7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Več kot 5 let</w:t>
            </w:r>
          </w:p>
        </w:tc>
        <w:tc>
          <w:tcPr>
            <w:tcW w:w="12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55B1A9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Bruto nominalni priliv/odliv</w:t>
            </w:r>
          </w:p>
        </w:tc>
      </w:tr>
      <w:tr w:rsidR="00594382" w14:paraId="2DB8F70A" w14:textId="77777777" w:rsidTr="00413733">
        <w:trPr>
          <w:trHeight w:val="290"/>
        </w:trPr>
        <w:tc>
          <w:tcPr>
            <w:tcW w:w="4635" w:type="dxa"/>
            <w:tcBorders>
              <w:top w:val="nil"/>
              <w:left w:val="nil"/>
              <w:bottom w:val="single" w:sz="4" w:space="0" w:color="000000"/>
              <w:right w:val="nil"/>
            </w:tcBorders>
            <w:tcMar>
              <w:top w:w="0" w:type="dxa"/>
              <w:left w:w="40" w:type="dxa"/>
              <w:bottom w:w="0" w:type="dxa"/>
              <w:right w:w="40" w:type="dxa"/>
            </w:tcMar>
            <w:vAlign w:val="center"/>
            <w:hideMark/>
          </w:tcPr>
          <w:p w14:paraId="72C7AC2E"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 na dan 31. 12. 2021</w:t>
            </w:r>
          </w:p>
        </w:tc>
        <w:tc>
          <w:tcPr>
            <w:tcW w:w="1035" w:type="dxa"/>
            <w:vMerge/>
            <w:tcBorders>
              <w:top w:val="single" w:sz="4" w:space="0" w:color="000000"/>
              <w:left w:val="nil"/>
              <w:bottom w:val="single" w:sz="4" w:space="0" w:color="000000"/>
              <w:right w:val="nil"/>
            </w:tcBorders>
            <w:vAlign w:val="center"/>
            <w:hideMark/>
          </w:tcPr>
          <w:p w14:paraId="71254EDB" w14:textId="77777777" w:rsidR="00594382" w:rsidRDefault="00594382" w:rsidP="00413733">
            <w:pPr>
              <w:rPr>
                <w:rFonts w:ascii="Arial" w:eastAsia="Arial" w:hAnsi="Arial" w:cs="Arial"/>
                <w:b/>
                <w:noProof/>
                <w:color w:val="000000"/>
                <w:sz w:val="16"/>
                <w:lang w:eastAsia="ar-SA"/>
              </w:rPr>
            </w:pPr>
          </w:p>
        </w:tc>
        <w:tc>
          <w:tcPr>
            <w:tcW w:w="1035" w:type="dxa"/>
            <w:vMerge/>
            <w:tcBorders>
              <w:top w:val="single" w:sz="4" w:space="0" w:color="000000"/>
              <w:left w:val="nil"/>
              <w:bottom w:val="single" w:sz="4" w:space="0" w:color="000000"/>
              <w:right w:val="nil"/>
            </w:tcBorders>
            <w:vAlign w:val="center"/>
            <w:hideMark/>
          </w:tcPr>
          <w:p w14:paraId="3F4F18ED" w14:textId="77777777" w:rsidR="00594382" w:rsidRDefault="00594382" w:rsidP="00413733">
            <w:pPr>
              <w:rPr>
                <w:rFonts w:ascii="Arial" w:eastAsia="Arial" w:hAnsi="Arial" w:cs="Arial"/>
                <w:b/>
                <w:noProof/>
                <w:color w:val="000000"/>
                <w:sz w:val="16"/>
                <w:lang w:eastAsia="ar-SA"/>
              </w:rPr>
            </w:pPr>
          </w:p>
        </w:tc>
        <w:tc>
          <w:tcPr>
            <w:tcW w:w="1035" w:type="dxa"/>
            <w:vMerge/>
            <w:tcBorders>
              <w:top w:val="single" w:sz="4" w:space="0" w:color="000000"/>
              <w:left w:val="nil"/>
              <w:bottom w:val="single" w:sz="4" w:space="0" w:color="000000"/>
              <w:right w:val="nil"/>
            </w:tcBorders>
            <w:vAlign w:val="center"/>
            <w:hideMark/>
          </w:tcPr>
          <w:p w14:paraId="587C0F31" w14:textId="77777777" w:rsidR="00594382" w:rsidRDefault="00594382" w:rsidP="00413733">
            <w:pPr>
              <w:rPr>
                <w:rFonts w:ascii="Arial" w:eastAsia="Arial" w:hAnsi="Arial" w:cs="Arial"/>
                <w:b/>
                <w:noProof/>
                <w:color w:val="000000"/>
                <w:sz w:val="16"/>
                <w:lang w:eastAsia="ar-SA"/>
              </w:rPr>
            </w:pPr>
          </w:p>
        </w:tc>
        <w:tc>
          <w:tcPr>
            <w:tcW w:w="1035" w:type="dxa"/>
            <w:vMerge/>
            <w:tcBorders>
              <w:top w:val="single" w:sz="4" w:space="0" w:color="000000"/>
              <w:left w:val="nil"/>
              <w:bottom w:val="single" w:sz="4" w:space="0" w:color="000000"/>
              <w:right w:val="nil"/>
            </w:tcBorders>
            <w:vAlign w:val="center"/>
            <w:hideMark/>
          </w:tcPr>
          <w:p w14:paraId="2A5FB580" w14:textId="77777777" w:rsidR="00594382" w:rsidRDefault="00594382" w:rsidP="00413733">
            <w:pPr>
              <w:rPr>
                <w:rFonts w:ascii="Arial" w:eastAsia="Arial" w:hAnsi="Arial" w:cs="Arial"/>
                <w:b/>
                <w:noProof/>
                <w:color w:val="000000"/>
                <w:sz w:val="16"/>
                <w:lang w:eastAsia="ar-SA"/>
              </w:rPr>
            </w:pPr>
          </w:p>
        </w:tc>
        <w:tc>
          <w:tcPr>
            <w:tcW w:w="1200" w:type="dxa"/>
            <w:vMerge/>
            <w:tcBorders>
              <w:top w:val="single" w:sz="4" w:space="0" w:color="000000"/>
              <w:left w:val="nil"/>
              <w:bottom w:val="single" w:sz="4" w:space="0" w:color="000000"/>
              <w:right w:val="nil"/>
            </w:tcBorders>
            <w:vAlign w:val="center"/>
            <w:hideMark/>
          </w:tcPr>
          <w:p w14:paraId="34C2BC27" w14:textId="77777777" w:rsidR="00594382" w:rsidRDefault="00594382" w:rsidP="00413733">
            <w:pPr>
              <w:rPr>
                <w:rFonts w:ascii="Arial" w:eastAsia="Arial" w:hAnsi="Arial" w:cs="Arial"/>
                <w:b/>
                <w:noProof/>
                <w:color w:val="000000"/>
                <w:sz w:val="16"/>
                <w:lang w:eastAsia="ar-SA"/>
              </w:rPr>
            </w:pPr>
          </w:p>
        </w:tc>
      </w:tr>
      <w:tr w:rsidR="00594382" w14:paraId="42404805" w14:textId="77777777" w:rsidTr="00413733">
        <w:trPr>
          <w:trHeight w:val="24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2BEA106D" w14:textId="77777777" w:rsidR="00594382" w:rsidRDefault="00594382" w:rsidP="00413733">
            <w:pPr>
              <w:rPr>
                <w:rFonts w:ascii="Arial" w:eastAsia="Arial" w:hAnsi="Arial" w:cs="Arial"/>
                <w:noProof/>
                <w:color w:val="000000"/>
                <w:sz w:val="16"/>
              </w:rPr>
            </w:pPr>
            <w:r>
              <w:rPr>
                <w:rFonts w:ascii="Arial" w:hAnsi="Arial"/>
                <w:noProof/>
                <w:color w:val="000000"/>
                <w:sz w:val="16"/>
              </w:rPr>
              <w:t>CCS in CCIRS – Prilivi</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4D84FE9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82</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02289EC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3 340</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6B603F0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34 870</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665E468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9 394</w:t>
            </w:r>
          </w:p>
        </w:tc>
        <w:tc>
          <w:tcPr>
            <w:tcW w:w="1200" w:type="dxa"/>
            <w:tcBorders>
              <w:top w:val="single" w:sz="4" w:space="0" w:color="000000"/>
              <w:left w:val="nil"/>
              <w:bottom w:val="nil"/>
              <w:right w:val="nil"/>
            </w:tcBorders>
            <w:tcMar>
              <w:top w:w="0" w:type="dxa"/>
              <w:left w:w="40" w:type="dxa"/>
              <w:bottom w:w="0" w:type="dxa"/>
              <w:right w:w="40" w:type="dxa"/>
            </w:tcMar>
            <w:vAlign w:val="center"/>
            <w:hideMark/>
          </w:tcPr>
          <w:p w14:paraId="49C5BF1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47 686</w:t>
            </w:r>
          </w:p>
        </w:tc>
      </w:tr>
      <w:tr w:rsidR="00594382" w14:paraId="1AFDD766" w14:textId="77777777" w:rsidTr="00413733">
        <w:trPr>
          <w:trHeight w:val="240"/>
        </w:trPr>
        <w:tc>
          <w:tcPr>
            <w:tcW w:w="4635" w:type="dxa"/>
            <w:tcMar>
              <w:top w:w="0" w:type="dxa"/>
              <w:left w:w="40" w:type="dxa"/>
              <w:bottom w:w="0" w:type="dxa"/>
              <w:right w:w="40" w:type="dxa"/>
            </w:tcMar>
            <w:vAlign w:val="center"/>
            <w:hideMark/>
          </w:tcPr>
          <w:p w14:paraId="3717B4EB" w14:textId="77777777" w:rsidR="00594382" w:rsidRDefault="00594382" w:rsidP="00413733">
            <w:pPr>
              <w:rPr>
                <w:rFonts w:ascii="Arial" w:eastAsia="Arial" w:hAnsi="Arial" w:cs="Arial"/>
                <w:noProof/>
                <w:color w:val="000000"/>
                <w:sz w:val="16"/>
              </w:rPr>
            </w:pPr>
            <w:r>
              <w:rPr>
                <w:rFonts w:ascii="Arial" w:hAnsi="Arial"/>
                <w:noProof/>
                <w:color w:val="000000"/>
                <w:sz w:val="16"/>
              </w:rPr>
              <w:t>CCS in CCIRS – Odlivi</w:t>
            </w:r>
          </w:p>
        </w:tc>
        <w:tc>
          <w:tcPr>
            <w:tcW w:w="1035" w:type="dxa"/>
            <w:tcMar>
              <w:top w:w="0" w:type="dxa"/>
              <w:left w:w="40" w:type="dxa"/>
              <w:bottom w:w="0" w:type="dxa"/>
              <w:right w:w="40" w:type="dxa"/>
            </w:tcMar>
            <w:vAlign w:val="center"/>
            <w:hideMark/>
          </w:tcPr>
          <w:p w14:paraId="238471B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–115</w:t>
            </w:r>
          </w:p>
        </w:tc>
        <w:tc>
          <w:tcPr>
            <w:tcW w:w="1035" w:type="dxa"/>
            <w:tcMar>
              <w:top w:w="0" w:type="dxa"/>
              <w:left w:w="40" w:type="dxa"/>
              <w:bottom w:w="0" w:type="dxa"/>
              <w:right w:w="40" w:type="dxa"/>
            </w:tcMar>
            <w:vAlign w:val="center"/>
            <w:hideMark/>
          </w:tcPr>
          <w:p w14:paraId="2B0A505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–8 470</w:t>
            </w:r>
          </w:p>
        </w:tc>
        <w:tc>
          <w:tcPr>
            <w:tcW w:w="1035" w:type="dxa"/>
            <w:tcMar>
              <w:top w:w="0" w:type="dxa"/>
              <w:left w:w="40" w:type="dxa"/>
              <w:bottom w:w="0" w:type="dxa"/>
              <w:right w:w="40" w:type="dxa"/>
            </w:tcMar>
            <w:vAlign w:val="center"/>
            <w:hideMark/>
          </w:tcPr>
          <w:p w14:paraId="45BA016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–47 250</w:t>
            </w:r>
          </w:p>
        </w:tc>
        <w:tc>
          <w:tcPr>
            <w:tcW w:w="1035" w:type="dxa"/>
            <w:tcMar>
              <w:top w:w="0" w:type="dxa"/>
              <w:left w:w="40" w:type="dxa"/>
              <w:bottom w:w="0" w:type="dxa"/>
              <w:right w:w="40" w:type="dxa"/>
            </w:tcMar>
            <w:vAlign w:val="center"/>
            <w:hideMark/>
          </w:tcPr>
          <w:p w14:paraId="0BD4FC2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–10 329</w:t>
            </w:r>
          </w:p>
        </w:tc>
        <w:tc>
          <w:tcPr>
            <w:tcW w:w="1200" w:type="dxa"/>
            <w:tcMar>
              <w:top w:w="0" w:type="dxa"/>
              <w:left w:w="40" w:type="dxa"/>
              <w:bottom w:w="0" w:type="dxa"/>
              <w:right w:w="40" w:type="dxa"/>
            </w:tcMar>
            <w:vAlign w:val="center"/>
            <w:hideMark/>
          </w:tcPr>
          <w:p w14:paraId="04D92F7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–66 164</w:t>
            </w:r>
          </w:p>
        </w:tc>
      </w:tr>
      <w:tr w:rsidR="00594382" w14:paraId="45F20BB9" w14:textId="77777777" w:rsidTr="00413733">
        <w:trPr>
          <w:trHeight w:val="240"/>
        </w:trPr>
        <w:tc>
          <w:tcPr>
            <w:tcW w:w="4635" w:type="dxa"/>
            <w:tcMar>
              <w:top w:w="0" w:type="dxa"/>
              <w:left w:w="40" w:type="dxa"/>
              <w:bottom w:w="0" w:type="dxa"/>
              <w:right w:w="40" w:type="dxa"/>
            </w:tcMar>
            <w:vAlign w:val="center"/>
            <w:hideMark/>
          </w:tcPr>
          <w:p w14:paraId="173D1343" w14:textId="77777777" w:rsidR="00594382" w:rsidRDefault="00594382" w:rsidP="00413733">
            <w:pPr>
              <w:rPr>
                <w:rFonts w:ascii="Arial" w:eastAsia="Arial" w:hAnsi="Arial" w:cs="Arial"/>
                <w:noProof/>
                <w:color w:val="000000"/>
                <w:sz w:val="16"/>
              </w:rPr>
            </w:pPr>
            <w:r>
              <w:rPr>
                <w:rFonts w:ascii="Arial" w:hAnsi="Arial"/>
                <w:noProof/>
                <w:color w:val="000000"/>
                <w:sz w:val="16"/>
              </w:rPr>
              <w:t>Kratkoročne valutne zamenjave – Prilivi</w:t>
            </w:r>
          </w:p>
        </w:tc>
        <w:tc>
          <w:tcPr>
            <w:tcW w:w="1035" w:type="dxa"/>
            <w:tcMar>
              <w:top w:w="0" w:type="dxa"/>
              <w:left w:w="40" w:type="dxa"/>
              <w:bottom w:w="0" w:type="dxa"/>
              <w:right w:w="40" w:type="dxa"/>
            </w:tcMar>
            <w:vAlign w:val="center"/>
            <w:hideMark/>
          </w:tcPr>
          <w:p w14:paraId="1D18B57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1 530 000</w:t>
            </w:r>
          </w:p>
        </w:tc>
        <w:tc>
          <w:tcPr>
            <w:tcW w:w="1035" w:type="dxa"/>
            <w:tcMar>
              <w:top w:w="0" w:type="dxa"/>
              <w:left w:w="40" w:type="dxa"/>
              <w:bottom w:w="0" w:type="dxa"/>
              <w:right w:w="40" w:type="dxa"/>
            </w:tcMar>
            <w:vAlign w:val="center"/>
            <w:hideMark/>
          </w:tcPr>
          <w:p w14:paraId="57F5DAE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0DDB15B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28DC48B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200" w:type="dxa"/>
            <w:tcMar>
              <w:top w:w="0" w:type="dxa"/>
              <w:left w:w="40" w:type="dxa"/>
              <w:bottom w:w="0" w:type="dxa"/>
              <w:right w:w="40" w:type="dxa"/>
            </w:tcMar>
            <w:vAlign w:val="center"/>
            <w:hideMark/>
          </w:tcPr>
          <w:p w14:paraId="25DDB83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1 530 000</w:t>
            </w:r>
          </w:p>
        </w:tc>
      </w:tr>
      <w:tr w:rsidR="00594382" w14:paraId="7FF9BC01" w14:textId="77777777" w:rsidTr="00413733">
        <w:trPr>
          <w:trHeight w:val="240"/>
        </w:trPr>
        <w:tc>
          <w:tcPr>
            <w:tcW w:w="4635" w:type="dxa"/>
            <w:tcMar>
              <w:top w:w="0" w:type="dxa"/>
              <w:left w:w="40" w:type="dxa"/>
              <w:bottom w:w="0" w:type="dxa"/>
              <w:right w:w="40" w:type="dxa"/>
            </w:tcMar>
            <w:vAlign w:val="center"/>
            <w:hideMark/>
          </w:tcPr>
          <w:p w14:paraId="71B892F1" w14:textId="77777777" w:rsidR="00594382" w:rsidRDefault="00594382" w:rsidP="00413733">
            <w:pPr>
              <w:rPr>
                <w:rFonts w:ascii="Arial" w:eastAsia="Arial" w:hAnsi="Arial" w:cs="Arial"/>
                <w:noProof/>
                <w:color w:val="000000"/>
                <w:sz w:val="16"/>
              </w:rPr>
            </w:pPr>
            <w:r>
              <w:rPr>
                <w:rFonts w:ascii="Arial" w:hAnsi="Arial"/>
                <w:noProof/>
                <w:color w:val="000000"/>
                <w:sz w:val="16"/>
              </w:rPr>
              <w:t>Kratkoročne valutne zamenjave – Odlivi</w:t>
            </w:r>
          </w:p>
        </w:tc>
        <w:tc>
          <w:tcPr>
            <w:tcW w:w="1035" w:type="dxa"/>
            <w:tcMar>
              <w:top w:w="0" w:type="dxa"/>
              <w:left w:w="40" w:type="dxa"/>
              <w:bottom w:w="0" w:type="dxa"/>
              <w:right w:w="40" w:type="dxa"/>
            </w:tcMar>
            <w:vAlign w:val="center"/>
            <w:hideMark/>
          </w:tcPr>
          <w:p w14:paraId="50EA267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–1 547 698</w:t>
            </w:r>
          </w:p>
        </w:tc>
        <w:tc>
          <w:tcPr>
            <w:tcW w:w="1035" w:type="dxa"/>
            <w:tcMar>
              <w:top w:w="0" w:type="dxa"/>
              <w:left w:w="40" w:type="dxa"/>
              <w:bottom w:w="0" w:type="dxa"/>
              <w:right w:w="40" w:type="dxa"/>
            </w:tcMar>
            <w:vAlign w:val="center"/>
            <w:hideMark/>
          </w:tcPr>
          <w:p w14:paraId="41D30B2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585EF80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35" w:type="dxa"/>
            <w:tcMar>
              <w:top w:w="0" w:type="dxa"/>
              <w:left w:w="40" w:type="dxa"/>
              <w:bottom w:w="0" w:type="dxa"/>
              <w:right w:w="40" w:type="dxa"/>
            </w:tcMar>
            <w:vAlign w:val="center"/>
            <w:hideMark/>
          </w:tcPr>
          <w:p w14:paraId="4E5D4AB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200" w:type="dxa"/>
            <w:tcMar>
              <w:top w:w="0" w:type="dxa"/>
              <w:left w:w="40" w:type="dxa"/>
              <w:bottom w:w="0" w:type="dxa"/>
              <w:right w:w="40" w:type="dxa"/>
            </w:tcMar>
            <w:vAlign w:val="center"/>
            <w:hideMark/>
          </w:tcPr>
          <w:p w14:paraId="6C07BD6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–1 547 698</w:t>
            </w:r>
          </w:p>
        </w:tc>
      </w:tr>
      <w:tr w:rsidR="00594382" w14:paraId="67CD3DDB" w14:textId="77777777" w:rsidTr="00413733">
        <w:trPr>
          <w:trHeight w:val="290"/>
        </w:trPr>
        <w:tc>
          <w:tcPr>
            <w:tcW w:w="4635" w:type="dxa"/>
            <w:shd w:val="clear" w:color="auto" w:fill="C0C0C0"/>
            <w:tcMar>
              <w:top w:w="0" w:type="dxa"/>
              <w:left w:w="40" w:type="dxa"/>
              <w:bottom w:w="0" w:type="dxa"/>
              <w:right w:w="40" w:type="dxa"/>
            </w:tcMar>
            <w:vAlign w:val="center"/>
            <w:hideMark/>
          </w:tcPr>
          <w:p w14:paraId="2AAE7D5B" w14:textId="77777777" w:rsidR="00594382" w:rsidRDefault="00594382" w:rsidP="00413733">
            <w:pPr>
              <w:rPr>
                <w:rFonts w:ascii="Arial" w:eastAsia="Arial" w:hAnsi="Arial" w:cs="Arial"/>
                <w:b/>
                <w:noProof/>
                <w:color w:val="000000"/>
                <w:sz w:val="16"/>
              </w:rPr>
            </w:pPr>
            <w:r>
              <w:rPr>
                <w:rFonts w:ascii="Arial" w:hAnsi="Arial"/>
                <w:b/>
                <w:noProof/>
                <w:color w:val="000000"/>
                <w:sz w:val="16"/>
              </w:rPr>
              <w:t xml:space="preserve">Skupaj </w:t>
            </w:r>
          </w:p>
        </w:tc>
        <w:tc>
          <w:tcPr>
            <w:tcW w:w="1035" w:type="dxa"/>
            <w:shd w:val="clear" w:color="auto" w:fill="C0C0C0"/>
            <w:tcMar>
              <w:top w:w="0" w:type="dxa"/>
              <w:left w:w="40" w:type="dxa"/>
              <w:bottom w:w="0" w:type="dxa"/>
              <w:right w:w="40" w:type="dxa"/>
            </w:tcMar>
            <w:vAlign w:val="center"/>
            <w:hideMark/>
          </w:tcPr>
          <w:p w14:paraId="030BE3C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–17 731</w:t>
            </w:r>
          </w:p>
        </w:tc>
        <w:tc>
          <w:tcPr>
            <w:tcW w:w="1035" w:type="dxa"/>
            <w:shd w:val="clear" w:color="auto" w:fill="C0C0C0"/>
            <w:tcMar>
              <w:top w:w="0" w:type="dxa"/>
              <w:left w:w="40" w:type="dxa"/>
              <w:bottom w:w="0" w:type="dxa"/>
              <w:right w:w="40" w:type="dxa"/>
            </w:tcMar>
            <w:vAlign w:val="center"/>
            <w:hideMark/>
          </w:tcPr>
          <w:p w14:paraId="7A2EFDD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–5 130</w:t>
            </w:r>
          </w:p>
        </w:tc>
        <w:tc>
          <w:tcPr>
            <w:tcW w:w="1035" w:type="dxa"/>
            <w:shd w:val="clear" w:color="auto" w:fill="C0C0C0"/>
            <w:tcMar>
              <w:top w:w="0" w:type="dxa"/>
              <w:left w:w="40" w:type="dxa"/>
              <w:bottom w:w="0" w:type="dxa"/>
              <w:right w:w="40" w:type="dxa"/>
            </w:tcMar>
            <w:vAlign w:val="center"/>
            <w:hideMark/>
          </w:tcPr>
          <w:p w14:paraId="77CD478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–12 380</w:t>
            </w:r>
          </w:p>
        </w:tc>
        <w:tc>
          <w:tcPr>
            <w:tcW w:w="1035" w:type="dxa"/>
            <w:shd w:val="clear" w:color="auto" w:fill="C0C0C0"/>
            <w:tcMar>
              <w:top w:w="0" w:type="dxa"/>
              <w:left w:w="40" w:type="dxa"/>
              <w:bottom w:w="0" w:type="dxa"/>
              <w:right w:w="40" w:type="dxa"/>
            </w:tcMar>
            <w:vAlign w:val="center"/>
            <w:hideMark/>
          </w:tcPr>
          <w:p w14:paraId="193DBA6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–935</w:t>
            </w:r>
          </w:p>
        </w:tc>
        <w:tc>
          <w:tcPr>
            <w:tcW w:w="1200" w:type="dxa"/>
            <w:shd w:val="clear" w:color="auto" w:fill="C0C0C0"/>
            <w:tcMar>
              <w:top w:w="0" w:type="dxa"/>
              <w:left w:w="40" w:type="dxa"/>
              <w:bottom w:w="0" w:type="dxa"/>
              <w:right w:w="40" w:type="dxa"/>
            </w:tcMar>
            <w:vAlign w:val="center"/>
            <w:hideMark/>
          </w:tcPr>
          <w:p w14:paraId="7025738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–36 176</w:t>
            </w:r>
          </w:p>
        </w:tc>
      </w:tr>
      <w:tr w:rsidR="00594382" w14:paraId="1DB3DE6E" w14:textId="77777777" w:rsidTr="00413733">
        <w:trPr>
          <w:trHeight w:hRule="exact" w:val="300"/>
        </w:trPr>
        <w:tc>
          <w:tcPr>
            <w:tcW w:w="4635" w:type="dxa"/>
            <w:noWrap/>
            <w:tcMar>
              <w:top w:w="0" w:type="dxa"/>
              <w:left w:w="0" w:type="dxa"/>
              <w:bottom w:w="0" w:type="dxa"/>
              <w:right w:w="0" w:type="dxa"/>
            </w:tcMar>
            <w:vAlign w:val="bottom"/>
          </w:tcPr>
          <w:p w14:paraId="47CAEFAC" w14:textId="77777777" w:rsidR="00594382" w:rsidRDefault="00594382" w:rsidP="00413733">
            <w:pPr>
              <w:rPr>
                <w:rFonts w:ascii="Calibri" w:eastAsia="Calibri" w:hAnsi="Calibri"/>
                <w:noProof/>
                <w:color w:val="000000"/>
                <w:sz w:val="22"/>
              </w:rPr>
            </w:pPr>
          </w:p>
        </w:tc>
        <w:tc>
          <w:tcPr>
            <w:tcW w:w="1035" w:type="dxa"/>
            <w:noWrap/>
            <w:tcMar>
              <w:top w:w="0" w:type="dxa"/>
              <w:left w:w="0" w:type="dxa"/>
              <w:bottom w:w="0" w:type="dxa"/>
              <w:right w:w="0" w:type="dxa"/>
            </w:tcMar>
            <w:vAlign w:val="bottom"/>
          </w:tcPr>
          <w:p w14:paraId="4F596FA7" w14:textId="77777777" w:rsidR="00594382" w:rsidRDefault="00594382" w:rsidP="00413733">
            <w:pPr>
              <w:rPr>
                <w:rFonts w:ascii="Calibri" w:eastAsia="Calibri" w:hAnsi="Calibri"/>
                <w:noProof/>
                <w:color w:val="000000"/>
                <w:sz w:val="22"/>
              </w:rPr>
            </w:pPr>
          </w:p>
        </w:tc>
        <w:tc>
          <w:tcPr>
            <w:tcW w:w="1035" w:type="dxa"/>
            <w:noWrap/>
            <w:tcMar>
              <w:top w:w="0" w:type="dxa"/>
              <w:left w:w="0" w:type="dxa"/>
              <w:bottom w:w="0" w:type="dxa"/>
              <w:right w:w="0" w:type="dxa"/>
            </w:tcMar>
            <w:vAlign w:val="bottom"/>
          </w:tcPr>
          <w:p w14:paraId="351D2F2A" w14:textId="77777777" w:rsidR="00594382" w:rsidRDefault="00594382" w:rsidP="00413733">
            <w:pPr>
              <w:rPr>
                <w:rFonts w:ascii="Calibri" w:eastAsia="Calibri" w:hAnsi="Calibri"/>
                <w:noProof/>
                <w:color w:val="000000"/>
                <w:sz w:val="22"/>
              </w:rPr>
            </w:pPr>
          </w:p>
        </w:tc>
        <w:tc>
          <w:tcPr>
            <w:tcW w:w="1035" w:type="dxa"/>
            <w:noWrap/>
            <w:tcMar>
              <w:top w:w="0" w:type="dxa"/>
              <w:left w:w="0" w:type="dxa"/>
              <w:bottom w:w="0" w:type="dxa"/>
              <w:right w:w="0" w:type="dxa"/>
            </w:tcMar>
            <w:vAlign w:val="bottom"/>
          </w:tcPr>
          <w:p w14:paraId="3BA71B66" w14:textId="77777777" w:rsidR="00594382" w:rsidRDefault="00594382" w:rsidP="00413733">
            <w:pPr>
              <w:rPr>
                <w:rFonts w:ascii="Calibri" w:eastAsia="Calibri" w:hAnsi="Calibri"/>
                <w:noProof/>
                <w:color w:val="000000"/>
                <w:sz w:val="22"/>
              </w:rPr>
            </w:pPr>
          </w:p>
        </w:tc>
        <w:tc>
          <w:tcPr>
            <w:tcW w:w="1035" w:type="dxa"/>
            <w:noWrap/>
            <w:tcMar>
              <w:top w:w="0" w:type="dxa"/>
              <w:left w:w="0" w:type="dxa"/>
              <w:bottom w:w="0" w:type="dxa"/>
              <w:right w:w="0" w:type="dxa"/>
            </w:tcMar>
            <w:vAlign w:val="bottom"/>
          </w:tcPr>
          <w:p w14:paraId="14D2FA4A" w14:textId="77777777" w:rsidR="00594382" w:rsidRDefault="00594382" w:rsidP="00413733">
            <w:pPr>
              <w:rPr>
                <w:rFonts w:ascii="Calibri" w:eastAsia="Calibri" w:hAnsi="Calibri"/>
                <w:noProof/>
                <w:color w:val="000000"/>
                <w:sz w:val="22"/>
              </w:rPr>
            </w:pPr>
          </w:p>
        </w:tc>
        <w:tc>
          <w:tcPr>
            <w:tcW w:w="1200" w:type="dxa"/>
            <w:noWrap/>
            <w:tcMar>
              <w:top w:w="0" w:type="dxa"/>
              <w:left w:w="0" w:type="dxa"/>
              <w:bottom w:w="0" w:type="dxa"/>
              <w:right w:w="0" w:type="dxa"/>
            </w:tcMar>
            <w:vAlign w:val="bottom"/>
          </w:tcPr>
          <w:p w14:paraId="7CD8A160" w14:textId="77777777" w:rsidR="00594382" w:rsidRDefault="00594382" w:rsidP="00413733">
            <w:pPr>
              <w:rPr>
                <w:rFonts w:ascii="Calibri" w:eastAsia="Calibri" w:hAnsi="Calibri"/>
                <w:noProof/>
                <w:color w:val="000000"/>
                <w:sz w:val="22"/>
              </w:rPr>
            </w:pPr>
          </w:p>
        </w:tc>
      </w:tr>
    </w:tbl>
    <w:p w14:paraId="1868F3DC" w14:textId="77777777" w:rsidR="00594382" w:rsidRDefault="00594382" w:rsidP="00594382">
      <w:pPr>
        <w:pStyle w:val="Title11"/>
        <w:pageBreakBefore/>
        <w:numPr>
          <w:ilvl w:val="2"/>
          <w:numId w:val="70"/>
        </w:numPr>
        <w:rPr>
          <w:b/>
          <w:noProof/>
          <w:sz w:val="16"/>
          <w:szCs w:val="16"/>
          <w:bdr w:val="none" w:sz="0" w:space="0" w:color="auto" w:frame="1"/>
        </w:rPr>
      </w:pPr>
      <w:bookmarkStart w:id="222" w:name="RG_MARKER_70425"/>
      <w:bookmarkEnd w:id="222"/>
      <w:r>
        <w:rPr>
          <w:b/>
          <w:noProof/>
          <w:sz w:val="16"/>
          <w:bdr w:val="none" w:sz="0" w:space="0" w:color="auto" w:frame="1"/>
        </w:rPr>
        <w:tab/>
        <w:t>Dolgoročna finančna sredstva in obveznosti</w:t>
      </w:r>
    </w:p>
    <w:p w14:paraId="0D6006DB"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lang w:val="en-GB"/>
        </w:rPr>
      </w:pPr>
    </w:p>
    <w:p w14:paraId="37F3C16C" w14:textId="77777777" w:rsidR="00594382" w:rsidRDefault="00594382" w:rsidP="00594382">
      <w:pPr>
        <w:pStyle w:val="Notes"/>
        <w:numPr>
          <w:ilvl w:val="0"/>
          <w:numId w:val="0"/>
        </w:numPr>
        <w:tabs>
          <w:tab w:val="right" w:pos="-2700"/>
        </w:tabs>
        <w:spacing w:before="60" w:after="60"/>
        <w:ind w:hanging="6"/>
        <w:rPr>
          <w:b w:val="0"/>
          <w:noProof/>
          <w:sz w:val="16"/>
          <w:szCs w:val="16"/>
          <w:bdr w:val="none" w:sz="0" w:space="0" w:color="auto" w:frame="1"/>
        </w:rPr>
      </w:pPr>
      <w:r>
        <w:rPr>
          <w:b w:val="0"/>
          <w:noProof/>
          <w:sz w:val="16"/>
          <w:bdr w:val="none" w:sz="0" w:space="0" w:color="auto" w:frame="1"/>
        </w:rPr>
        <w:t>Spodnja razpredelnica prikazuje neizvedena finančna sredstev in finančne obveznosti, za katere se pričakuje, da bodo izterjani ali poravnani več kot 12 mesecev po datumu poročanja.</w:t>
      </w:r>
    </w:p>
    <w:tbl>
      <w:tblPr>
        <w:tblStyle w:val="CDMRange28"/>
        <w:tblW w:w="5000" w:type="pct"/>
        <w:tblLayout w:type="fixed"/>
        <w:tblLook w:val="0600" w:firstRow="0" w:lastRow="0" w:firstColumn="0" w:lastColumn="0" w:noHBand="1" w:noVBand="1"/>
      </w:tblPr>
      <w:tblGrid>
        <w:gridCol w:w="6792"/>
        <w:gridCol w:w="1463"/>
        <w:gridCol w:w="1463"/>
      </w:tblGrid>
      <w:tr w:rsidR="00594382" w14:paraId="11939EE5" w14:textId="77777777" w:rsidTr="00413733">
        <w:trPr>
          <w:trHeight w:val="465"/>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D50191D"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4E02EF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775E9B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31. 12. 2021</w:t>
            </w:r>
          </w:p>
        </w:tc>
      </w:tr>
      <w:tr w:rsidR="00594382" w14:paraId="582B4E44" w14:textId="77777777" w:rsidTr="00413733">
        <w:trPr>
          <w:trHeight w:val="255"/>
        </w:trPr>
        <w:tc>
          <w:tcPr>
            <w:tcW w:w="6975" w:type="dxa"/>
            <w:tcBorders>
              <w:top w:val="single" w:sz="4" w:space="0" w:color="000000"/>
              <w:left w:val="nil"/>
              <w:bottom w:val="nil"/>
              <w:right w:val="nil"/>
            </w:tcBorders>
            <w:tcMar>
              <w:top w:w="0" w:type="dxa"/>
              <w:left w:w="0" w:type="dxa"/>
              <w:bottom w:w="0" w:type="dxa"/>
              <w:right w:w="0" w:type="dxa"/>
            </w:tcMar>
            <w:vAlign w:val="center"/>
          </w:tcPr>
          <w:p w14:paraId="67437E5F" w14:textId="77777777" w:rsidR="00594382" w:rsidRDefault="00594382" w:rsidP="00413733">
            <w:pPr>
              <w:rPr>
                <w:rFonts w:ascii="Arial" w:eastAsia="Arial" w:hAnsi="Arial" w:cs="Arial"/>
                <w:b/>
                <w:noProof/>
                <w:color w:val="000000"/>
                <w:sz w:val="16"/>
              </w:rPr>
            </w:pPr>
          </w:p>
        </w:tc>
        <w:tc>
          <w:tcPr>
            <w:tcW w:w="1500" w:type="dxa"/>
            <w:tcBorders>
              <w:top w:val="single" w:sz="4" w:space="0" w:color="000000"/>
              <w:left w:val="nil"/>
              <w:bottom w:val="nil"/>
              <w:right w:val="nil"/>
            </w:tcBorders>
            <w:tcMar>
              <w:top w:w="0" w:type="dxa"/>
              <w:left w:w="0" w:type="dxa"/>
              <w:bottom w:w="0" w:type="dxa"/>
              <w:right w:w="0" w:type="dxa"/>
            </w:tcMar>
            <w:vAlign w:val="center"/>
          </w:tcPr>
          <w:p w14:paraId="2353F1C8" w14:textId="77777777" w:rsidR="00594382" w:rsidRDefault="00594382" w:rsidP="00413733">
            <w:pPr>
              <w:rPr>
                <w:rFonts w:ascii="Arial" w:eastAsia="Arial" w:hAnsi="Arial" w:cs="Arial"/>
                <w:b/>
                <w:noProof/>
                <w:color w:val="000000"/>
                <w:sz w:val="16"/>
              </w:rPr>
            </w:pPr>
          </w:p>
        </w:tc>
        <w:tc>
          <w:tcPr>
            <w:tcW w:w="1500" w:type="dxa"/>
            <w:tcBorders>
              <w:top w:val="single" w:sz="4" w:space="0" w:color="000000"/>
              <w:left w:val="nil"/>
              <w:bottom w:val="nil"/>
              <w:right w:val="nil"/>
            </w:tcBorders>
            <w:tcMar>
              <w:top w:w="0" w:type="dxa"/>
              <w:left w:w="0" w:type="dxa"/>
              <w:bottom w:w="0" w:type="dxa"/>
              <w:right w:w="0" w:type="dxa"/>
            </w:tcMar>
            <w:vAlign w:val="center"/>
          </w:tcPr>
          <w:p w14:paraId="666F5561" w14:textId="77777777" w:rsidR="00594382" w:rsidRDefault="00594382" w:rsidP="00413733">
            <w:pPr>
              <w:rPr>
                <w:rFonts w:ascii="Arial" w:eastAsia="Arial" w:hAnsi="Arial" w:cs="Arial"/>
                <w:b/>
                <w:noProof/>
                <w:color w:val="000000"/>
                <w:sz w:val="16"/>
              </w:rPr>
            </w:pPr>
          </w:p>
        </w:tc>
      </w:tr>
      <w:tr w:rsidR="00594382" w14:paraId="75FD5935" w14:textId="77777777" w:rsidTr="00413733">
        <w:trPr>
          <w:trHeight w:val="255"/>
        </w:trPr>
        <w:tc>
          <w:tcPr>
            <w:tcW w:w="6975" w:type="dxa"/>
            <w:tcMar>
              <w:top w:w="0" w:type="dxa"/>
              <w:left w:w="40" w:type="dxa"/>
              <w:bottom w:w="0" w:type="dxa"/>
              <w:right w:w="40" w:type="dxa"/>
            </w:tcMar>
            <w:vAlign w:val="center"/>
            <w:hideMark/>
          </w:tcPr>
          <w:p w14:paraId="1066735A" w14:textId="77777777" w:rsidR="00594382" w:rsidRDefault="00594382" w:rsidP="00413733">
            <w:pPr>
              <w:rPr>
                <w:rFonts w:ascii="Arial" w:eastAsia="Arial" w:hAnsi="Arial" w:cs="Arial"/>
                <w:b/>
                <w:noProof/>
                <w:color w:val="000000"/>
                <w:sz w:val="16"/>
              </w:rPr>
            </w:pPr>
            <w:r>
              <w:rPr>
                <w:rFonts w:ascii="Arial" w:hAnsi="Arial"/>
                <w:b/>
                <w:noProof/>
                <w:color w:val="000000"/>
                <w:sz w:val="16"/>
              </w:rPr>
              <w:t>Finančna sredstva:</w:t>
            </w:r>
          </w:p>
        </w:tc>
        <w:tc>
          <w:tcPr>
            <w:tcW w:w="1500" w:type="dxa"/>
            <w:tcMar>
              <w:top w:w="0" w:type="dxa"/>
              <w:left w:w="0" w:type="dxa"/>
              <w:bottom w:w="0" w:type="dxa"/>
              <w:right w:w="0" w:type="dxa"/>
            </w:tcMar>
            <w:vAlign w:val="center"/>
          </w:tcPr>
          <w:p w14:paraId="456405B5" w14:textId="77777777" w:rsidR="00594382" w:rsidRDefault="00594382" w:rsidP="00413733">
            <w:pPr>
              <w:rPr>
                <w:rFonts w:ascii="Arial" w:eastAsia="Arial" w:hAnsi="Arial" w:cs="Arial"/>
                <w:b/>
                <w:noProof/>
                <w:color w:val="000000"/>
                <w:sz w:val="16"/>
              </w:rPr>
            </w:pPr>
          </w:p>
        </w:tc>
        <w:tc>
          <w:tcPr>
            <w:tcW w:w="1500" w:type="dxa"/>
            <w:tcMar>
              <w:top w:w="0" w:type="dxa"/>
              <w:left w:w="0" w:type="dxa"/>
              <w:bottom w:w="0" w:type="dxa"/>
              <w:right w:w="0" w:type="dxa"/>
            </w:tcMar>
            <w:vAlign w:val="center"/>
          </w:tcPr>
          <w:p w14:paraId="293BCB92" w14:textId="77777777" w:rsidR="00594382" w:rsidRDefault="00594382" w:rsidP="00413733">
            <w:pPr>
              <w:rPr>
                <w:rFonts w:ascii="Arial" w:eastAsia="Arial" w:hAnsi="Arial" w:cs="Arial"/>
                <w:b/>
                <w:noProof/>
                <w:color w:val="000000"/>
                <w:sz w:val="16"/>
              </w:rPr>
            </w:pPr>
          </w:p>
        </w:tc>
      </w:tr>
      <w:tr w:rsidR="00594382" w14:paraId="478C5D4A" w14:textId="77777777" w:rsidTr="00413733">
        <w:trPr>
          <w:trHeight w:val="255"/>
        </w:trPr>
        <w:tc>
          <w:tcPr>
            <w:tcW w:w="6975" w:type="dxa"/>
            <w:tcMar>
              <w:top w:w="0" w:type="dxa"/>
              <w:left w:w="40" w:type="dxa"/>
              <w:bottom w:w="0" w:type="dxa"/>
              <w:right w:w="40" w:type="dxa"/>
            </w:tcMar>
            <w:vAlign w:val="center"/>
            <w:hideMark/>
          </w:tcPr>
          <w:p w14:paraId="135436CD" w14:textId="77777777" w:rsidR="00594382" w:rsidRDefault="00594382" w:rsidP="00413733">
            <w:pPr>
              <w:rPr>
                <w:rFonts w:ascii="Arial" w:eastAsia="Arial" w:hAnsi="Arial" w:cs="Arial"/>
                <w:noProof/>
                <w:color w:val="000000"/>
                <w:sz w:val="16"/>
              </w:rPr>
            </w:pPr>
            <w:r>
              <w:rPr>
                <w:rFonts w:ascii="Arial" w:hAnsi="Arial"/>
                <w:noProof/>
                <w:color w:val="000000"/>
                <w:sz w:val="16"/>
              </w:rPr>
              <w:t>Posojila in predujmi</w:t>
            </w:r>
          </w:p>
        </w:tc>
        <w:tc>
          <w:tcPr>
            <w:tcW w:w="1500" w:type="dxa"/>
            <w:tcMar>
              <w:top w:w="0" w:type="dxa"/>
              <w:left w:w="40" w:type="dxa"/>
              <w:bottom w:w="0" w:type="dxa"/>
              <w:right w:w="40" w:type="dxa"/>
            </w:tcMar>
            <w:vAlign w:val="center"/>
            <w:hideMark/>
          </w:tcPr>
          <w:p w14:paraId="20C7035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1 922 784</w:t>
            </w:r>
          </w:p>
        </w:tc>
        <w:tc>
          <w:tcPr>
            <w:tcW w:w="1500" w:type="dxa"/>
            <w:tcMar>
              <w:top w:w="0" w:type="dxa"/>
              <w:left w:w="40" w:type="dxa"/>
              <w:bottom w:w="0" w:type="dxa"/>
              <w:right w:w="40" w:type="dxa"/>
            </w:tcMar>
            <w:vAlign w:val="center"/>
            <w:hideMark/>
          </w:tcPr>
          <w:p w14:paraId="0DD88C5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2 074 642</w:t>
            </w:r>
          </w:p>
        </w:tc>
      </w:tr>
      <w:tr w:rsidR="00594382" w14:paraId="17784342" w14:textId="77777777" w:rsidTr="00413733">
        <w:trPr>
          <w:trHeight w:val="255"/>
        </w:trPr>
        <w:tc>
          <w:tcPr>
            <w:tcW w:w="6975" w:type="dxa"/>
            <w:tcMar>
              <w:top w:w="0" w:type="dxa"/>
              <w:left w:w="40" w:type="dxa"/>
              <w:bottom w:w="0" w:type="dxa"/>
              <w:right w:w="40" w:type="dxa"/>
            </w:tcMar>
            <w:vAlign w:val="center"/>
            <w:hideMark/>
          </w:tcPr>
          <w:p w14:paraId="6EE3B380" w14:textId="77777777" w:rsidR="00594382" w:rsidRDefault="00594382" w:rsidP="00413733">
            <w:pPr>
              <w:rPr>
                <w:rFonts w:ascii="Arial" w:eastAsia="Arial" w:hAnsi="Arial" w:cs="Arial"/>
                <w:noProof/>
                <w:color w:val="000000"/>
                <w:sz w:val="16"/>
              </w:rPr>
            </w:pPr>
            <w:r>
              <w:rPr>
                <w:rFonts w:ascii="Arial" w:hAnsi="Arial"/>
                <w:noProof/>
                <w:color w:val="000000"/>
                <w:sz w:val="16"/>
              </w:rPr>
              <w:t>Delnice in drugi vrednostni papirji s spremenljivim donosom</w:t>
            </w:r>
          </w:p>
        </w:tc>
        <w:tc>
          <w:tcPr>
            <w:tcW w:w="1500" w:type="dxa"/>
            <w:tcMar>
              <w:top w:w="0" w:type="dxa"/>
              <w:left w:w="40" w:type="dxa"/>
              <w:bottom w:w="0" w:type="dxa"/>
              <w:right w:w="40" w:type="dxa"/>
            </w:tcMar>
            <w:vAlign w:val="center"/>
            <w:hideMark/>
          </w:tcPr>
          <w:p w14:paraId="306A2A9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797 341</w:t>
            </w:r>
          </w:p>
        </w:tc>
        <w:tc>
          <w:tcPr>
            <w:tcW w:w="1500" w:type="dxa"/>
            <w:tcMar>
              <w:top w:w="0" w:type="dxa"/>
              <w:left w:w="40" w:type="dxa"/>
              <w:bottom w:w="0" w:type="dxa"/>
              <w:right w:w="40" w:type="dxa"/>
            </w:tcMar>
            <w:vAlign w:val="center"/>
            <w:hideMark/>
          </w:tcPr>
          <w:p w14:paraId="73F19F4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697 631</w:t>
            </w:r>
          </w:p>
        </w:tc>
      </w:tr>
      <w:tr w:rsidR="00594382" w14:paraId="2F5E1305" w14:textId="77777777" w:rsidTr="00413733">
        <w:trPr>
          <w:trHeight w:val="255"/>
        </w:trPr>
        <w:tc>
          <w:tcPr>
            <w:tcW w:w="6975" w:type="dxa"/>
            <w:tcMar>
              <w:top w:w="0" w:type="dxa"/>
              <w:left w:w="40" w:type="dxa"/>
              <w:bottom w:w="0" w:type="dxa"/>
              <w:right w:w="40" w:type="dxa"/>
            </w:tcMar>
            <w:vAlign w:val="center"/>
            <w:hideMark/>
          </w:tcPr>
          <w:p w14:paraId="7BB8F425" w14:textId="77777777" w:rsidR="00594382" w:rsidRDefault="00594382" w:rsidP="00413733">
            <w:pPr>
              <w:rPr>
                <w:rFonts w:ascii="Arial" w:eastAsia="Arial" w:hAnsi="Arial" w:cs="Arial"/>
                <w:noProof/>
                <w:color w:val="000000"/>
                <w:sz w:val="16"/>
              </w:rPr>
            </w:pPr>
            <w:r>
              <w:rPr>
                <w:rFonts w:ascii="Arial" w:hAnsi="Arial"/>
                <w:noProof/>
                <w:color w:val="000000"/>
                <w:sz w:val="16"/>
              </w:rPr>
              <w:t>Druga sredstva</w:t>
            </w:r>
          </w:p>
        </w:tc>
        <w:tc>
          <w:tcPr>
            <w:tcW w:w="1500" w:type="dxa"/>
            <w:tcMar>
              <w:top w:w="0" w:type="dxa"/>
              <w:left w:w="40" w:type="dxa"/>
              <w:bottom w:w="0" w:type="dxa"/>
              <w:right w:w="40" w:type="dxa"/>
            </w:tcMar>
            <w:vAlign w:val="center"/>
            <w:hideMark/>
          </w:tcPr>
          <w:p w14:paraId="017B1FF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Mar>
              <w:top w:w="0" w:type="dxa"/>
              <w:left w:w="40" w:type="dxa"/>
              <w:bottom w:w="0" w:type="dxa"/>
              <w:right w:w="40" w:type="dxa"/>
            </w:tcMar>
            <w:vAlign w:val="center"/>
            <w:hideMark/>
          </w:tcPr>
          <w:p w14:paraId="6B86D9C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1 086</w:t>
            </w:r>
          </w:p>
        </w:tc>
      </w:tr>
      <w:tr w:rsidR="00594382" w14:paraId="350DA41E" w14:textId="77777777" w:rsidTr="00413733">
        <w:trPr>
          <w:trHeight w:val="255"/>
        </w:trPr>
        <w:tc>
          <w:tcPr>
            <w:tcW w:w="6975" w:type="dxa"/>
            <w:shd w:val="clear" w:color="auto" w:fill="C0C0C0"/>
            <w:tcMar>
              <w:top w:w="0" w:type="dxa"/>
              <w:left w:w="40" w:type="dxa"/>
              <w:bottom w:w="0" w:type="dxa"/>
              <w:right w:w="40" w:type="dxa"/>
            </w:tcMar>
            <w:vAlign w:val="center"/>
            <w:hideMark/>
          </w:tcPr>
          <w:p w14:paraId="470C76C4" w14:textId="77777777" w:rsidR="00594382" w:rsidRDefault="00594382" w:rsidP="00413733">
            <w:pPr>
              <w:rPr>
                <w:rFonts w:ascii="Arial" w:eastAsia="Arial" w:hAnsi="Arial" w:cs="Arial"/>
                <w:b/>
                <w:noProof/>
                <w:color w:val="000000"/>
                <w:sz w:val="16"/>
              </w:rPr>
            </w:pPr>
            <w:r>
              <w:rPr>
                <w:rFonts w:ascii="Arial" w:hAnsi="Arial"/>
                <w:b/>
                <w:noProof/>
                <w:color w:val="000000"/>
                <w:sz w:val="16"/>
              </w:rPr>
              <w:t xml:space="preserve">Skupaj </w:t>
            </w:r>
          </w:p>
        </w:tc>
        <w:tc>
          <w:tcPr>
            <w:tcW w:w="1500" w:type="dxa"/>
            <w:shd w:val="clear" w:color="auto" w:fill="C0C0C0"/>
            <w:tcMar>
              <w:top w:w="0" w:type="dxa"/>
              <w:left w:w="40" w:type="dxa"/>
              <w:bottom w:w="0" w:type="dxa"/>
              <w:right w:w="40" w:type="dxa"/>
            </w:tcMar>
            <w:vAlign w:val="center"/>
            <w:hideMark/>
          </w:tcPr>
          <w:p w14:paraId="44350FC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2 720 125</w:t>
            </w:r>
          </w:p>
        </w:tc>
        <w:tc>
          <w:tcPr>
            <w:tcW w:w="1500" w:type="dxa"/>
            <w:shd w:val="clear" w:color="auto" w:fill="C0C0C0"/>
            <w:tcMar>
              <w:top w:w="0" w:type="dxa"/>
              <w:left w:w="40" w:type="dxa"/>
              <w:bottom w:w="0" w:type="dxa"/>
              <w:right w:w="40" w:type="dxa"/>
            </w:tcMar>
            <w:vAlign w:val="center"/>
            <w:hideMark/>
          </w:tcPr>
          <w:p w14:paraId="42AAFF3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2 773 359</w:t>
            </w:r>
          </w:p>
        </w:tc>
      </w:tr>
      <w:tr w:rsidR="00594382" w14:paraId="11956957" w14:textId="77777777" w:rsidTr="00413733">
        <w:trPr>
          <w:trHeight w:val="255"/>
        </w:trPr>
        <w:tc>
          <w:tcPr>
            <w:tcW w:w="6975" w:type="dxa"/>
            <w:tcMar>
              <w:top w:w="0" w:type="dxa"/>
              <w:left w:w="0" w:type="dxa"/>
              <w:bottom w:w="0" w:type="dxa"/>
              <w:right w:w="0" w:type="dxa"/>
            </w:tcMar>
            <w:vAlign w:val="center"/>
          </w:tcPr>
          <w:p w14:paraId="675DE325" w14:textId="77777777" w:rsidR="00594382" w:rsidRDefault="00594382" w:rsidP="00413733">
            <w:pPr>
              <w:rPr>
                <w:rFonts w:ascii="Arial" w:eastAsia="Arial" w:hAnsi="Arial" w:cs="Arial"/>
                <w:noProof/>
                <w:color w:val="000000"/>
                <w:sz w:val="16"/>
              </w:rPr>
            </w:pPr>
          </w:p>
        </w:tc>
        <w:tc>
          <w:tcPr>
            <w:tcW w:w="1500" w:type="dxa"/>
            <w:tcMar>
              <w:top w:w="0" w:type="dxa"/>
              <w:left w:w="0" w:type="dxa"/>
              <w:bottom w:w="0" w:type="dxa"/>
              <w:right w:w="0" w:type="dxa"/>
            </w:tcMar>
            <w:vAlign w:val="center"/>
          </w:tcPr>
          <w:p w14:paraId="17DFF0E3" w14:textId="77777777" w:rsidR="00594382" w:rsidRDefault="00594382" w:rsidP="00413733">
            <w:pPr>
              <w:jc w:val="right"/>
              <w:rPr>
                <w:rFonts w:ascii="Arial" w:eastAsia="Arial" w:hAnsi="Arial" w:cs="Arial"/>
                <w:noProof/>
                <w:color w:val="000000"/>
                <w:sz w:val="16"/>
              </w:rPr>
            </w:pPr>
          </w:p>
        </w:tc>
        <w:tc>
          <w:tcPr>
            <w:tcW w:w="1500" w:type="dxa"/>
            <w:tcMar>
              <w:top w:w="0" w:type="dxa"/>
              <w:left w:w="0" w:type="dxa"/>
              <w:bottom w:w="0" w:type="dxa"/>
              <w:right w:w="0" w:type="dxa"/>
            </w:tcMar>
            <w:vAlign w:val="center"/>
          </w:tcPr>
          <w:p w14:paraId="05290444" w14:textId="77777777" w:rsidR="00594382" w:rsidRDefault="00594382" w:rsidP="00413733">
            <w:pPr>
              <w:jc w:val="right"/>
              <w:rPr>
                <w:rFonts w:ascii="Arial" w:eastAsia="Arial" w:hAnsi="Arial" w:cs="Arial"/>
                <w:noProof/>
                <w:color w:val="000000"/>
                <w:sz w:val="16"/>
              </w:rPr>
            </w:pPr>
          </w:p>
        </w:tc>
      </w:tr>
      <w:tr w:rsidR="00594382" w14:paraId="6C5C75C0" w14:textId="77777777" w:rsidTr="00413733">
        <w:trPr>
          <w:trHeight w:val="255"/>
        </w:trPr>
        <w:tc>
          <w:tcPr>
            <w:tcW w:w="6975" w:type="dxa"/>
            <w:tcMar>
              <w:top w:w="0" w:type="dxa"/>
              <w:left w:w="40" w:type="dxa"/>
              <w:bottom w:w="0" w:type="dxa"/>
              <w:right w:w="40" w:type="dxa"/>
            </w:tcMar>
            <w:vAlign w:val="center"/>
            <w:hideMark/>
          </w:tcPr>
          <w:p w14:paraId="2BF6F0C5" w14:textId="77777777" w:rsidR="00594382" w:rsidRDefault="00594382" w:rsidP="00413733">
            <w:pPr>
              <w:rPr>
                <w:rFonts w:ascii="Arial" w:eastAsia="Arial" w:hAnsi="Arial" w:cs="Arial"/>
                <w:b/>
                <w:noProof/>
                <w:color w:val="000000"/>
                <w:sz w:val="16"/>
              </w:rPr>
            </w:pPr>
            <w:r>
              <w:rPr>
                <w:rFonts w:ascii="Arial" w:hAnsi="Arial"/>
                <w:b/>
                <w:noProof/>
                <w:color w:val="000000"/>
                <w:sz w:val="16"/>
              </w:rPr>
              <w:t>Finančne obveznosti:</w:t>
            </w:r>
          </w:p>
        </w:tc>
        <w:tc>
          <w:tcPr>
            <w:tcW w:w="1500" w:type="dxa"/>
            <w:tcMar>
              <w:top w:w="0" w:type="dxa"/>
              <w:left w:w="0" w:type="dxa"/>
              <w:bottom w:w="0" w:type="dxa"/>
              <w:right w:w="0" w:type="dxa"/>
            </w:tcMar>
            <w:vAlign w:val="center"/>
          </w:tcPr>
          <w:p w14:paraId="3B7F77F4" w14:textId="77777777" w:rsidR="00594382" w:rsidRDefault="00594382" w:rsidP="00413733">
            <w:pPr>
              <w:jc w:val="right"/>
              <w:rPr>
                <w:rFonts w:ascii="Arial" w:eastAsia="Arial" w:hAnsi="Arial" w:cs="Arial"/>
                <w:b/>
                <w:noProof/>
                <w:color w:val="000000"/>
                <w:sz w:val="16"/>
              </w:rPr>
            </w:pPr>
          </w:p>
        </w:tc>
        <w:tc>
          <w:tcPr>
            <w:tcW w:w="1500" w:type="dxa"/>
            <w:tcMar>
              <w:top w:w="0" w:type="dxa"/>
              <w:left w:w="0" w:type="dxa"/>
              <w:bottom w:w="0" w:type="dxa"/>
              <w:right w:w="0" w:type="dxa"/>
            </w:tcMar>
            <w:vAlign w:val="center"/>
          </w:tcPr>
          <w:p w14:paraId="2429A2EF" w14:textId="77777777" w:rsidR="00594382" w:rsidRDefault="00594382" w:rsidP="00413733">
            <w:pPr>
              <w:jc w:val="right"/>
              <w:rPr>
                <w:rFonts w:ascii="Arial" w:eastAsia="Arial" w:hAnsi="Arial" w:cs="Arial"/>
                <w:b/>
                <w:noProof/>
                <w:color w:val="000000"/>
                <w:sz w:val="16"/>
              </w:rPr>
            </w:pPr>
          </w:p>
        </w:tc>
      </w:tr>
      <w:tr w:rsidR="00594382" w14:paraId="72BC02F2" w14:textId="77777777" w:rsidTr="00413733">
        <w:trPr>
          <w:trHeight w:val="255"/>
        </w:trPr>
        <w:tc>
          <w:tcPr>
            <w:tcW w:w="6975" w:type="dxa"/>
            <w:tcMar>
              <w:top w:w="0" w:type="dxa"/>
              <w:left w:w="40" w:type="dxa"/>
              <w:bottom w:w="0" w:type="dxa"/>
              <w:right w:w="40" w:type="dxa"/>
            </w:tcMar>
            <w:vAlign w:val="center"/>
            <w:hideMark/>
          </w:tcPr>
          <w:p w14:paraId="321E392B" w14:textId="77777777" w:rsidR="00594382" w:rsidRDefault="00594382" w:rsidP="00413733">
            <w:pPr>
              <w:rPr>
                <w:rFonts w:ascii="Arial" w:eastAsia="Arial" w:hAnsi="Arial" w:cs="Arial"/>
                <w:noProof/>
                <w:color w:val="000000"/>
                <w:sz w:val="16"/>
              </w:rPr>
            </w:pPr>
            <w:r>
              <w:rPr>
                <w:rFonts w:ascii="Arial" w:hAnsi="Arial"/>
                <w:noProof/>
                <w:color w:val="000000"/>
                <w:sz w:val="16"/>
              </w:rPr>
              <w:t>Obveznosti do tretjih oseb*</w:t>
            </w:r>
          </w:p>
        </w:tc>
        <w:tc>
          <w:tcPr>
            <w:tcW w:w="1500" w:type="dxa"/>
            <w:tcMar>
              <w:top w:w="0" w:type="dxa"/>
              <w:left w:w="40" w:type="dxa"/>
              <w:bottom w:w="0" w:type="dxa"/>
              <w:right w:w="40" w:type="dxa"/>
            </w:tcMar>
            <w:vAlign w:val="center"/>
            <w:hideMark/>
          </w:tcPr>
          <w:p w14:paraId="4C83E82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136 867</w:t>
            </w:r>
          </w:p>
        </w:tc>
        <w:tc>
          <w:tcPr>
            <w:tcW w:w="1500" w:type="dxa"/>
            <w:tcMar>
              <w:top w:w="0" w:type="dxa"/>
              <w:left w:w="40" w:type="dxa"/>
              <w:bottom w:w="0" w:type="dxa"/>
              <w:right w:w="40" w:type="dxa"/>
            </w:tcMar>
            <w:vAlign w:val="center"/>
            <w:hideMark/>
          </w:tcPr>
          <w:p w14:paraId="7B6F2A7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179 593</w:t>
            </w:r>
          </w:p>
        </w:tc>
      </w:tr>
      <w:tr w:rsidR="00594382" w14:paraId="55B47BD1" w14:textId="77777777" w:rsidTr="00413733">
        <w:trPr>
          <w:trHeight w:val="255"/>
        </w:trPr>
        <w:tc>
          <w:tcPr>
            <w:tcW w:w="6975" w:type="dxa"/>
            <w:tcMar>
              <w:top w:w="0" w:type="dxa"/>
              <w:left w:w="40" w:type="dxa"/>
              <w:bottom w:w="0" w:type="dxa"/>
              <w:right w:w="40" w:type="dxa"/>
            </w:tcMar>
            <w:vAlign w:val="center"/>
            <w:hideMark/>
          </w:tcPr>
          <w:p w14:paraId="31C9EC49" w14:textId="77777777" w:rsidR="00594382" w:rsidRDefault="00594382" w:rsidP="00413733">
            <w:pPr>
              <w:rPr>
                <w:rFonts w:ascii="Arial" w:eastAsia="Arial" w:hAnsi="Arial" w:cs="Arial"/>
                <w:noProof/>
                <w:color w:val="000000"/>
                <w:sz w:val="16"/>
              </w:rPr>
            </w:pPr>
            <w:r>
              <w:rPr>
                <w:rFonts w:ascii="Arial" w:hAnsi="Arial"/>
                <w:noProof/>
                <w:color w:val="000000"/>
                <w:sz w:val="16"/>
              </w:rPr>
              <w:t>Rezervacije za obveznosti iz kreditov</w:t>
            </w:r>
          </w:p>
        </w:tc>
        <w:tc>
          <w:tcPr>
            <w:tcW w:w="1500" w:type="dxa"/>
            <w:tcMar>
              <w:top w:w="0" w:type="dxa"/>
              <w:left w:w="40" w:type="dxa"/>
              <w:bottom w:w="0" w:type="dxa"/>
              <w:right w:w="40" w:type="dxa"/>
            </w:tcMar>
            <w:vAlign w:val="center"/>
            <w:hideMark/>
          </w:tcPr>
          <w:p w14:paraId="2A7A756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16 583</w:t>
            </w:r>
          </w:p>
        </w:tc>
        <w:tc>
          <w:tcPr>
            <w:tcW w:w="1500" w:type="dxa"/>
            <w:tcMar>
              <w:top w:w="0" w:type="dxa"/>
              <w:left w:w="40" w:type="dxa"/>
              <w:bottom w:w="0" w:type="dxa"/>
              <w:right w:w="40" w:type="dxa"/>
            </w:tcMar>
            <w:vAlign w:val="center"/>
            <w:hideMark/>
          </w:tcPr>
          <w:p w14:paraId="36F7A65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16 602</w:t>
            </w:r>
          </w:p>
        </w:tc>
      </w:tr>
      <w:tr w:rsidR="00594382" w14:paraId="546F4452" w14:textId="77777777" w:rsidTr="00413733">
        <w:trPr>
          <w:trHeight w:val="255"/>
        </w:trPr>
        <w:tc>
          <w:tcPr>
            <w:tcW w:w="6975" w:type="dxa"/>
            <w:shd w:val="clear" w:color="auto" w:fill="C0C0C0"/>
            <w:tcMar>
              <w:top w:w="0" w:type="dxa"/>
              <w:left w:w="40" w:type="dxa"/>
              <w:bottom w:w="0" w:type="dxa"/>
              <w:right w:w="40" w:type="dxa"/>
            </w:tcMar>
            <w:vAlign w:val="center"/>
            <w:hideMark/>
          </w:tcPr>
          <w:p w14:paraId="07FEED93" w14:textId="77777777" w:rsidR="00594382" w:rsidRDefault="00594382" w:rsidP="00413733">
            <w:pPr>
              <w:rPr>
                <w:rFonts w:ascii="Arial" w:eastAsia="Arial" w:hAnsi="Arial" w:cs="Arial"/>
                <w:b/>
                <w:noProof/>
                <w:color w:val="000000"/>
                <w:sz w:val="16"/>
              </w:rPr>
            </w:pPr>
            <w:r>
              <w:rPr>
                <w:rFonts w:ascii="Arial" w:hAnsi="Arial"/>
                <w:b/>
                <w:noProof/>
                <w:color w:val="000000"/>
                <w:sz w:val="16"/>
              </w:rPr>
              <w:t xml:space="preserve">Skupaj </w:t>
            </w:r>
          </w:p>
        </w:tc>
        <w:tc>
          <w:tcPr>
            <w:tcW w:w="1500" w:type="dxa"/>
            <w:shd w:val="clear" w:color="auto" w:fill="C0C0C0"/>
            <w:tcMar>
              <w:top w:w="0" w:type="dxa"/>
              <w:left w:w="40" w:type="dxa"/>
              <w:bottom w:w="0" w:type="dxa"/>
              <w:right w:w="40" w:type="dxa"/>
            </w:tcMar>
            <w:vAlign w:val="center"/>
            <w:hideMark/>
          </w:tcPr>
          <w:p w14:paraId="59ECE26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153 450</w:t>
            </w:r>
          </w:p>
        </w:tc>
        <w:tc>
          <w:tcPr>
            <w:tcW w:w="1500" w:type="dxa"/>
            <w:shd w:val="clear" w:color="auto" w:fill="C0C0C0"/>
            <w:tcMar>
              <w:top w:w="0" w:type="dxa"/>
              <w:left w:w="40" w:type="dxa"/>
              <w:bottom w:w="0" w:type="dxa"/>
              <w:right w:w="40" w:type="dxa"/>
            </w:tcMar>
            <w:vAlign w:val="center"/>
            <w:hideMark/>
          </w:tcPr>
          <w:p w14:paraId="6FB6D75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196 195</w:t>
            </w:r>
          </w:p>
        </w:tc>
      </w:tr>
      <w:tr w:rsidR="00594382" w14:paraId="5E72E5D8" w14:textId="77777777" w:rsidTr="00413733">
        <w:trPr>
          <w:trHeight w:val="390"/>
        </w:trPr>
        <w:tc>
          <w:tcPr>
            <w:tcW w:w="9975" w:type="dxa"/>
            <w:gridSpan w:val="3"/>
            <w:tcMar>
              <w:top w:w="0" w:type="dxa"/>
              <w:left w:w="40" w:type="dxa"/>
              <w:bottom w:w="0" w:type="dxa"/>
              <w:right w:w="40" w:type="dxa"/>
            </w:tcMar>
            <w:vAlign w:val="center"/>
            <w:hideMark/>
          </w:tcPr>
          <w:p w14:paraId="4B9CEE68" w14:textId="77777777" w:rsidR="00594382" w:rsidRDefault="00594382" w:rsidP="00413733">
            <w:pPr>
              <w:rPr>
                <w:rFonts w:ascii="Arial" w:eastAsia="Arial" w:hAnsi="Arial" w:cs="Arial"/>
                <w:noProof/>
                <w:color w:val="000000"/>
                <w:sz w:val="16"/>
              </w:rPr>
            </w:pPr>
            <w:r>
              <w:rPr>
                <w:rFonts w:ascii="Arial" w:hAnsi="Arial"/>
                <w:noProof/>
                <w:color w:val="000000"/>
                <w:sz w:val="16"/>
              </w:rPr>
              <w:t>* Obveznosti do tretjih oseb vključujejo še neizplačane subvencionirane obrestne mere in tehnično pomoč, ki so obveznost do držav članic, kadar je zapadlost v glavnem neopredeljena.</w:t>
            </w:r>
          </w:p>
        </w:tc>
      </w:tr>
    </w:tbl>
    <w:p w14:paraId="78E8760B" w14:textId="77777777" w:rsidR="00594382" w:rsidRDefault="00594382" w:rsidP="00594382">
      <w:pPr>
        <w:pStyle w:val="Title11"/>
        <w:numPr>
          <w:ilvl w:val="0"/>
          <w:numId w:val="0"/>
        </w:numPr>
        <w:tabs>
          <w:tab w:val="right" w:pos="426"/>
        </w:tabs>
        <w:rPr>
          <w:b/>
          <w:noProof/>
          <w:sz w:val="16"/>
          <w:szCs w:val="16"/>
          <w:bdr w:val="none" w:sz="0" w:space="0" w:color="auto" w:frame="1"/>
        </w:rPr>
      </w:pPr>
      <w:bookmarkStart w:id="223" w:name="RG_MARKER_70423"/>
      <w:bookmarkStart w:id="224" w:name="RG_MARKER_70333"/>
      <w:bookmarkEnd w:id="223"/>
      <w:bookmarkEnd w:id="224"/>
    </w:p>
    <w:p w14:paraId="09057764" w14:textId="77777777" w:rsidR="00594382" w:rsidRDefault="00594382" w:rsidP="00594382">
      <w:pPr>
        <w:pStyle w:val="Title11"/>
        <w:numPr>
          <w:ilvl w:val="0"/>
          <w:numId w:val="0"/>
        </w:numPr>
        <w:tabs>
          <w:tab w:val="right" w:pos="426"/>
        </w:tabs>
        <w:spacing w:before="60" w:after="60"/>
        <w:ind w:left="357" w:hanging="357"/>
        <w:rPr>
          <w:b/>
          <w:noProof/>
          <w:sz w:val="16"/>
          <w:szCs w:val="16"/>
          <w:bdr w:val="none" w:sz="0" w:space="0" w:color="auto" w:frame="1"/>
        </w:rPr>
      </w:pPr>
      <w:r>
        <w:rPr>
          <w:b/>
          <w:noProof/>
          <w:sz w:val="16"/>
          <w:bdr w:val="none" w:sz="0" w:space="0" w:color="auto" w:frame="1"/>
        </w:rPr>
        <w:t>3.4   Tržno tveganje</w:t>
      </w:r>
    </w:p>
    <w:p w14:paraId="31C1E051" w14:textId="77777777" w:rsidR="00594382" w:rsidRPr="000B1759" w:rsidRDefault="00594382" w:rsidP="00594382">
      <w:pPr>
        <w:pStyle w:val="Notes"/>
        <w:numPr>
          <w:ilvl w:val="0"/>
          <w:numId w:val="0"/>
        </w:numPr>
        <w:tabs>
          <w:tab w:val="right" w:pos="-2700"/>
          <w:tab w:val="right" w:pos="720"/>
        </w:tabs>
        <w:spacing w:before="60" w:after="60"/>
        <w:rPr>
          <w:b w:val="0"/>
          <w:noProof/>
          <w:sz w:val="16"/>
          <w:szCs w:val="16"/>
          <w:bdr w:val="none" w:sz="0" w:space="0" w:color="auto" w:frame="1"/>
        </w:rPr>
      </w:pPr>
    </w:p>
    <w:p w14:paraId="75C7449C" w14:textId="77777777" w:rsidR="00594382" w:rsidRDefault="00594382" w:rsidP="00594382">
      <w:pPr>
        <w:pStyle w:val="Notes"/>
        <w:numPr>
          <w:ilvl w:val="0"/>
          <w:numId w:val="0"/>
        </w:numPr>
        <w:tabs>
          <w:tab w:val="right" w:pos="-2700"/>
          <w:tab w:val="right" w:pos="720"/>
        </w:tabs>
        <w:spacing w:before="60" w:after="60"/>
        <w:rPr>
          <w:b w:val="0"/>
          <w:noProof/>
          <w:sz w:val="16"/>
          <w:szCs w:val="16"/>
          <w:bdr w:val="none" w:sz="0" w:space="0" w:color="auto" w:frame="1"/>
        </w:rPr>
      </w:pPr>
      <w:r>
        <w:rPr>
          <w:b w:val="0"/>
          <w:noProof/>
          <w:sz w:val="16"/>
          <w:bdr w:val="none" w:sz="0" w:space="0" w:color="auto" w:frame="1"/>
        </w:rPr>
        <w:t>Tržno tveganje pomeni tveganje, da bodo spremembe tržnih cen in stopenj, kot so obrestne mere, cene lastniških vrednostnih papirjev in devizni tečaji, vplivale na dohodek subjekta ali vrednost njegove udeležbe v finančnih instrumentih.</w:t>
      </w:r>
    </w:p>
    <w:p w14:paraId="78A015EC" w14:textId="77777777" w:rsidR="00594382" w:rsidRPr="000B1759" w:rsidRDefault="00594382" w:rsidP="00594382">
      <w:pPr>
        <w:pStyle w:val="Notes"/>
        <w:numPr>
          <w:ilvl w:val="0"/>
          <w:numId w:val="0"/>
        </w:numPr>
        <w:tabs>
          <w:tab w:val="right" w:pos="-2700"/>
          <w:tab w:val="right" w:pos="720"/>
        </w:tabs>
        <w:spacing w:before="60" w:after="60"/>
        <w:rPr>
          <w:b w:val="0"/>
          <w:noProof/>
          <w:sz w:val="16"/>
          <w:szCs w:val="16"/>
          <w:bdr w:val="none" w:sz="0" w:space="0" w:color="auto" w:frame="1"/>
        </w:rPr>
      </w:pPr>
    </w:p>
    <w:p w14:paraId="3075E550" w14:textId="77777777" w:rsidR="00594382" w:rsidRDefault="00594382" w:rsidP="00594382">
      <w:pPr>
        <w:pStyle w:val="Title11"/>
        <w:numPr>
          <w:ilvl w:val="2"/>
          <w:numId w:val="71"/>
        </w:numPr>
        <w:ind w:left="357" w:hanging="357"/>
        <w:rPr>
          <w:b/>
          <w:noProof/>
          <w:sz w:val="16"/>
          <w:szCs w:val="16"/>
          <w:bdr w:val="none" w:sz="0" w:space="0" w:color="auto" w:frame="1"/>
        </w:rPr>
      </w:pPr>
      <w:r>
        <w:rPr>
          <w:b/>
          <w:noProof/>
          <w:sz w:val="16"/>
          <w:bdr w:val="none" w:sz="0" w:space="0" w:color="auto" w:frame="1"/>
        </w:rPr>
        <w:tab/>
        <w:t>Obrestno tveganje</w:t>
      </w:r>
    </w:p>
    <w:p w14:paraId="35EAFB2A" w14:textId="77777777" w:rsidR="00594382" w:rsidRDefault="00594382" w:rsidP="00594382">
      <w:pPr>
        <w:spacing w:before="60" w:after="60"/>
        <w:jc w:val="both"/>
        <w:rPr>
          <w:rFonts w:ascii="Arial" w:hAnsi="Arial"/>
          <w:noProof/>
          <w:sz w:val="16"/>
          <w:szCs w:val="16"/>
          <w:bdr w:val="none" w:sz="0" w:space="0" w:color="auto" w:frame="1"/>
        </w:rPr>
      </w:pPr>
    </w:p>
    <w:p w14:paraId="12B25094"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 xml:space="preserve">Obrestno tveganje izhaja iz volatilnosti ekonomske vrednosti pozicij, ki prinašajo obresti, ali dohodka, ki izvira iz njih, zaradi neugodnih gibanj obrestnih mer. </w:t>
      </w:r>
    </w:p>
    <w:p w14:paraId="5DC9FAD5" w14:textId="77777777" w:rsidR="00594382" w:rsidRDefault="00594382" w:rsidP="00594382">
      <w:pPr>
        <w:spacing w:before="60" w:after="60"/>
        <w:jc w:val="both"/>
        <w:rPr>
          <w:rFonts w:ascii="Arial" w:hAnsi="Arial"/>
          <w:noProof/>
          <w:sz w:val="16"/>
          <w:szCs w:val="16"/>
          <w:bdr w:val="none" w:sz="0" w:space="0" w:color="auto" w:frame="1"/>
        </w:rPr>
      </w:pPr>
    </w:p>
    <w:p w14:paraId="28A898A5" w14:textId="77777777" w:rsidR="00594382" w:rsidRDefault="00594382" w:rsidP="00594382">
      <w:pPr>
        <w:pStyle w:val="Normal17"/>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Na Sklad za spodbujanje naložb nihanja njegove ekonomske vrednosti ali cenovna neskladja med različnimi sredstvi, obveznostmi in instrumenti za varovanje pred tveganjem ne vplivajo, ker (i) nima neposrednih stroškov izposojanja ali obveznosti, ki prinašajo obresti, in (ii) sprejema učinek nihanj obrestnih mer na prihodke iz svojih naložb.</w:t>
      </w:r>
    </w:p>
    <w:p w14:paraId="66F4AE8E" w14:textId="77777777" w:rsidR="00594382" w:rsidRDefault="00594382" w:rsidP="00594382">
      <w:pPr>
        <w:spacing w:before="60" w:after="60"/>
        <w:jc w:val="both"/>
        <w:rPr>
          <w:rFonts w:ascii="Arial" w:hAnsi="Arial"/>
          <w:noProof/>
          <w:sz w:val="16"/>
          <w:szCs w:val="16"/>
          <w:bdr w:val="none" w:sz="0" w:space="0" w:color="auto" w:frame="1"/>
        </w:rPr>
      </w:pPr>
    </w:p>
    <w:p w14:paraId="53D97BC4"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Sklad za spodbujanje naložb meri obrestno občutljivost svojega posojilnega portfelja in zamenjav, sklenjenih v okviru mikrozavarovanja, z izračunom po metodi vrednosti bazične točke.</w:t>
      </w:r>
    </w:p>
    <w:p w14:paraId="596DE38C" w14:textId="77777777" w:rsidR="00594382" w:rsidRDefault="00594382" w:rsidP="00594382">
      <w:pPr>
        <w:spacing w:before="60" w:after="60"/>
        <w:jc w:val="both"/>
        <w:rPr>
          <w:rFonts w:ascii="Arial" w:hAnsi="Arial"/>
          <w:noProof/>
          <w:sz w:val="16"/>
          <w:szCs w:val="16"/>
          <w:bdr w:val="none" w:sz="0" w:space="0" w:color="auto" w:frame="1"/>
        </w:rPr>
      </w:pPr>
    </w:p>
    <w:p w14:paraId="67BF476D"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S to metodo se meri povečanje ali zmanjšanje neto sedanje vrednosti zadevnega portfelja na podlagi povečanja obrestnih mer za 1 bazično točko (0,01 %) pri določenih razredih ročnosti: „denarni trg – do eno leto“, „zelo kratko – od 2 do 3 leta“, „kratko – od 4 do 6 let“, „srednje – od 7 do 11 let “, „dolgo – od 12 do 20 let“ ali „zelo dolgo – več kot 21 let“.</w:t>
      </w:r>
    </w:p>
    <w:p w14:paraId="30240B12" w14:textId="77777777" w:rsidR="00594382" w:rsidRDefault="00594382" w:rsidP="00594382">
      <w:pPr>
        <w:spacing w:before="60" w:after="60"/>
        <w:jc w:val="both"/>
        <w:rPr>
          <w:rFonts w:ascii="Arial" w:hAnsi="Arial"/>
          <w:noProof/>
          <w:sz w:val="16"/>
          <w:szCs w:val="16"/>
          <w:bdr w:val="none" w:sz="0" w:space="0" w:color="auto" w:frame="1"/>
        </w:rPr>
      </w:pPr>
    </w:p>
    <w:p w14:paraId="71C98FA5"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Za določitev neto sedanje vrednosti denarnih tokov posojil v eurih Sklad uporablja krivuljo trimesečne obrestne zamenjave v eurih. Neto sedanja vrednost denarnih tokov posojil v eurih se določi z uporabo trimesečne obrestne zamenjave v eurih, ki se ji prišteje medvalutna obrestna zamenjava spremenljivih obrestnih mer. Za valute, ki niso euro ter za katere ni na voljo zanesljive in dovolj popolne diskontne krivulje, se namesto tega uporabi diskontna krivulja v eurih ali ameriških dolarjih.</w:t>
      </w:r>
    </w:p>
    <w:p w14:paraId="5C98B28A" w14:textId="77777777" w:rsidR="00594382" w:rsidRPr="000B1759" w:rsidRDefault="00594382" w:rsidP="00594382">
      <w:pPr>
        <w:spacing w:before="60" w:after="60"/>
        <w:jc w:val="both"/>
        <w:rPr>
          <w:rFonts w:ascii="Arial" w:hAnsi="Arial"/>
          <w:noProof/>
          <w:sz w:val="16"/>
          <w:szCs w:val="16"/>
          <w:bdr w:val="none" w:sz="0" w:space="0" w:color="auto" w:frame="1"/>
        </w:rPr>
      </w:pPr>
    </w:p>
    <w:p w14:paraId="69062CE0"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Za izračun neto sedanje vrednosti zamenjav, sklenjenih v okviru mikrozavarovanja, Sklad za spodbujanje naložb uporablja krivuljo obrestne zamenjave v eurih za denarne tokove v eurih in krivuljo obrestne zamenjave v ameriških dolarjih za denarne tokove v ameriških dolarjih.</w:t>
      </w:r>
    </w:p>
    <w:p w14:paraId="2CF477ED" w14:textId="77777777" w:rsidR="00594382" w:rsidRDefault="00594382" w:rsidP="00594382">
      <w:pPr>
        <w:rPr>
          <w:rFonts w:ascii="Arial" w:hAnsi="Arial"/>
          <w:noProof/>
          <w:sz w:val="16"/>
          <w:szCs w:val="16"/>
          <w:bdr w:val="none" w:sz="0" w:space="0" w:color="auto" w:frame="1"/>
        </w:rPr>
      </w:pPr>
      <w:r>
        <w:rPr>
          <w:noProof/>
        </w:rPr>
        <w:br w:type="page"/>
      </w:r>
    </w:p>
    <w:p w14:paraId="39A97DD0" w14:textId="77777777" w:rsidR="00594382" w:rsidRDefault="00594382" w:rsidP="00594382">
      <w:pPr>
        <w:pStyle w:val="Title11"/>
        <w:numPr>
          <w:ilvl w:val="2"/>
          <w:numId w:val="71"/>
        </w:numPr>
        <w:ind w:left="357" w:hanging="357"/>
        <w:rPr>
          <w:b/>
          <w:noProof/>
          <w:sz w:val="16"/>
          <w:szCs w:val="16"/>
          <w:bdr w:val="none" w:sz="0" w:space="0" w:color="auto" w:frame="1"/>
        </w:rPr>
      </w:pPr>
      <w:r>
        <w:rPr>
          <w:b/>
          <w:noProof/>
          <w:sz w:val="16"/>
          <w:bdr w:val="none" w:sz="0" w:space="0" w:color="auto" w:frame="1"/>
        </w:rPr>
        <w:tab/>
        <w:t>Obrestno tveganje (nadaljevanje)</w:t>
      </w:r>
    </w:p>
    <w:p w14:paraId="364C6FAD" w14:textId="77777777" w:rsidR="00594382" w:rsidRDefault="00594382" w:rsidP="00594382">
      <w:pPr>
        <w:spacing w:before="60" w:after="60"/>
        <w:jc w:val="both"/>
        <w:rPr>
          <w:rFonts w:ascii="Arial" w:hAnsi="Arial"/>
          <w:noProof/>
          <w:sz w:val="16"/>
          <w:szCs w:val="16"/>
          <w:bdr w:val="none" w:sz="0" w:space="0" w:color="auto" w:frame="1"/>
        </w:rPr>
      </w:pPr>
    </w:p>
    <w:p w14:paraId="2D6514E5"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Kot je navedeno v spodnji razpredelnici, bi se neto sedanja vrednost posojilnega portfelja, vključno s povezanimi zamenjavami, sklenjenimi v okviru mikrozavarovanja, na dan 31. decembra 2022 zmanjšala za 500 000 EUR (na dan 31. decembra 2021 za 769 000 EUR), če bi se zadevne krivulje obrestne mere hkrati obrnile navzgor za 1 bazično točko.</w:t>
      </w:r>
    </w:p>
    <w:tbl>
      <w:tblPr>
        <w:tblStyle w:val="CDMRange19"/>
        <w:tblW w:w="5000" w:type="pct"/>
        <w:tblLayout w:type="fixed"/>
        <w:tblLook w:val="0600" w:firstRow="0" w:lastRow="0" w:firstColumn="0" w:lastColumn="0" w:noHBand="1" w:noVBand="1"/>
      </w:tblPr>
      <w:tblGrid>
        <w:gridCol w:w="1521"/>
        <w:gridCol w:w="1171"/>
        <w:gridCol w:w="1171"/>
        <w:gridCol w:w="1171"/>
        <w:gridCol w:w="1171"/>
        <w:gridCol w:w="1171"/>
        <w:gridCol w:w="1171"/>
        <w:gridCol w:w="1171"/>
      </w:tblGrid>
      <w:tr w:rsidR="00594382" w14:paraId="7759412F" w14:textId="77777777" w:rsidTr="00413733">
        <w:trPr>
          <w:trHeight w:val="300"/>
        </w:trPr>
        <w:tc>
          <w:tcPr>
            <w:tcW w:w="156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19DF4EE4" w14:textId="77777777" w:rsidR="00594382" w:rsidRDefault="00594382" w:rsidP="00413733">
            <w:pPr>
              <w:rPr>
                <w:rFonts w:ascii="Arial" w:eastAsia="Arial" w:hAnsi="Arial" w:cs="Arial"/>
                <w:b/>
                <w:noProof/>
                <w:color w:val="000000"/>
                <w:sz w:val="16"/>
              </w:rPr>
            </w:pPr>
            <w:r>
              <w:rPr>
                <w:rFonts w:ascii="Arial" w:hAnsi="Arial"/>
                <w:b/>
                <w:noProof/>
                <w:color w:val="000000"/>
                <w:sz w:val="16"/>
              </w:rPr>
              <w:t>Vrednost bazične točke</w:t>
            </w:r>
          </w:p>
        </w:tc>
        <w:tc>
          <w:tcPr>
            <w:tcW w:w="12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26E22F10"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Denarni</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4E342F0F"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 xml:space="preserve">Zelo kratko </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42FE3FC5"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Kratko</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2EE142EE"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Srednje</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12D1808D"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Dolgo</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0A3D5DC5"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 xml:space="preserve">Zelo dolgo </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6F42F90C"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Skupaj</w:t>
            </w:r>
          </w:p>
        </w:tc>
      </w:tr>
      <w:tr w:rsidR="00594382" w14:paraId="4FF02980" w14:textId="77777777" w:rsidTr="00413733">
        <w:trPr>
          <w:trHeight w:val="300"/>
        </w:trPr>
        <w:tc>
          <w:tcPr>
            <w:tcW w:w="1560" w:type="dxa"/>
            <w:shd w:val="clear" w:color="auto" w:fill="FFFFFF"/>
            <w:tcMar>
              <w:top w:w="0" w:type="dxa"/>
              <w:left w:w="40" w:type="dxa"/>
              <w:bottom w:w="0" w:type="dxa"/>
              <w:right w:w="40" w:type="dxa"/>
            </w:tcMar>
            <w:vAlign w:val="center"/>
            <w:hideMark/>
          </w:tcPr>
          <w:p w14:paraId="3626A3C8"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200" w:type="dxa"/>
            <w:shd w:val="clear" w:color="auto" w:fill="FFFFFF"/>
            <w:tcMar>
              <w:top w:w="0" w:type="dxa"/>
              <w:left w:w="40" w:type="dxa"/>
              <w:bottom w:w="0" w:type="dxa"/>
              <w:right w:w="40" w:type="dxa"/>
            </w:tcMar>
            <w:vAlign w:val="center"/>
            <w:hideMark/>
          </w:tcPr>
          <w:p w14:paraId="0366054E"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trg</w:t>
            </w:r>
          </w:p>
        </w:tc>
        <w:tc>
          <w:tcPr>
            <w:tcW w:w="1200" w:type="dxa"/>
            <w:vMerge/>
            <w:tcBorders>
              <w:top w:val="single" w:sz="4" w:space="0" w:color="000000"/>
              <w:left w:val="nil"/>
              <w:bottom w:val="nil"/>
              <w:right w:val="nil"/>
            </w:tcBorders>
            <w:vAlign w:val="center"/>
            <w:hideMark/>
          </w:tcPr>
          <w:p w14:paraId="7BE6260C" w14:textId="77777777" w:rsidR="00594382" w:rsidRDefault="00594382" w:rsidP="00413733">
            <w:pPr>
              <w:rPr>
                <w:rFonts w:ascii="Arial" w:eastAsia="Arial" w:hAnsi="Arial" w:cs="Arial"/>
                <w:b/>
                <w:noProof/>
                <w:color w:val="000000"/>
                <w:sz w:val="16"/>
                <w:lang w:eastAsia="ar-SA"/>
              </w:rPr>
            </w:pPr>
          </w:p>
        </w:tc>
        <w:tc>
          <w:tcPr>
            <w:tcW w:w="1200" w:type="dxa"/>
            <w:vMerge/>
            <w:tcBorders>
              <w:top w:val="single" w:sz="4" w:space="0" w:color="000000"/>
              <w:left w:val="nil"/>
              <w:bottom w:val="nil"/>
              <w:right w:val="nil"/>
            </w:tcBorders>
            <w:vAlign w:val="center"/>
            <w:hideMark/>
          </w:tcPr>
          <w:p w14:paraId="474E9AB6" w14:textId="77777777" w:rsidR="00594382" w:rsidRDefault="00594382" w:rsidP="00413733">
            <w:pPr>
              <w:rPr>
                <w:rFonts w:ascii="Arial" w:eastAsia="Arial" w:hAnsi="Arial" w:cs="Arial"/>
                <w:b/>
                <w:noProof/>
                <w:color w:val="000000"/>
                <w:sz w:val="16"/>
                <w:lang w:eastAsia="ar-SA"/>
              </w:rPr>
            </w:pPr>
          </w:p>
        </w:tc>
        <w:tc>
          <w:tcPr>
            <w:tcW w:w="1200" w:type="dxa"/>
            <w:vMerge/>
            <w:tcBorders>
              <w:top w:val="single" w:sz="4" w:space="0" w:color="000000"/>
              <w:left w:val="nil"/>
              <w:bottom w:val="nil"/>
              <w:right w:val="nil"/>
            </w:tcBorders>
            <w:vAlign w:val="center"/>
            <w:hideMark/>
          </w:tcPr>
          <w:p w14:paraId="2D9217CD" w14:textId="77777777" w:rsidR="00594382" w:rsidRDefault="00594382" w:rsidP="00413733">
            <w:pPr>
              <w:rPr>
                <w:rFonts w:ascii="Arial" w:eastAsia="Arial" w:hAnsi="Arial" w:cs="Arial"/>
                <w:b/>
                <w:noProof/>
                <w:color w:val="000000"/>
                <w:sz w:val="16"/>
                <w:lang w:eastAsia="ar-SA"/>
              </w:rPr>
            </w:pPr>
          </w:p>
        </w:tc>
        <w:tc>
          <w:tcPr>
            <w:tcW w:w="1200" w:type="dxa"/>
            <w:vMerge/>
            <w:tcBorders>
              <w:top w:val="single" w:sz="4" w:space="0" w:color="000000"/>
              <w:left w:val="nil"/>
              <w:bottom w:val="nil"/>
              <w:right w:val="nil"/>
            </w:tcBorders>
            <w:vAlign w:val="center"/>
            <w:hideMark/>
          </w:tcPr>
          <w:p w14:paraId="58A7EB96" w14:textId="77777777" w:rsidR="00594382" w:rsidRDefault="00594382" w:rsidP="00413733">
            <w:pPr>
              <w:rPr>
                <w:rFonts w:ascii="Arial" w:eastAsia="Arial" w:hAnsi="Arial" w:cs="Arial"/>
                <w:b/>
                <w:noProof/>
                <w:color w:val="000000"/>
                <w:sz w:val="16"/>
                <w:lang w:eastAsia="ar-SA"/>
              </w:rPr>
            </w:pPr>
          </w:p>
        </w:tc>
        <w:tc>
          <w:tcPr>
            <w:tcW w:w="1200" w:type="dxa"/>
            <w:vMerge/>
            <w:tcBorders>
              <w:top w:val="single" w:sz="4" w:space="0" w:color="000000"/>
              <w:left w:val="nil"/>
              <w:bottom w:val="nil"/>
              <w:right w:val="nil"/>
            </w:tcBorders>
            <w:vAlign w:val="center"/>
            <w:hideMark/>
          </w:tcPr>
          <w:p w14:paraId="3D05CAB6" w14:textId="77777777" w:rsidR="00594382" w:rsidRDefault="00594382" w:rsidP="00413733">
            <w:pPr>
              <w:rPr>
                <w:rFonts w:ascii="Arial" w:eastAsia="Arial" w:hAnsi="Arial" w:cs="Arial"/>
                <w:b/>
                <w:noProof/>
                <w:color w:val="000000"/>
                <w:sz w:val="16"/>
                <w:lang w:eastAsia="ar-SA"/>
              </w:rPr>
            </w:pPr>
          </w:p>
        </w:tc>
        <w:tc>
          <w:tcPr>
            <w:tcW w:w="1200" w:type="dxa"/>
            <w:vMerge/>
            <w:tcBorders>
              <w:top w:val="single" w:sz="4" w:space="0" w:color="000000"/>
              <w:left w:val="nil"/>
              <w:bottom w:val="nil"/>
              <w:right w:val="nil"/>
            </w:tcBorders>
            <w:vAlign w:val="center"/>
            <w:hideMark/>
          </w:tcPr>
          <w:p w14:paraId="223E6D34" w14:textId="77777777" w:rsidR="00594382" w:rsidRDefault="00594382" w:rsidP="00413733">
            <w:pPr>
              <w:rPr>
                <w:rFonts w:ascii="Arial" w:eastAsia="Arial" w:hAnsi="Arial" w:cs="Arial"/>
                <w:b/>
                <w:noProof/>
                <w:color w:val="000000"/>
                <w:sz w:val="16"/>
                <w:lang w:eastAsia="ar-SA"/>
              </w:rPr>
            </w:pPr>
          </w:p>
        </w:tc>
      </w:tr>
      <w:tr w:rsidR="00594382" w14:paraId="1F90985E" w14:textId="77777777" w:rsidTr="00413733">
        <w:trPr>
          <w:trHeight w:hRule="exact" w:val="300"/>
        </w:trPr>
        <w:tc>
          <w:tcPr>
            <w:tcW w:w="156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4B74E386" w14:textId="77777777" w:rsidR="00594382" w:rsidRDefault="00594382" w:rsidP="00413733">
            <w:pPr>
              <w:rPr>
                <w:rFonts w:ascii="Arial" w:eastAsia="Arial" w:hAnsi="Arial" w:cs="Arial"/>
                <w:b/>
                <w:noProof/>
                <w:color w:val="000000"/>
                <w:sz w:val="16"/>
              </w:rPr>
            </w:pPr>
            <w:r>
              <w:rPr>
                <w:rFonts w:ascii="Arial" w:hAnsi="Arial"/>
                <w:b/>
                <w:noProof/>
                <w:color w:val="000000"/>
                <w:sz w:val="16"/>
              </w:rPr>
              <w:t>Na dan 31. 12. 2022</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5E496538"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1 leto</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40BCF181"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Od 2 do 3 leta</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2B89CBBD"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Od 4 do 6 let</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6059DE63"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Od 7 do 11 let</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72B555CD"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Od 12 do 20 let</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31A99182"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21 let</w:t>
            </w:r>
          </w:p>
        </w:tc>
        <w:tc>
          <w:tcPr>
            <w:tcW w:w="1200"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514001C4" w14:textId="77777777" w:rsidR="00594382" w:rsidRDefault="00594382" w:rsidP="00413733">
            <w:pPr>
              <w:jc w:val="center"/>
              <w:rPr>
                <w:rFonts w:ascii="Arial" w:eastAsia="Arial" w:hAnsi="Arial" w:cs="Arial"/>
                <w:b/>
                <w:noProof/>
                <w:color w:val="000000"/>
                <w:sz w:val="16"/>
              </w:rPr>
            </w:pPr>
          </w:p>
        </w:tc>
      </w:tr>
      <w:tr w:rsidR="00594382" w14:paraId="43669186" w14:textId="77777777" w:rsidTr="00413733">
        <w:trPr>
          <w:trHeight w:val="675"/>
        </w:trPr>
        <w:tc>
          <w:tcPr>
            <w:tcW w:w="156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093211AA" w14:textId="77777777" w:rsidR="00594382" w:rsidRDefault="00594382" w:rsidP="00413733">
            <w:pPr>
              <w:rPr>
                <w:rFonts w:ascii="Arial" w:eastAsia="Arial" w:hAnsi="Arial" w:cs="Arial"/>
                <w:noProof/>
                <w:color w:val="000000"/>
                <w:sz w:val="16"/>
              </w:rPr>
            </w:pPr>
            <w:r>
              <w:rPr>
                <w:rFonts w:ascii="Arial" w:hAnsi="Arial"/>
                <w:noProof/>
                <w:color w:val="000000"/>
                <w:sz w:val="16"/>
              </w:rPr>
              <w:t>Skupna občutljivost posojil in zamenjav, sklenjenih v okviru mikrozavarovanja</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60DC4D1F"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–34</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7E877819"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–98</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2E174F1E"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–154</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4F430B70"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–162</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5A1AA3D9"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–50</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4B0CA5B5"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–2</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3F3DDD7B"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–500</w:t>
            </w:r>
          </w:p>
        </w:tc>
      </w:tr>
      <w:tr w:rsidR="00594382" w14:paraId="30AD718F" w14:textId="77777777" w:rsidTr="00413733">
        <w:trPr>
          <w:trHeight w:val="300"/>
        </w:trPr>
        <w:tc>
          <w:tcPr>
            <w:tcW w:w="1560" w:type="dxa"/>
            <w:tcBorders>
              <w:top w:val="single" w:sz="4" w:space="0" w:color="000000"/>
              <w:left w:val="nil"/>
              <w:bottom w:val="single" w:sz="4" w:space="0" w:color="000000"/>
              <w:right w:val="nil"/>
            </w:tcBorders>
            <w:tcMar>
              <w:top w:w="0" w:type="dxa"/>
              <w:left w:w="0" w:type="dxa"/>
              <w:bottom w:w="0" w:type="dxa"/>
              <w:right w:w="0" w:type="dxa"/>
            </w:tcMar>
            <w:vAlign w:val="bottom"/>
          </w:tcPr>
          <w:p w14:paraId="50E9935A" w14:textId="77777777" w:rsidR="00594382" w:rsidRDefault="00594382" w:rsidP="00413733">
            <w:pPr>
              <w:rPr>
                <w:rFonts w:ascii="Arial" w:eastAsia="Arial" w:hAnsi="Arial" w:cs="Arial"/>
                <w:noProof/>
                <w:color w:val="000000"/>
                <w:sz w:val="20"/>
              </w:rPr>
            </w:pPr>
          </w:p>
        </w:tc>
        <w:tc>
          <w:tcPr>
            <w:tcW w:w="120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2BC6BD16" w14:textId="77777777" w:rsidR="00594382" w:rsidRDefault="00594382" w:rsidP="00413733">
            <w:pPr>
              <w:rPr>
                <w:rFonts w:ascii="Arial" w:eastAsia="Arial" w:hAnsi="Arial" w:cs="Arial"/>
                <w:noProof/>
                <w:color w:val="000000"/>
                <w:sz w:val="20"/>
              </w:rPr>
            </w:pPr>
          </w:p>
        </w:tc>
        <w:tc>
          <w:tcPr>
            <w:tcW w:w="120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0250C339" w14:textId="77777777" w:rsidR="00594382" w:rsidRDefault="00594382" w:rsidP="00413733">
            <w:pPr>
              <w:rPr>
                <w:rFonts w:ascii="Arial" w:eastAsia="Arial" w:hAnsi="Arial" w:cs="Arial"/>
                <w:noProof/>
                <w:color w:val="000000"/>
                <w:sz w:val="20"/>
              </w:rPr>
            </w:pPr>
          </w:p>
        </w:tc>
        <w:tc>
          <w:tcPr>
            <w:tcW w:w="120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6F5E0718" w14:textId="77777777" w:rsidR="00594382" w:rsidRDefault="00594382" w:rsidP="00413733">
            <w:pPr>
              <w:rPr>
                <w:rFonts w:ascii="Arial" w:eastAsia="Arial" w:hAnsi="Arial" w:cs="Arial"/>
                <w:noProof/>
                <w:color w:val="000000"/>
                <w:sz w:val="20"/>
              </w:rPr>
            </w:pPr>
          </w:p>
        </w:tc>
        <w:tc>
          <w:tcPr>
            <w:tcW w:w="120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05431611" w14:textId="77777777" w:rsidR="00594382" w:rsidRDefault="00594382" w:rsidP="00413733">
            <w:pPr>
              <w:rPr>
                <w:rFonts w:ascii="Arial" w:eastAsia="Arial" w:hAnsi="Arial" w:cs="Arial"/>
                <w:noProof/>
                <w:color w:val="000000"/>
                <w:sz w:val="20"/>
              </w:rPr>
            </w:pPr>
          </w:p>
        </w:tc>
        <w:tc>
          <w:tcPr>
            <w:tcW w:w="120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79B23568" w14:textId="77777777" w:rsidR="00594382" w:rsidRDefault="00594382" w:rsidP="00413733">
            <w:pPr>
              <w:rPr>
                <w:rFonts w:ascii="Arial" w:eastAsia="Arial" w:hAnsi="Arial" w:cs="Arial"/>
                <w:noProof/>
                <w:color w:val="000000"/>
                <w:sz w:val="20"/>
              </w:rPr>
            </w:pPr>
          </w:p>
        </w:tc>
        <w:tc>
          <w:tcPr>
            <w:tcW w:w="120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44B7CF91" w14:textId="77777777" w:rsidR="00594382" w:rsidRDefault="00594382" w:rsidP="00413733">
            <w:pPr>
              <w:rPr>
                <w:rFonts w:ascii="Arial" w:eastAsia="Arial" w:hAnsi="Arial" w:cs="Arial"/>
                <w:noProof/>
                <w:color w:val="000000"/>
                <w:sz w:val="20"/>
              </w:rPr>
            </w:pPr>
          </w:p>
        </w:tc>
        <w:tc>
          <w:tcPr>
            <w:tcW w:w="120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5AA2C005" w14:textId="77777777" w:rsidR="00594382" w:rsidRDefault="00594382" w:rsidP="00413733">
            <w:pPr>
              <w:rPr>
                <w:rFonts w:ascii="Arial" w:eastAsia="Arial" w:hAnsi="Arial" w:cs="Arial"/>
                <w:noProof/>
                <w:color w:val="000000"/>
                <w:sz w:val="20"/>
              </w:rPr>
            </w:pPr>
          </w:p>
        </w:tc>
      </w:tr>
      <w:tr w:rsidR="00594382" w14:paraId="0F1AA75E" w14:textId="77777777" w:rsidTr="00413733">
        <w:trPr>
          <w:trHeight w:val="300"/>
        </w:trPr>
        <w:tc>
          <w:tcPr>
            <w:tcW w:w="156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08EA4A74" w14:textId="77777777" w:rsidR="00594382" w:rsidRDefault="00594382" w:rsidP="00413733">
            <w:pPr>
              <w:rPr>
                <w:rFonts w:ascii="Arial" w:eastAsia="Arial" w:hAnsi="Arial" w:cs="Arial"/>
                <w:b/>
                <w:noProof/>
                <w:color w:val="000000"/>
                <w:sz w:val="16"/>
              </w:rPr>
            </w:pPr>
            <w:r>
              <w:rPr>
                <w:rFonts w:ascii="Arial" w:hAnsi="Arial"/>
                <w:b/>
                <w:noProof/>
                <w:color w:val="000000"/>
                <w:sz w:val="16"/>
              </w:rPr>
              <w:t>Vrednost bazične točke</w:t>
            </w:r>
          </w:p>
        </w:tc>
        <w:tc>
          <w:tcPr>
            <w:tcW w:w="12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1F36ECE7"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Denarni</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192B2C91"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 xml:space="preserve">Zelo kratko </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28597791"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Kratko</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0B4CB4B2"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Srednje</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18BCBAED"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Dolgo</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1B5BDAA9"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 xml:space="preserve">Zelo dolgo </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2DE04097"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Skupaj</w:t>
            </w:r>
          </w:p>
        </w:tc>
      </w:tr>
      <w:tr w:rsidR="00594382" w14:paraId="76A71AEE" w14:textId="77777777" w:rsidTr="00413733">
        <w:trPr>
          <w:trHeight w:val="300"/>
        </w:trPr>
        <w:tc>
          <w:tcPr>
            <w:tcW w:w="1560" w:type="dxa"/>
            <w:shd w:val="clear" w:color="auto" w:fill="FFFFFF"/>
            <w:tcMar>
              <w:top w:w="0" w:type="dxa"/>
              <w:left w:w="40" w:type="dxa"/>
              <w:bottom w:w="0" w:type="dxa"/>
              <w:right w:w="40" w:type="dxa"/>
            </w:tcMar>
            <w:vAlign w:val="center"/>
            <w:hideMark/>
          </w:tcPr>
          <w:p w14:paraId="0C9371B5"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200" w:type="dxa"/>
            <w:shd w:val="clear" w:color="auto" w:fill="FFFFFF"/>
            <w:tcMar>
              <w:top w:w="0" w:type="dxa"/>
              <w:left w:w="40" w:type="dxa"/>
              <w:bottom w:w="0" w:type="dxa"/>
              <w:right w:w="40" w:type="dxa"/>
            </w:tcMar>
            <w:vAlign w:val="center"/>
            <w:hideMark/>
          </w:tcPr>
          <w:p w14:paraId="0F7DD4D8"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trg</w:t>
            </w:r>
          </w:p>
        </w:tc>
        <w:tc>
          <w:tcPr>
            <w:tcW w:w="1200" w:type="dxa"/>
            <w:vMerge/>
            <w:tcBorders>
              <w:top w:val="single" w:sz="4" w:space="0" w:color="000000"/>
              <w:left w:val="nil"/>
              <w:bottom w:val="nil"/>
              <w:right w:val="nil"/>
            </w:tcBorders>
            <w:vAlign w:val="center"/>
            <w:hideMark/>
          </w:tcPr>
          <w:p w14:paraId="695B1CC3" w14:textId="77777777" w:rsidR="00594382" w:rsidRDefault="00594382" w:rsidP="00413733">
            <w:pPr>
              <w:rPr>
                <w:rFonts w:ascii="Arial" w:eastAsia="Arial" w:hAnsi="Arial" w:cs="Arial"/>
                <w:b/>
                <w:noProof/>
                <w:color w:val="000000"/>
                <w:sz w:val="16"/>
                <w:lang w:eastAsia="ar-SA"/>
              </w:rPr>
            </w:pPr>
          </w:p>
        </w:tc>
        <w:tc>
          <w:tcPr>
            <w:tcW w:w="1200" w:type="dxa"/>
            <w:vMerge/>
            <w:tcBorders>
              <w:top w:val="single" w:sz="4" w:space="0" w:color="000000"/>
              <w:left w:val="nil"/>
              <w:bottom w:val="nil"/>
              <w:right w:val="nil"/>
            </w:tcBorders>
            <w:vAlign w:val="center"/>
            <w:hideMark/>
          </w:tcPr>
          <w:p w14:paraId="676B4AD1" w14:textId="77777777" w:rsidR="00594382" w:rsidRDefault="00594382" w:rsidP="00413733">
            <w:pPr>
              <w:rPr>
                <w:rFonts w:ascii="Arial" w:eastAsia="Arial" w:hAnsi="Arial" w:cs="Arial"/>
                <w:b/>
                <w:noProof/>
                <w:color w:val="000000"/>
                <w:sz w:val="16"/>
                <w:lang w:eastAsia="ar-SA"/>
              </w:rPr>
            </w:pPr>
          </w:p>
        </w:tc>
        <w:tc>
          <w:tcPr>
            <w:tcW w:w="1200" w:type="dxa"/>
            <w:vMerge/>
            <w:tcBorders>
              <w:top w:val="single" w:sz="4" w:space="0" w:color="000000"/>
              <w:left w:val="nil"/>
              <w:bottom w:val="nil"/>
              <w:right w:val="nil"/>
            </w:tcBorders>
            <w:vAlign w:val="center"/>
            <w:hideMark/>
          </w:tcPr>
          <w:p w14:paraId="1A2215EF" w14:textId="77777777" w:rsidR="00594382" w:rsidRDefault="00594382" w:rsidP="00413733">
            <w:pPr>
              <w:rPr>
                <w:rFonts w:ascii="Arial" w:eastAsia="Arial" w:hAnsi="Arial" w:cs="Arial"/>
                <w:b/>
                <w:noProof/>
                <w:color w:val="000000"/>
                <w:sz w:val="16"/>
                <w:lang w:eastAsia="ar-SA"/>
              </w:rPr>
            </w:pPr>
          </w:p>
        </w:tc>
        <w:tc>
          <w:tcPr>
            <w:tcW w:w="1200" w:type="dxa"/>
            <w:vMerge/>
            <w:tcBorders>
              <w:top w:val="single" w:sz="4" w:space="0" w:color="000000"/>
              <w:left w:val="nil"/>
              <w:bottom w:val="nil"/>
              <w:right w:val="nil"/>
            </w:tcBorders>
            <w:vAlign w:val="center"/>
            <w:hideMark/>
          </w:tcPr>
          <w:p w14:paraId="28B03BC8" w14:textId="77777777" w:rsidR="00594382" w:rsidRDefault="00594382" w:rsidP="00413733">
            <w:pPr>
              <w:rPr>
                <w:rFonts w:ascii="Arial" w:eastAsia="Arial" w:hAnsi="Arial" w:cs="Arial"/>
                <w:b/>
                <w:noProof/>
                <w:color w:val="000000"/>
                <w:sz w:val="16"/>
                <w:lang w:eastAsia="ar-SA"/>
              </w:rPr>
            </w:pPr>
          </w:p>
        </w:tc>
        <w:tc>
          <w:tcPr>
            <w:tcW w:w="1200" w:type="dxa"/>
            <w:vMerge/>
            <w:tcBorders>
              <w:top w:val="single" w:sz="4" w:space="0" w:color="000000"/>
              <w:left w:val="nil"/>
              <w:bottom w:val="nil"/>
              <w:right w:val="nil"/>
            </w:tcBorders>
            <w:vAlign w:val="center"/>
            <w:hideMark/>
          </w:tcPr>
          <w:p w14:paraId="0BF225DA" w14:textId="77777777" w:rsidR="00594382" w:rsidRDefault="00594382" w:rsidP="00413733">
            <w:pPr>
              <w:rPr>
                <w:rFonts w:ascii="Arial" w:eastAsia="Arial" w:hAnsi="Arial" w:cs="Arial"/>
                <w:b/>
                <w:noProof/>
                <w:color w:val="000000"/>
                <w:sz w:val="16"/>
                <w:lang w:eastAsia="ar-SA"/>
              </w:rPr>
            </w:pPr>
          </w:p>
        </w:tc>
        <w:tc>
          <w:tcPr>
            <w:tcW w:w="1200" w:type="dxa"/>
            <w:vMerge/>
            <w:tcBorders>
              <w:top w:val="single" w:sz="4" w:space="0" w:color="000000"/>
              <w:left w:val="nil"/>
              <w:bottom w:val="nil"/>
              <w:right w:val="nil"/>
            </w:tcBorders>
            <w:vAlign w:val="center"/>
            <w:hideMark/>
          </w:tcPr>
          <w:p w14:paraId="63A2C687" w14:textId="77777777" w:rsidR="00594382" w:rsidRDefault="00594382" w:rsidP="00413733">
            <w:pPr>
              <w:rPr>
                <w:rFonts w:ascii="Arial" w:eastAsia="Arial" w:hAnsi="Arial" w:cs="Arial"/>
                <w:b/>
                <w:noProof/>
                <w:color w:val="000000"/>
                <w:sz w:val="16"/>
                <w:lang w:eastAsia="ar-SA"/>
              </w:rPr>
            </w:pPr>
          </w:p>
        </w:tc>
      </w:tr>
      <w:tr w:rsidR="00594382" w14:paraId="12886873" w14:textId="77777777" w:rsidTr="00413733">
        <w:trPr>
          <w:trHeight w:val="300"/>
        </w:trPr>
        <w:tc>
          <w:tcPr>
            <w:tcW w:w="156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03C12044" w14:textId="77777777" w:rsidR="00594382" w:rsidRDefault="00594382" w:rsidP="00413733">
            <w:pPr>
              <w:rPr>
                <w:rFonts w:ascii="Arial" w:eastAsia="Arial" w:hAnsi="Arial" w:cs="Arial"/>
                <w:b/>
                <w:noProof/>
                <w:color w:val="000000"/>
                <w:sz w:val="16"/>
              </w:rPr>
            </w:pPr>
            <w:r>
              <w:rPr>
                <w:rFonts w:ascii="Arial" w:hAnsi="Arial"/>
                <w:b/>
                <w:noProof/>
                <w:color w:val="000000"/>
                <w:sz w:val="16"/>
              </w:rPr>
              <w:t>Na dan 31. 12. 2021</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22FF714D"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1 leto</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3CAA4AF9"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Od 2 do 3 leta</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6C0B0E8B"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Od 4 do 6 let</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7F39CD66"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Od 7 do 11 let</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6789B943"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Od 12 do 20 let</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29953F3E"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21 let</w:t>
            </w:r>
          </w:p>
        </w:tc>
        <w:tc>
          <w:tcPr>
            <w:tcW w:w="1200"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5DA809AF" w14:textId="77777777" w:rsidR="00594382" w:rsidRDefault="00594382" w:rsidP="00413733">
            <w:pPr>
              <w:jc w:val="right"/>
              <w:rPr>
                <w:rFonts w:ascii="Arial" w:eastAsia="Arial" w:hAnsi="Arial" w:cs="Arial"/>
                <w:b/>
                <w:noProof/>
                <w:color w:val="000000"/>
                <w:sz w:val="16"/>
              </w:rPr>
            </w:pPr>
          </w:p>
        </w:tc>
      </w:tr>
      <w:tr w:rsidR="00594382" w14:paraId="5EFB5E2B" w14:textId="77777777" w:rsidTr="00413733">
        <w:trPr>
          <w:trHeight w:val="675"/>
        </w:trPr>
        <w:tc>
          <w:tcPr>
            <w:tcW w:w="156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61BD082" w14:textId="77777777" w:rsidR="00594382" w:rsidRDefault="00594382" w:rsidP="00413733">
            <w:pPr>
              <w:rPr>
                <w:rFonts w:ascii="Arial" w:eastAsia="Arial" w:hAnsi="Arial" w:cs="Arial"/>
                <w:noProof/>
                <w:color w:val="000000"/>
                <w:sz w:val="16"/>
              </w:rPr>
            </w:pPr>
            <w:r>
              <w:rPr>
                <w:rFonts w:ascii="Arial" w:hAnsi="Arial"/>
                <w:noProof/>
                <w:color w:val="000000"/>
                <w:sz w:val="16"/>
              </w:rPr>
              <w:t>Skupna občutljivost posojil in zamenjav, sklenjenih v okviru mikrozavarovanja</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441ABEB4"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–46</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5112D110"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–120</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59EB2C33"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–371</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2E0B951E"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–218</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0D646BA8"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–14</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6082B1A5"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10E5E7D4"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–769</w:t>
            </w:r>
          </w:p>
        </w:tc>
      </w:tr>
    </w:tbl>
    <w:p w14:paraId="6C5893A0" w14:textId="77777777" w:rsidR="00594382" w:rsidRDefault="00594382" w:rsidP="00594382">
      <w:pPr>
        <w:spacing w:line="190" w:lineRule="atLeast"/>
        <w:jc w:val="both"/>
        <w:rPr>
          <w:noProof/>
          <w:bdr w:val="none" w:sz="0" w:space="0" w:color="auto" w:frame="1"/>
          <w:lang w:eastAsia="ar-SA"/>
        </w:rPr>
      </w:pPr>
    </w:p>
    <w:p w14:paraId="1D245292" w14:textId="77777777" w:rsidR="00594382" w:rsidRDefault="00594382" w:rsidP="00594382">
      <w:pPr>
        <w:spacing w:line="190" w:lineRule="atLeast"/>
        <w:jc w:val="both"/>
        <w:rPr>
          <w:i/>
          <w:noProof/>
          <w:sz w:val="16"/>
          <w:szCs w:val="16"/>
          <w:bdr w:val="none" w:sz="0" w:space="0" w:color="auto" w:frame="1"/>
        </w:rPr>
      </w:pPr>
      <w:bookmarkStart w:id="225" w:name="RG_MARKER_70473"/>
      <w:r>
        <w:rPr>
          <w:rFonts w:ascii="Arial" w:hAnsi="Arial"/>
          <w:i/>
          <w:noProof/>
          <w:sz w:val="16"/>
          <w:bdr w:val="none" w:sz="0" w:space="0" w:color="auto" w:frame="1"/>
        </w:rPr>
        <w:t>Reforma IBOR:</w:t>
      </w:r>
      <w:bookmarkEnd w:id="225"/>
    </w:p>
    <w:p w14:paraId="15805ED1" w14:textId="77777777" w:rsidR="00594382" w:rsidRDefault="00594382" w:rsidP="00594382">
      <w:pPr>
        <w:spacing w:line="190" w:lineRule="atLeast"/>
        <w:jc w:val="both"/>
        <w:rPr>
          <w:i/>
          <w:noProof/>
          <w:sz w:val="16"/>
          <w:szCs w:val="16"/>
          <w:bdr w:val="none" w:sz="0" w:space="0" w:color="auto" w:frame="1"/>
        </w:rPr>
      </w:pPr>
    </w:p>
    <w:p w14:paraId="78C23F1B" w14:textId="77777777" w:rsidR="00594382" w:rsidRDefault="00594382" w:rsidP="00594382">
      <w:pPr>
        <w:spacing w:line="190" w:lineRule="atLeast"/>
        <w:jc w:val="both"/>
        <w:rPr>
          <w:i/>
          <w:noProof/>
          <w:sz w:val="16"/>
          <w:szCs w:val="16"/>
          <w:u w:val="single"/>
          <w:bdr w:val="none" w:sz="0" w:space="0" w:color="auto" w:frame="1"/>
        </w:rPr>
      </w:pPr>
      <w:r>
        <w:rPr>
          <w:rFonts w:ascii="Arial" w:hAnsi="Arial"/>
          <w:i/>
          <w:noProof/>
          <w:sz w:val="16"/>
          <w:u w:val="single"/>
          <w:bdr w:val="none" w:sz="0" w:space="0" w:color="auto" w:frame="1"/>
        </w:rPr>
        <w:t xml:space="preserve">Narava in obseg tveganj in obvladovanja tveganj </w:t>
      </w:r>
    </w:p>
    <w:p w14:paraId="4EFBDE14" w14:textId="77777777" w:rsidR="00594382" w:rsidRDefault="00594382" w:rsidP="00594382">
      <w:pPr>
        <w:spacing w:line="190" w:lineRule="atLeast"/>
        <w:jc w:val="both"/>
        <w:rPr>
          <w:i/>
          <w:noProof/>
          <w:sz w:val="16"/>
          <w:szCs w:val="16"/>
          <w:bdr w:val="none" w:sz="0" w:space="0" w:color="auto" w:frame="1"/>
        </w:rPr>
      </w:pPr>
    </w:p>
    <w:p w14:paraId="2F837511" w14:textId="77777777" w:rsidR="00594382" w:rsidRDefault="00594382" w:rsidP="00594382">
      <w:pPr>
        <w:spacing w:line="190" w:lineRule="atLeast"/>
        <w:jc w:val="both"/>
        <w:rPr>
          <w:noProof/>
          <w:sz w:val="16"/>
          <w:szCs w:val="16"/>
          <w:bdr w:val="none" w:sz="0" w:space="0" w:color="auto" w:frame="1"/>
        </w:rPr>
      </w:pPr>
      <w:r>
        <w:rPr>
          <w:rFonts w:ascii="Arial" w:hAnsi="Arial"/>
          <w:noProof/>
          <w:sz w:val="16"/>
          <w:bdr w:val="none" w:sz="0" w:space="0" w:color="auto" w:frame="1"/>
        </w:rPr>
        <w:t>Referenčne obrestne mere, kot je London InterBank Offered Rate (LIBOR), se pogosto uporabljajo v finančnih pogodbah. V zadnjih letih je zaupanje v njihovo zanesljivost in trdnost upadlo, regulativni organi po vsem svetu pa si prizadevajo za njihovo reformo. Svetovni prehod na alternativne referenčne obrestne mere je ena od najzahtevnejših reform, ki jih je treba izvesti na finančnih trgih.</w:t>
      </w:r>
    </w:p>
    <w:p w14:paraId="612ED1CF" w14:textId="77777777" w:rsidR="00594382" w:rsidRDefault="00594382" w:rsidP="00594382">
      <w:pPr>
        <w:spacing w:line="190" w:lineRule="atLeast"/>
        <w:jc w:val="both"/>
        <w:rPr>
          <w:noProof/>
          <w:sz w:val="16"/>
          <w:szCs w:val="16"/>
          <w:bdr w:val="none" w:sz="0" w:space="0" w:color="auto" w:frame="1"/>
        </w:rPr>
      </w:pPr>
    </w:p>
    <w:p w14:paraId="5C33DAB9" w14:textId="77777777" w:rsidR="00594382" w:rsidRDefault="00594382" w:rsidP="00594382">
      <w:pPr>
        <w:spacing w:line="190" w:lineRule="atLeast"/>
        <w:jc w:val="both"/>
        <w:rPr>
          <w:noProof/>
          <w:sz w:val="16"/>
          <w:szCs w:val="16"/>
          <w:bdr w:val="none" w:sz="0" w:space="0" w:color="auto" w:frame="1"/>
        </w:rPr>
      </w:pPr>
      <w:r>
        <w:rPr>
          <w:rFonts w:ascii="Arial" w:hAnsi="Arial"/>
          <w:noProof/>
          <w:sz w:val="16"/>
          <w:bdr w:val="none" w:sz="0" w:space="0" w:color="auto" w:frame="1"/>
        </w:rPr>
        <w:t xml:space="preserve">Bančni odbor za sredstva in obveznosti (ALCO) je februarja 2018 ustanovil posebno delovno skupino za IBOR, ki naj bi proaktivno spremljala in nadzorovala razvoj v zvezi s prehodom na alternativne obrestne mere.  </w:t>
      </w:r>
    </w:p>
    <w:p w14:paraId="4C5AD3F5" w14:textId="77777777" w:rsidR="00594382" w:rsidRDefault="00594382" w:rsidP="00594382">
      <w:pPr>
        <w:spacing w:line="190" w:lineRule="atLeast"/>
        <w:jc w:val="both"/>
        <w:rPr>
          <w:noProof/>
          <w:sz w:val="16"/>
          <w:szCs w:val="16"/>
          <w:bdr w:val="none" w:sz="0" w:space="0" w:color="auto" w:frame="1"/>
        </w:rPr>
      </w:pPr>
      <w:r>
        <w:rPr>
          <w:rFonts w:ascii="Arial" w:hAnsi="Arial"/>
          <w:noProof/>
          <w:sz w:val="16"/>
          <w:bdr w:val="none" w:sz="0" w:space="0" w:color="auto" w:frame="1"/>
        </w:rPr>
        <w:t xml:space="preserve">Cilji delovne skupine za IBOR so vključevali pozorno spremljanje razvoja v zvezi z reformo referenčnih obrestnih mer in ocenjevanje napredka pri prehodu na alternativne obrestne mere. Delovna skupina se je med drugim ukvarjala z napredkom pri spremembah pogodb, dvostranskimi pogajanji s strankami, informacijskimi sistemi in posodobitvami aplikacij, uvedbo alternativnega jezika v nove pogodbe ter rednim spremljanjem izpostavljenosti IBOR po valutah in kategorijah sredstev. </w:t>
      </w:r>
    </w:p>
    <w:p w14:paraId="5382354B" w14:textId="77777777" w:rsidR="00594382" w:rsidRDefault="00594382" w:rsidP="00594382">
      <w:pPr>
        <w:spacing w:line="190" w:lineRule="atLeast"/>
        <w:jc w:val="both"/>
        <w:rPr>
          <w:noProof/>
          <w:sz w:val="16"/>
          <w:szCs w:val="16"/>
          <w:bdr w:val="none" w:sz="0" w:space="0" w:color="auto" w:frame="1"/>
        </w:rPr>
      </w:pPr>
      <w:r>
        <w:rPr>
          <w:rFonts w:ascii="Arial" w:hAnsi="Arial"/>
          <w:noProof/>
          <w:sz w:val="16"/>
          <w:bdr w:val="none" w:sz="0" w:space="0" w:color="auto" w:frame="1"/>
        </w:rPr>
        <w:t>Napredek pri izvajanju sprejetega delovnega načrta se je redno spremljal in obravnaval v okviru ALCO, o njem pa se je redno poročalo višjemu vodstvu Banke.</w:t>
      </w:r>
    </w:p>
    <w:p w14:paraId="45436F8A" w14:textId="77777777" w:rsidR="00594382" w:rsidRDefault="00594382" w:rsidP="00594382">
      <w:pPr>
        <w:spacing w:line="190" w:lineRule="atLeast"/>
        <w:jc w:val="both"/>
        <w:rPr>
          <w:noProof/>
          <w:sz w:val="16"/>
          <w:szCs w:val="16"/>
          <w:bdr w:val="none" w:sz="0" w:space="0" w:color="auto" w:frame="1"/>
        </w:rPr>
      </w:pPr>
      <w:r>
        <w:rPr>
          <w:rFonts w:ascii="Arial" w:hAnsi="Arial"/>
          <w:noProof/>
          <w:sz w:val="16"/>
          <w:bdr w:val="none" w:sz="0" w:space="0" w:color="auto" w:frame="1"/>
        </w:rPr>
        <w:t xml:space="preserve"> </w:t>
      </w:r>
    </w:p>
    <w:p w14:paraId="471ACD2F" w14:textId="77777777" w:rsidR="00594382" w:rsidRDefault="00594382" w:rsidP="00594382">
      <w:pPr>
        <w:spacing w:line="190" w:lineRule="atLeast"/>
        <w:jc w:val="both"/>
        <w:rPr>
          <w:noProof/>
          <w:sz w:val="16"/>
          <w:szCs w:val="16"/>
          <w:bdr w:val="none" w:sz="0" w:space="0" w:color="auto" w:frame="1"/>
        </w:rPr>
      </w:pPr>
      <w:r>
        <w:rPr>
          <w:rFonts w:ascii="Arial" w:hAnsi="Arial"/>
          <w:noProof/>
          <w:sz w:val="16"/>
          <w:bdr w:val="none" w:sz="0" w:space="0" w:color="auto" w:frame="1"/>
        </w:rPr>
        <w:t>Glavna tveganja, ki jim je bil Sklad za spodbujanje naložb izpostavljen zaradi reforme IBOR, so operativna. Na primer posodobitev sistemov, ki uporabljajo krivulje IBOR, in revizija operativnih kontrol v zvezi z reformnimi in regulativnimi tveganji, ponovna pogajanja o posojilnih pogodbah prek dvostranskih pogajanj s strankami, posodabljanje pogodbenih pogojev ter prilagoditve infrastrukture za poravnave in plačila. Finančno tveganje je omejeno predvsem na obrestno tveganje.</w:t>
      </w:r>
    </w:p>
    <w:p w14:paraId="6A3E6BEC" w14:textId="77777777" w:rsidR="00594382" w:rsidRDefault="00594382" w:rsidP="00594382">
      <w:pPr>
        <w:spacing w:line="190" w:lineRule="atLeast"/>
        <w:jc w:val="both"/>
        <w:rPr>
          <w:noProof/>
          <w:sz w:val="16"/>
          <w:szCs w:val="16"/>
          <w:bdr w:val="none" w:sz="0" w:space="0" w:color="auto" w:frame="1"/>
        </w:rPr>
      </w:pPr>
    </w:p>
    <w:p w14:paraId="77BF337E" w14:textId="77777777" w:rsidR="00594382" w:rsidRDefault="00594382" w:rsidP="00594382">
      <w:pPr>
        <w:spacing w:line="190" w:lineRule="atLeast"/>
        <w:jc w:val="both"/>
        <w:rPr>
          <w:noProof/>
          <w:sz w:val="16"/>
          <w:szCs w:val="16"/>
          <w:bdr w:val="none" w:sz="0" w:space="0" w:color="auto" w:frame="1"/>
        </w:rPr>
      </w:pPr>
      <w:r>
        <w:rPr>
          <w:rFonts w:ascii="Arial" w:hAnsi="Arial"/>
          <w:noProof/>
          <w:sz w:val="16"/>
          <w:bdr w:val="none" w:sz="0" w:space="0" w:color="auto" w:frame="1"/>
        </w:rPr>
        <w:t>Tveganja niso privedla do spremembe strategije Sklada za spodbujanje naložb glede obvladovanja tveganj.</w:t>
      </w:r>
    </w:p>
    <w:p w14:paraId="7D276527" w14:textId="77777777" w:rsidR="00594382" w:rsidRDefault="00594382" w:rsidP="00594382">
      <w:pPr>
        <w:spacing w:line="190" w:lineRule="atLeast"/>
        <w:jc w:val="both"/>
        <w:rPr>
          <w:noProof/>
          <w:sz w:val="16"/>
          <w:szCs w:val="16"/>
          <w:highlight w:val="yellow"/>
          <w:bdr w:val="none" w:sz="0" w:space="0" w:color="auto" w:frame="1"/>
        </w:rPr>
      </w:pPr>
    </w:p>
    <w:p w14:paraId="6B607716" w14:textId="77777777" w:rsidR="00594382" w:rsidRDefault="00594382" w:rsidP="00594382">
      <w:pPr>
        <w:spacing w:line="190" w:lineRule="atLeast"/>
        <w:jc w:val="both"/>
        <w:rPr>
          <w:i/>
          <w:iCs/>
          <w:noProof/>
          <w:sz w:val="16"/>
          <w:szCs w:val="16"/>
          <w:u w:val="single"/>
          <w:bdr w:val="none" w:sz="0" w:space="0" w:color="auto" w:frame="1"/>
        </w:rPr>
      </w:pPr>
      <w:r>
        <w:rPr>
          <w:rFonts w:ascii="Arial" w:hAnsi="Arial"/>
          <w:i/>
          <w:noProof/>
          <w:sz w:val="16"/>
          <w:u w:val="single"/>
          <w:bdr w:val="none" w:sz="0" w:space="0" w:color="auto" w:frame="1"/>
        </w:rPr>
        <w:t>Izpostavljenost po kategoriji finančnih instrumentov in stanju prehoda</w:t>
      </w:r>
    </w:p>
    <w:p w14:paraId="6EC572D0" w14:textId="77777777" w:rsidR="00594382" w:rsidRDefault="00594382" w:rsidP="00594382">
      <w:pPr>
        <w:spacing w:line="190" w:lineRule="atLeast"/>
        <w:jc w:val="both"/>
        <w:rPr>
          <w:i/>
          <w:iCs/>
          <w:noProof/>
          <w:sz w:val="16"/>
          <w:szCs w:val="16"/>
          <w:u w:val="single"/>
          <w:bdr w:val="none" w:sz="0" w:space="0" w:color="auto" w:frame="1"/>
        </w:rPr>
      </w:pPr>
    </w:p>
    <w:p w14:paraId="27D27E17" w14:textId="77777777" w:rsidR="00594382" w:rsidRDefault="00594382" w:rsidP="00594382">
      <w:pPr>
        <w:spacing w:line="190" w:lineRule="atLeast"/>
        <w:jc w:val="both"/>
        <w:rPr>
          <w:rFonts w:ascii="Arial" w:hAnsi="Arial"/>
          <w:noProof/>
          <w:sz w:val="16"/>
          <w:szCs w:val="16"/>
          <w:bdr w:val="none" w:sz="0" w:space="0" w:color="auto" w:frame="1"/>
        </w:rPr>
      </w:pPr>
      <w:r>
        <w:rPr>
          <w:rFonts w:ascii="Arial" w:hAnsi="Arial"/>
          <w:noProof/>
          <w:sz w:val="16"/>
          <w:bdr w:val="none" w:sz="0" w:space="0" w:color="auto" w:frame="1"/>
        </w:rPr>
        <w:t xml:space="preserve">Sklad za spodbujanje naložb je v okviru posojanja v glavnem izpostavljen reformi IBOR glede posojil s spremenljivo obrestno mero v ameriških dolarjih. Sredstva s spremenljivo obrestno mero se v izkazu finančnega položaja Sklada poročajo predvsem po odplačni vrednosti. Poleg tega Sklad za spodbujanje naložb uporablja izvedene finančne instrumente za varovanje posojil s spremenljivo obrestno mero in najemanja posojil pred tveganjem na mikroravni ter za spremljanje svoje globalne obrestne mere in pozicij v tujih valutah. </w:t>
      </w:r>
    </w:p>
    <w:p w14:paraId="513BFAD1" w14:textId="77777777" w:rsidR="00594382" w:rsidRDefault="00594382" w:rsidP="00594382">
      <w:pPr>
        <w:spacing w:line="190" w:lineRule="atLeast"/>
        <w:jc w:val="both"/>
        <w:rPr>
          <w:rFonts w:ascii="Arial" w:hAnsi="Arial"/>
          <w:noProof/>
          <w:sz w:val="16"/>
          <w:szCs w:val="16"/>
          <w:bdr w:val="none" w:sz="0" w:space="0" w:color="auto" w:frame="1"/>
        </w:rPr>
      </w:pPr>
    </w:p>
    <w:p w14:paraId="05120231" w14:textId="77777777" w:rsidR="00594382" w:rsidRDefault="00594382" w:rsidP="00594382">
      <w:pPr>
        <w:spacing w:line="190" w:lineRule="atLeast"/>
        <w:jc w:val="both"/>
        <w:rPr>
          <w:noProof/>
          <w:sz w:val="16"/>
          <w:szCs w:val="16"/>
          <w:bdr w:val="none" w:sz="0" w:space="0" w:color="auto" w:frame="1"/>
        </w:rPr>
      </w:pPr>
      <w:r>
        <w:rPr>
          <w:rFonts w:ascii="Arial" w:hAnsi="Arial"/>
          <w:noProof/>
          <w:sz w:val="16"/>
          <w:bdr w:val="none" w:sz="0" w:space="0" w:color="auto" w:frame="1"/>
        </w:rPr>
        <w:t xml:space="preserve">Sklad je 31. decembra 2021 z uporabo nadomestnega protokola ISDA preselil celoten portfelj svojih izvedenih finančnih instrumentov, ki se nanašajo na LIBOR. Zato ni vpliva na računovodske izkaze, ki so se zaključili 31. decembra 2022. </w:t>
      </w:r>
    </w:p>
    <w:p w14:paraId="1EEAB23F" w14:textId="77777777" w:rsidR="00594382" w:rsidRDefault="00594382" w:rsidP="00594382">
      <w:pPr>
        <w:spacing w:line="190" w:lineRule="atLeast"/>
        <w:jc w:val="both"/>
        <w:rPr>
          <w:noProof/>
          <w:sz w:val="16"/>
          <w:szCs w:val="16"/>
          <w:highlight w:val="yellow"/>
          <w:bdr w:val="none" w:sz="0" w:space="0" w:color="auto" w:frame="1"/>
        </w:rPr>
      </w:pPr>
    </w:p>
    <w:p w14:paraId="2CC4E751" w14:textId="77777777" w:rsidR="00594382" w:rsidRDefault="00594382" w:rsidP="00594382">
      <w:pPr>
        <w:spacing w:line="190" w:lineRule="atLeast"/>
        <w:jc w:val="both"/>
        <w:rPr>
          <w:rFonts w:ascii="Arial" w:hAnsi="Arial"/>
          <w:noProof/>
          <w:sz w:val="16"/>
          <w:szCs w:val="16"/>
          <w:bdr w:val="none" w:sz="0" w:space="0" w:color="auto" w:frame="1"/>
        </w:rPr>
      </w:pPr>
      <w:r>
        <w:rPr>
          <w:rFonts w:ascii="Arial" w:hAnsi="Arial"/>
          <w:noProof/>
          <w:sz w:val="16"/>
          <w:bdr w:val="none" w:sz="0" w:space="0" w:color="auto" w:frame="1"/>
        </w:rPr>
        <w:t>Posojila so drugi največji razred sredstev, neposredno izpostavljen obrestnim meram IBOR. Banka si je v letu 2022 prizadevala za prenos posojil, vezanih na LIBOR za USD. Večina posojilojemalcev je že izrazila svoje preference glede produktov, ustrezna sprememba pa naj bi bila podpisana v začetku leta 2023. Pričakuje se, da bo večina izpostavljenosti prenesena do prvega datuma plačila obresti po datumu prenehanja 30. junija 2023, zato bo verjetno potrebno delno zanašanje na sintetično obrestno mero LIBOR. Vzporedno s prenosom je Banka prilagodila svoj portfelj posojilnih produktov za novo dodeljevanje posojil.</w:t>
      </w:r>
    </w:p>
    <w:p w14:paraId="18EACC65" w14:textId="77777777" w:rsidR="00594382" w:rsidRDefault="00594382" w:rsidP="00594382">
      <w:pPr>
        <w:spacing w:line="190" w:lineRule="atLeast"/>
        <w:jc w:val="both"/>
        <w:rPr>
          <w:noProof/>
          <w:sz w:val="16"/>
          <w:szCs w:val="16"/>
          <w:highlight w:val="yellow"/>
          <w:bdr w:val="none" w:sz="0" w:space="0" w:color="auto" w:frame="1"/>
          <w:lang w:eastAsia="ar-SA"/>
        </w:rPr>
      </w:pPr>
    </w:p>
    <w:p w14:paraId="02AFFA7D" w14:textId="77777777" w:rsidR="00594382" w:rsidRDefault="00594382" w:rsidP="00594382">
      <w:pPr>
        <w:spacing w:line="190" w:lineRule="atLeast"/>
        <w:jc w:val="both"/>
        <w:rPr>
          <w:noProof/>
          <w:sz w:val="16"/>
          <w:szCs w:val="16"/>
          <w:highlight w:val="yellow"/>
          <w:bdr w:val="none" w:sz="0" w:space="0" w:color="auto" w:frame="1"/>
        </w:rPr>
      </w:pPr>
    </w:p>
    <w:p w14:paraId="34293EF0" w14:textId="77777777" w:rsidR="00594382" w:rsidRDefault="00594382" w:rsidP="00594382">
      <w:pPr>
        <w:pageBreakBefore/>
        <w:numPr>
          <w:ilvl w:val="2"/>
          <w:numId w:val="72"/>
        </w:numPr>
        <w:spacing w:before="60" w:after="60"/>
        <w:jc w:val="both"/>
        <w:rPr>
          <w:rFonts w:ascii="Arial" w:hAnsi="Arial"/>
          <w:b/>
          <w:noProof/>
          <w:sz w:val="16"/>
          <w:szCs w:val="16"/>
          <w:bdr w:val="none" w:sz="0" w:space="0" w:color="auto" w:frame="1"/>
        </w:rPr>
      </w:pPr>
      <w:bookmarkStart w:id="226" w:name="RG_MARKER_70421"/>
      <w:r>
        <w:rPr>
          <w:rFonts w:ascii="Arial" w:hAnsi="Arial"/>
          <w:b/>
          <w:noProof/>
          <w:sz w:val="16"/>
          <w:bdr w:val="none" w:sz="0" w:space="0" w:color="auto" w:frame="1"/>
        </w:rPr>
        <w:t>Valutno tveganje</w:t>
      </w:r>
      <w:bookmarkEnd w:id="226"/>
    </w:p>
    <w:p w14:paraId="2D605981" w14:textId="77777777" w:rsidR="00594382" w:rsidRDefault="00594382" w:rsidP="00594382">
      <w:pPr>
        <w:pStyle w:val="Notes"/>
        <w:numPr>
          <w:ilvl w:val="0"/>
          <w:numId w:val="0"/>
        </w:numPr>
        <w:tabs>
          <w:tab w:val="right" w:pos="-2700"/>
          <w:tab w:val="left" w:pos="2115"/>
        </w:tabs>
        <w:spacing w:before="60" w:after="60"/>
        <w:rPr>
          <w:b w:val="0"/>
          <w:noProof/>
          <w:sz w:val="16"/>
          <w:szCs w:val="16"/>
          <w:bdr w:val="none" w:sz="0" w:space="0" w:color="auto" w:frame="1"/>
        </w:rPr>
      </w:pPr>
      <w:r>
        <w:rPr>
          <w:b w:val="0"/>
          <w:noProof/>
          <w:sz w:val="16"/>
          <w:bdr w:val="none" w:sz="0" w:space="0" w:color="auto" w:frame="1"/>
        </w:rPr>
        <w:tab/>
      </w:r>
    </w:p>
    <w:p w14:paraId="64566BF3"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Valutno tveganje, s katerim se sooča Sklad za spodbujanje naložb, je tveganje izgube dohodka ali ekonomske vrednosti zaradi neugodnih gibanj deviznih tečajev.</w:t>
      </w:r>
    </w:p>
    <w:p w14:paraId="62782B0F" w14:textId="77777777" w:rsidR="00594382" w:rsidRPr="000B1759" w:rsidRDefault="00594382" w:rsidP="00594382">
      <w:pPr>
        <w:pStyle w:val="Notes"/>
        <w:numPr>
          <w:ilvl w:val="0"/>
          <w:numId w:val="0"/>
        </w:numPr>
        <w:tabs>
          <w:tab w:val="right" w:pos="-2700"/>
        </w:tabs>
        <w:spacing w:before="60" w:after="60"/>
        <w:rPr>
          <w:b w:val="0"/>
          <w:noProof/>
          <w:sz w:val="16"/>
          <w:szCs w:val="16"/>
          <w:bdr w:val="none" w:sz="0" w:space="0" w:color="auto" w:frame="1"/>
        </w:rPr>
      </w:pPr>
    </w:p>
    <w:p w14:paraId="3718B9DD"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V primeru referenčne obračunske valute (v primeru Sklada za spodbujanje naložb so to euri) je Sklad izpostavljen valutnemu tveganju, kadar obstaja neusklajenost med sredstvi in obveznostmi v nereferenčni obračunski valuti. Valutno tveganje vključuje tudi učinek sprememb vrednosti prihodnjih denarnih tokov v nereferenčni obračunski valuti, npr. plačil obresti in dividend, ki so posledica nihanja deviznih tečajev.</w:t>
      </w:r>
    </w:p>
    <w:p w14:paraId="4A9F1DD7" w14:textId="77777777" w:rsidR="00594382" w:rsidRDefault="00594382" w:rsidP="00594382">
      <w:pPr>
        <w:spacing w:before="60" w:after="60"/>
        <w:jc w:val="both"/>
        <w:rPr>
          <w:rFonts w:ascii="Arial" w:hAnsi="Arial"/>
          <w:noProof/>
          <w:sz w:val="16"/>
          <w:szCs w:val="16"/>
          <w:highlight w:val="green"/>
          <w:bdr w:val="none" w:sz="0" w:space="0" w:color="auto" w:frame="1"/>
        </w:rPr>
      </w:pPr>
    </w:p>
    <w:p w14:paraId="554890AE" w14:textId="77777777" w:rsidR="00594382" w:rsidRDefault="00594382" w:rsidP="00594382">
      <w:pPr>
        <w:numPr>
          <w:ilvl w:val="3"/>
          <w:numId w:val="72"/>
        </w:numPr>
        <w:spacing w:before="60" w:after="60"/>
        <w:jc w:val="both"/>
        <w:rPr>
          <w:rFonts w:ascii="Arial" w:hAnsi="Arial"/>
          <w:b/>
          <w:noProof/>
          <w:sz w:val="16"/>
          <w:szCs w:val="16"/>
          <w:bdr w:val="none" w:sz="0" w:space="0" w:color="auto" w:frame="1"/>
        </w:rPr>
      </w:pPr>
      <w:r>
        <w:rPr>
          <w:rFonts w:ascii="Arial" w:hAnsi="Arial"/>
          <w:b/>
          <w:noProof/>
          <w:sz w:val="16"/>
          <w:bdr w:val="none" w:sz="0" w:space="0" w:color="auto" w:frame="1"/>
        </w:rPr>
        <w:t>Valutno tveganje in zakladniška sredstva</w:t>
      </w:r>
    </w:p>
    <w:p w14:paraId="5BE3394D" w14:textId="77777777" w:rsidR="00594382" w:rsidRDefault="00594382" w:rsidP="00594382">
      <w:pPr>
        <w:spacing w:before="60" w:after="60"/>
        <w:jc w:val="both"/>
        <w:rPr>
          <w:rFonts w:ascii="Arial" w:hAnsi="Arial"/>
          <w:noProof/>
          <w:sz w:val="16"/>
          <w:szCs w:val="16"/>
          <w:u w:val="single"/>
          <w:bdr w:val="none" w:sz="0" w:space="0" w:color="auto" w:frame="1"/>
        </w:rPr>
      </w:pPr>
    </w:p>
    <w:p w14:paraId="371A33DD"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Zakladniška sredstva Sklada za spodbujanje naložb so izražena v eurih ali ameriških dolarjih.</w:t>
      </w:r>
    </w:p>
    <w:p w14:paraId="0344668D" w14:textId="77777777" w:rsidR="00594382" w:rsidRDefault="00594382" w:rsidP="00594382">
      <w:pPr>
        <w:spacing w:before="60" w:after="60"/>
        <w:jc w:val="both"/>
        <w:rPr>
          <w:rFonts w:ascii="Arial" w:hAnsi="Arial"/>
          <w:noProof/>
          <w:sz w:val="16"/>
          <w:szCs w:val="16"/>
          <w:bdr w:val="none" w:sz="0" w:space="0" w:color="auto" w:frame="1"/>
        </w:rPr>
      </w:pPr>
    </w:p>
    <w:p w14:paraId="721EEAB7"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Pred valutnim tveganjem se je mogoče zavarovati z medvalutnimi promptnimi ali terminskimi posli, kratkoročnimi valutnimi zamenjavami ali medvalutnimi zamenjavami. Zakladniški oddelek EIB lahko, če oceni, da je to potrebno in primerno, v skladu s politiko Banke uporabi kateri koli drug instrument, ki zagotavlja zavarovanje pred tržnimi tveganji, povezanimi s finančnimi dejavnostmi Sklada za spodbujanje naložb.</w:t>
      </w:r>
    </w:p>
    <w:p w14:paraId="271F50DE" w14:textId="77777777" w:rsidR="00594382" w:rsidRDefault="00594382" w:rsidP="00594382">
      <w:pPr>
        <w:spacing w:before="60" w:after="60"/>
        <w:jc w:val="both"/>
        <w:rPr>
          <w:rFonts w:ascii="Arial" w:hAnsi="Arial"/>
          <w:noProof/>
          <w:sz w:val="16"/>
          <w:szCs w:val="16"/>
          <w:bdr w:val="none" w:sz="0" w:space="0" w:color="auto" w:frame="1"/>
        </w:rPr>
      </w:pPr>
    </w:p>
    <w:p w14:paraId="776E0BB8" w14:textId="77777777" w:rsidR="00594382" w:rsidRDefault="00594382" w:rsidP="00594382">
      <w:pPr>
        <w:numPr>
          <w:ilvl w:val="3"/>
          <w:numId w:val="72"/>
        </w:numPr>
        <w:spacing w:before="60" w:after="60"/>
        <w:jc w:val="both"/>
        <w:rPr>
          <w:rFonts w:ascii="Arial" w:hAnsi="Arial"/>
          <w:b/>
          <w:noProof/>
          <w:sz w:val="16"/>
          <w:szCs w:val="16"/>
          <w:bdr w:val="none" w:sz="0" w:space="0" w:color="auto" w:frame="1"/>
        </w:rPr>
      </w:pPr>
      <w:r>
        <w:rPr>
          <w:rFonts w:ascii="Arial" w:hAnsi="Arial"/>
          <w:b/>
          <w:noProof/>
          <w:sz w:val="16"/>
          <w:bdr w:val="none" w:sz="0" w:space="0" w:color="auto" w:frame="1"/>
        </w:rPr>
        <w:t>Valutno tveganje in posli, ki jih financira ali zanje jamči Sklad za spodbujanje naložb</w:t>
      </w:r>
    </w:p>
    <w:p w14:paraId="53C47F17" w14:textId="77777777" w:rsidR="00594382" w:rsidRDefault="00594382" w:rsidP="00594382">
      <w:pPr>
        <w:spacing w:before="60" w:after="60"/>
        <w:jc w:val="both"/>
        <w:rPr>
          <w:rFonts w:ascii="Arial" w:hAnsi="Arial"/>
          <w:noProof/>
          <w:sz w:val="16"/>
          <w:szCs w:val="16"/>
          <w:u w:val="single"/>
          <w:bdr w:val="none" w:sz="0" w:space="0" w:color="auto" w:frame="1"/>
        </w:rPr>
      </w:pPr>
    </w:p>
    <w:p w14:paraId="344C68E7"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Sklad za spodbujanje naložb prejme prispevke držav članic v eurih. Posli, ki jih financira ali zanje jamči Sklad, in subvencionirane obrestne mere so lahko izraženi v eurih, ameriških dolarjih ali kateri koli drugi dovoljeni valuti.</w:t>
      </w:r>
    </w:p>
    <w:p w14:paraId="72612DB2" w14:textId="77777777" w:rsidR="00594382" w:rsidRDefault="00594382" w:rsidP="00594382">
      <w:pPr>
        <w:spacing w:before="60" w:after="60"/>
        <w:jc w:val="both"/>
        <w:rPr>
          <w:rFonts w:ascii="Arial" w:hAnsi="Arial"/>
          <w:noProof/>
          <w:sz w:val="16"/>
          <w:szCs w:val="16"/>
          <w:bdr w:val="none" w:sz="0" w:space="0" w:color="auto" w:frame="1"/>
        </w:rPr>
      </w:pPr>
    </w:p>
    <w:p w14:paraId="15230652"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Izpostavljenost valutnemu tveganju (glede na referenčno valuto – euro) nastane, če transakcije v drugih valutah kot v eurih niso zavarovane. V nadaljevanju so predstavljene smernice Sklada za spodbujanje naložb za zavarovanje pred valutnim tveganjem. </w:t>
      </w:r>
    </w:p>
    <w:p w14:paraId="7BB6269E" w14:textId="77777777" w:rsidR="00594382" w:rsidRDefault="00594382" w:rsidP="00594382">
      <w:pPr>
        <w:spacing w:before="60" w:after="60"/>
        <w:jc w:val="both"/>
        <w:rPr>
          <w:rFonts w:ascii="Arial" w:hAnsi="Arial"/>
          <w:noProof/>
          <w:sz w:val="16"/>
          <w:szCs w:val="16"/>
          <w:bdr w:val="none" w:sz="0" w:space="0" w:color="auto" w:frame="1"/>
          <w:lang w:eastAsia="ar-SA"/>
        </w:rPr>
      </w:pPr>
    </w:p>
    <w:p w14:paraId="15F46965" w14:textId="77777777" w:rsidR="00594382" w:rsidRDefault="00594382" w:rsidP="00594382">
      <w:pPr>
        <w:pStyle w:val="Notes"/>
        <w:numPr>
          <w:ilvl w:val="4"/>
          <w:numId w:val="73"/>
        </w:numPr>
        <w:tabs>
          <w:tab w:val="right" w:pos="-2700"/>
        </w:tabs>
        <w:spacing w:before="60" w:after="60"/>
        <w:rPr>
          <w:noProof/>
          <w:sz w:val="16"/>
          <w:szCs w:val="16"/>
          <w:bdr w:val="none" w:sz="0" w:space="0" w:color="auto" w:frame="1"/>
        </w:rPr>
      </w:pPr>
      <w:r>
        <w:rPr>
          <w:noProof/>
          <w:sz w:val="16"/>
          <w:bdr w:val="none" w:sz="0" w:space="0" w:color="auto" w:frame="1"/>
        </w:rPr>
        <w:t>Zavarovanje poslov v ameriških dolarjih pred tveganjem</w:t>
      </w:r>
    </w:p>
    <w:p w14:paraId="5C7C140B" w14:textId="77777777" w:rsidR="00594382" w:rsidRDefault="00594382" w:rsidP="00594382">
      <w:pPr>
        <w:spacing w:before="60" w:after="60"/>
        <w:jc w:val="both"/>
        <w:rPr>
          <w:rFonts w:ascii="Arial" w:hAnsi="Arial"/>
          <w:noProof/>
          <w:sz w:val="16"/>
          <w:szCs w:val="16"/>
          <w:bdr w:val="none" w:sz="0" w:space="0" w:color="auto" w:frame="1"/>
        </w:rPr>
      </w:pPr>
    </w:p>
    <w:p w14:paraId="1F19C75C" w14:textId="77777777" w:rsidR="00594382" w:rsidRDefault="00594382" w:rsidP="00594382">
      <w:pPr>
        <w:pStyle w:val="Normal18"/>
        <w:suppressAutoHyphens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Valutno tveganje, ki nastane pri poslih Sklada za spodbujanje naložb v ameriških dolarjih, se zavaruje agregatno s posli kratkoročne valutne zamenjave EUR/USD, ki se obnavljajo in pri katerih se znesek prilagaja v rednih obdobjih. Uporaba kratkoročne valutne zamenjave ima dvojni namen. Po eni strani se ustvarja potrebna likvidnost za nova izplačila (posojila in kapital), po drugi strani pa se ohranja zavarovanje pred valutnim tveganjem na makroravni.</w:t>
      </w:r>
    </w:p>
    <w:p w14:paraId="3B01D456" w14:textId="77777777" w:rsidR="00594382" w:rsidRDefault="00594382" w:rsidP="00594382">
      <w:pPr>
        <w:pStyle w:val="Normal18"/>
        <w:suppressAutoHyphens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 xml:space="preserve">Na začetku vsakega obdobja se na podlagi načrtovanih oziroma pričakovanih vračil/izplačil ocenijo denarni tokovi, ki naj bi bili v naslednjem obdobju prejeti ali plačani v ameriških dolarjih. Nato se zapadli posli kratkoročne valutne zamenjave obnovijo, pri čemer se njihov znesek prilagodi, tako da pokrije vsaj predvidene likvidnostne potrebe v ameriških dolarjih v naslednjem obdobju. </w:t>
      </w:r>
    </w:p>
    <w:p w14:paraId="503BBEC2" w14:textId="77777777" w:rsidR="00594382" w:rsidRDefault="00594382" w:rsidP="00594382">
      <w:pPr>
        <w:pStyle w:val="Normal18"/>
        <w:suppressAutoHyphens w:val="0"/>
        <w:spacing w:before="60" w:after="60"/>
        <w:jc w:val="both"/>
        <w:rPr>
          <w:rFonts w:ascii="Arial" w:hAnsi="Arial"/>
          <w:noProof/>
          <w:sz w:val="16"/>
          <w:szCs w:val="16"/>
          <w:bdr w:val="none" w:sz="0" w:space="0" w:color="auto" w:frame="1"/>
          <w:lang w:eastAsia="en-GB"/>
        </w:rPr>
      </w:pPr>
    </w:p>
    <w:p w14:paraId="1F11F850"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Če pozicija v ameriških dolarjih presega zadevne omejitve, se mesečno zavaruje s promptnimi ali terminskimi posli.</w:t>
      </w:r>
    </w:p>
    <w:p w14:paraId="0F6FD4C1" w14:textId="77777777" w:rsidR="00594382" w:rsidRDefault="00594382" w:rsidP="00594382">
      <w:pPr>
        <w:pStyle w:val="Normal18"/>
        <w:suppressAutoHyphens w:val="0"/>
        <w:spacing w:before="60" w:after="60"/>
        <w:jc w:val="both"/>
        <w:rPr>
          <w:rFonts w:ascii="Arial" w:hAnsi="Arial"/>
          <w:noProof/>
          <w:sz w:val="16"/>
          <w:szCs w:val="16"/>
          <w:bdr w:val="none" w:sz="0" w:space="0" w:color="auto" w:frame="1"/>
          <w:lang w:eastAsia="en-GB"/>
        </w:rPr>
      </w:pPr>
    </w:p>
    <w:p w14:paraId="5041B2B9"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V obdobju obnovitve poslov se nepričakovani likvidnostni primanjkljaji v ameriških dolarjih pokrijejo z ad hoc posli kratkoročnih valutnih zamenjav, likvidnostni presežki pa se vložijo v zakladniška sredstva ali zamenjajo v eure, če so posledica povečanja pozicije v tujih valutah.</w:t>
      </w:r>
    </w:p>
    <w:p w14:paraId="03724F68" w14:textId="77777777" w:rsidR="00594382" w:rsidRDefault="00594382" w:rsidP="00594382">
      <w:pPr>
        <w:spacing w:before="60" w:after="60"/>
        <w:jc w:val="both"/>
        <w:rPr>
          <w:rFonts w:ascii="Arial" w:hAnsi="Arial"/>
          <w:noProof/>
          <w:sz w:val="16"/>
          <w:szCs w:val="16"/>
          <w:bdr w:val="none" w:sz="0" w:space="0" w:color="auto" w:frame="1"/>
        </w:rPr>
      </w:pPr>
    </w:p>
    <w:p w14:paraId="535D0758" w14:textId="77777777" w:rsidR="00594382" w:rsidRDefault="00594382" w:rsidP="00594382">
      <w:pPr>
        <w:pStyle w:val="Notes"/>
        <w:numPr>
          <w:ilvl w:val="4"/>
          <w:numId w:val="73"/>
        </w:numPr>
        <w:tabs>
          <w:tab w:val="right" w:pos="-2700"/>
        </w:tabs>
        <w:spacing w:before="60" w:after="60"/>
        <w:rPr>
          <w:noProof/>
          <w:sz w:val="16"/>
          <w:szCs w:val="16"/>
          <w:bdr w:val="none" w:sz="0" w:space="0" w:color="auto" w:frame="1"/>
        </w:rPr>
      </w:pPr>
      <w:r>
        <w:rPr>
          <w:noProof/>
          <w:sz w:val="16"/>
          <w:bdr w:val="none" w:sz="0" w:space="0" w:color="auto" w:frame="1"/>
        </w:rPr>
        <w:t>Zavarovanje poslov v drugih valutah kot v eurih ali ameriških dolarjih pred tveganjem</w:t>
      </w:r>
    </w:p>
    <w:p w14:paraId="32EFAE82" w14:textId="77777777" w:rsidR="00594382" w:rsidRDefault="00594382" w:rsidP="00594382">
      <w:pPr>
        <w:spacing w:before="60" w:after="60"/>
        <w:jc w:val="both"/>
        <w:rPr>
          <w:rFonts w:ascii="Arial" w:hAnsi="Arial"/>
          <w:noProof/>
          <w:sz w:val="16"/>
          <w:szCs w:val="16"/>
          <w:bdr w:val="none" w:sz="0" w:space="0" w:color="auto" w:frame="1"/>
        </w:rPr>
      </w:pPr>
    </w:p>
    <w:p w14:paraId="30068E83"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Posli Sklada za spodbujanje naložb v drugih valutah kot v eurih in ameriških dolarjih se zavarujejo s pogodbami o medvalutni zamenjavi z enakim finančnim profilom, kot ga ima posojilo, ki se zavaruje, če obstaja delujoč trg valutnih zamenjav.</w:t>
      </w:r>
    </w:p>
    <w:p w14:paraId="069616E7"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 xml:space="preserve">        </w:t>
      </w:r>
    </w:p>
    <w:p w14:paraId="46F95131"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Sklad za spodbujanje naložb izvaja posle v valutah, za katere niso na voljo učinkovite možnosti zavarovanja pred tveganjem ali pa so te zelo drage. Ti posli so v domačih valutah, vendar se poravnajo v eurih ali ameriških dolarjih. Okvir Sklada za spodbujanje naložb za finančno tveganje, ki ga je odbor Sklada potrdil 22. januarja 2015, nudi možnost zavarovanja izpostavljenosti valutnemu tveganju v domačih valutah, ki kažejo znatno pozitivno korelacijo z ameriškim dolarjem, po sintetični metodi prek izvedenih finančnih instrumentov v ameriških dolarjih. O domačih valutah, ki so zavarovane po sintetični metodi z izvedenimi finančnimi instrumenti v ameriških dolarjih, se poroča v razpredelnici v oddelku 3.4.2.2.3 spodaj pod postavko „Domače valute (sintetično zavarovane)“, o domačih valutah brez sintetičnega zavarovanja z ameriškimi dolarji pa v isti razpredelnici pod postavko „Domače valute (brez sintetičnega zavarovanja)“.</w:t>
      </w:r>
    </w:p>
    <w:p w14:paraId="65ACA442" w14:textId="77777777" w:rsidR="00594382" w:rsidRPr="000B1759" w:rsidRDefault="00594382" w:rsidP="00594382">
      <w:pPr>
        <w:pStyle w:val="Notes"/>
        <w:numPr>
          <w:ilvl w:val="0"/>
          <w:numId w:val="0"/>
        </w:numPr>
        <w:tabs>
          <w:tab w:val="right" w:pos="-2700"/>
        </w:tabs>
        <w:spacing w:before="60" w:after="60"/>
        <w:rPr>
          <w:b w:val="0"/>
          <w:noProof/>
          <w:sz w:val="16"/>
          <w:szCs w:val="16"/>
          <w:bdr w:val="none" w:sz="0" w:space="0" w:color="auto" w:frame="1"/>
        </w:rPr>
      </w:pPr>
    </w:p>
    <w:p w14:paraId="2B26618D" w14:textId="77777777" w:rsidR="00594382" w:rsidRDefault="00594382" w:rsidP="00594382">
      <w:pPr>
        <w:pStyle w:val="Notes"/>
        <w:numPr>
          <w:ilvl w:val="4"/>
          <w:numId w:val="74"/>
        </w:numPr>
        <w:tabs>
          <w:tab w:val="right" w:pos="-2700"/>
        </w:tabs>
        <w:spacing w:before="60" w:after="60"/>
        <w:rPr>
          <w:noProof/>
          <w:sz w:val="16"/>
          <w:szCs w:val="16"/>
          <w:bdr w:val="none" w:sz="0" w:space="0" w:color="auto" w:frame="1"/>
        </w:rPr>
      </w:pPr>
      <w:bookmarkStart w:id="227" w:name="RG_MARKER_70420"/>
      <w:r>
        <w:rPr>
          <w:noProof/>
          <w:sz w:val="16"/>
          <w:bdr w:val="none" w:sz="0" w:space="0" w:color="auto" w:frame="1"/>
        </w:rPr>
        <w:t>Pozicija v tujih valutah (v tisočih EUR)</w:t>
      </w:r>
      <w:bookmarkEnd w:id="227"/>
    </w:p>
    <w:p w14:paraId="7A793570" w14:textId="77777777" w:rsidR="00594382" w:rsidRDefault="00594382" w:rsidP="00594382">
      <w:pPr>
        <w:pStyle w:val="Notes"/>
        <w:numPr>
          <w:ilvl w:val="0"/>
          <w:numId w:val="0"/>
        </w:numPr>
        <w:tabs>
          <w:tab w:val="right" w:pos="-2700"/>
        </w:tabs>
        <w:spacing w:before="60" w:after="60"/>
        <w:ind w:left="1021"/>
        <w:rPr>
          <w:noProof/>
          <w:sz w:val="16"/>
          <w:szCs w:val="16"/>
          <w:bdr w:val="none" w:sz="0" w:space="0" w:color="auto" w:frame="1"/>
        </w:rPr>
      </w:pPr>
    </w:p>
    <w:p w14:paraId="1703F403" w14:textId="77777777" w:rsidR="00594382" w:rsidRDefault="00594382" w:rsidP="00594382">
      <w:pPr>
        <w:pStyle w:val="Notes21"/>
        <w:tabs>
          <w:tab w:val="clear" w:pos="720"/>
          <w:tab w:val="right" w:pos="-2700"/>
        </w:tabs>
        <w:spacing w:before="60" w:after="60"/>
        <w:ind w:left="0" w:firstLine="0"/>
        <w:rPr>
          <w:b w:val="0"/>
          <w:noProof/>
          <w:sz w:val="16"/>
          <w:szCs w:val="16"/>
          <w:bdr w:val="none" w:sz="0" w:space="0" w:color="auto" w:frame="1"/>
        </w:rPr>
      </w:pPr>
      <w:r>
        <w:rPr>
          <w:b w:val="0"/>
          <w:noProof/>
          <w:sz w:val="16"/>
          <w:bdr w:val="none" w:sz="0" w:space="0" w:color="auto" w:frame="1"/>
        </w:rPr>
        <w:t>V razpredelnicah v tem pojasnilu je prikazana pozicija Sklada za spodbujanje naložb v tujih valutah.</w:t>
      </w:r>
    </w:p>
    <w:p w14:paraId="0DB4E757" w14:textId="77777777" w:rsidR="00594382" w:rsidRDefault="00594382" w:rsidP="00594382">
      <w:pPr>
        <w:pStyle w:val="Notes21"/>
        <w:tabs>
          <w:tab w:val="clear" w:pos="720"/>
          <w:tab w:val="right" w:pos="-2700"/>
        </w:tabs>
        <w:spacing w:before="60" w:after="60"/>
        <w:ind w:left="0" w:firstLine="0"/>
        <w:rPr>
          <w:b w:val="0"/>
          <w:noProof/>
          <w:sz w:val="16"/>
          <w:szCs w:val="16"/>
          <w:bdr w:val="none" w:sz="0" w:space="0" w:color="auto" w:frame="1"/>
        </w:rPr>
      </w:pPr>
    </w:p>
    <w:p w14:paraId="701BBCAF" w14:textId="77777777" w:rsidR="00594382" w:rsidRDefault="00594382" w:rsidP="00594382">
      <w:pPr>
        <w:pStyle w:val="Normal181"/>
        <w:suppressAutoHyphens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Pozicija v tujih valutah je v spodnjih razpredelnicah prikazana v skladu s strategijami Sklada za obvladovanje tveganj (kot so opisane v okviru Sklada za finančno tveganje). V skladu s strategijami za obvladovanje tveganj pozicija v tujih valutah temelji na računovodskih podatkih ter je opredeljena kot razmerje med izbranimi sredstvi in obveznostmi. Sredstva in obveznosti v poziciji v tuji valuti, opredeljeni v skladu s strategijami za obvladovanje tveganj, se izberejo tako, da se zagotovi, da bodo prihodki pretvorjeni v valuto poročanja (euro) šele ob prejemu.</w:t>
      </w:r>
    </w:p>
    <w:p w14:paraId="73227BBC" w14:textId="77777777" w:rsidR="00594382" w:rsidRDefault="00594382" w:rsidP="00594382">
      <w:pPr>
        <w:pStyle w:val="Normal181"/>
        <w:suppressAutoHyphens w:val="0"/>
        <w:spacing w:before="60" w:after="60"/>
        <w:jc w:val="both"/>
        <w:rPr>
          <w:rFonts w:ascii="Arial" w:hAnsi="Arial"/>
          <w:noProof/>
          <w:sz w:val="16"/>
          <w:szCs w:val="16"/>
          <w:bdr w:val="none" w:sz="0" w:space="0" w:color="auto" w:frame="1"/>
          <w:lang w:eastAsia="en-GB"/>
        </w:rPr>
      </w:pPr>
    </w:p>
    <w:p w14:paraId="0CF1C65F" w14:textId="77777777" w:rsidR="00594382" w:rsidRDefault="00594382" w:rsidP="00594382">
      <w:pPr>
        <w:pStyle w:val="Normal181"/>
        <w:suppressAutoHyphens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Spremembe poštene vrednosti delnic in drugih vrednostnih papirjev s spremenljivim donosom so vključene v pozicijo v tujih valutah, kot je opredeljena v strategijah za obvladovanje tveganj, enako pa velja tudi za oslabitve posojil in predujmov. Izvedeni finančni instrumenti, vključeni v pozicijo v tujih valutah, kot je opredeljena v strategijah za obvladovanje tveganj, se namesto po pošteni vrednosti obravnavajo po svoji nominalni vrednosti, da se uskladijo z neto vrednostjo sredstev, ki se prav tako obravnavajo po svoji nominalni vrednosti, prilagojeni za oslabitve posojil.</w:t>
      </w:r>
    </w:p>
    <w:p w14:paraId="3253F3B8" w14:textId="77777777" w:rsidR="00594382" w:rsidRDefault="00594382" w:rsidP="00594382">
      <w:pPr>
        <w:jc w:val="both"/>
        <w:rPr>
          <w:noProof/>
          <w:bdr w:val="none" w:sz="0" w:space="0" w:color="auto" w:frame="1"/>
          <w:lang w:eastAsia="ar-SA"/>
        </w:rPr>
      </w:pPr>
    </w:p>
    <w:p w14:paraId="59B99F14" w14:textId="77777777" w:rsidR="00594382" w:rsidRDefault="00594382" w:rsidP="00594382">
      <w:pPr>
        <w:spacing w:after="120"/>
        <w:jc w:val="both"/>
        <w:rPr>
          <w:rFonts w:ascii="Arial" w:hAnsi="Arial"/>
          <w:noProof/>
          <w:sz w:val="16"/>
          <w:szCs w:val="16"/>
          <w:bdr w:val="none" w:sz="0" w:space="0" w:color="auto" w:frame="1"/>
        </w:rPr>
      </w:pPr>
      <w:r>
        <w:rPr>
          <w:rFonts w:ascii="Arial" w:hAnsi="Arial"/>
          <w:noProof/>
          <w:sz w:val="16"/>
          <w:bdr w:val="none" w:sz="0" w:space="0" w:color="auto" w:frame="1"/>
        </w:rPr>
        <w:t>V spodnjih razpredelnicah je preostali del sredstev in obveznosti, ki vključuje predvsem natečene obresti od posojil, izvedenih finančnih instrumentov in subvencij, predstavljen v postavki „Pozicija v tujih valutah, ki ni zajeta v strategijah za obvladovanje tveganj“.</w:t>
      </w:r>
    </w:p>
    <w:tbl>
      <w:tblPr>
        <w:tblStyle w:val="CDMRange29"/>
        <w:tblW w:w="5000" w:type="pct"/>
        <w:tblLayout w:type="fixed"/>
        <w:tblLook w:val="0600" w:firstRow="0" w:lastRow="0" w:firstColumn="0" w:lastColumn="0" w:noHBand="1" w:noVBand="1"/>
      </w:tblPr>
      <w:tblGrid>
        <w:gridCol w:w="2621"/>
        <w:gridCol w:w="1738"/>
        <w:gridCol w:w="1738"/>
        <w:gridCol w:w="1738"/>
        <w:gridCol w:w="145"/>
        <w:gridCol w:w="1738"/>
      </w:tblGrid>
      <w:tr w:rsidR="00594382" w14:paraId="1853F2BF" w14:textId="77777777" w:rsidTr="00413733">
        <w:trPr>
          <w:trHeight w:val="465"/>
        </w:trPr>
        <w:tc>
          <w:tcPr>
            <w:tcW w:w="2715"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411895D0" w14:textId="77777777" w:rsidR="00594382" w:rsidRDefault="00594382" w:rsidP="00413733">
            <w:pPr>
              <w:rPr>
                <w:rFonts w:ascii="Arial" w:eastAsia="Arial" w:hAnsi="Arial" w:cs="Arial"/>
                <w:b/>
                <w:noProof/>
                <w:color w:val="000000"/>
                <w:sz w:val="16"/>
              </w:rPr>
            </w:pPr>
            <w:r>
              <w:rPr>
                <w:rFonts w:ascii="Arial" w:hAnsi="Arial"/>
                <w:b/>
                <w:noProof/>
                <w:color w:val="000000"/>
                <w:sz w:val="16"/>
              </w:rPr>
              <w:t>Na dan 31. decembra 2022</w:t>
            </w:r>
          </w:p>
        </w:tc>
        <w:tc>
          <w:tcPr>
            <w:tcW w:w="5400" w:type="dxa"/>
            <w:gridSpan w:val="3"/>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67381457"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Sredstva in obveznosti</w:t>
            </w:r>
          </w:p>
        </w:tc>
        <w:tc>
          <w:tcPr>
            <w:tcW w:w="150" w:type="dxa"/>
            <w:shd w:val="clear" w:color="auto" w:fill="FFFFFF"/>
            <w:noWrap/>
            <w:tcMar>
              <w:top w:w="0" w:type="dxa"/>
              <w:left w:w="0" w:type="dxa"/>
              <w:bottom w:w="0" w:type="dxa"/>
              <w:right w:w="0" w:type="dxa"/>
            </w:tcMar>
            <w:vAlign w:val="center"/>
          </w:tcPr>
          <w:p w14:paraId="6D714E41" w14:textId="77777777" w:rsidR="00594382" w:rsidRDefault="00594382" w:rsidP="00413733">
            <w:pPr>
              <w:jc w:val="center"/>
              <w:rPr>
                <w:rFonts w:ascii="Arial" w:eastAsia="Arial" w:hAnsi="Arial" w:cs="Arial"/>
                <w:b/>
                <w:noProof/>
                <w:color w:val="000000"/>
                <w:sz w:val="16"/>
              </w:rPr>
            </w:pPr>
          </w:p>
        </w:tc>
        <w:tc>
          <w:tcPr>
            <w:tcW w:w="180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ED40F19"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Prevzete in pogojne obveznosti</w:t>
            </w:r>
          </w:p>
        </w:tc>
      </w:tr>
      <w:tr w:rsidR="00594382" w14:paraId="05F0059B" w14:textId="77777777" w:rsidTr="00413733">
        <w:trPr>
          <w:trHeight w:val="675"/>
        </w:trPr>
        <w:tc>
          <w:tcPr>
            <w:tcW w:w="2715" w:type="dxa"/>
            <w:tcBorders>
              <w:top w:val="single" w:sz="4" w:space="0" w:color="000000"/>
              <w:left w:val="nil"/>
              <w:bottom w:val="nil"/>
              <w:right w:val="nil"/>
            </w:tcBorders>
            <w:shd w:val="clear" w:color="auto" w:fill="FFFFFF"/>
            <w:noWrap/>
            <w:tcMar>
              <w:top w:w="0" w:type="dxa"/>
              <w:left w:w="40" w:type="dxa"/>
              <w:bottom w:w="0" w:type="dxa"/>
              <w:right w:w="40" w:type="dxa"/>
            </w:tcMar>
            <w:vAlign w:val="center"/>
            <w:hideMark/>
          </w:tcPr>
          <w:p w14:paraId="679459DC" w14:textId="77777777" w:rsidR="00594382" w:rsidRDefault="00594382" w:rsidP="00413733">
            <w:pPr>
              <w:rPr>
                <w:rFonts w:ascii="Arial" w:eastAsia="Arial" w:hAnsi="Arial" w:cs="Arial"/>
                <w:b/>
                <w:noProof/>
                <w:color w:val="000000"/>
                <w:sz w:val="16"/>
              </w:rPr>
            </w:pPr>
            <w:r>
              <w:rPr>
                <w:rFonts w:ascii="Arial" w:hAnsi="Arial"/>
                <w:b/>
                <w:noProof/>
                <w:color w:val="000000"/>
                <w:sz w:val="16"/>
              </w:rPr>
              <w:t>Valute</w:t>
            </w:r>
          </w:p>
        </w:tc>
        <w:tc>
          <w:tcPr>
            <w:tcW w:w="18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414829E8"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Pozicija v tujih valutah v skladu s strategijami za obvladovanje tveganj</w:t>
            </w:r>
          </w:p>
        </w:tc>
        <w:tc>
          <w:tcPr>
            <w:tcW w:w="18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087C9315"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Pozicija v tujih valutah, ki ni zajeta v strategijah za obvladovanje tveganj</w:t>
            </w:r>
          </w:p>
        </w:tc>
        <w:tc>
          <w:tcPr>
            <w:tcW w:w="18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2E235263"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Bilanca stanja pozicije v tujih valutah</w:t>
            </w:r>
          </w:p>
        </w:tc>
        <w:tc>
          <w:tcPr>
            <w:tcW w:w="150" w:type="dxa"/>
            <w:shd w:val="clear" w:color="auto" w:fill="FFFFFF"/>
            <w:tcMar>
              <w:top w:w="0" w:type="dxa"/>
              <w:left w:w="0" w:type="dxa"/>
              <w:bottom w:w="0" w:type="dxa"/>
              <w:right w:w="0" w:type="dxa"/>
            </w:tcMar>
            <w:vAlign w:val="center"/>
          </w:tcPr>
          <w:p w14:paraId="1C1C7DED" w14:textId="77777777" w:rsidR="00594382" w:rsidRDefault="00594382" w:rsidP="00413733">
            <w:pPr>
              <w:jc w:val="center"/>
              <w:rPr>
                <w:rFonts w:ascii="Arial" w:eastAsia="Arial" w:hAnsi="Arial" w:cs="Arial"/>
                <w:noProof/>
                <w:color w:val="000000"/>
                <w:sz w:val="16"/>
              </w:rPr>
            </w:pPr>
          </w:p>
        </w:tc>
        <w:tc>
          <w:tcPr>
            <w:tcW w:w="1800" w:type="dxa"/>
            <w:tcBorders>
              <w:top w:val="single" w:sz="4" w:space="0" w:color="000000"/>
              <w:left w:val="nil"/>
              <w:bottom w:val="nil"/>
              <w:right w:val="nil"/>
            </w:tcBorders>
            <w:shd w:val="clear" w:color="auto" w:fill="FFFFFF"/>
            <w:noWrap/>
            <w:tcMar>
              <w:top w:w="0" w:type="dxa"/>
              <w:left w:w="0" w:type="dxa"/>
              <w:bottom w:w="0" w:type="dxa"/>
              <w:right w:w="0" w:type="dxa"/>
            </w:tcMar>
            <w:vAlign w:val="center"/>
          </w:tcPr>
          <w:p w14:paraId="0C17BE66" w14:textId="77777777" w:rsidR="00594382" w:rsidRDefault="00594382" w:rsidP="00413733">
            <w:pPr>
              <w:rPr>
                <w:rFonts w:ascii="Arial" w:eastAsia="Arial" w:hAnsi="Arial" w:cs="Arial"/>
                <w:b/>
                <w:i/>
                <w:noProof/>
                <w:color w:val="000000"/>
                <w:sz w:val="16"/>
              </w:rPr>
            </w:pPr>
          </w:p>
        </w:tc>
      </w:tr>
      <w:tr w:rsidR="00594382" w14:paraId="78EDEC5A" w14:textId="77777777" w:rsidTr="00413733">
        <w:trPr>
          <w:trHeight w:hRule="exact" w:val="270"/>
        </w:trPr>
        <w:tc>
          <w:tcPr>
            <w:tcW w:w="2715" w:type="dxa"/>
            <w:shd w:val="clear" w:color="auto" w:fill="FFFFFF"/>
            <w:noWrap/>
            <w:tcMar>
              <w:top w:w="0" w:type="dxa"/>
              <w:left w:w="40" w:type="dxa"/>
              <w:bottom w:w="0" w:type="dxa"/>
              <w:right w:w="40" w:type="dxa"/>
            </w:tcMar>
            <w:vAlign w:val="center"/>
            <w:hideMark/>
          </w:tcPr>
          <w:p w14:paraId="6413C7C6" w14:textId="77777777" w:rsidR="00594382" w:rsidRDefault="00594382" w:rsidP="00413733">
            <w:pPr>
              <w:rPr>
                <w:rFonts w:ascii="Arial" w:eastAsia="Arial" w:hAnsi="Arial" w:cs="Arial"/>
                <w:b/>
                <w:noProof/>
                <w:color w:val="000000"/>
                <w:sz w:val="16"/>
              </w:rPr>
            </w:pPr>
            <w:r>
              <w:rPr>
                <w:rFonts w:ascii="Arial" w:hAnsi="Arial"/>
                <w:b/>
                <w:noProof/>
                <w:color w:val="000000"/>
                <w:sz w:val="16"/>
              </w:rPr>
              <w:t>USD</w:t>
            </w:r>
          </w:p>
        </w:tc>
        <w:tc>
          <w:tcPr>
            <w:tcW w:w="1800" w:type="dxa"/>
            <w:shd w:val="clear" w:color="auto" w:fill="FFFFFF"/>
            <w:noWrap/>
            <w:tcMar>
              <w:top w:w="0" w:type="dxa"/>
              <w:left w:w="40" w:type="dxa"/>
              <w:bottom w:w="0" w:type="dxa"/>
              <w:right w:w="40" w:type="dxa"/>
            </w:tcMar>
            <w:vAlign w:val="center"/>
            <w:hideMark/>
          </w:tcPr>
          <w:p w14:paraId="65E3E72C"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–318 423</w:t>
            </w:r>
          </w:p>
        </w:tc>
        <w:tc>
          <w:tcPr>
            <w:tcW w:w="1800" w:type="dxa"/>
            <w:shd w:val="clear" w:color="auto" w:fill="FFFFFF"/>
            <w:noWrap/>
            <w:tcMar>
              <w:top w:w="0" w:type="dxa"/>
              <w:left w:w="40" w:type="dxa"/>
              <w:bottom w:w="0" w:type="dxa"/>
              <w:right w:w="40" w:type="dxa"/>
            </w:tcMar>
            <w:vAlign w:val="center"/>
            <w:hideMark/>
          </w:tcPr>
          <w:p w14:paraId="73286091"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–11 114</w:t>
            </w:r>
          </w:p>
        </w:tc>
        <w:tc>
          <w:tcPr>
            <w:tcW w:w="1800" w:type="dxa"/>
            <w:shd w:val="clear" w:color="auto" w:fill="FFFFFF"/>
            <w:noWrap/>
            <w:tcMar>
              <w:top w:w="0" w:type="dxa"/>
              <w:left w:w="40" w:type="dxa"/>
              <w:bottom w:w="0" w:type="dxa"/>
              <w:right w:w="40" w:type="dxa"/>
            </w:tcMar>
            <w:vAlign w:val="center"/>
            <w:hideMark/>
          </w:tcPr>
          <w:p w14:paraId="6F0D95DB"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–329 537</w:t>
            </w:r>
          </w:p>
        </w:tc>
        <w:tc>
          <w:tcPr>
            <w:tcW w:w="150" w:type="dxa"/>
            <w:shd w:val="clear" w:color="auto" w:fill="FFFFFF"/>
            <w:noWrap/>
            <w:tcMar>
              <w:top w:w="0" w:type="dxa"/>
              <w:left w:w="0" w:type="dxa"/>
              <w:bottom w:w="0" w:type="dxa"/>
              <w:right w:w="0" w:type="dxa"/>
            </w:tcMar>
            <w:vAlign w:val="bottom"/>
          </w:tcPr>
          <w:p w14:paraId="773AE412" w14:textId="77777777" w:rsidR="00594382" w:rsidRDefault="00594382" w:rsidP="00413733">
            <w:pPr>
              <w:jc w:val="center"/>
              <w:rPr>
                <w:rFonts w:ascii="Arial" w:eastAsia="Arial" w:hAnsi="Arial" w:cs="Arial"/>
                <w:noProof/>
                <w:color w:val="000000"/>
                <w:sz w:val="16"/>
              </w:rPr>
            </w:pPr>
          </w:p>
        </w:tc>
        <w:tc>
          <w:tcPr>
            <w:tcW w:w="1800" w:type="dxa"/>
            <w:shd w:val="clear" w:color="auto" w:fill="FFFFFF"/>
            <w:noWrap/>
            <w:tcMar>
              <w:top w:w="0" w:type="dxa"/>
              <w:left w:w="40" w:type="dxa"/>
              <w:bottom w:w="0" w:type="dxa"/>
              <w:right w:w="40" w:type="dxa"/>
            </w:tcMar>
            <w:vAlign w:val="center"/>
            <w:hideMark/>
          </w:tcPr>
          <w:p w14:paraId="294C8DF0"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844 247</w:t>
            </w:r>
          </w:p>
        </w:tc>
      </w:tr>
      <w:tr w:rsidR="00594382" w14:paraId="701A0331" w14:textId="77777777" w:rsidTr="00413733">
        <w:trPr>
          <w:trHeight w:val="420"/>
        </w:trPr>
        <w:tc>
          <w:tcPr>
            <w:tcW w:w="2715" w:type="dxa"/>
            <w:shd w:val="clear" w:color="auto" w:fill="FFFFFF"/>
            <w:tcMar>
              <w:top w:w="0" w:type="dxa"/>
              <w:left w:w="40" w:type="dxa"/>
              <w:bottom w:w="0" w:type="dxa"/>
              <w:right w:w="40" w:type="dxa"/>
            </w:tcMar>
            <w:vAlign w:val="center"/>
            <w:hideMark/>
          </w:tcPr>
          <w:p w14:paraId="5A91336D" w14:textId="77777777" w:rsidR="00594382" w:rsidRDefault="00594382" w:rsidP="00413733">
            <w:pPr>
              <w:rPr>
                <w:rFonts w:ascii="Arial" w:eastAsia="Arial" w:hAnsi="Arial" w:cs="Arial"/>
                <w:i/>
                <w:noProof/>
                <w:color w:val="000000"/>
                <w:sz w:val="16"/>
              </w:rPr>
            </w:pPr>
            <w:r>
              <w:rPr>
                <w:rFonts w:ascii="Arial" w:hAnsi="Arial"/>
                <w:i/>
                <w:noProof/>
                <w:color w:val="000000"/>
                <w:sz w:val="16"/>
              </w:rPr>
              <w:t xml:space="preserve">Domače valute </w:t>
            </w:r>
          </w:p>
          <w:p w14:paraId="0F6ECAD2" w14:textId="77777777" w:rsidR="00594382" w:rsidRDefault="00594382" w:rsidP="00413733">
            <w:pPr>
              <w:rPr>
                <w:rFonts w:ascii="Arial" w:eastAsia="Arial" w:hAnsi="Arial" w:cs="Arial"/>
                <w:i/>
                <w:noProof/>
                <w:color w:val="000000"/>
                <w:sz w:val="16"/>
              </w:rPr>
            </w:pPr>
            <w:r>
              <w:rPr>
                <w:rFonts w:ascii="Arial" w:hAnsi="Arial"/>
                <w:i/>
                <w:noProof/>
                <w:color w:val="000000"/>
                <w:sz w:val="16"/>
              </w:rPr>
              <w:t>(sintetično zavarovane)*</w:t>
            </w:r>
          </w:p>
        </w:tc>
        <w:tc>
          <w:tcPr>
            <w:tcW w:w="1800" w:type="dxa"/>
            <w:shd w:val="clear" w:color="auto" w:fill="FFFFFF"/>
            <w:noWrap/>
            <w:tcMar>
              <w:top w:w="0" w:type="dxa"/>
              <w:left w:w="0" w:type="dxa"/>
              <w:bottom w:w="0" w:type="dxa"/>
              <w:right w:w="0" w:type="dxa"/>
            </w:tcMar>
            <w:vAlign w:val="center"/>
          </w:tcPr>
          <w:p w14:paraId="2867952F" w14:textId="77777777" w:rsidR="00594382" w:rsidRDefault="00594382" w:rsidP="00413733">
            <w:pPr>
              <w:jc w:val="center"/>
              <w:rPr>
                <w:rFonts w:ascii="Arial" w:eastAsia="Arial" w:hAnsi="Arial" w:cs="Arial"/>
                <w:noProof/>
                <w:color w:val="000000"/>
                <w:sz w:val="16"/>
              </w:rPr>
            </w:pPr>
          </w:p>
        </w:tc>
        <w:tc>
          <w:tcPr>
            <w:tcW w:w="1800" w:type="dxa"/>
            <w:shd w:val="clear" w:color="auto" w:fill="FFFFFF"/>
            <w:noWrap/>
            <w:tcMar>
              <w:top w:w="0" w:type="dxa"/>
              <w:left w:w="0" w:type="dxa"/>
              <w:bottom w:w="0" w:type="dxa"/>
              <w:right w:w="0" w:type="dxa"/>
            </w:tcMar>
            <w:vAlign w:val="center"/>
          </w:tcPr>
          <w:p w14:paraId="28D2FD13" w14:textId="77777777" w:rsidR="00594382" w:rsidRDefault="00594382" w:rsidP="00413733">
            <w:pPr>
              <w:jc w:val="center"/>
              <w:rPr>
                <w:rFonts w:ascii="Arial" w:eastAsia="Arial" w:hAnsi="Arial" w:cs="Arial"/>
                <w:noProof/>
                <w:color w:val="000000"/>
                <w:sz w:val="16"/>
              </w:rPr>
            </w:pPr>
          </w:p>
        </w:tc>
        <w:tc>
          <w:tcPr>
            <w:tcW w:w="1800" w:type="dxa"/>
            <w:shd w:val="clear" w:color="auto" w:fill="FFFFFF"/>
            <w:noWrap/>
            <w:tcMar>
              <w:top w:w="0" w:type="dxa"/>
              <w:left w:w="0" w:type="dxa"/>
              <w:bottom w:w="0" w:type="dxa"/>
              <w:right w:w="0" w:type="dxa"/>
            </w:tcMar>
            <w:vAlign w:val="center"/>
          </w:tcPr>
          <w:p w14:paraId="414382F1" w14:textId="77777777" w:rsidR="00594382" w:rsidRDefault="00594382" w:rsidP="00413733">
            <w:pPr>
              <w:jc w:val="center"/>
              <w:rPr>
                <w:rFonts w:ascii="Arial" w:eastAsia="Arial" w:hAnsi="Arial" w:cs="Arial"/>
                <w:noProof/>
                <w:color w:val="000000"/>
                <w:sz w:val="16"/>
              </w:rPr>
            </w:pPr>
          </w:p>
        </w:tc>
        <w:tc>
          <w:tcPr>
            <w:tcW w:w="150" w:type="dxa"/>
            <w:shd w:val="clear" w:color="auto" w:fill="FFFFFF"/>
            <w:noWrap/>
            <w:tcMar>
              <w:top w:w="0" w:type="dxa"/>
              <w:left w:w="0" w:type="dxa"/>
              <w:bottom w:w="0" w:type="dxa"/>
              <w:right w:w="0" w:type="dxa"/>
            </w:tcMar>
            <w:vAlign w:val="bottom"/>
          </w:tcPr>
          <w:p w14:paraId="56032480" w14:textId="77777777" w:rsidR="00594382" w:rsidRDefault="00594382" w:rsidP="00413733">
            <w:pPr>
              <w:jc w:val="center"/>
              <w:rPr>
                <w:rFonts w:ascii="Arial" w:eastAsia="Arial" w:hAnsi="Arial" w:cs="Arial"/>
                <w:noProof/>
                <w:color w:val="000000"/>
                <w:sz w:val="16"/>
              </w:rPr>
            </w:pPr>
          </w:p>
        </w:tc>
        <w:tc>
          <w:tcPr>
            <w:tcW w:w="1800" w:type="dxa"/>
            <w:shd w:val="clear" w:color="auto" w:fill="FFFFFF"/>
            <w:noWrap/>
            <w:tcMar>
              <w:top w:w="0" w:type="dxa"/>
              <w:left w:w="0" w:type="dxa"/>
              <w:bottom w:w="0" w:type="dxa"/>
              <w:right w:w="0" w:type="dxa"/>
            </w:tcMar>
            <w:vAlign w:val="center"/>
          </w:tcPr>
          <w:p w14:paraId="519C313E" w14:textId="77777777" w:rsidR="00594382" w:rsidRDefault="00594382" w:rsidP="00413733">
            <w:pPr>
              <w:jc w:val="center"/>
              <w:rPr>
                <w:rFonts w:ascii="Arial" w:eastAsia="Arial" w:hAnsi="Arial" w:cs="Arial"/>
                <w:noProof/>
                <w:color w:val="000000"/>
                <w:sz w:val="16"/>
              </w:rPr>
            </w:pPr>
          </w:p>
        </w:tc>
      </w:tr>
      <w:tr w:rsidR="00594382" w14:paraId="70381123" w14:textId="77777777" w:rsidTr="00413733">
        <w:trPr>
          <w:trHeight w:hRule="exact" w:val="300"/>
        </w:trPr>
        <w:tc>
          <w:tcPr>
            <w:tcW w:w="2715" w:type="dxa"/>
            <w:shd w:val="clear" w:color="auto" w:fill="FFFFFF"/>
            <w:noWrap/>
            <w:tcMar>
              <w:top w:w="0" w:type="dxa"/>
              <w:left w:w="40" w:type="dxa"/>
              <w:bottom w:w="0" w:type="dxa"/>
              <w:right w:w="40" w:type="dxa"/>
            </w:tcMar>
            <w:vAlign w:val="center"/>
            <w:hideMark/>
          </w:tcPr>
          <w:p w14:paraId="30F96FAE" w14:textId="77777777" w:rsidR="00594382" w:rsidRDefault="00594382" w:rsidP="00413733">
            <w:pPr>
              <w:rPr>
                <w:rFonts w:ascii="Arial" w:eastAsia="Arial" w:hAnsi="Arial" w:cs="Arial"/>
                <w:b/>
                <w:noProof/>
                <w:color w:val="000000"/>
                <w:sz w:val="16"/>
              </w:rPr>
            </w:pPr>
            <w:r>
              <w:rPr>
                <w:rFonts w:ascii="Arial" w:hAnsi="Arial"/>
                <w:b/>
                <w:noProof/>
                <w:color w:val="000000"/>
                <w:sz w:val="16"/>
              </w:rPr>
              <w:t>KES</w:t>
            </w:r>
          </w:p>
        </w:tc>
        <w:tc>
          <w:tcPr>
            <w:tcW w:w="1800" w:type="dxa"/>
            <w:shd w:val="clear" w:color="auto" w:fill="FFFFFF"/>
            <w:noWrap/>
            <w:tcMar>
              <w:top w:w="0" w:type="dxa"/>
              <w:left w:w="40" w:type="dxa"/>
              <w:bottom w:w="0" w:type="dxa"/>
              <w:right w:w="40" w:type="dxa"/>
            </w:tcMar>
            <w:vAlign w:val="center"/>
            <w:hideMark/>
          </w:tcPr>
          <w:p w14:paraId="6C3E29DE"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129 513</w:t>
            </w:r>
          </w:p>
        </w:tc>
        <w:tc>
          <w:tcPr>
            <w:tcW w:w="1800" w:type="dxa"/>
            <w:shd w:val="clear" w:color="auto" w:fill="FFFFFF"/>
            <w:noWrap/>
            <w:tcMar>
              <w:top w:w="0" w:type="dxa"/>
              <w:left w:w="40" w:type="dxa"/>
              <w:bottom w:w="0" w:type="dxa"/>
              <w:right w:w="40" w:type="dxa"/>
            </w:tcMar>
            <w:vAlign w:val="center"/>
            <w:hideMark/>
          </w:tcPr>
          <w:p w14:paraId="27D92AAD"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36 883</w:t>
            </w:r>
          </w:p>
        </w:tc>
        <w:tc>
          <w:tcPr>
            <w:tcW w:w="1800" w:type="dxa"/>
            <w:shd w:val="clear" w:color="auto" w:fill="FFFFFF"/>
            <w:noWrap/>
            <w:tcMar>
              <w:top w:w="0" w:type="dxa"/>
              <w:left w:w="40" w:type="dxa"/>
              <w:bottom w:w="0" w:type="dxa"/>
              <w:right w:w="40" w:type="dxa"/>
            </w:tcMar>
            <w:vAlign w:val="center"/>
            <w:hideMark/>
          </w:tcPr>
          <w:p w14:paraId="51470098"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166 396</w:t>
            </w:r>
          </w:p>
        </w:tc>
        <w:tc>
          <w:tcPr>
            <w:tcW w:w="150" w:type="dxa"/>
            <w:shd w:val="clear" w:color="auto" w:fill="FFFFFF"/>
            <w:noWrap/>
            <w:tcMar>
              <w:top w:w="0" w:type="dxa"/>
              <w:left w:w="0" w:type="dxa"/>
              <w:bottom w:w="0" w:type="dxa"/>
              <w:right w:w="0" w:type="dxa"/>
            </w:tcMar>
            <w:vAlign w:val="bottom"/>
          </w:tcPr>
          <w:p w14:paraId="2BEEA794" w14:textId="77777777" w:rsidR="00594382" w:rsidRDefault="00594382" w:rsidP="00413733">
            <w:pPr>
              <w:jc w:val="center"/>
              <w:rPr>
                <w:rFonts w:ascii="Arial" w:eastAsia="Arial" w:hAnsi="Arial" w:cs="Arial"/>
                <w:noProof/>
                <w:color w:val="000000"/>
                <w:sz w:val="16"/>
              </w:rPr>
            </w:pPr>
          </w:p>
        </w:tc>
        <w:tc>
          <w:tcPr>
            <w:tcW w:w="1800" w:type="dxa"/>
            <w:shd w:val="clear" w:color="auto" w:fill="FFFFFF"/>
            <w:noWrap/>
            <w:tcMar>
              <w:top w:w="0" w:type="dxa"/>
              <w:left w:w="40" w:type="dxa"/>
              <w:bottom w:w="0" w:type="dxa"/>
              <w:right w:w="40" w:type="dxa"/>
            </w:tcMar>
            <w:vAlign w:val="center"/>
            <w:hideMark/>
          </w:tcPr>
          <w:p w14:paraId="7D9FA2DE"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w:t>
            </w:r>
          </w:p>
        </w:tc>
      </w:tr>
      <w:tr w:rsidR="00594382" w14:paraId="5741A144" w14:textId="77777777" w:rsidTr="00413733">
        <w:trPr>
          <w:trHeight w:hRule="exact" w:val="300"/>
        </w:trPr>
        <w:tc>
          <w:tcPr>
            <w:tcW w:w="2715" w:type="dxa"/>
            <w:shd w:val="clear" w:color="auto" w:fill="FFFFFF"/>
            <w:noWrap/>
            <w:tcMar>
              <w:top w:w="0" w:type="dxa"/>
              <w:left w:w="40" w:type="dxa"/>
              <w:bottom w:w="0" w:type="dxa"/>
              <w:right w:w="40" w:type="dxa"/>
            </w:tcMar>
            <w:vAlign w:val="center"/>
            <w:hideMark/>
          </w:tcPr>
          <w:p w14:paraId="31F65A89" w14:textId="77777777" w:rsidR="00594382" w:rsidRDefault="00594382" w:rsidP="00413733">
            <w:pPr>
              <w:rPr>
                <w:rFonts w:ascii="Arial" w:eastAsia="Arial" w:hAnsi="Arial" w:cs="Arial"/>
                <w:b/>
                <w:noProof/>
                <w:color w:val="000000"/>
                <w:sz w:val="16"/>
              </w:rPr>
            </w:pPr>
            <w:r>
              <w:rPr>
                <w:rFonts w:ascii="Arial" w:hAnsi="Arial"/>
                <w:b/>
                <w:noProof/>
                <w:color w:val="000000"/>
                <w:sz w:val="16"/>
              </w:rPr>
              <w:t>TZS</w:t>
            </w:r>
          </w:p>
        </w:tc>
        <w:tc>
          <w:tcPr>
            <w:tcW w:w="1800" w:type="dxa"/>
            <w:shd w:val="clear" w:color="auto" w:fill="FFFFFF"/>
            <w:noWrap/>
            <w:tcMar>
              <w:top w:w="0" w:type="dxa"/>
              <w:left w:w="40" w:type="dxa"/>
              <w:bottom w:w="0" w:type="dxa"/>
              <w:right w:w="40" w:type="dxa"/>
            </w:tcMar>
            <w:vAlign w:val="center"/>
            <w:hideMark/>
          </w:tcPr>
          <w:p w14:paraId="52FC061F"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7 355</w:t>
            </w:r>
          </w:p>
        </w:tc>
        <w:tc>
          <w:tcPr>
            <w:tcW w:w="1800" w:type="dxa"/>
            <w:shd w:val="clear" w:color="auto" w:fill="FFFFFF"/>
            <w:noWrap/>
            <w:tcMar>
              <w:top w:w="0" w:type="dxa"/>
              <w:left w:w="40" w:type="dxa"/>
              <w:bottom w:w="0" w:type="dxa"/>
              <w:right w:w="40" w:type="dxa"/>
            </w:tcMar>
            <w:vAlign w:val="center"/>
            <w:hideMark/>
          </w:tcPr>
          <w:p w14:paraId="2983B0A0"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123</w:t>
            </w:r>
          </w:p>
        </w:tc>
        <w:tc>
          <w:tcPr>
            <w:tcW w:w="1800" w:type="dxa"/>
            <w:shd w:val="clear" w:color="auto" w:fill="FFFFFF"/>
            <w:noWrap/>
            <w:tcMar>
              <w:top w:w="0" w:type="dxa"/>
              <w:left w:w="40" w:type="dxa"/>
              <w:bottom w:w="0" w:type="dxa"/>
              <w:right w:w="40" w:type="dxa"/>
            </w:tcMar>
            <w:vAlign w:val="center"/>
            <w:hideMark/>
          </w:tcPr>
          <w:p w14:paraId="3C1BAA0A"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7 478</w:t>
            </w:r>
          </w:p>
        </w:tc>
        <w:tc>
          <w:tcPr>
            <w:tcW w:w="150" w:type="dxa"/>
            <w:shd w:val="clear" w:color="auto" w:fill="FFFFFF"/>
            <w:noWrap/>
            <w:tcMar>
              <w:top w:w="0" w:type="dxa"/>
              <w:left w:w="0" w:type="dxa"/>
              <w:bottom w:w="0" w:type="dxa"/>
              <w:right w:w="0" w:type="dxa"/>
            </w:tcMar>
            <w:vAlign w:val="bottom"/>
          </w:tcPr>
          <w:p w14:paraId="0C571927" w14:textId="77777777" w:rsidR="00594382" w:rsidRDefault="00594382" w:rsidP="00413733">
            <w:pPr>
              <w:jc w:val="center"/>
              <w:rPr>
                <w:rFonts w:ascii="Arial" w:eastAsia="Arial" w:hAnsi="Arial" w:cs="Arial"/>
                <w:noProof/>
                <w:color w:val="000000"/>
                <w:sz w:val="16"/>
              </w:rPr>
            </w:pPr>
          </w:p>
        </w:tc>
        <w:tc>
          <w:tcPr>
            <w:tcW w:w="1800" w:type="dxa"/>
            <w:shd w:val="clear" w:color="auto" w:fill="FFFFFF"/>
            <w:noWrap/>
            <w:tcMar>
              <w:top w:w="0" w:type="dxa"/>
              <w:left w:w="40" w:type="dxa"/>
              <w:bottom w:w="0" w:type="dxa"/>
              <w:right w:w="40" w:type="dxa"/>
            </w:tcMar>
            <w:vAlign w:val="center"/>
            <w:hideMark/>
          </w:tcPr>
          <w:p w14:paraId="046CA6A4"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w:t>
            </w:r>
          </w:p>
        </w:tc>
      </w:tr>
      <w:tr w:rsidR="00594382" w14:paraId="529DE3F7" w14:textId="77777777" w:rsidTr="00413733">
        <w:trPr>
          <w:trHeight w:hRule="exact" w:val="300"/>
        </w:trPr>
        <w:tc>
          <w:tcPr>
            <w:tcW w:w="2715" w:type="dxa"/>
            <w:shd w:val="clear" w:color="auto" w:fill="FFFFFF"/>
            <w:noWrap/>
            <w:tcMar>
              <w:top w:w="0" w:type="dxa"/>
              <w:left w:w="40" w:type="dxa"/>
              <w:bottom w:w="0" w:type="dxa"/>
              <w:right w:w="40" w:type="dxa"/>
            </w:tcMar>
            <w:vAlign w:val="center"/>
            <w:hideMark/>
          </w:tcPr>
          <w:p w14:paraId="0BD496AE" w14:textId="77777777" w:rsidR="00594382" w:rsidRDefault="00594382" w:rsidP="00413733">
            <w:pPr>
              <w:rPr>
                <w:rFonts w:ascii="Arial" w:eastAsia="Arial" w:hAnsi="Arial" w:cs="Arial"/>
                <w:b/>
                <w:noProof/>
                <w:color w:val="000000"/>
                <w:sz w:val="16"/>
              </w:rPr>
            </w:pPr>
            <w:r>
              <w:rPr>
                <w:rFonts w:ascii="Arial" w:hAnsi="Arial"/>
                <w:b/>
                <w:noProof/>
                <w:color w:val="000000"/>
                <w:sz w:val="16"/>
              </w:rPr>
              <w:t>DOP</w:t>
            </w:r>
          </w:p>
        </w:tc>
        <w:tc>
          <w:tcPr>
            <w:tcW w:w="1800" w:type="dxa"/>
            <w:shd w:val="clear" w:color="auto" w:fill="FFFFFF"/>
            <w:noWrap/>
            <w:tcMar>
              <w:top w:w="0" w:type="dxa"/>
              <w:left w:w="40" w:type="dxa"/>
              <w:bottom w:w="0" w:type="dxa"/>
              <w:right w:w="40" w:type="dxa"/>
            </w:tcMar>
            <w:vAlign w:val="center"/>
            <w:hideMark/>
          </w:tcPr>
          <w:p w14:paraId="75A5570B"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24 533</w:t>
            </w:r>
          </w:p>
        </w:tc>
        <w:tc>
          <w:tcPr>
            <w:tcW w:w="1800" w:type="dxa"/>
            <w:shd w:val="clear" w:color="auto" w:fill="FFFFFF"/>
            <w:noWrap/>
            <w:tcMar>
              <w:top w:w="0" w:type="dxa"/>
              <w:left w:w="40" w:type="dxa"/>
              <w:bottom w:w="0" w:type="dxa"/>
              <w:right w:w="40" w:type="dxa"/>
            </w:tcMar>
            <w:vAlign w:val="center"/>
            <w:hideMark/>
          </w:tcPr>
          <w:p w14:paraId="630925EC"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301</w:t>
            </w:r>
          </w:p>
        </w:tc>
        <w:tc>
          <w:tcPr>
            <w:tcW w:w="1800" w:type="dxa"/>
            <w:shd w:val="clear" w:color="auto" w:fill="FFFFFF"/>
            <w:noWrap/>
            <w:tcMar>
              <w:top w:w="0" w:type="dxa"/>
              <w:left w:w="40" w:type="dxa"/>
              <w:bottom w:w="0" w:type="dxa"/>
              <w:right w:w="40" w:type="dxa"/>
            </w:tcMar>
            <w:vAlign w:val="center"/>
            <w:hideMark/>
          </w:tcPr>
          <w:p w14:paraId="7100C259"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24 834</w:t>
            </w:r>
          </w:p>
        </w:tc>
        <w:tc>
          <w:tcPr>
            <w:tcW w:w="150" w:type="dxa"/>
            <w:shd w:val="clear" w:color="auto" w:fill="FFFFFF"/>
            <w:noWrap/>
            <w:tcMar>
              <w:top w:w="0" w:type="dxa"/>
              <w:left w:w="0" w:type="dxa"/>
              <w:bottom w:w="0" w:type="dxa"/>
              <w:right w:w="0" w:type="dxa"/>
            </w:tcMar>
            <w:vAlign w:val="bottom"/>
          </w:tcPr>
          <w:p w14:paraId="452CB496" w14:textId="77777777" w:rsidR="00594382" w:rsidRDefault="00594382" w:rsidP="00413733">
            <w:pPr>
              <w:jc w:val="center"/>
              <w:rPr>
                <w:rFonts w:ascii="Arial" w:eastAsia="Arial" w:hAnsi="Arial" w:cs="Arial"/>
                <w:noProof/>
                <w:color w:val="000000"/>
                <w:sz w:val="16"/>
              </w:rPr>
            </w:pPr>
          </w:p>
        </w:tc>
        <w:tc>
          <w:tcPr>
            <w:tcW w:w="1800" w:type="dxa"/>
            <w:shd w:val="clear" w:color="auto" w:fill="FFFFFF"/>
            <w:noWrap/>
            <w:tcMar>
              <w:top w:w="0" w:type="dxa"/>
              <w:left w:w="40" w:type="dxa"/>
              <w:bottom w:w="0" w:type="dxa"/>
              <w:right w:w="40" w:type="dxa"/>
            </w:tcMar>
            <w:vAlign w:val="center"/>
            <w:hideMark/>
          </w:tcPr>
          <w:p w14:paraId="5F18B9D4"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w:t>
            </w:r>
          </w:p>
        </w:tc>
      </w:tr>
      <w:tr w:rsidR="00594382" w14:paraId="5FED5DD6" w14:textId="77777777" w:rsidTr="00413733">
        <w:trPr>
          <w:trHeight w:hRule="exact" w:val="300"/>
        </w:trPr>
        <w:tc>
          <w:tcPr>
            <w:tcW w:w="2715" w:type="dxa"/>
            <w:shd w:val="clear" w:color="auto" w:fill="FFFFFF"/>
            <w:noWrap/>
            <w:tcMar>
              <w:top w:w="0" w:type="dxa"/>
              <w:left w:w="40" w:type="dxa"/>
              <w:bottom w:w="0" w:type="dxa"/>
              <w:right w:w="40" w:type="dxa"/>
            </w:tcMar>
            <w:vAlign w:val="center"/>
            <w:hideMark/>
          </w:tcPr>
          <w:p w14:paraId="0E3F4E6E" w14:textId="77777777" w:rsidR="00594382" w:rsidRDefault="00594382" w:rsidP="00413733">
            <w:pPr>
              <w:rPr>
                <w:rFonts w:ascii="Arial" w:eastAsia="Arial" w:hAnsi="Arial" w:cs="Arial"/>
                <w:b/>
                <w:noProof/>
                <w:color w:val="000000"/>
                <w:sz w:val="16"/>
              </w:rPr>
            </w:pPr>
            <w:r>
              <w:rPr>
                <w:rFonts w:ascii="Arial" w:hAnsi="Arial"/>
                <w:b/>
                <w:noProof/>
                <w:color w:val="000000"/>
                <w:sz w:val="16"/>
              </w:rPr>
              <w:t>UGX</w:t>
            </w:r>
          </w:p>
        </w:tc>
        <w:tc>
          <w:tcPr>
            <w:tcW w:w="1800" w:type="dxa"/>
            <w:shd w:val="clear" w:color="auto" w:fill="FFFFFF"/>
            <w:noWrap/>
            <w:tcMar>
              <w:top w:w="0" w:type="dxa"/>
              <w:left w:w="40" w:type="dxa"/>
              <w:bottom w:w="0" w:type="dxa"/>
              <w:right w:w="40" w:type="dxa"/>
            </w:tcMar>
            <w:vAlign w:val="center"/>
            <w:hideMark/>
          </w:tcPr>
          <w:p w14:paraId="2DB08151"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32 632</w:t>
            </w:r>
          </w:p>
        </w:tc>
        <w:tc>
          <w:tcPr>
            <w:tcW w:w="1800" w:type="dxa"/>
            <w:shd w:val="clear" w:color="auto" w:fill="FFFFFF"/>
            <w:noWrap/>
            <w:tcMar>
              <w:top w:w="0" w:type="dxa"/>
              <w:left w:w="40" w:type="dxa"/>
              <w:bottom w:w="0" w:type="dxa"/>
              <w:right w:w="40" w:type="dxa"/>
            </w:tcMar>
            <w:vAlign w:val="center"/>
            <w:hideMark/>
          </w:tcPr>
          <w:p w14:paraId="675DD278"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489</w:t>
            </w:r>
          </w:p>
        </w:tc>
        <w:tc>
          <w:tcPr>
            <w:tcW w:w="1800" w:type="dxa"/>
            <w:shd w:val="clear" w:color="auto" w:fill="FFFFFF"/>
            <w:noWrap/>
            <w:tcMar>
              <w:top w:w="0" w:type="dxa"/>
              <w:left w:w="40" w:type="dxa"/>
              <w:bottom w:w="0" w:type="dxa"/>
              <w:right w:w="40" w:type="dxa"/>
            </w:tcMar>
            <w:vAlign w:val="center"/>
            <w:hideMark/>
          </w:tcPr>
          <w:p w14:paraId="156041D4"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33 121</w:t>
            </w:r>
          </w:p>
        </w:tc>
        <w:tc>
          <w:tcPr>
            <w:tcW w:w="150" w:type="dxa"/>
            <w:shd w:val="clear" w:color="auto" w:fill="FFFFFF"/>
            <w:noWrap/>
            <w:tcMar>
              <w:top w:w="0" w:type="dxa"/>
              <w:left w:w="0" w:type="dxa"/>
              <w:bottom w:w="0" w:type="dxa"/>
              <w:right w:w="0" w:type="dxa"/>
            </w:tcMar>
            <w:vAlign w:val="bottom"/>
          </w:tcPr>
          <w:p w14:paraId="28CA1BA3" w14:textId="77777777" w:rsidR="00594382" w:rsidRDefault="00594382" w:rsidP="00413733">
            <w:pPr>
              <w:jc w:val="center"/>
              <w:rPr>
                <w:rFonts w:ascii="Arial" w:eastAsia="Arial" w:hAnsi="Arial" w:cs="Arial"/>
                <w:noProof/>
                <w:color w:val="000000"/>
                <w:sz w:val="16"/>
              </w:rPr>
            </w:pPr>
          </w:p>
        </w:tc>
        <w:tc>
          <w:tcPr>
            <w:tcW w:w="1800" w:type="dxa"/>
            <w:shd w:val="clear" w:color="auto" w:fill="FFFFFF"/>
            <w:noWrap/>
            <w:tcMar>
              <w:top w:w="0" w:type="dxa"/>
              <w:left w:w="40" w:type="dxa"/>
              <w:bottom w:w="0" w:type="dxa"/>
              <w:right w:w="40" w:type="dxa"/>
            </w:tcMar>
            <w:vAlign w:val="center"/>
            <w:hideMark/>
          </w:tcPr>
          <w:p w14:paraId="6C9309D7"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w:t>
            </w:r>
          </w:p>
        </w:tc>
      </w:tr>
      <w:tr w:rsidR="00594382" w14:paraId="25F3E257" w14:textId="77777777" w:rsidTr="00413733">
        <w:trPr>
          <w:trHeight w:hRule="exact" w:val="300"/>
        </w:trPr>
        <w:tc>
          <w:tcPr>
            <w:tcW w:w="2715" w:type="dxa"/>
            <w:shd w:val="clear" w:color="auto" w:fill="FFFFFF"/>
            <w:noWrap/>
            <w:tcMar>
              <w:top w:w="0" w:type="dxa"/>
              <w:left w:w="40" w:type="dxa"/>
              <w:bottom w:w="0" w:type="dxa"/>
              <w:right w:w="40" w:type="dxa"/>
            </w:tcMar>
            <w:vAlign w:val="center"/>
            <w:hideMark/>
          </w:tcPr>
          <w:p w14:paraId="3035C7C4" w14:textId="77777777" w:rsidR="00594382" w:rsidRDefault="00594382" w:rsidP="00413733">
            <w:pPr>
              <w:rPr>
                <w:rFonts w:ascii="Arial" w:eastAsia="Arial" w:hAnsi="Arial" w:cs="Arial"/>
                <w:b/>
                <w:noProof/>
                <w:color w:val="000000"/>
                <w:sz w:val="16"/>
              </w:rPr>
            </w:pPr>
            <w:r>
              <w:rPr>
                <w:rFonts w:ascii="Arial" w:hAnsi="Arial"/>
                <w:b/>
                <w:noProof/>
                <w:color w:val="000000"/>
                <w:sz w:val="16"/>
              </w:rPr>
              <w:t>RWF</w:t>
            </w:r>
          </w:p>
        </w:tc>
        <w:tc>
          <w:tcPr>
            <w:tcW w:w="1800" w:type="dxa"/>
            <w:shd w:val="clear" w:color="auto" w:fill="FFFFFF"/>
            <w:noWrap/>
            <w:tcMar>
              <w:top w:w="0" w:type="dxa"/>
              <w:left w:w="40" w:type="dxa"/>
              <w:bottom w:w="0" w:type="dxa"/>
              <w:right w:w="40" w:type="dxa"/>
            </w:tcMar>
            <w:vAlign w:val="center"/>
            <w:hideMark/>
          </w:tcPr>
          <w:p w14:paraId="1A3D68B2"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75 037</w:t>
            </w:r>
          </w:p>
        </w:tc>
        <w:tc>
          <w:tcPr>
            <w:tcW w:w="1800" w:type="dxa"/>
            <w:shd w:val="clear" w:color="auto" w:fill="FFFFFF"/>
            <w:noWrap/>
            <w:tcMar>
              <w:top w:w="0" w:type="dxa"/>
              <w:left w:w="40" w:type="dxa"/>
              <w:bottom w:w="0" w:type="dxa"/>
              <w:right w:w="40" w:type="dxa"/>
            </w:tcMar>
            <w:vAlign w:val="center"/>
            <w:hideMark/>
          </w:tcPr>
          <w:p w14:paraId="40E63ADF"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698</w:t>
            </w:r>
          </w:p>
        </w:tc>
        <w:tc>
          <w:tcPr>
            <w:tcW w:w="1800" w:type="dxa"/>
            <w:shd w:val="clear" w:color="auto" w:fill="FFFFFF"/>
            <w:noWrap/>
            <w:tcMar>
              <w:top w:w="0" w:type="dxa"/>
              <w:left w:w="40" w:type="dxa"/>
              <w:bottom w:w="0" w:type="dxa"/>
              <w:right w:w="40" w:type="dxa"/>
            </w:tcMar>
            <w:vAlign w:val="center"/>
            <w:hideMark/>
          </w:tcPr>
          <w:p w14:paraId="5B6D5E6B"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75 735</w:t>
            </w:r>
          </w:p>
        </w:tc>
        <w:tc>
          <w:tcPr>
            <w:tcW w:w="150" w:type="dxa"/>
            <w:shd w:val="clear" w:color="auto" w:fill="FFFFFF"/>
            <w:noWrap/>
            <w:tcMar>
              <w:top w:w="0" w:type="dxa"/>
              <w:left w:w="0" w:type="dxa"/>
              <w:bottom w:w="0" w:type="dxa"/>
              <w:right w:w="0" w:type="dxa"/>
            </w:tcMar>
            <w:vAlign w:val="bottom"/>
          </w:tcPr>
          <w:p w14:paraId="0DCC0DCF" w14:textId="77777777" w:rsidR="00594382" w:rsidRDefault="00594382" w:rsidP="00413733">
            <w:pPr>
              <w:jc w:val="center"/>
              <w:rPr>
                <w:rFonts w:ascii="Arial" w:eastAsia="Arial" w:hAnsi="Arial" w:cs="Arial"/>
                <w:noProof/>
                <w:color w:val="000000"/>
                <w:sz w:val="16"/>
              </w:rPr>
            </w:pPr>
          </w:p>
        </w:tc>
        <w:tc>
          <w:tcPr>
            <w:tcW w:w="1800" w:type="dxa"/>
            <w:shd w:val="clear" w:color="auto" w:fill="FFFFFF"/>
            <w:noWrap/>
            <w:tcMar>
              <w:top w:w="0" w:type="dxa"/>
              <w:left w:w="40" w:type="dxa"/>
              <w:bottom w:w="0" w:type="dxa"/>
              <w:right w:w="40" w:type="dxa"/>
            </w:tcMar>
            <w:vAlign w:val="center"/>
            <w:hideMark/>
          </w:tcPr>
          <w:p w14:paraId="683A76FE"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w:t>
            </w:r>
          </w:p>
        </w:tc>
      </w:tr>
      <w:tr w:rsidR="00594382" w14:paraId="614B43E7" w14:textId="77777777" w:rsidTr="00413733">
        <w:trPr>
          <w:trHeight w:val="450"/>
        </w:trPr>
        <w:tc>
          <w:tcPr>
            <w:tcW w:w="2715" w:type="dxa"/>
            <w:shd w:val="clear" w:color="auto" w:fill="FFFFFF"/>
            <w:tcMar>
              <w:top w:w="0" w:type="dxa"/>
              <w:left w:w="40" w:type="dxa"/>
              <w:bottom w:w="0" w:type="dxa"/>
              <w:right w:w="40" w:type="dxa"/>
            </w:tcMar>
            <w:vAlign w:val="center"/>
            <w:hideMark/>
          </w:tcPr>
          <w:p w14:paraId="183EE4F2" w14:textId="77777777" w:rsidR="00594382" w:rsidRDefault="00594382" w:rsidP="00413733">
            <w:pPr>
              <w:rPr>
                <w:rFonts w:ascii="Arial" w:eastAsia="Arial" w:hAnsi="Arial" w:cs="Arial"/>
                <w:i/>
                <w:noProof/>
                <w:color w:val="000000"/>
                <w:sz w:val="16"/>
              </w:rPr>
            </w:pPr>
            <w:r>
              <w:rPr>
                <w:rFonts w:ascii="Arial" w:hAnsi="Arial"/>
                <w:i/>
                <w:noProof/>
                <w:color w:val="000000"/>
                <w:sz w:val="16"/>
              </w:rPr>
              <w:t xml:space="preserve">Domače valute </w:t>
            </w:r>
          </w:p>
          <w:p w14:paraId="3FE1DA60" w14:textId="77777777" w:rsidR="00594382" w:rsidRDefault="00594382" w:rsidP="00413733">
            <w:pPr>
              <w:rPr>
                <w:rFonts w:ascii="Arial" w:eastAsia="Arial" w:hAnsi="Arial" w:cs="Arial"/>
                <w:i/>
                <w:noProof/>
                <w:color w:val="000000"/>
                <w:sz w:val="16"/>
              </w:rPr>
            </w:pPr>
            <w:r>
              <w:rPr>
                <w:rFonts w:ascii="Arial" w:hAnsi="Arial"/>
                <w:i/>
                <w:noProof/>
                <w:color w:val="000000"/>
                <w:sz w:val="16"/>
              </w:rPr>
              <w:t>(brez sintetičnega zavarovanja)*</w:t>
            </w:r>
          </w:p>
        </w:tc>
        <w:tc>
          <w:tcPr>
            <w:tcW w:w="1800" w:type="dxa"/>
            <w:shd w:val="clear" w:color="auto" w:fill="FFFFFF"/>
            <w:noWrap/>
            <w:tcMar>
              <w:top w:w="0" w:type="dxa"/>
              <w:left w:w="0" w:type="dxa"/>
              <w:bottom w:w="0" w:type="dxa"/>
              <w:right w:w="0" w:type="dxa"/>
            </w:tcMar>
            <w:vAlign w:val="center"/>
          </w:tcPr>
          <w:p w14:paraId="56837322" w14:textId="77777777" w:rsidR="00594382" w:rsidRDefault="00594382" w:rsidP="00413733">
            <w:pPr>
              <w:jc w:val="center"/>
              <w:rPr>
                <w:rFonts w:ascii="Arial" w:eastAsia="Arial" w:hAnsi="Arial" w:cs="Arial"/>
                <w:noProof/>
                <w:color w:val="000000"/>
                <w:sz w:val="16"/>
              </w:rPr>
            </w:pPr>
          </w:p>
        </w:tc>
        <w:tc>
          <w:tcPr>
            <w:tcW w:w="1800" w:type="dxa"/>
            <w:shd w:val="clear" w:color="auto" w:fill="FFFFFF"/>
            <w:noWrap/>
            <w:tcMar>
              <w:top w:w="0" w:type="dxa"/>
              <w:left w:w="0" w:type="dxa"/>
              <w:bottom w:w="0" w:type="dxa"/>
              <w:right w:w="0" w:type="dxa"/>
            </w:tcMar>
            <w:vAlign w:val="center"/>
          </w:tcPr>
          <w:p w14:paraId="0BE4CC87" w14:textId="77777777" w:rsidR="00594382" w:rsidRDefault="00594382" w:rsidP="00413733">
            <w:pPr>
              <w:jc w:val="center"/>
              <w:rPr>
                <w:rFonts w:ascii="Arial" w:eastAsia="Arial" w:hAnsi="Arial" w:cs="Arial"/>
                <w:noProof/>
                <w:color w:val="000000"/>
                <w:sz w:val="16"/>
              </w:rPr>
            </w:pPr>
          </w:p>
        </w:tc>
        <w:tc>
          <w:tcPr>
            <w:tcW w:w="1800" w:type="dxa"/>
            <w:shd w:val="clear" w:color="auto" w:fill="FFFFFF"/>
            <w:noWrap/>
            <w:tcMar>
              <w:top w:w="0" w:type="dxa"/>
              <w:left w:w="0" w:type="dxa"/>
              <w:bottom w:w="0" w:type="dxa"/>
              <w:right w:w="0" w:type="dxa"/>
            </w:tcMar>
            <w:vAlign w:val="center"/>
          </w:tcPr>
          <w:p w14:paraId="6386FD1B" w14:textId="77777777" w:rsidR="00594382" w:rsidRDefault="00594382" w:rsidP="00413733">
            <w:pPr>
              <w:jc w:val="center"/>
              <w:rPr>
                <w:rFonts w:ascii="Arial" w:eastAsia="Arial" w:hAnsi="Arial" w:cs="Arial"/>
                <w:noProof/>
                <w:color w:val="000000"/>
                <w:sz w:val="16"/>
              </w:rPr>
            </w:pPr>
          </w:p>
        </w:tc>
        <w:tc>
          <w:tcPr>
            <w:tcW w:w="150" w:type="dxa"/>
            <w:shd w:val="clear" w:color="auto" w:fill="FFFFFF"/>
            <w:noWrap/>
            <w:tcMar>
              <w:top w:w="0" w:type="dxa"/>
              <w:left w:w="0" w:type="dxa"/>
              <w:bottom w:w="0" w:type="dxa"/>
              <w:right w:w="0" w:type="dxa"/>
            </w:tcMar>
            <w:vAlign w:val="center"/>
          </w:tcPr>
          <w:p w14:paraId="4CA8D923" w14:textId="77777777" w:rsidR="00594382" w:rsidRDefault="00594382" w:rsidP="00413733">
            <w:pPr>
              <w:jc w:val="center"/>
              <w:rPr>
                <w:rFonts w:ascii="Arial" w:eastAsia="Arial" w:hAnsi="Arial" w:cs="Arial"/>
                <w:noProof/>
                <w:color w:val="000000"/>
                <w:sz w:val="16"/>
              </w:rPr>
            </w:pPr>
          </w:p>
        </w:tc>
        <w:tc>
          <w:tcPr>
            <w:tcW w:w="1800" w:type="dxa"/>
            <w:shd w:val="clear" w:color="auto" w:fill="FFFFFF"/>
            <w:noWrap/>
            <w:tcMar>
              <w:top w:w="0" w:type="dxa"/>
              <w:left w:w="40" w:type="dxa"/>
              <w:bottom w:w="0" w:type="dxa"/>
              <w:right w:w="40" w:type="dxa"/>
            </w:tcMar>
            <w:vAlign w:val="center"/>
            <w:hideMark/>
          </w:tcPr>
          <w:p w14:paraId="049EF5E0"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w:t>
            </w:r>
          </w:p>
        </w:tc>
      </w:tr>
      <w:tr w:rsidR="00594382" w14:paraId="4FD425DD" w14:textId="77777777" w:rsidTr="00413733">
        <w:trPr>
          <w:trHeight w:val="552"/>
        </w:trPr>
        <w:tc>
          <w:tcPr>
            <w:tcW w:w="2715" w:type="dxa"/>
            <w:shd w:val="clear" w:color="auto" w:fill="FFFFFF"/>
            <w:tcMar>
              <w:top w:w="0" w:type="dxa"/>
              <w:left w:w="40" w:type="dxa"/>
              <w:bottom w:w="0" w:type="dxa"/>
              <w:right w:w="40" w:type="dxa"/>
            </w:tcMar>
            <w:vAlign w:val="center"/>
            <w:hideMark/>
          </w:tcPr>
          <w:p w14:paraId="1F78D13B" w14:textId="77777777" w:rsidR="00594382" w:rsidRDefault="00594382" w:rsidP="00413733">
            <w:pPr>
              <w:rPr>
                <w:rFonts w:ascii="Arial" w:eastAsia="Arial" w:hAnsi="Arial" w:cs="Arial"/>
                <w:b/>
                <w:noProof/>
                <w:color w:val="000000"/>
                <w:sz w:val="16"/>
              </w:rPr>
            </w:pPr>
            <w:r>
              <w:rPr>
                <w:rFonts w:ascii="Arial" w:hAnsi="Arial"/>
                <w:b/>
                <w:noProof/>
                <w:color w:val="000000"/>
                <w:sz w:val="16"/>
              </w:rPr>
              <w:t>HTG, MUR, MZN, XOF, ZMW, BWP, JMD, NGN, ZAR</w:t>
            </w:r>
          </w:p>
        </w:tc>
        <w:tc>
          <w:tcPr>
            <w:tcW w:w="1800" w:type="dxa"/>
            <w:shd w:val="clear" w:color="auto" w:fill="FFFFFF"/>
            <w:noWrap/>
            <w:tcMar>
              <w:top w:w="0" w:type="dxa"/>
              <w:left w:w="40" w:type="dxa"/>
              <w:bottom w:w="0" w:type="dxa"/>
              <w:right w:w="40" w:type="dxa"/>
            </w:tcMar>
            <w:vAlign w:val="center"/>
            <w:hideMark/>
          </w:tcPr>
          <w:p w14:paraId="78FF95E1"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86 929</w:t>
            </w:r>
          </w:p>
        </w:tc>
        <w:tc>
          <w:tcPr>
            <w:tcW w:w="1800" w:type="dxa"/>
            <w:shd w:val="clear" w:color="auto" w:fill="FFFFFF"/>
            <w:noWrap/>
            <w:tcMar>
              <w:top w:w="0" w:type="dxa"/>
              <w:left w:w="40" w:type="dxa"/>
              <w:bottom w:w="0" w:type="dxa"/>
              <w:right w:w="40" w:type="dxa"/>
            </w:tcMar>
            <w:vAlign w:val="center"/>
            <w:hideMark/>
          </w:tcPr>
          <w:p w14:paraId="0025C397"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–479</w:t>
            </w:r>
          </w:p>
        </w:tc>
        <w:tc>
          <w:tcPr>
            <w:tcW w:w="1800" w:type="dxa"/>
            <w:shd w:val="clear" w:color="auto" w:fill="FFFFFF"/>
            <w:noWrap/>
            <w:tcMar>
              <w:top w:w="0" w:type="dxa"/>
              <w:left w:w="40" w:type="dxa"/>
              <w:bottom w:w="0" w:type="dxa"/>
              <w:right w:w="40" w:type="dxa"/>
            </w:tcMar>
            <w:vAlign w:val="center"/>
            <w:hideMark/>
          </w:tcPr>
          <w:p w14:paraId="43CD2C3B"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86 450</w:t>
            </w:r>
          </w:p>
        </w:tc>
        <w:tc>
          <w:tcPr>
            <w:tcW w:w="150" w:type="dxa"/>
            <w:shd w:val="clear" w:color="auto" w:fill="FFFFFF"/>
            <w:noWrap/>
            <w:tcMar>
              <w:top w:w="0" w:type="dxa"/>
              <w:left w:w="0" w:type="dxa"/>
              <w:bottom w:w="0" w:type="dxa"/>
              <w:right w:w="0" w:type="dxa"/>
            </w:tcMar>
            <w:vAlign w:val="bottom"/>
          </w:tcPr>
          <w:p w14:paraId="3126AC00" w14:textId="77777777" w:rsidR="00594382" w:rsidRDefault="00594382" w:rsidP="00413733">
            <w:pPr>
              <w:jc w:val="center"/>
              <w:rPr>
                <w:rFonts w:ascii="Arial" w:eastAsia="Arial" w:hAnsi="Arial" w:cs="Arial"/>
                <w:noProof/>
                <w:color w:val="000000"/>
                <w:sz w:val="16"/>
              </w:rPr>
            </w:pPr>
          </w:p>
        </w:tc>
        <w:tc>
          <w:tcPr>
            <w:tcW w:w="1800" w:type="dxa"/>
            <w:shd w:val="clear" w:color="auto" w:fill="FFFFFF"/>
            <w:noWrap/>
            <w:tcMar>
              <w:top w:w="0" w:type="dxa"/>
              <w:left w:w="40" w:type="dxa"/>
              <w:bottom w:w="0" w:type="dxa"/>
              <w:right w:w="40" w:type="dxa"/>
            </w:tcMar>
            <w:vAlign w:val="center"/>
            <w:hideMark/>
          </w:tcPr>
          <w:p w14:paraId="33A158B0"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w:t>
            </w:r>
          </w:p>
        </w:tc>
      </w:tr>
      <w:tr w:rsidR="00594382" w14:paraId="0578451C" w14:textId="77777777" w:rsidTr="00413733">
        <w:trPr>
          <w:trHeight w:val="450"/>
        </w:trPr>
        <w:tc>
          <w:tcPr>
            <w:tcW w:w="2715" w:type="dxa"/>
            <w:shd w:val="clear" w:color="auto" w:fill="C1C1C1"/>
            <w:tcMar>
              <w:top w:w="0" w:type="dxa"/>
              <w:left w:w="40" w:type="dxa"/>
              <w:bottom w:w="0" w:type="dxa"/>
              <w:right w:w="40" w:type="dxa"/>
            </w:tcMar>
            <w:vAlign w:val="center"/>
            <w:hideMark/>
          </w:tcPr>
          <w:p w14:paraId="18BD6588" w14:textId="77777777" w:rsidR="00594382" w:rsidRDefault="00594382" w:rsidP="00413733">
            <w:pPr>
              <w:rPr>
                <w:rFonts w:ascii="Arial" w:eastAsia="Arial" w:hAnsi="Arial" w:cs="Arial"/>
                <w:b/>
                <w:noProof/>
                <w:color w:val="000000"/>
                <w:sz w:val="16"/>
              </w:rPr>
            </w:pPr>
            <w:r>
              <w:rPr>
                <w:rFonts w:ascii="Arial" w:hAnsi="Arial"/>
                <w:b/>
                <w:noProof/>
                <w:color w:val="000000"/>
                <w:sz w:val="16"/>
              </w:rPr>
              <w:t>Neeurske valute skupaj</w:t>
            </w:r>
          </w:p>
        </w:tc>
        <w:tc>
          <w:tcPr>
            <w:tcW w:w="1800" w:type="dxa"/>
            <w:shd w:val="clear" w:color="auto" w:fill="C1C1C1"/>
            <w:noWrap/>
            <w:tcMar>
              <w:top w:w="0" w:type="dxa"/>
              <w:left w:w="40" w:type="dxa"/>
              <w:bottom w:w="0" w:type="dxa"/>
              <w:right w:w="40" w:type="dxa"/>
            </w:tcMar>
            <w:vAlign w:val="center"/>
            <w:hideMark/>
          </w:tcPr>
          <w:p w14:paraId="34ECC881"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37 576</w:t>
            </w:r>
          </w:p>
        </w:tc>
        <w:tc>
          <w:tcPr>
            <w:tcW w:w="1800" w:type="dxa"/>
            <w:shd w:val="clear" w:color="auto" w:fill="C1C1C1"/>
            <w:noWrap/>
            <w:tcMar>
              <w:top w:w="0" w:type="dxa"/>
              <w:left w:w="40" w:type="dxa"/>
              <w:bottom w:w="0" w:type="dxa"/>
              <w:right w:w="40" w:type="dxa"/>
            </w:tcMar>
            <w:vAlign w:val="center"/>
            <w:hideMark/>
          </w:tcPr>
          <w:p w14:paraId="7AD4DC3E"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26 901</w:t>
            </w:r>
          </w:p>
        </w:tc>
        <w:tc>
          <w:tcPr>
            <w:tcW w:w="1800" w:type="dxa"/>
            <w:shd w:val="clear" w:color="auto" w:fill="C1C1C1"/>
            <w:noWrap/>
            <w:tcMar>
              <w:top w:w="0" w:type="dxa"/>
              <w:left w:w="40" w:type="dxa"/>
              <w:bottom w:w="0" w:type="dxa"/>
              <w:right w:w="40" w:type="dxa"/>
            </w:tcMar>
            <w:vAlign w:val="center"/>
            <w:hideMark/>
          </w:tcPr>
          <w:p w14:paraId="53123F7E"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64 477</w:t>
            </w:r>
          </w:p>
        </w:tc>
        <w:tc>
          <w:tcPr>
            <w:tcW w:w="150" w:type="dxa"/>
            <w:shd w:val="clear" w:color="auto" w:fill="C1C1C1"/>
            <w:noWrap/>
            <w:tcMar>
              <w:top w:w="0" w:type="dxa"/>
              <w:left w:w="0" w:type="dxa"/>
              <w:bottom w:w="0" w:type="dxa"/>
              <w:right w:w="0" w:type="dxa"/>
            </w:tcMar>
            <w:vAlign w:val="center"/>
          </w:tcPr>
          <w:p w14:paraId="7E1AA01C" w14:textId="77777777" w:rsidR="00594382" w:rsidRDefault="00594382" w:rsidP="00413733">
            <w:pPr>
              <w:jc w:val="center"/>
              <w:rPr>
                <w:rFonts w:ascii="Arial" w:eastAsia="Arial" w:hAnsi="Arial" w:cs="Arial"/>
                <w:b/>
                <w:noProof/>
                <w:color w:val="000000"/>
                <w:sz w:val="16"/>
              </w:rPr>
            </w:pPr>
          </w:p>
        </w:tc>
        <w:tc>
          <w:tcPr>
            <w:tcW w:w="1800" w:type="dxa"/>
            <w:shd w:val="clear" w:color="auto" w:fill="C1C1C1"/>
            <w:noWrap/>
            <w:tcMar>
              <w:top w:w="0" w:type="dxa"/>
              <w:left w:w="40" w:type="dxa"/>
              <w:bottom w:w="0" w:type="dxa"/>
              <w:right w:w="40" w:type="dxa"/>
            </w:tcMar>
            <w:vAlign w:val="center"/>
            <w:hideMark/>
          </w:tcPr>
          <w:p w14:paraId="5E7D3C1E"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844 247</w:t>
            </w:r>
          </w:p>
        </w:tc>
      </w:tr>
      <w:tr w:rsidR="00594382" w14:paraId="3828A25B" w14:textId="77777777" w:rsidTr="00413733">
        <w:trPr>
          <w:trHeight w:hRule="exact" w:val="585"/>
        </w:trPr>
        <w:tc>
          <w:tcPr>
            <w:tcW w:w="2715"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72000076" w14:textId="77777777" w:rsidR="00594382" w:rsidRDefault="00594382" w:rsidP="00413733">
            <w:pPr>
              <w:rPr>
                <w:rFonts w:ascii="Arial" w:eastAsia="Arial" w:hAnsi="Arial" w:cs="Arial"/>
                <w:b/>
                <w:noProof/>
                <w:color w:val="000000"/>
                <w:sz w:val="16"/>
              </w:rPr>
            </w:pPr>
            <w:r>
              <w:rPr>
                <w:rFonts w:ascii="Arial" w:hAnsi="Arial"/>
                <w:b/>
                <w:noProof/>
                <w:color w:val="000000"/>
                <w:sz w:val="16"/>
              </w:rPr>
              <w:t>EUR</w:t>
            </w:r>
          </w:p>
        </w:tc>
        <w:tc>
          <w:tcPr>
            <w:tcW w:w="18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051E9F0A"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w:t>
            </w:r>
          </w:p>
        </w:tc>
        <w:tc>
          <w:tcPr>
            <w:tcW w:w="18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02C7F2F7"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4 009 151</w:t>
            </w:r>
          </w:p>
        </w:tc>
        <w:tc>
          <w:tcPr>
            <w:tcW w:w="18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4BC0A746"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4 009 151</w:t>
            </w:r>
          </w:p>
        </w:tc>
        <w:tc>
          <w:tcPr>
            <w:tcW w:w="150"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38DE1574" w14:textId="77777777" w:rsidR="00594382" w:rsidRDefault="00594382" w:rsidP="00413733">
            <w:pPr>
              <w:jc w:val="center"/>
              <w:rPr>
                <w:rFonts w:ascii="Arial" w:eastAsia="Arial" w:hAnsi="Arial" w:cs="Arial"/>
                <w:b/>
                <w:noProof/>
                <w:color w:val="000000"/>
                <w:sz w:val="16"/>
              </w:rPr>
            </w:pPr>
          </w:p>
        </w:tc>
        <w:tc>
          <w:tcPr>
            <w:tcW w:w="18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3AE9D8A2"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1 726 301</w:t>
            </w:r>
          </w:p>
        </w:tc>
      </w:tr>
      <w:tr w:rsidR="00594382" w14:paraId="00C97603" w14:textId="77777777" w:rsidTr="00413733">
        <w:trPr>
          <w:trHeight w:hRule="exact" w:val="450"/>
        </w:trPr>
        <w:tc>
          <w:tcPr>
            <w:tcW w:w="271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09E95F4B" w14:textId="77777777" w:rsidR="00594382" w:rsidRDefault="00594382" w:rsidP="00413733">
            <w:pPr>
              <w:rPr>
                <w:rFonts w:ascii="Arial" w:eastAsia="Arial" w:hAnsi="Arial" w:cs="Arial"/>
                <w:b/>
                <w:noProof/>
                <w:color w:val="000000"/>
                <w:sz w:val="16"/>
              </w:rPr>
            </w:pPr>
            <w:r>
              <w:rPr>
                <w:rFonts w:ascii="Arial" w:hAnsi="Arial"/>
                <w:b/>
                <w:noProof/>
                <w:color w:val="000000"/>
                <w:sz w:val="16"/>
              </w:rPr>
              <w:t>Euro in neeurske valute skupaj</w:t>
            </w:r>
          </w:p>
        </w:tc>
        <w:tc>
          <w:tcPr>
            <w:tcW w:w="180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58F978BE"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37 576</w:t>
            </w:r>
          </w:p>
        </w:tc>
        <w:tc>
          <w:tcPr>
            <w:tcW w:w="180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7599E936"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4 036 052</w:t>
            </w:r>
          </w:p>
        </w:tc>
        <w:tc>
          <w:tcPr>
            <w:tcW w:w="180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2C94B4CE"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4 073 628</w:t>
            </w:r>
          </w:p>
        </w:tc>
        <w:tc>
          <w:tcPr>
            <w:tcW w:w="150" w:type="dxa"/>
            <w:tcBorders>
              <w:top w:val="single" w:sz="4" w:space="0" w:color="000000"/>
              <w:left w:val="nil"/>
              <w:bottom w:val="single" w:sz="4" w:space="0" w:color="000000"/>
              <w:right w:val="nil"/>
            </w:tcBorders>
            <w:noWrap/>
            <w:tcMar>
              <w:top w:w="0" w:type="dxa"/>
              <w:left w:w="0" w:type="dxa"/>
              <w:bottom w:w="0" w:type="dxa"/>
              <w:right w:w="0" w:type="dxa"/>
            </w:tcMar>
            <w:vAlign w:val="center"/>
          </w:tcPr>
          <w:p w14:paraId="5FE903CC" w14:textId="77777777" w:rsidR="00594382" w:rsidRDefault="00594382" w:rsidP="00413733">
            <w:pPr>
              <w:jc w:val="center"/>
              <w:rPr>
                <w:rFonts w:ascii="Arial" w:eastAsia="Arial" w:hAnsi="Arial" w:cs="Arial"/>
                <w:b/>
                <w:noProof/>
                <w:color w:val="000000"/>
                <w:sz w:val="16"/>
              </w:rPr>
            </w:pPr>
          </w:p>
        </w:tc>
        <w:tc>
          <w:tcPr>
            <w:tcW w:w="180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09439576"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2 570 548</w:t>
            </w:r>
          </w:p>
        </w:tc>
      </w:tr>
      <w:tr w:rsidR="00594382" w14:paraId="43B7046E" w14:textId="77777777" w:rsidTr="00413733">
        <w:trPr>
          <w:trHeight w:val="300"/>
        </w:trPr>
        <w:tc>
          <w:tcPr>
            <w:tcW w:w="10065" w:type="dxa"/>
            <w:gridSpan w:val="6"/>
            <w:tcBorders>
              <w:top w:val="single" w:sz="4" w:space="0" w:color="000000"/>
              <w:left w:val="nil"/>
              <w:bottom w:val="nil"/>
              <w:right w:val="nil"/>
            </w:tcBorders>
            <w:shd w:val="clear" w:color="auto" w:fill="FFFFFF"/>
            <w:noWrap/>
            <w:tcMar>
              <w:top w:w="0" w:type="dxa"/>
              <w:left w:w="40" w:type="dxa"/>
              <w:bottom w:w="0" w:type="dxa"/>
              <w:right w:w="40" w:type="dxa"/>
            </w:tcMar>
            <w:vAlign w:val="center"/>
            <w:hideMark/>
          </w:tcPr>
          <w:p w14:paraId="4BC0EFA9" w14:textId="77777777" w:rsidR="00594382" w:rsidRDefault="00594382" w:rsidP="00413733">
            <w:pPr>
              <w:rPr>
                <w:rFonts w:ascii="Arial" w:eastAsia="Arial" w:hAnsi="Arial" w:cs="Arial"/>
                <w:noProof/>
                <w:color w:val="000000"/>
                <w:sz w:val="16"/>
              </w:rPr>
            </w:pPr>
            <w:r>
              <w:rPr>
                <w:rFonts w:ascii="Arial" w:hAnsi="Arial"/>
                <w:noProof/>
                <w:color w:val="000000"/>
                <w:sz w:val="16"/>
              </w:rPr>
              <w:t>* Glej oddelek 3.4.2.2.2 za pojasnila o sintetičnem zavarovanju.</w:t>
            </w:r>
          </w:p>
        </w:tc>
      </w:tr>
      <w:tr w:rsidR="00594382" w14:paraId="15DA61A8" w14:textId="77777777" w:rsidTr="00413733">
        <w:trPr>
          <w:trHeight w:hRule="exact" w:val="300"/>
        </w:trPr>
        <w:tc>
          <w:tcPr>
            <w:tcW w:w="2715" w:type="dxa"/>
            <w:shd w:val="clear" w:color="auto" w:fill="FFFFFF"/>
            <w:noWrap/>
            <w:tcMar>
              <w:top w:w="0" w:type="dxa"/>
              <w:left w:w="0" w:type="dxa"/>
              <w:bottom w:w="0" w:type="dxa"/>
              <w:right w:w="0" w:type="dxa"/>
            </w:tcMar>
            <w:vAlign w:val="center"/>
          </w:tcPr>
          <w:p w14:paraId="5F31D3B0" w14:textId="77777777" w:rsidR="00594382" w:rsidRDefault="00594382" w:rsidP="00413733">
            <w:pPr>
              <w:rPr>
                <w:rFonts w:ascii="Trebuchet MS" w:eastAsia="Trebuchet MS" w:hAnsi="Trebuchet MS" w:cs="Trebuchet MS"/>
                <w:noProof/>
                <w:color w:val="000000"/>
                <w:sz w:val="20"/>
              </w:rPr>
            </w:pPr>
          </w:p>
        </w:tc>
        <w:tc>
          <w:tcPr>
            <w:tcW w:w="1800" w:type="dxa"/>
            <w:shd w:val="clear" w:color="auto" w:fill="FFFFFF"/>
            <w:noWrap/>
            <w:tcMar>
              <w:top w:w="0" w:type="dxa"/>
              <w:left w:w="0" w:type="dxa"/>
              <w:bottom w:w="0" w:type="dxa"/>
              <w:right w:w="0" w:type="dxa"/>
            </w:tcMar>
            <w:vAlign w:val="center"/>
          </w:tcPr>
          <w:p w14:paraId="1592FE14" w14:textId="77777777" w:rsidR="00594382" w:rsidRDefault="00594382" w:rsidP="00413733">
            <w:pPr>
              <w:rPr>
                <w:rFonts w:ascii="Trebuchet MS" w:eastAsia="Trebuchet MS" w:hAnsi="Trebuchet MS" w:cs="Trebuchet MS"/>
                <w:noProof/>
                <w:color w:val="000000"/>
                <w:sz w:val="18"/>
              </w:rPr>
            </w:pPr>
          </w:p>
        </w:tc>
        <w:tc>
          <w:tcPr>
            <w:tcW w:w="1800" w:type="dxa"/>
            <w:shd w:val="clear" w:color="auto" w:fill="FFFFFF"/>
            <w:noWrap/>
            <w:tcMar>
              <w:top w:w="0" w:type="dxa"/>
              <w:left w:w="0" w:type="dxa"/>
              <w:bottom w:w="0" w:type="dxa"/>
              <w:right w:w="0" w:type="dxa"/>
            </w:tcMar>
            <w:vAlign w:val="center"/>
          </w:tcPr>
          <w:p w14:paraId="4329F166" w14:textId="77777777" w:rsidR="00594382" w:rsidRDefault="00594382" w:rsidP="00413733">
            <w:pPr>
              <w:rPr>
                <w:rFonts w:ascii="Trebuchet MS" w:eastAsia="Trebuchet MS" w:hAnsi="Trebuchet MS" w:cs="Trebuchet MS"/>
                <w:noProof/>
                <w:color w:val="000000"/>
                <w:sz w:val="18"/>
              </w:rPr>
            </w:pPr>
          </w:p>
        </w:tc>
        <w:tc>
          <w:tcPr>
            <w:tcW w:w="1800" w:type="dxa"/>
            <w:shd w:val="clear" w:color="auto" w:fill="FFFFFF"/>
            <w:noWrap/>
            <w:tcMar>
              <w:top w:w="0" w:type="dxa"/>
              <w:left w:w="0" w:type="dxa"/>
              <w:bottom w:w="0" w:type="dxa"/>
              <w:right w:w="0" w:type="dxa"/>
            </w:tcMar>
            <w:vAlign w:val="center"/>
          </w:tcPr>
          <w:p w14:paraId="3B1EAF5F" w14:textId="77777777" w:rsidR="00594382" w:rsidRDefault="00594382" w:rsidP="00413733">
            <w:pPr>
              <w:jc w:val="center"/>
              <w:rPr>
                <w:rFonts w:ascii="Trebuchet MS" w:eastAsia="Trebuchet MS" w:hAnsi="Trebuchet MS" w:cs="Trebuchet MS"/>
                <w:noProof/>
                <w:color w:val="000000"/>
                <w:sz w:val="18"/>
              </w:rPr>
            </w:pPr>
          </w:p>
        </w:tc>
        <w:tc>
          <w:tcPr>
            <w:tcW w:w="150" w:type="dxa"/>
            <w:shd w:val="clear" w:color="auto" w:fill="FFFFFF"/>
            <w:noWrap/>
            <w:tcMar>
              <w:top w:w="0" w:type="dxa"/>
              <w:left w:w="0" w:type="dxa"/>
              <w:bottom w:w="0" w:type="dxa"/>
              <w:right w:w="0" w:type="dxa"/>
            </w:tcMar>
            <w:vAlign w:val="center"/>
          </w:tcPr>
          <w:p w14:paraId="233A96C5" w14:textId="77777777" w:rsidR="00594382" w:rsidRDefault="00594382" w:rsidP="00413733">
            <w:pPr>
              <w:jc w:val="center"/>
              <w:rPr>
                <w:rFonts w:ascii="Trebuchet MS" w:eastAsia="Trebuchet MS" w:hAnsi="Trebuchet MS" w:cs="Trebuchet MS"/>
                <w:noProof/>
                <w:color w:val="000000"/>
                <w:sz w:val="18"/>
              </w:rPr>
            </w:pPr>
          </w:p>
        </w:tc>
        <w:tc>
          <w:tcPr>
            <w:tcW w:w="1800" w:type="dxa"/>
            <w:shd w:val="clear" w:color="auto" w:fill="FFFFFF"/>
            <w:noWrap/>
            <w:tcMar>
              <w:top w:w="0" w:type="dxa"/>
              <w:left w:w="0" w:type="dxa"/>
              <w:bottom w:w="0" w:type="dxa"/>
              <w:right w:w="0" w:type="dxa"/>
            </w:tcMar>
            <w:vAlign w:val="center"/>
          </w:tcPr>
          <w:p w14:paraId="19B6D371" w14:textId="77777777" w:rsidR="00594382" w:rsidRDefault="00594382" w:rsidP="00413733">
            <w:pPr>
              <w:rPr>
                <w:rFonts w:ascii="Trebuchet MS" w:eastAsia="Trebuchet MS" w:hAnsi="Trebuchet MS" w:cs="Trebuchet MS"/>
                <w:noProof/>
                <w:color w:val="000000"/>
                <w:sz w:val="20"/>
              </w:rPr>
            </w:pPr>
          </w:p>
        </w:tc>
      </w:tr>
    </w:tbl>
    <w:tbl>
      <w:tblPr>
        <w:tblStyle w:val="CDMRange110"/>
        <w:tblW w:w="5000" w:type="pct"/>
        <w:tblLayout w:type="fixed"/>
        <w:tblLook w:val="0600" w:firstRow="0" w:lastRow="0" w:firstColumn="0" w:lastColumn="0" w:noHBand="1" w:noVBand="1"/>
      </w:tblPr>
      <w:tblGrid>
        <w:gridCol w:w="2650"/>
        <w:gridCol w:w="1757"/>
        <w:gridCol w:w="1757"/>
        <w:gridCol w:w="1757"/>
        <w:gridCol w:w="1757"/>
      </w:tblGrid>
      <w:tr w:rsidR="00594382" w14:paraId="6124049A" w14:textId="77777777" w:rsidTr="00413733">
        <w:trPr>
          <w:trHeight w:hRule="exact" w:val="270"/>
        </w:trPr>
        <w:tc>
          <w:tcPr>
            <w:tcW w:w="8115" w:type="dxa"/>
            <w:gridSpan w:val="4"/>
            <w:shd w:val="clear" w:color="auto" w:fill="FFFFFF"/>
            <w:noWrap/>
            <w:tcMar>
              <w:top w:w="0" w:type="dxa"/>
              <w:left w:w="40" w:type="dxa"/>
              <w:bottom w:w="0" w:type="dxa"/>
              <w:right w:w="40" w:type="dxa"/>
            </w:tcMar>
            <w:vAlign w:val="center"/>
            <w:hideMark/>
          </w:tcPr>
          <w:p w14:paraId="75E12812" w14:textId="77777777" w:rsidR="00594382" w:rsidRDefault="00594382" w:rsidP="00413733">
            <w:pPr>
              <w:pageBreakBefore/>
              <w:rPr>
                <w:rFonts w:ascii="Arial" w:eastAsia="Arial" w:hAnsi="Arial" w:cs="Arial"/>
                <w:b/>
                <w:noProof/>
                <w:color w:val="000000"/>
                <w:sz w:val="16"/>
              </w:rPr>
            </w:pPr>
            <w:r>
              <w:rPr>
                <w:rFonts w:ascii="Arial" w:hAnsi="Arial"/>
                <w:b/>
                <w:noProof/>
                <w:color w:val="000000"/>
                <w:sz w:val="16"/>
              </w:rPr>
              <w:t>3.4.2.2.3 Pozicija v tujih valutah (v tisočih EUR) (nadaljevanje)</w:t>
            </w:r>
          </w:p>
        </w:tc>
        <w:tc>
          <w:tcPr>
            <w:tcW w:w="1800" w:type="dxa"/>
            <w:shd w:val="clear" w:color="auto" w:fill="FFFFFF"/>
            <w:noWrap/>
            <w:tcMar>
              <w:top w:w="0" w:type="dxa"/>
              <w:left w:w="0" w:type="dxa"/>
              <w:bottom w:w="0" w:type="dxa"/>
              <w:right w:w="0" w:type="dxa"/>
            </w:tcMar>
            <w:vAlign w:val="center"/>
          </w:tcPr>
          <w:p w14:paraId="59CB23AA" w14:textId="77777777" w:rsidR="00594382" w:rsidRDefault="00594382" w:rsidP="00413733">
            <w:pPr>
              <w:rPr>
                <w:rFonts w:ascii="Trebuchet MS" w:eastAsia="Trebuchet MS" w:hAnsi="Trebuchet MS" w:cs="Trebuchet MS"/>
                <w:noProof/>
                <w:color w:val="000000"/>
                <w:sz w:val="18"/>
              </w:rPr>
            </w:pPr>
          </w:p>
        </w:tc>
      </w:tr>
      <w:tr w:rsidR="00594382" w14:paraId="67F554D4" w14:textId="77777777" w:rsidTr="00413733">
        <w:trPr>
          <w:trHeight w:hRule="exact" w:val="270"/>
        </w:trPr>
        <w:tc>
          <w:tcPr>
            <w:tcW w:w="2715"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3DD16B9A" w14:textId="77777777" w:rsidR="00594382" w:rsidRDefault="00594382" w:rsidP="00413733">
            <w:pPr>
              <w:rPr>
                <w:rFonts w:ascii="Arial" w:eastAsia="Arial" w:hAnsi="Arial" w:cs="Arial"/>
                <w:b/>
                <w:noProof/>
                <w:color w:val="000000"/>
                <w:sz w:val="16"/>
              </w:rPr>
            </w:pPr>
          </w:p>
        </w:tc>
        <w:tc>
          <w:tcPr>
            <w:tcW w:w="1800"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2619BCC0" w14:textId="77777777" w:rsidR="00594382" w:rsidRDefault="00594382" w:rsidP="00413733">
            <w:pPr>
              <w:rPr>
                <w:rFonts w:ascii="Arial" w:eastAsia="Arial" w:hAnsi="Arial" w:cs="Arial"/>
                <w:b/>
                <w:noProof/>
                <w:color w:val="000000"/>
                <w:sz w:val="16"/>
              </w:rPr>
            </w:pPr>
          </w:p>
        </w:tc>
        <w:tc>
          <w:tcPr>
            <w:tcW w:w="1800"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446AE85E" w14:textId="77777777" w:rsidR="00594382" w:rsidRDefault="00594382" w:rsidP="00413733">
            <w:pPr>
              <w:rPr>
                <w:rFonts w:ascii="Arial" w:eastAsia="Arial" w:hAnsi="Arial" w:cs="Arial"/>
                <w:b/>
                <w:noProof/>
                <w:color w:val="000000"/>
                <w:sz w:val="16"/>
              </w:rPr>
            </w:pPr>
          </w:p>
        </w:tc>
        <w:tc>
          <w:tcPr>
            <w:tcW w:w="1800"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54613716" w14:textId="77777777" w:rsidR="00594382" w:rsidRDefault="00594382" w:rsidP="00413733">
            <w:pPr>
              <w:rPr>
                <w:rFonts w:ascii="Arial" w:eastAsia="Arial" w:hAnsi="Arial" w:cs="Arial"/>
                <w:b/>
                <w:noProof/>
                <w:color w:val="000000"/>
                <w:sz w:val="16"/>
              </w:rPr>
            </w:pPr>
          </w:p>
        </w:tc>
        <w:tc>
          <w:tcPr>
            <w:tcW w:w="1800"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308B3823" w14:textId="77777777" w:rsidR="00594382" w:rsidRDefault="00594382" w:rsidP="00413733">
            <w:pPr>
              <w:rPr>
                <w:rFonts w:ascii="Trebuchet MS" w:eastAsia="Trebuchet MS" w:hAnsi="Trebuchet MS" w:cs="Trebuchet MS"/>
                <w:noProof/>
                <w:color w:val="000000"/>
                <w:sz w:val="18"/>
              </w:rPr>
            </w:pPr>
          </w:p>
        </w:tc>
      </w:tr>
      <w:tr w:rsidR="00594382" w14:paraId="54470E19" w14:textId="77777777" w:rsidTr="00413733">
        <w:trPr>
          <w:trHeight w:val="430"/>
        </w:trPr>
        <w:tc>
          <w:tcPr>
            <w:tcW w:w="2715"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49C4391C" w14:textId="77777777" w:rsidR="00594382" w:rsidRDefault="00594382" w:rsidP="00413733">
            <w:pPr>
              <w:rPr>
                <w:rFonts w:ascii="Arial" w:eastAsia="Arial" w:hAnsi="Arial" w:cs="Arial"/>
                <w:b/>
                <w:noProof/>
                <w:color w:val="000000"/>
                <w:sz w:val="16"/>
              </w:rPr>
            </w:pPr>
            <w:r>
              <w:rPr>
                <w:rFonts w:ascii="Arial" w:hAnsi="Arial"/>
                <w:b/>
                <w:noProof/>
                <w:color w:val="000000"/>
                <w:sz w:val="16"/>
              </w:rPr>
              <w:t>Na dan 31. decembra 2021</w:t>
            </w:r>
          </w:p>
        </w:tc>
        <w:tc>
          <w:tcPr>
            <w:tcW w:w="5400" w:type="dxa"/>
            <w:gridSpan w:val="3"/>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07CFB6D3"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Sredstva in obveznosti</w:t>
            </w:r>
          </w:p>
        </w:tc>
        <w:tc>
          <w:tcPr>
            <w:tcW w:w="180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46A5735A"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Prevzete in pogojne obveznosti</w:t>
            </w:r>
          </w:p>
        </w:tc>
      </w:tr>
      <w:tr w:rsidR="00594382" w14:paraId="04CB6E97" w14:textId="77777777" w:rsidTr="00413733">
        <w:trPr>
          <w:trHeight w:val="420"/>
        </w:trPr>
        <w:tc>
          <w:tcPr>
            <w:tcW w:w="2715" w:type="dxa"/>
            <w:tcBorders>
              <w:top w:val="single" w:sz="4" w:space="0" w:color="000000"/>
              <w:left w:val="nil"/>
              <w:bottom w:val="nil"/>
              <w:right w:val="nil"/>
            </w:tcBorders>
            <w:shd w:val="clear" w:color="auto" w:fill="FFFFFF"/>
            <w:noWrap/>
            <w:tcMar>
              <w:top w:w="0" w:type="dxa"/>
              <w:left w:w="40" w:type="dxa"/>
              <w:bottom w:w="0" w:type="dxa"/>
              <w:right w:w="40" w:type="dxa"/>
            </w:tcMar>
            <w:vAlign w:val="center"/>
            <w:hideMark/>
          </w:tcPr>
          <w:p w14:paraId="44F4BD15" w14:textId="77777777" w:rsidR="00594382" w:rsidRDefault="00594382" w:rsidP="00413733">
            <w:pPr>
              <w:rPr>
                <w:rFonts w:ascii="Arial" w:eastAsia="Arial" w:hAnsi="Arial" w:cs="Arial"/>
                <w:b/>
                <w:noProof/>
                <w:color w:val="000000"/>
                <w:sz w:val="16"/>
              </w:rPr>
            </w:pPr>
            <w:r>
              <w:rPr>
                <w:rFonts w:ascii="Arial" w:hAnsi="Arial"/>
                <w:b/>
                <w:noProof/>
                <w:color w:val="000000"/>
                <w:sz w:val="16"/>
              </w:rPr>
              <w:t>Valute</w:t>
            </w:r>
          </w:p>
        </w:tc>
        <w:tc>
          <w:tcPr>
            <w:tcW w:w="18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7C06ACF6"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Pozicija v tujih valutah v skladu s strategijami za obvladovanje tveganj</w:t>
            </w:r>
          </w:p>
        </w:tc>
        <w:tc>
          <w:tcPr>
            <w:tcW w:w="18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27264D82"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Pozicija v tujih valutah, ki ni zajeta v strategijah za obvladovanje tveganj</w:t>
            </w:r>
          </w:p>
        </w:tc>
        <w:tc>
          <w:tcPr>
            <w:tcW w:w="18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03783CB0"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Bilanca stanja pozicije v tujih valutah</w:t>
            </w:r>
          </w:p>
        </w:tc>
        <w:tc>
          <w:tcPr>
            <w:tcW w:w="1800" w:type="dxa"/>
            <w:tcBorders>
              <w:top w:val="single" w:sz="4" w:space="0" w:color="000000"/>
              <w:left w:val="nil"/>
              <w:bottom w:val="nil"/>
              <w:right w:val="nil"/>
            </w:tcBorders>
            <w:shd w:val="clear" w:color="auto" w:fill="FFFFFF"/>
            <w:noWrap/>
            <w:tcMar>
              <w:top w:w="0" w:type="dxa"/>
              <w:left w:w="0" w:type="dxa"/>
              <w:bottom w:w="0" w:type="dxa"/>
              <w:right w:w="0" w:type="dxa"/>
            </w:tcMar>
            <w:vAlign w:val="center"/>
          </w:tcPr>
          <w:p w14:paraId="36BCD1DA" w14:textId="77777777" w:rsidR="00594382" w:rsidRDefault="00594382" w:rsidP="00413733">
            <w:pPr>
              <w:rPr>
                <w:rFonts w:ascii="Arial" w:eastAsia="Arial" w:hAnsi="Arial" w:cs="Arial"/>
                <w:b/>
                <w:i/>
                <w:noProof/>
                <w:color w:val="000000"/>
                <w:sz w:val="16"/>
              </w:rPr>
            </w:pPr>
          </w:p>
        </w:tc>
      </w:tr>
      <w:tr w:rsidR="00594382" w14:paraId="3D4AF405" w14:textId="77777777" w:rsidTr="00413733">
        <w:trPr>
          <w:trHeight w:hRule="exact" w:val="270"/>
        </w:trPr>
        <w:tc>
          <w:tcPr>
            <w:tcW w:w="2715" w:type="dxa"/>
            <w:shd w:val="clear" w:color="auto" w:fill="FFFFFF"/>
            <w:noWrap/>
            <w:tcMar>
              <w:top w:w="0" w:type="dxa"/>
              <w:left w:w="40" w:type="dxa"/>
              <w:bottom w:w="0" w:type="dxa"/>
              <w:right w:w="40" w:type="dxa"/>
            </w:tcMar>
            <w:vAlign w:val="center"/>
            <w:hideMark/>
          </w:tcPr>
          <w:p w14:paraId="0B5E5AE5" w14:textId="77777777" w:rsidR="00594382" w:rsidRDefault="00594382" w:rsidP="00413733">
            <w:pPr>
              <w:rPr>
                <w:rFonts w:ascii="Arial" w:eastAsia="Arial" w:hAnsi="Arial" w:cs="Arial"/>
                <w:b/>
                <w:noProof/>
                <w:color w:val="000000"/>
                <w:sz w:val="16"/>
              </w:rPr>
            </w:pPr>
            <w:r>
              <w:rPr>
                <w:rFonts w:ascii="Arial" w:hAnsi="Arial"/>
                <w:b/>
                <w:noProof/>
                <w:color w:val="000000"/>
                <w:sz w:val="16"/>
              </w:rPr>
              <w:t>USD</w:t>
            </w:r>
          </w:p>
        </w:tc>
        <w:tc>
          <w:tcPr>
            <w:tcW w:w="1800" w:type="dxa"/>
            <w:shd w:val="clear" w:color="auto" w:fill="FFFFFF"/>
            <w:noWrap/>
            <w:tcMar>
              <w:top w:w="0" w:type="dxa"/>
              <w:left w:w="40" w:type="dxa"/>
              <w:bottom w:w="0" w:type="dxa"/>
              <w:right w:w="40" w:type="dxa"/>
            </w:tcMar>
            <w:vAlign w:val="center"/>
            <w:hideMark/>
          </w:tcPr>
          <w:p w14:paraId="3DD1B3F8"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–130 383</w:t>
            </w:r>
          </w:p>
        </w:tc>
        <w:tc>
          <w:tcPr>
            <w:tcW w:w="1800" w:type="dxa"/>
            <w:shd w:val="clear" w:color="auto" w:fill="FFFFFF"/>
            <w:noWrap/>
            <w:tcMar>
              <w:top w:w="0" w:type="dxa"/>
              <w:left w:w="40" w:type="dxa"/>
              <w:bottom w:w="0" w:type="dxa"/>
              <w:right w:w="40" w:type="dxa"/>
            </w:tcMar>
            <w:vAlign w:val="center"/>
            <w:hideMark/>
          </w:tcPr>
          <w:p w14:paraId="30F21473"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–29 399</w:t>
            </w:r>
          </w:p>
        </w:tc>
        <w:tc>
          <w:tcPr>
            <w:tcW w:w="1800" w:type="dxa"/>
            <w:shd w:val="clear" w:color="auto" w:fill="FFFFFF"/>
            <w:noWrap/>
            <w:tcMar>
              <w:top w:w="0" w:type="dxa"/>
              <w:left w:w="40" w:type="dxa"/>
              <w:bottom w:w="0" w:type="dxa"/>
              <w:right w:w="40" w:type="dxa"/>
            </w:tcMar>
            <w:vAlign w:val="center"/>
            <w:hideMark/>
          </w:tcPr>
          <w:p w14:paraId="52075412"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–159 782</w:t>
            </w:r>
          </w:p>
        </w:tc>
        <w:tc>
          <w:tcPr>
            <w:tcW w:w="1800" w:type="dxa"/>
            <w:shd w:val="clear" w:color="auto" w:fill="FFFFFF"/>
            <w:noWrap/>
            <w:tcMar>
              <w:top w:w="0" w:type="dxa"/>
              <w:left w:w="40" w:type="dxa"/>
              <w:bottom w:w="0" w:type="dxa"/>
              <w:right w:w="40" w:type="dxa"/>
            </w:tcMar>
            <w:vAlign w:val="center"/>
            <w:hideMark/>
          </w:tcPr>
          <w:p w14:paraId="7E311DA3"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756 190</w:t>
            </w:r>
          </w:p>
        </w:tc>
      </w:tr>
      <w:tr w:rsidR="00594382" w14:paraId="054E8ABE" w14:textId="77777777" w:rsidTr="00413733">
        <w:trPr>
          <w:trHeight w:val="433"/>
        </w:trPr>
        <w:tc>
          <w:tcPr>
            <w:tcW w:w="2715" w:type="dxa"/>
            <w:shd w:val="clear" w:color="auto" w:fill="FFFFFF"/>
            <w:tcMar>
              <w:top w:w="0" w:type="dxa"/>
              <w:left w:w="40" w:type="dxa"/>
              <w:bottom w:w="0" w:type="dxa"/>
              <w:right w:w="40" w:type="dxa"/>
            </w:tcMar>
            <w:hideMark/>
          </w:tcPr>
          <w:p w14:paraId="7F803CC1" w14:textId="77777777" w:rsidR="00594382" w:rsidRDefault="00594382" w:rsidP="00413733">
            <w:pPr>
              <w:rPr>
                <w:rFonts w:ascii="Arial" w:eastAsia="Arial" w:hAnsi="Arial" w:cs="Arial"/>
                <w:i/>
                <w:noProof/>
                <w:color w:val="000000"/>
                <w:sz w:val="16"/>
              </w:rPr>
            </w:pPr>
            <w:r>
              <w:rPr>
                <w:rFonts w:ascii="Arial" w:hAnsi="Arial"/>
                <w:i/>
                <w:noProof/>
                <w:color w:val="000000"/>
                <w:sz w:val="16"/>
              </w:rPr>
              <w:t xml:space="preserve">Domače valute </w:t>
            </w:r>
          </w:p>
          <w:p w14:paraId="75A7A941" w14:textId="77777777" w:rsidR="00594382" w:rsidRDefault="00594382" w:rsidP="00413733">
            <w:pPr>
              <w:rPr>
                <w:rFonts w:ascii="Arial" w:eastAsia="Arial" w:hAnsi="Arial" w:cs="Arial"/>
                <w:i/>
                <w:noProof/>
                <w:color w:val="000000"/>
                <w:sz w:val="16"/>
              </w:rPr>
            </w:pPr>
            <w:r>
              <w:rPr>
                <w:rFonts w:ascii="Arial" w:hAnsi="Arial"/>
                <w:i/>
                <w:noProof/>
                <w:color w:val="000000"/>
                <w:sz w:val="16"/>
              </w:rPr>
              <w:t>(sintetično zavarovane)*</w:t>
            </w:r>
          </w:p>
        </w:tc>
        <w:tc>
          <w:tcPr>
            <w:tcW w:w="1800" w:type="dxa"/>
            <w:shd w:val="clear" w:color="auto" w:fill="FFFFFF"/>
            <w:tcMar>
              <w:top w:w="0" w:type="dxa"/>
              <w:left w:w="0" w:type="dxa"/>
              <w:bottom w:w="0" w:type="dxa"/>
              <w:right w:w="0" w:type="dxa"/>
            </w:tcMar>
            <w:vAlign w:val="center"/>
          </w:tcPr>
          <w:p w14:paraId="3C15073E" w14:textId="77777777" w:rsidR="00594382" w:rsidRDefault="00594382" w:rsidP="00413733">
            <w:pPr>
              <w:rPr>
                <w:rFonts w:ascii="Arial" w:eastAsia="Arial" w:hAnsi="Arial" w:cs="Arial"/>
                <w:i/>
                <w:noProof/>
                <w:color w:val="000000"/>
                <w:sz w:val="16"/>
              </w:rPr>
            </w:pPr>
          </w:p>
        </w:tc>
        <w:tc>
          <w:tcPr>
            <w:tcW w:w="1800" w:type="dxa"/>
            <w:shd w:val="clear" w:color="auto" w:fill="FFFFFF"/>
            <w:tcMar>
              <w:top w:w="0" w:type="dxa"/>
              <w:left w:w="0" w:type="dxa"/>
              <w:bottom w:w="0" w:type="dxa"/>
              <w:right w:w="0" w:type="dxa"/>
            </w:tcMar>
            <w:vAlign w:val="center"/>
          </w:tcPr>
          <w:p w14:paraId="0DC3AD45" w14:textId="77777777" w:rsidR="00594382" w:rsidRDefault="00594382" w:rsidP="00413733">
            <w:pPr>
              <w:rPr>
                <w:rFonts w:ascii="Arial" w:eastAsia="Arial" w:hAnsi="Arial" w:cs="Arial"/>
                <w:i/>
                <w:noProof/>
                <w:color w:val="000000"/>
                <w:sz w:val="16"/>
              </w:rPr>
            </w:pPr>
          </w:p>
        </w:tc>
        <w:tc>
          <w:tcPr>
            <w:tcW w:w="1800" w:type="dxa"/>
            <w:shd w:val="clear" w:color="auto" w:fill="FFFFFF"/>
            <w:tcMar>
              <w:top w:w="0" w:type="dxa"/>
              <w:left w:w="0" w:type="dxa"/>
              <w:bottom w:w="0" w:type="dxa"/>
              <w:right w:w="0" w:type="dxa"/>
            </w:tcMar>
            <w:vAlign w:val="center"/>
          </w:tcPr>
          <w:p w14:paraId="26DAD814" w14:textId="77777777" w:rsidR="00594382" w:rsidRDefault="00594382" w:rsidP="00413733">
            <w:pPr>
              <w:rPr>
                <w:rFonts w:ascii="Arial" w:eastAsia="Arial" w:hAnsi="Arial" w:cs="Arial"/>
                <w:i/>
                <w:noProof/>
                <w:color w:val="000000"/>
                <w:sz w:val="16"/>
              </w:rPr>
            </w:pPr>
          </w:p>
        </w:tc>
        <w:tc>
          <w:tcPr>
            <w:tcW w:w="1800" w:type="dxa"/>
            <w:shd w:val="clear" w:color="auto" w:fill="FFFFFF"/>
            <w:noWrap/>
            <w:tcMar>
              <w:top w:w="0" w:type="dxa"/>
              <w:left w:w="0" w:type="dxa"/>
              <w:bottom w:w="0" w:type="dxa"/>
              <w:right w:w="0" w:type="dxa"/>
            </w:tcMar>
            <w:vAlign w:val="center"/>
          </w:tcPr>
          <w:p w14:paraId="34A050F5" w14:textId="77777777" w:rsidR="00594382" w:rsidRDefault="00594382" w:rsidP="00413733">
            <w:pPr>
              <w:jc w:val="center"/>
              <w:rPr>
                <w:rFonts w:ascii="Arial" w:eastAsia="Arial" w:hAnsi="Arial" w:cs="Arial"/>
                <w:noProof/>
                <w:color w:val="000000"/>
                <w:sz w:val="16"/>
              </w:rPr>
            </w:pPr>
          </w:p>
        </w:tc>
      </w:tr>
      <w:tr w:rsidR="00594382" w14:paraId="6E7ECFC6" w14:textId="77777777" w:rsidTr="00413733">
        <w:trPr>
          <w:trHeight w:hRule="exact" w:val="270"/>
        </w:trPr>
        <w:tc>
          <w:tcPr>
            <w:tcW w:w="2715" w:type="dxa"/>
            <w:shd w:val="clear" w:color="auto" w:fill="FFFFFF"/>
            <w:noWrap/>
            <w:tcMar>
              <w:top w:w="0" w:type="dxa"/>
              <w:left w:w="40" w:type="dxa"/>
              <w:bottom w:w="0" w:type="dxa"/>
              <w:right w:w="40" w:type="dxa"/>
            </w:tcMar>
            <w:vAlign w:val="center"/>
            <w:hideMark/>
          </w:tcPr>
          <w:p w14:paraId="312D564B" w14:textId="77777777" w:rsidR="00594382" w:rsidRDefault="00594382" w:rsidP="00413733">
            <w:pPr>
              <w:rPr>
                <w:rFonts w:ascii="Arial" w:eastAsia="Arial" w:hAnsi="Arial" w:cs="Arial"/>
                <w:b/>
                <w:noProof/>
                <w:color w:val="000000"/>
                <w:sz w:val="16"/>
              </w:rPr>
            </w:pPr>
            <w:r>
              <w:rPr>
                <w:rFonts w:ascii="Arial" w:hAnsi="Arial"/>
                <w:b/>
                <w:noProof/>
                <w:color w:val="000000"/>
                <w:sz w:val="16"/>
              </w:rPr>
              <w:t>KES</w:t>
            </w:r>
          </w:p>
        </w:tc>
        <w:tc>
          <w:tcPr>
            <w:tcW w:w="1800" w:type="dxa"/>
            <w:shd w:val="clear" w:color="auto" w:fill="FFFFFF"/>
            <w:noWrap/>
            <w:tcMar>
              <w:top w:w="0" w:type="dxa"/>
              <w:left w:w="40" w:type="dxa"/>
              <w:bottom w:w="0" w:type="dxa"/>
              <w:right w:w="40" w:type="dxa"/>
            </w:tcMar>
            <w:vAlign w:val="center"/>
            <w:hideMark/>
          </w:tcPr>
          <w:p w14:paraId="335448B9"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90 567</w:t>
            </w:r>
          </w:p>
        </w:tc>
        <w:tc>
          <w:tcPr>
            <w:tcW w:w="1800" w:type="dxa"/>
            <w:shd w:val="clear" w:color="auto" w:fill="FFFFFF"/>
            <w:noWrap/>
            <w:tcMar>
              <w:top w:w="0" w:type="dxa"/>
              <w:left w:w="40" w:type="dxa"/>
              <w:bottom w:w="0" w:type="dxa"/>
              <w:right w:w="40" w:type="dxa"/>
            </w:tcMar>
            <w:vAlign w:val="center"/>
            <w:hideMark/>
          </w:tcPr>
          <w:p w14:paraId="4376B401"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7 138</w:t>
            </w:r>
          </w:p>
        </w:tc>
        <w:tc>
          <w:tcPr>
            <w:tcW w:w="1800" w:type="dxa"/>
            <w:shd w:val="clear" w:color="auto" w:fill="FFFFFF"/>
            <w:noWrap/>
            <w:tcMar>
              <w:top w:w="0" w:type="dxa"/>
              <w:left w:w="40" w:type="dxa"/>
              <w:bottom w:w="0" w:type="dxa"/>
              <w:right w:w="40" w:type="dxa"/>
            </w:tcMar>
            <w:vAlign w:val="center"/>
            <w:hideMark/>
          </w:tcPr>
          <w:p w14:paraId="3BE45930"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97 705</w:t>
            </w:r>
          </w:p>
        </w:tc>
        <w:tc>
          <w:tcPr>
            <w:tcW w:w="1800" w:type="dxa"/>
            <w:shd w:val="clear" w:color="auto" w:fill="FFFFFF"/>
            <w:noWrap/>
            <w:tcMar>
              <w:top w:w="0" w:type="dxa"/>
              <w:left w:w="40" w:type="dxa"/>
              <w:bottom w:w="0" w:type="dxa"/>
              <w:right w:w="40" w:type="dxa"/>
            </w:tcMar>
            <w:vAlign w:val="center"/>
            <w:hideMark/>
          </w:tcPr>
          <w:p w14:paraId="423E6393"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w:t>
            </w:r>
          </w:p>
        </w:tc>
      </w:tr>
      <w:tr w:rsidR="00594382" w14:paraId="78968C36" w14:textId="77777777" w:rsidTr="00413733">
        <w:trPr>
          <w:trHeight w:hRule="exact" w:val="270"/>
        </w:trPr>
        <w:tc>
          <w:tcPr>
            <w:tcW w:w="2715" w:type="dxa"/>
            <w:shd w:val="clear" w:color="auto" w:fill="FFFFFF"/>
            <w:noWrap/>
            <w:tcMar>
              <w:top w:w="0" w:type="dxa"/>
              <w:left w:w="40" w:type="dxa"/>
              <w:bottom w:w="0" w:type="dxa"/>
              <w:right w:w="40" w:type="dxa"/>
            </w:tcMar>
            <w:vAlign w:val="center"/>
            <w:hideMark/>
          </w:tcPr>
          <w:p w14:paraId="11F5C2D0" w14:textId="77777777" w:rsidR="00594382" w:rsidRDefault="00594382" w:rsidP="00413733">
            <w:pPr>
              <w:rPr>
                <w:rFonts w:ascii="Arial" w:eastAsia="Arial" w:hAnsi="Arial" w:cs="Arial"/>
                <w:b/>
                <w:noProof/>
                <w:color w:val="000000"/>
                <w:sz w:val="16"/>
              </w:rPr>
            </w:pPr>
            <w:r>
              <w:rPr>
                <w:rFonts w:ascii="Arial" w:hAnsi="Arial"/>
                <w:b/>
                <w:noProof/>
                <w:color w:val="000000"/>
                <w:sz w:val="16"/>
              </w:rPr>
              <w:t>TZS</w:t>
            </w:r>
          </w:p>
        </w:tc>
        <w:tc>
          <w:tcPr>
            <w:tcW w:w="1800" w:type="dxa"/>
            <w:shd w:val="clear" w:color="auto" w:fill="FFFFFF"/>
            <w:noWrap/>
            <w:tcMar>
              <w:top w:w="0" w:type="dxa"/>
              <w:left w:w="40" w:type="dxa"/>
              <w:bottom w:w="0" w:type="dxa"/>
              <w:right w:w="40" w:type="dxa"/>
            </w:tcMar>
            <w:vAlign w:val="center"/>
            <w:hideMark/>
          </w:tcPr>
          <w:p w14:paraId="1C3F5DFC"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16 478</w:t>
            </w:r>
          </w:p>
        </w:tc>
        <w:tc>
          <w:tcPr>
            <w:tcW w:w="1800" w:type="dxa"/>
            <w:shd w:val="clear" w:color="auto" w:fill="FFFFFF"/>
            <w:noWrap/>
            <w:tcMar>
              <w:top w:w="0" w:type="dxa"/>
              <w:left w:w="40" w:type="dxa"/>
              <w:bottom w:w="0" w:type="dxa"/>
              <w:right w:w="40" w:type="dxa"/>
            </w:tcMar>
            <w:vAlign w:val="center"/>
            <w:hideMark/>
          </w:tcPr>
          <w:p w14:paraId="46055DC5"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333</w:t>
            </w:r>
          </w:p>
        </w:tc>
        <w:tc>
          <w:tcPr>
            <w:tcW w:w="1800" w:type="dxa"/>
            <w:shd w:val="clear" w:color="auto" w:fill="FFFFFF"/>
            <w:noWrap/>
            <w:tcMar>
              <w:top w:w="0" w:type="dxa"/>
              <w:left w:w="40" w:type="dxa"/>
              <w:bottom w:w="0" w:type="dxa"/>
              <w:right w:w="40" w:type="dxa"/>
            </w:tcMar>
            <w:vAlign w:val="center"/>
            <w:hideMark/>
          </w:tcPr>
          <w:p w14:paraId="56EB2482"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16 811</w:t>
            </w:r>
          </w:p>
        </w:tc>
        <w:tc>
          <w:tcPr>
            <w:tcW w:w="1800" w:type="dxa"/>
            <w:shd w:val="clear" w:color="auto" w:fill="FFFFFF"/>
            <w:noWrap/>
            <w:tcMar>
              <w:top w:w="0" w:type="dxa"/>
              <w:left w:w="40" w:type="dxa"/>
              <w:bottom w:w="0" w:type="dxa"/>
              <w:right w:w="40" w:type="dxa"/>
            </w:tcMar>
            <w:vAlign w:val="center"/>
            <w:hideMark/>
          </w:tcPr>
          <w:p w14:paraId="15E4762E"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w:t>
            </w:r>
          </w:p>
        </w:tc>
      </w:tr>
      <w:tr w:rsidR="00594382" w14:paraId="33504058" w14:textId="77777777" w:rsidTr="00413733">
        <w:trPr>
          <w:trHeight w:hRule="exact" w:val="270"/>
        </w:trPr>
        <w:tc>
          <w:tcPr>
            <w:tcW w:w="2715" w:type="dxa"/>
            <w:shd w:val="clear" w:color="auto" w:fill="FFFFFF"/>
            <w:noWrap/>
            <w:tcMar>
              <w:top w:w="0" w:type="dxa"/>
              <w:left w:w="40" w:type="dxa"/>
              <w:bottom w:w="0" w:type="dxa"/>
              <w:right w:w="40" w:type="dxa"/>
            </w:tcMar>
            <w:vAlign w:val="center"/>
            <w:hideMark/>
          </w:tcPr>
          <w:p w14:paraId="428DFB16" w14:textId="77777777" w:rsidR="00594382" w:rsidRDefault="00594382" w:rsidP="00413733">
            <w:pPr>
              <w:rPr>
                <w:rFonts w:ascii="Arial" w:eastAsia="Arial" w:hAnsi="Arial" w:cs="Arial"/>
                <w:b/>
                <w:noProof/>
                <w:color w:val="000000"/>
                <w:sz w:val="16"/>
              </w:rPr>
            </w:pPr>
            <w:r>
              <w:rPr>
                <w:rFonts w:ascii="Arial" w:hAnsi="Arial"/>
                <w:b/>
                <w:noProof/>
                <w:color w:val="000000"/>
                <w:sz w:val="16"/>
              </w:rPr>
              <w:t>DOP</w:t>
            </w:r>
          </w:p>
        </w:tc>
        <w:tc>
          <w:tcPr>
            <w:tcW w:w="1800" w:type="dxa"/>
            <w:shd w:val="clear" w:color="auto" w:fill="FFFFFF"/>
            <w:noWrap/>
            <w:tcMar>
              <w:top w:w="0" w:type="dxa"/>
              <w:left w:w="40" w:type="dxa"/>
              <w:bottom w:w="0" w:type="dxa"/>
              <w:right w:w="40" w:type="dxa"/>
            </w:tcMar>
            <w:vAlign w:val="center"/>
            <w:hideMark/>
          </w:tcPr>
          <w:p w14:paraId="5BE6646A"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18 783</w:t>
            </w:r>
          </w:p>
        </w:tc>
        <w:tc>
          <w:tcPr>
            <w:tcW w:w="1800" w:type="dxa"/>
            <w:shd w:val="clear" w:color="auto" w:fill="FFFFFF"/>
            <w:noWrap/>
            <w:tcMar>
              <w:top w:w="0" w:type="dxa"/>
              <w:left w:w="40" w:type="dxa"/>
              <w:bottom w:w="0" w:type="dxa"/>
              <w:right w:w="40" w:type="dxa"/>
            </w:tcMar>
            <w:vAlign w:val="center"/>
            <w:hideMark/>
          </w:tcPr>
          <w:p w14:paraId="30A72627"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301</w:t>
            </w:r>
          </w:p>
        </w:tc>
        <w:tc>
          <w:tcPr>
            <w:tcW w:w="1800" w:type="dxa"/>
            <w:shd w:val="clear" w:color="auto" w:fill="FFFFFF"/>
            <w:noWrap/>
            <w:tcMar>
              <w:top w:w="0" w:type="dxa"/>
              <w:left w:w="40" w:type="dxa"/>
              <w:bottom w:w="0" w:type="dxa"/>
              <w:right w:w="40" w:type="dxa"/>
            </w:tcMar>
            <w:vAlign w:val="center"/>
            <w:hideMark/>
          </w:tcPr>
          <w:p w14:paraId="176F725F"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19 084</w:t>
            </w:r>
          </w:p>
        </w:tc>
        <w:tc>
          <w:tcPr>
            <w:tcW w:w="1800" w:type="dxa"/>
            <w:shd w:val="clear" w:color="auto" w:fill="FFFFFF"/>
            <w:noWrap/>
            <w:tcMar>
              <w:top w:w="0" w:type="dxa"/>
              <w:left w:w="40" w:type="dxa"/>
              <w:bottom w:w="0" w:type="dxa"/>
              <w:right w:w="40" w:type="dxa"/>
            </w:tcMar>
            <w:vAlign w:val="center"/>
            <w:hideMark/>
          </w:tcPr>
          <w:p w14:paraId="298375F0"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w:t>
            </w:r>
          </w:p>
        </w:tc>
      </w:tr>
      <w:tr w:rsidR="00594382" w14:paraId="2BD57659" w14:textId="77777777" w:rsidTr="00413733">
        <w:trPr>
          <w:trHeight w:hRule="exact" w:val="270"/>
        </w:trPr>
        <w:tc>
          <w:tcPr>
            <w:tcW w:w="2715" w:type="dxa"/>
            <w:shd w:val="clear" w:color="auto" w:fill="FFFFFF"/>
            <w:noWrap/>
            <w:tcMar>
              <w:top w:w="0" w:type="dxa"/>
              <w:left w:w="40" w:type="dxa"/>
              <w:bottom w:w="0" w:type="dxa"/>
              <w:right w:w="40" w:type="dxa"/>
            </w:tcMar>
            <w:vAlign w:val="center"/>
            <w:hideMark/>
          </w:tcPr>
          <w:p w14:paraId="28C146BD" w14:textId="77777777" w:rsidR="00594382" w:rsidRDefault="00594382" w:rsidP="00413733">
            <w:pPr>
              <w:rPr>
                <w:rFonts w:ascii="Arial" w:eastAsia="Arial" w:hAnsi="Arial" w:cs="Arial"/>
                <w:b/>
                <w:noProof/>
                <w:color w:val="000000"/>
                <w:sz w:val="16"/>
              </w:rPr>
            </w:pPr>
            <w:r>
              <w:rPr>
                <w:rFonts w:ascii="Arial" w:hAnsi="Arial"/>
                <w:b/>
                <w:noProof/>
                <w:color w:val="000000"/>
                <w:sz w:val="16"/>
              </w:rPr>
              <w:t>UGX</w:t>
            </w:r>
          </w:p>
        </w:tc>
        <w:tc>
          <w:tcPr>
            <w:tcW w:w="1800" w:type="dxa"/>
            <w:shd w:val="clear" w:color="auto" w:fill="FFFFFF"/>
            <w:noWrap/>
            <w:tcMar>
              <w:top w:w="0" w:type="dxa"/>
              <w:left w:w="40" w:type="dxa"/>
              <w:bottom w:w="0" w:type="dxa"/>
              <w:right w:w="40" w:type="dxa"/>
            </w:tcMar>
            <w:vAlign w:val="center"/>
            <w:hideMark/>
          </w:tcPr>
          <w:p w14:paraId="19C3812D"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36 935</w:t>
            </w:r>
          </w:p>
        </w:tc>
        <w:tc>
          <w:tcPr>
            <w:tcW w:w="1800" w:type="dxa"/>
            <w:shd w:val="clear" w:color="auto" w:fill="FFFFFF"/>
            <w:noWrap/>
            <w:tcMar>
              <w:top w:w="0" w:type="dxa"/>
              <w:left w:w="40" w:type="dxa"/>
              <w:bottom w:w="0" w:type="dxa"/>
              <w:right w:w="40" w:type="dxa"/>
            </w:tcMar>
            <w:vAlign w:val="center"/>
            <w:hideMark/>
          </w:tcPr>
          <w:p w14:paraId="7C3F5DE1"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978</w:t>
            </w:r>
          </w:p>
        </w:tc>
        <w:tc>
          <w:tcPr>
            <w:tcW w:w="1800" w:type="dxa"/>
            <w:shd w:val="clear" w:color="auto" w:fill="FFFFFF"/>
            <w:noWrap/>
            <w:tcMar>
              <w:top w:w="0" w:type="dxa"/>
              <w:left w:w="40" w:type="dxa"/>
              <w:bottom w:w="0" w:type="dxa"/>
              <w:right w:w="40" w:type="dxa"/>
            </w:tcMar>
            <w:vAlign w:val="center"/>
            <w:hideMark/>
          </w:tcPr>
          <w:p w14:paraId="26018C55"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37 913</w:t>
            </w:r>
          </w:p>
        </w:tc>
        <w:tc>
          <w:tcPr>
            <w:tcW w:w="1800" w:type="dxa"/>
            <w:shd w:val="clear" w:color="auto" w:fill="FFFFFF"/>
            <w:noWrap/>
            <w:tcMar>
              <w:top w:w="0" w:type="dxa"/>
              <w:left w:w="40" w:type="dxa"/>
              <w:bottom w:w="0" w:type="dxa"/>
              <w:right w:w="40" w:type="dxa"/>
            </w:tcMar>
            <w:vAlign w:val="center"/>
            <w:hideMark/>
          </w:tcPr>
          <w:p w14:paraId="24715BA4"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w:t>
            </w:r>
          </w:p>
        </w:tc>
      </w:tr>
      <w:tr w:rsidR="00594382" w14:paraId="5ECF11ED" w14:textId="77777777" w:rsidTr="00413733">
        <w:trPr>
          <w:trHeight w:hRule="exact" w:val="270"/>
        </w:trPr>
        <w:tc>
          <w:tcPr>
            <w:tcW w:w="2715" w:type="dxa"/>
            <w:shd w:val="clear" w:color="auto" w:fill="FFFFFF"/>
            <w:noWrap/>
            <w:tcMar>
              <w:top w:w="0" w:type="dxa"/>
              <w:left w:w="40" w:type="dxa"/>
              <w:bottom w:w="0" w:type="dxa"/>
              <w:right w:w="40" w:type="dxa"/>
            </w:tcMar>
            <w:vAlign w:val="center"/>
            <w:hideMark/>
          </w:tcPr>
          <w:p w14:paraId="372A1105" w14:textId="77777777" w:rsidR="00594382" w:rsidRDefault="00594382" w:rsidP="00413733">
            <w:pPr>
              <w:rPr>
                <w:rFonts w:ascii="Arial" w:eastAsia="Arial" w:hAnsi="Arial" w:cs="Arial"/>
                <w:b/>
                <w:noProof/>
                <w:color w:val="000000"/>
                <w:sz w:val="16"/>
              </w:rPr>
            </w:pPr>
            <w:r>
              <w:rPr>
                <w:rFonts w:ascii="Arial" w:hAnsi="Arial"/>
                <w:b/>
                <w:noProof/>
                <w:color w:val="000000"/>
                <w:sz w:val="16"/>
              </w:rPr>
              <w:t>RWF</w:t>
            </w:r>
          </w:p>
        </w:tc>
        <w:tc>
          <w:tcPr>
            <w:tcW w:w="1800" w:type="dxa"/>
            <w:shd w:val="clear" w:color="auto" w:fill="FFFFFF"/>
            <w:noWrap/>
            <w:tcMar>
              <w:top w:w="0" w:type="dxa"/>
              <w:left w:w="40" w:type="dxa"/>
              <w:bottom w:w="0" w:type="dxa"/>
              <w:right w:w="40" w:type="dxa"/>
            </w:tcMar>
            <w:vAlign w:val="center"/>
            <w:hideMark/>
          </w:tcPr>
          <w:p w14:paraId="63DBBABD"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49 667</w:t>
            </w:r>
          </w:p>
        </w:tc>
        <w:tc>
          <w:tcPr>
            <w:tcW w:w="1800" w:type="dxa"/>
            <w:shd w:val="clear" w:color="auto" w:fill="FFFFFF"/>
            <w:noWrap/>
            <w:tcMar>
              <w:top w:w="0" w:type="dxa"/>
              <w:left w:w="40" w:type="dxa"/>
              <w:bottom w:w="0" w:type="dxa"/>
              <w:right w:w="40" w:type="dxa"/>
            </w:tcMar>
            <w:vAlign w:val="center"/>
            <w:hideMark/>
          </w:tcPr>
          <w:p w14:paraId="7F97E143"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365</w:t>
            </w:r>
          </w:p>
        </w:tc>
        <w:tc>
          <w:tcPr>
            <w:tcW w:w="1800" w:type="dxa"/>
            <w:shd w:val="clear" w:color="auto" w:fill="FFFFFF"/>
            <w:noWrap/>
            <w:tcMar>
              <w:top w:w="0" w:type="dxa"/>
              <w:left w:w="40" w:type="dxa"/>
              <w:bottom w:w="0" w:type="dxa"/>
              <w:right w:w="40" w:type="dxa"/>
            </w:tcMar>
            <w:vAlign w:val="center"/>
            <w:hideMark/>
          </w:tcPr>
          <w:p w14:paraId="00A9CA2B"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50 032</w:t>
            </w:r>
          </w:p>
        </w:tc>
        <w:tc>
          <w:tcPr>
            <w:tcW w:w="1800" w:type="dxa"/>
            <w:shd w:val="clear" w:color="auto" w:fill="FFFFFF"/>
            <w:noWrap/>
            <w:tcMar>
              <w:top w:w="0" w:type="dxa"/>
              <w:left w:w="40" w:type="dxa"/>
              <w:bottom w:w="0" w:type="dxa"/>
              <w:right w:w="40" w:type="dxa"/>
            </w:tcMar>
            <w:vAlign w:val="center"/>
            <w:hideMark/>
          </w:tcPr>
          <w:p w14:paraId="0CBD8CCB"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w:t>
            </w:r>
          </w:p>
        </w:tc>
      </w:tr>
      <w:tr w:rsidR="00594382" w14:paraId="06A644D2" w14:textId="77777777" w:rsidTr="00413733">
        <w:trPr>
          <w:trHeight w:val="400"/>
        </w:trPr>
        <w:tc>
          <w:tcPr>
            <w:tcW w:w="2715" w:type="dxa"/>
            <w:shd w:val="clear" w:color="auto" w:fill="FFFFFF"/>
            <w:tcMar>
              <w:top w:w="0" w:type="dxa"/>
              <w:left w:w="40" w:type="dxa"/>
              <w:bottom w:w="0" w:type="dxa"/>
              <w:right w:w="40" w:type="dxa"/>
            </w:tcMar>
            <w:vAlign w:val="center"/>
            <w:hideMark/>
          </w:tcPr>
          <w:p w14:paraId="48EF8FB2" w14:textId="77777777" w:rsidR="00594382" w:rsidRDefault="00594382" w:rsidP="00413733">
            <w:pPr>
              <w:rPr>
                <w:rFonts w:ascii="Arial" w:eastAsia="Arial" w:hAnsi="Arial" w:cs="Arial"/>
                <w:i/>
                <w:noProof/>
                <w:color w:val="000000"/>
                <w:sz w:val="16"/>
              </w:rPr>
            </w:pPr>
            <w:r>
              <w:rPr>
                <w:rFonts w:ascii="Arial" w:hAnsi="Arial"/>
                <w:i/>
                <w:noProof/>
                <w:color w:val="000000"/>
                <w:sz w:val="16"/>
              </w:rPr>
              <w:t xml:space="preserve">Domače valute </w:t>
            </w:r>
          </w:p>
          <w:p w14:paraId="296872B0" w14:textId="77777777" w:rsidR="00594382" w:rsidRDefault="00594382" w:rsidP="00413733">
            <w:pPr>
              <w:rPr>
                <w:rFonts w:ascii="Arial" w:eastAsia="Arial" w:hAnsi="Arial" w:cs="Arial"/>
                <w:i/>
                <w:noProof/>
                <w:color w:val="000000"/>
                <w:sz w:val="16"/>
              </w:rPr>
            </w:pPr>
            <w:r>
              <w:rPr>
                <w:rFonts w:ascii="Arial" w:hAnsi="Arial"/>
                <w:i/>
                <w:noProof/>
                <w:color w:val="000000"/>
                <w:sz w:val="16"/>
              </w:rPr>
              <w:t>(brez sintetičnega zavarovanja)*</w:t>
            </w:r>
          </w:p>
        </w:tc>
        <w:tc>
          <w:tcPr>
            <w:tcW w:w="1800" w:type="dxa"/>
            <w:noWrap/>
            <w:tcMar>
              <w:top w:w="0" w:type="dxa"/>
              <w:left w:w="0" w:type="dxa"/>
              <w:bottom w:w="0" w:type="dxa"/>
              <w:right w:w="0" w:type="dxa"/>
            </w:tcMar>
            <w:vAlign w:val="center"/>
          </w:tcPr>
          <w:p w14:paraId="2704874E" w14:textId="77777777" w:rsidR="00594382" w:rsidRDefault="00594382" w:rsidP="00413733">
            <w:pPr>
              <w:jc w:val="center"/>
              <w:rPr>
                <w:rFonts w:ascii="Arial" w:eastAsia="Arial" w:hAnsi="Arial" w:cs="Arial"/>
                <w:noProof/>
                <w:color w:val="000000"/>
                <w:sz w:val="16"/>
              </w:rPr>
            </w:pPr>
          </w:p>
        </w:tc>
        <w:tc>
          <w:tcPr>
            <w:tcW w:w="1800" w:type="dxa"/>
            <w:noWrap/>
            <w:tcMar>
              <w:top w:w="0" w:type="dxa"/>
              <w:left w:w="0" w:type="dxa"/>
              <w:bottom w:w="0" w:type="dxa"/>
              <w:right w:w="0" w:type="dxa"/>
            </w:tcMar>
            <w:vAlign w:val="center"/>
          </w:tcPr>
          <w:p w14:paraId="73C78C1B" w14:textId="77777777" w:rsidR="00594382" w:rsidRDefault="00594382" w:rsidP="00413733">
            <w:pPr>
              <w:jc w:val="center"/>
              <w:rPr>
                <w:rFonts w:ascii="Arial" w:eastAsia="Arial" w:hAnsi="Arial" w:cs="Arial"/>
                <w:noProof/>
                <w:color w:val="000000"/>
                <w:sz w:val="16"/>
              </w:rPr>
            </w:pPr>
          </w:p>
        </w:tc>
        <w:tc>
          <w:tcPr>
            <w:tcW w:w="1800" w:type="dxa"/>
            <w:noWrap/>
            <w:tcMar>
              <w:top w:w="0" w:type="dxa"/>
              <w:left w:w="0" w:type="dxa"/>
              <w:bottom w:w="0" w:type="dxa"/>
              <w:right w:w="0" w:type="dxa"/>
            </w:tcMar>
            <w:vAlign w:val="center"/>
          </w:tcPr>
          <w:p w14:paraId="4956E0AB" w14:textId="77777777" w:rsidR="00594382" w:rsidRDefault="00594382" w:rsidP="00413733">
            <w:pPr>
              <w:jc w:val="center"/>
              <w:rPr>
                <w:rFonts w:ascii="Arial" w:eastAsia="Arial" w:hAnsi="Arial" w:cs="Arial"/>
                <w:noProof/>
                <w:color w:val="000000"/>
                <w:sz w:val="16"/>
              </w:rPr>
            </w:pPr>
          </w:p>
        </w:tc>
        <w:tc>
          <w:tcPr>
            <w:tcW w:w="1800" w:type="dxa"/>
            <w:shd w:val="clear" w:color="auto" w:fill="FFFFFF"/>
            <w:noWrap/>
            <w:tcMar>
              <w:top w:w="0" w:type="dxa"/>
              <w:left w:w="0" w:type="dxa"/>
              <w:bottom w:w="0" w:type="dxa"/>
              <w:right w:w="0" w:type="dxa"/>
            </w:tcMar>
            <w:vAlign w:val="center"/>
          </w:tcPr>
          <w:p w14:paraId="24F5D983" w14:textId="77777777" w:rsidR="00594382" w:rsidRDefault="00594382" w:rsidP="00413733">
            <w:pPr>
              <w:jc w:val="center"/>
              <w:rPr>
                <w:rFonts w:ascii="Arial" w:eastAsia="Arial" w:hAnsi="Arial" w:cs="Arial"/>
                <w:noProof/>
                <w:color w:val="000000"/>
                <w:sz w:val="16"/>
              </w:rPr>
            </w:pPr>
          </w:p>
        </w:tc>
      </w:tr>
      <w:tr w:rsidR="00594382" w14:paraId="5EFFEB0C" w14:textId="77777777" w:rsidTr="00413733">
        <w:trPr>
          <w:trHeight w:val="540"/>
        </w:trPr>
        <w:tc>
          <w:tcPr>
            <w:tcW w:w="2715" w:type="dxa"/>
            <w:shd w:val="clear" w:color="auto" w:fill="FFFFFF"/>
            <w:tcMar>
              <w:top w:w="0" w:type="dxa"/>
              <w:left w:w="40" w:type="dxa"/>
              <w:bottom w:w="0" w:type="dxa"/>
              <w:right w:w="40" w:type="dxa"/>
            </w:tcMar>
            <w:vAlign w:val="center"/>
            <w:hideMark/>
          </w:tcPr>
          <w:p w14:paraId="33AAD1AE" w14:textId="77777777" w:rsidR="00594382" w:rsidRDefault="00594382" w:rsidP="00413733">
            <w:pPr>
              <w:rPr>
                <w:rFonts w:ascii="Arial" w:eastAsia="Arial" w:hAnsi="Arial" w:cs="Arial"/>
                <w:b/>
                <w:noProof/>
                <w:color w:val="000000"/>
                <w:sz w:val="16"/>
              </w:rPr>
            </w:pPr>
            <w:r>
              <w:rPr>
                <w:rFonts w:ascii="Arial" w:hAnsi="Arial"/>
                <w:b/>
                <w:noProof/>
                <w:color w:val="000000"/>
                <w:sz w:val="16"/>
              </w:rPr>
              <w:t>HTG, MUR, MZN, XOF, ZMW, BWP, JMD, NGN, ZAR</w:t>
            </w:r>
          </w:p>
        </w:tc>
        <w:tc>
          <w:tcPr>
            <w:tcW w:w="1800" w:type="dxa"/>
            <w:shd w:val="clear" w:color="auto" w:fill="FFFFFF"/>
            <w:noWrap/>
            <w:tcMar>
              <w:top w:w="0" w:type="dxa"/>
              <w:left w:w="40" w:type="dxa"/>
              <w:bottom w:w="0" w:type="dxa"/>
              <w:right w:w="40" w:type="dxa"/>
            </w:tcMar>
            <w:vAlign w:val="center"/>
            <w:hideMark/>
          </w:tcPr>
          <w:p w14:paraId="3B3ACC30"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96 450</w:t>
            </w:r>
          </w:p>
        </w:tc>
        <w:tc>
          <w:tcPr>
            <w:tcW w:w="1800" w:type="dxa"/>
            <w:shd w:val="clear" w:color="auto" w:fill="FFFFFF"/>
            <w:noWrap/>
            <w:tcMar>
              <w:top w:w="0" w:type="dxa"/>
              <w:left w:w="40" w:type="dxa"/>
              <w:bottom w:w="0" w:type="dxa"/>
              <w:right w:w="40" w:type="dxa"/>
            </w:tcMar>
            <w:vAlign w:val="center"/>
            <w:hideMark/>
          </w:tcPr>
          <w:p w14:paraId="59B82E52"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–517</w:t>
            </w:r>
          </w:p>
        </w:tc>
        <w:tc>
          <w:tcPr>
            <w:tcW w:w="1800" w:type="dxa"/>
            <w:shd w:val="clear" w:color="auto" w:fill="FFFFFF"/>
            <w:noWrap/>
            <w:tcMar>
              <w:top w:w="0" w:type="dxa"/>
              <w:left w:w="40" w:type="dxa"/>
              <w:bottom w:w="0" w:type="dxa"/>
              <w:right w:w="40" w:type="dxa"/>
            </w:tcMar>
            <w:vAlign w:val="center"/>
            <w:hideMark/>
          </w:tcPr>
          <w:p w14:paraId="09D5D450"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95 933</w:t>
            </w:r>
          </w:p>
        </w:tc>
        <w:tc>
          <w:tcPr>
            <w:tcW w:w="1800" w:type="dxa"/>
            <w:shd w:val="clear" w:color="auto" w:fill="FFFFFF"/>
            <w:noWrap/>
            <w:tcMar>
              <w:top w:w="0" w:type="dxa"/>
              <w:left w:w="40" w:type="dxa"/>
              <w:bottom w:w="0" w:type="dxa"/>
              <w:right w:w="40" w:type="dxa"/>
            </w:tcMar>
            <w:vAlign w:val="center"/>
            <w:hideMark/>
          </w:tcPr>
          <w:p w14:paraId="6B3EB057" w14:textId="77777777" w:rsidR="00594382" w:rsidRDefault="00594382" w:rsidP="00413733">
            <w:pPr>
              <w:jc w:val="center"/>
              <w:rPr>
                <w:rFonts w:ascii="Arial" w:eastAsia="Arial" w:hAnsi="Arial" w:cs="Arial"/>
                <w:noProof/>
                <w:color w:val="000000"/>
                <w:sz w:val="16"/>
              </w:rPr>
            </w:pPr>
            <w:r>
              <w:rPr>
                <w:rFonts w:ascii="Arial" w:hAnsi="Arial"/>
                <w:noProof/>
                <w:color w:val="000000"/>
                <w:sz w:val="16"/>
              </w:rPr>
              <w:t>–</w:t>
            </w:r>
          </w:p>
        </w:tc>
      </w:tr>
      <w:tr w:rsidR="00594382" w14:paraId="7270AEBC" w14:textId="77777777" w:rsidTr="00413733">
        <w:trPr>
          <w:trHeight w:val="450"/>
        </w:trPr>
        <w:tc>
          <w:tcPr>
            <w:tcW w:w="2715" w:type="dxa"/>
            <w:shd w:val="clear" w:color="auto" w:fill="C0C0C0"/>
            <w:tcMar>
              <w:top w:w="0" w:type="dxa"/>
              <w:left w:w="40" w:type="dxa"/>
              <w:bottom w:w="0" w:type="dxa"/>
              <w:right w:w="40" w:type="dxa"/>
            </w:tcMar>
            <w:vAlign w:val="center"/>
            <w:hideMark/>
          </w:tcPr>
          <w:p w14:paraId="1AE90580" w14:textId="77777777" w:rsidR="00594382" w:rsidRDefault="00594382" w:rsidP="00413733">
            <w:pPr>
              <w:rPr>
                <w:rFonts w:ascii="Arial" w:eastAsia="Arial" w:hAnsi="Arial" w:cs="Arial"/>
                <w:b/>
                <w:noProof/>
                <w:color w:val="000000"/>
                <w:sz w:val="16"/>
              </w:rPr>
            </w:pPr>
            <w:r>
              <w:rPr>
                <w:rFonts w:ascii="Arial" w:hAnsi="Arial"/>
                <w:b/>
                <w:noProof/>
                <w:color w:val="000000"/>
                <w:sz w:val="16"/>
              </w:rPr>
              <w:t>Neeurske valute skupaj</w:t>
            </w:r>
          </w:p>
        </w:tc>
        <w:tc>
          <w:tcPr>
            <w:tcW w:w="1800" w:type="dxa"/>
            <w:shd w:val="clear" w:color="auto" w:fill="C0C0C0"/>
            <w:tcMar>
              <w:top w:w="0" w:type="dxa"/>
              <w:left w:w="40" w:type="dxa"/>
              <w:bottom w:w="0" w:type="dxa"/>
              <w:right w:w="40" w:type="dxa"/>
            </w:tcMar>
            <w:vAlign w:val="center"/>
            <w:hideMark/>
          </w:tcPr>
          <w:p w14:paraId="7884C6AE"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178 497</w:t>
            </w:r>
          </w:p>
        </w:tc>
        <w:tc>
          <w:tcPr>
            <w:tcW w:w="1800" w:type="dxa"/>
            <w:shd w:val="clear" w:color="auto" w:fill="C0C0C0"/>
            <w:tcMar>
              <w:top w:w="0" w:type="dxa"/>
              <w:left w:w="40" w:type="dxa"/>
              <w:bottom w:w="0" w:type="dxa"/>
              <w:right w:w="40" w:type="dxa"/>
            </w:tcMar>
            <w:vAlign w:val="center"/>
            <w:hideMark/>
          </w:tcPr>
          <w:p w14:paraId="18C6F07B"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–20 801</w:t>
            </w:r>
          </w:p>
        </w:tc>
        <w:tc>
          <w:tcPr>
            <w:tcW w:w="1800" w:type="dxa"/>
            <w:shd w:val="clear" w:color="auto" w:fill="C0C0C0"/>
            <w:tcMar>
              <w:top w:w="0" w:type="dxa"/>
              <w:left w:w="40" w:type="dxa"/>
              <w:bottom w:w="0" w:type="dxa"/>
              <w:right w:w="40" w:type="dxa"/>
            </w:tcMar>
            <w:vAlign w:val="center"/>
            <w:hideMark/>
          </w:tcPr>
          <w:p w14:paraId="23046E7C"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157 696</w:t>
            </w:r>
          </w:p>
        </w:tc>
        <w:tc>
          <w:tcPr>
            <w:tcW w:w="1800" w:type="dxa"/>
            <w:shd w:val="clear" w:color="auto" w:fill="C0C0C0"/>
            <w:tcMar>
              <w:top w:w="0" w:type="dxa"/>
              <w:left w:w="40" w:type="dxa"/>
              <w:bottom w:w="0" w:type="dxa"/>
              <w:right w:w="40" w:type="dxa"/>
            </w:tcMar>
            <w:vAlign w:val="center"/>
            <w:hideMark/>
          </w:tcPr>
          <w:p w14:paraId="7C0F4FAE"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756 190</w:t>
            </w:r>
          </w:p>
        </w:tc>
      </w:tr>
      <w:tr w:rsidR="00594382" w14:paraId="451545D8" w14:textId="77777777" w:rsidTr="00413733">
        <w:trPr>
          <w:trHeight w:hRule="exact" w:val="585"/>
        </w:trPr>
        <w:tc>
          <w:tcPr>
            <w:tcW w:w="2715"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67EC4B1F" w14:textId="77777777" w:rsidR="00594382" w:rsidRDefault="00594382" w:rsidP="00413733">
            <w:pPr>
              <w:rPr>
                <w:rFonts w:ascii="Arial" w:eastAsia="Arial" w:hAnsi="Arial" w:cs="Arial"/>
                <w:b/>
                <w:noProof/>
                <w:color w:val="000000"/>
                <w:sz w:val="16"/>
              </w:rPr>
            </w:pPr>
            <w:r>
              <w:rPr>
                <w:rFonts w:ascii="Arial" w:hAnsi="Arial"/>
                <w:b/>
                <w:noProof/>
                <w:color w:val="000000"/>
                <w:sz w:val="16"/>
              </w:rPr>
              <w:t>EUR</w:t>
            </w:r>
          </w:p>
        </w:tc>
        <w:tc>
          <w:tcPr>
            <w:tcW w:w="18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6F0AC298"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w:t>
            </w:r>
          </w:p>
        </w:tc>
        <w:tc>
          <w:tcPr>
            <w:tcW w:w="18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0AD8355C"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3 645 241</w:t>
            </w:r>
          </w:p>
        </w:tc>
        <w:tc>
          <w:tcPr>
            <w:tcW w:w="18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2383D2E1"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3 645 241</w:t>
            </w:r>
          </w:p>
        </w:tc>
        <w:tc>
          <w:tcPr>
            <w:tcW w:w="18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133DCE05"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628 913</w:t>
            </w:r>
          </w:p>
        </w:tc>
      </w:tr>
      <w:tr w:rsidR="00594382" w14:paraId="70B09976" w14:textId="77777777" w:rsidTr="00413733">
        <w:trPr>
          <w:trHeight w:val="450"/>
        </w:trPr>
        <w:tc>
          <w:tcPr>
            <w:tcW w:w="271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5C2559DE" w14:textId="77777777" w:rsidR="00594382" w:rsidRDefault="00594382" w:rsidP="00413733">
            <w:pPr>
              <w:rPr>
                <w:rFonts w:ascii="Arial" w:eastAsia="Arial" w:hAnsi="Arial" w:cs="Arial"/>
                <w:b/>
                <w:noProof/>
                <w:color w:val="000000"/>
                <w:sz w:val="16"/>
              </w:rPr>
            </w:pPr>
            <w:r>
              <w:rPr>
                <w:rFonts w:ascii="Arial" w:hAnsi="Arial"/>
                <w:b/>
                <w:noProof/>
                <w:color w:val="000000"/>
                <w:sz w:val="16"/>
              </w:rPr>
              <w:t>Euro in neeurske valute skupaj</w:t>
            </w:r>
          </w:p>
        </w:tc>
        <w:tc>
          <w:tcPr>
            <w:tcW w:w="18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1FF570CB"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178 497</w:t>
            </w:r>
          </w:p>
        </w:tc>
        <w:tc>
          <w:tcPr>
            <w:tcW w:w="18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25F4D8BD"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3 624 440</w:t>
            </w:r>
          </w:p>
        </w:tc>
        <w:tc>
          <w:tcPr>
            <w:tcW w:w="18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3D2B9EF4"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3 802 937</w:t>
            </w:r>
          </w:p>
        </w:tc>
        <w:tc>
          <w:tcPr>
            <w:tcW w:w="18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4D7DDDBE"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1 385 103</w:t>
            </w:r>
          </w:p>
        </w:tc>
      </w:tr>
      <w:tr w:rsidR="00594382" w14:paraId="05A6DA0C" w14:textId="77777777" w:rsidTr="00413733">
        <w:trPr>
          <w:trHeight w:val="270"/>
        </w:trPr>
        <w:tc>
          <w:tcPr>
            <w:tcW w:w="9915" w:type="dxa"/>
            <w:gridSpan w:val="5"/>
            <w:tcBorders>
              <w:top w:val="single" w:sz="4" w:space="0" w:color="000000"/>
              <w:left w:val="nil"/>
              <w:bottom w:val="nil"/>
              <w:right w:val="nil"/>
            </w:tcBorders>
            <w:shd w:val="clear" w:color="auto" w:fill="FFFFFF"/>
            <w:tcMar>
              <w:top w:w="0" w:type="dxa"/>
              <w:left w:w="40" w:type="dxa"/>
              <w:bottom w:w="0" w:type="dxa"/>
              <w:right w:w="40" w:type="dxa"/>
            </w:tcMar>
            <w:hideMark/>
          </w:tcPr>
          <w:p w14:paraId="41FC4318" w14:textId="77777777" w:rsidR="00594382" w:rsidRDefault="00594382" w:rsidP="00413733">
            <w:pPr>
              <w:jc w:val="both"/>
              <w:rPr>
                <w:rFonts w:ascii="Arial" w:eastAsia="Arial" w:hAnsi="Arial" w:cs="Arial"/>
                <w:noProof/>
                <w:color w:val="000000"/>
                <w:sz w:val="16"/>
              </w:rPr>
            </w:pPr>
            <w:r>
              <w:rPr>
                <w:rFonts w:ascii="Arial" w:hAnsi="Arial"/>
                <w:noProof/>
                <w:color w:val="000000"/>
                <w:sz w:val="16"/>
              </w:rPr>
              <w:t>* Glej oddelek 3.4.2.2.2 za pojasnila o sintetičnem zavarovanju.</w:t>
            </w:r>
          </w:p>
        </w:tc>
      </w:tr>
    </w:tbl>
    <w:p w14:paraId="6D07A82B" w14:textId="77777777" w:rsidR="00594382" w:rsidRDefault="00594382" w:rsidP="00594382">
      <w:pPr>
        <w:rPr>
          <w:noProof/>
          <w:bdr w:val="none" w:sz="0" w:space="0" w:color="auto" w:frame="1"/>
          <w:lang w:eastAsia="ar-SA"/>
        </w:rPr>
      </w:pPr>
    </w:p>
    <w:p w14:paraId="59CB6119" w14:textId="77777777" w:rsidR="00594382" w:rsidRDefault="00594382" w:rsidP="00594382">
      <w:pPr>
        <w:jc w:val="both"/>
        <w:rPr>
          <w:rFonts w:ascii="Arial" w:hAnsi="Arial"/>
          <w:noProof/>
          <w:sz w:val="16"/>
          <w:szCs w:val="16"/>
          <w:bdr w:val="none" w:sz="0" w:space="0" w:color="auto" w:frame="1"/>
        </w:rPr>
      </w:pPr>
      <w:bookmarkStart w:id="228" w:name="RG_MARKER_70417"/>
      <w:bookmarkEnd w:id="228"/>
    </w:p>
    <w:p w14:paraId="6A58D013" w14:textId="77777777" w:rsidR="00594382" w:rsidRDefault="00594382" w:rsidP="00594382">
      <w:pPr>
        <w:pStyle w:val="ListParagraph"/>
        <w:numPr>
          <w:ilvl w:val="3"/>
          <w:numId w:val="75"/>
        </w:numPr>
        <w:jc w:val="both"/>
        <w:rPr>
          <w:rFonts w:ascii="Arial" w:hAnsi="Arial"/>
          <w:b/>
          <w:noProof/>
          <w:sz w:val="16"/>
          <w:szCs w:val="16"/>
          <w:bdr w:val="none" w:sz="0" w:space="0" w:color="auto" w:frame="1"/>
        </w:rPr>
      </w:pPr>
      <w:r>
        <w:rPr>
          <w:rFonts w:ascii="Arial" w:hAnsi="Arial"/>
          <w:b/>
          <w:noProof/>
          <w:sz w:val="16"/>
          <w:bdr w:val="none" w:sz="0" w:space="0" w:color="auto" w:frame="1"/>
        </w:rPr>
        <w:t>Analiza občutljivosti na spremembo deviznih tečajev</w:t>
      </w:r>
    </w:p>
    <w:p w14:paraId="6C335A7E" w14:textId="77777777" w:rsidR="00594382" w:rsidRDefault="00594382" w:rsidP="00594382">
      <w:pPr>
        <w:jc w:val="both"/>
        <w:rPr>
          <w:rFonts w:ascii="Arial" w:hAnsi="Arial"/>
          <w:noProof/>
          <w:sz w:val="16"/>
          <w:szCs w:val="16"/>
          <w:bdr w:val="none" w:sz="0" w:space="0" w:color="auto" w:frame="1"/>
        </w:rPr>
      </w:pPr>
    </w:p>
    <w:p w14:paraId="09237BB4"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Na dan 31. decembra 2022 bi 10-odstotno zmanjšanje vrednosti eura v razmerju do vseh valut, ki niso euro, povzročilo povečanje sredstev vplačnikov v višini 7,2 milijona EUR (31. decembra 2021: 17,5 milijona EUR). 10-odstotno povečanje vrednosti eura v razmerju do vseh valut, ki niso euro, bi povzročilo zmanjšanje sredstev vplačnikov v višini –5,9 milijona EUR (31. decembra 2021: –14,3 milijona EUR).</w:t>
      </w:r>
    </w:p>
    <w:p w14:paraId="314D5978" w14:textId="77777777" w:rsidR="00594382" w:rsidRDefault="00594382" w:rsidP="00594382">
      <w:pPr>
        <w:spacing w:before="60" w:after="60"/>
        <w:jc w:val="both"/>
        <w:rPr>
          <w:rFonts w:ascii="Arial" w:hAnsi="Arial"/>
          <w:noProof/>
          <w:sz w:val="16"/>
          <w:szCs w:val="16"/>
          <w:bdr w:val="none" w:sz="0" w:space="0" w:color="auto" w:frame="1"/>
        </w:rPr>
      </w:pPr>
    </w:p>
    <w:p w14:paraId="7F6E2975" w14:textId="77777777" w:rsidR="00594382" w:rsidRDefault="00594382" w:rsidP="00594382">
      <w:pPr>
        <w:pStyle w:val="ListParagraph"/>
        <w:pageBreakBefore/>
        <w:numPr>
          <w:ilvl w:val="3"/>
          <w:numId w:val="76"/>
        </w:numPr>
        <w:jc w:val="both"/>
        <w:rPr>
          <w:rFonts w:ascii="Arial" w:hAnsi="Arial"/>
          <w:b/>
          <w:noProof/>
          <w:sz w:val="16"/>
          <w:szCs w:val="16"/>
          <w:bdr w:val="none" w:sz="0" w:space="0" w:color="auto" w:frame="1"/>
        </w:rPr>
      </w:pPr>
      <w:bookmarkStart w:id="229" w:name="RG_MARKER_70416"/>
      <w:r>
        <w:rPr>
          <w:rFonts w:ascii="Arial" w:hAnsi="Arial"/>
          <w:b/>
          <w:noProof/>
          <w:sz w:val="16"/>
          <w:bdr w:val="none" w:sz="0" w:space="0" w:color="auto" w:frame="1"/>
        </w:rPr>
        <w:t>Devizni tečaji</w:t>
      </w:r>
      <w:bookmarkEnd w:id="229"/>
    </w:p>
    <w:p w14:paraId="403957AD" w14:textId="77777777" w:rsidR="00594382" w:rsidRDefault="00594382" w:rsidP="00594382">
      <w:pPr>
        <w:pStyle w:val="ListParagraph"/>
        <w:ind w:left="794"/>
        <w:jc w:val="both"/>
        <w:rPr>
          <w:rFonts w:ascii="Arial" w:hAnsi="Arial"/>
          <w:noProof/>
          <w:sz w:val="16"/>
          <w:szCs w:val="16"/>
          <w:bdr w:val="none" w:sz="0" w:space="0" w:color="auto" w:frame="1"/>
        </w:rPr>
      </w:pPr>
    </w:p>
    <w:p w14:paraId="72E57085" w14:textId="77777777" w:rsidR="00594382" w:rsidRDefault="00594382" w:rsidP="00594382">
      <w:pPr>
        <w:spacing w:after="60"/>
        <w:jc w:val="both"/>
        <w:rPr>
          <w:rFonts w:ascii="Arial" w:hAnsi="Arial"/>
          <w:noProof/>
          <w:sz w:val="16"/>
          <w:szCs w:val="16"/>
          <w:bdr w:val="none" w:sz="0" w:space="0" w:color="auto" w:frame="1"/>
        </w:rPr>
      </w:pPr>
      <w:r>
        <w:rPr>
          <w:rFonts w:ascii="Arial" w:hAnsi="Arial"/>
          <w:noProof/>
          <w:sz w:val="16"/>
          <w:bdr w:val="none" w:sz="0" w:space="0" w:color="auto" w:frame="1"/>
        </w:rPr>
        <w:t>Za določitev bilance stanja na dan 31. decembra 2022 in 31. decembra 2021 so bili uporabljeni naslednji devizni tečaji:</w:t>
      </w:r>
    </w:p>
    <w:tbl>
      <w:tblPr>
        <w:tblStyle w:val="CDMRange210"/>
        <w:tblW w:w="5000" w:type="pct"/>
        <w:tblLayout w:type="fixed"/>
        <w:tblLook w:val="0600" w:firstRow="0" w:lastRow="0" w:firstColumn="0" w:lastColumn="0" w:noHBand="1" w:noVBand="1"/>
      </w:tblPr>
      <w:tblGrid>
        <w:gridCol w:w="5600"/>
        <w:gridCol w:w="2039"/>
        <w:gridCol w:w="2039"/>
      </w:tblGrid>
      <w:tr w:rsidR="00594382" w14:paraId="664D7272" w14:textId="77777777" w:rsidTr="00413733">
        <w:trPr>
          <w:trHeight w:val="540"/>
        </w:trPr>
        <w:tc>
          <w:tcPr>
            <w:tcW w:w="5775" w:type="dxa"/>
            <w:tcBorders>
              <w:top w:val="single" w:sz="4" w:space="0" w:color="000000"/>
              <w:left w:val="nil"/>
              <w:bottom w:val="single" w:sz="4" w:space="0" w:color="000000"/>
              <w:right w:val="nil"/>
            </w:tcBorders>
            <w:tcMar>
              <w:top w:w="0" w:type="dxa"/>
              <w:left w:w="0" w:type="dxa"/>
              <w:bottom w:w="0" w:type="dxa"/>
              <w:right w:w="0" w:type="dxa"/>
            </w:tcMar>
            <w:vAlign w:val="center"/>
          </w:tcPr>
          <w:p w14:paraId="671A9500" w14:textId="77777777" w:rsidR="00594382" w:rsidRDefault="00594382" w:rsidP="00413733">
            <w:pPr>
              <w:jc w:val="right"/>
              <w:rPr>
                <w:rFonts w:ascii="Arial" w:eastAsia="Arial" w:hAnsi="Arial" w:cs="Arial"/>
                <w:b/>
                <w:noProof/>
                <w:color w:val="000000"/>
                <w:sz w:val="16"/>
              </w:rPr>
            </w:pPr>
          </w:p>
        </w:tc>
        <w:tc>
          <w:tcPr>
            <w:tcW w:w="21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1D3166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december 2022</w:t>
            </w:r>
          </w:p>
        </w:tc>
        <w:tc>
          <w:tcPr>
            <w:tcW w:w="21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A0FAC3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december 2021</w:t>
            </w:r>
          </w:p>
        </w:tc>
      </w:tr>
      <w:tr w:rsidR="00594382" w14:paraId="4D479E68" w14:textId="77777777" w:rsidTr="00413733">
        <w:trPr>
          <w:trHeight w:val="290"/>
        </w:trPr>
        <w:tc>
          <w:tcPr>
            <w:tcW w:w="5775" w:type="dxa"/>
            <w:tcBorders>
              <w:top w:val="single" w:sz="4" w:space="0" w:color="000000"/>
              <w:left w:val="nil"/>
              <w:bottom w:val="nil"/>
              <w:right w:val="nil"/>
            </w:tcBorders>
            <w:tcMar>
              <w:top w:w="0" w:type="dxa"/>
              <w:left w:w="40" w:type="dxa"/>
              <w:bottom w:w="0" w:type="dxa"/>
              <w:right w:w="40" w:type="dxa"/>
            </w:tcMar>
            <w:vAlign w:val="center"/>
            <w:hideMark/>
          </w:tcPr>
          <w:p w14:paraId="442C7B6C" w14:textId="77777777" w:rsidR="00594382" w:rsidRDefault="00594382" w:rsidP="00413733">
            <w:pPr>
              <w:rPr>
                <w:rFonts w:ascii="Arial" w:eastAsia="Arial" w:hAnsi="Arial" w:cs="Arial"/>
                <w:b/>
                <w:noProof/>
                <w:color w:val="000000"/>
                <w:sz w:val="16"/>
              </w:rPr>
            </w:pPr>
            <w:r>
              <w:rPr>
                <w:rFonts w:ascii="Arial" w:hAnsi="Arial"/>
                <w:b/>
                <w:noProof/>
                <w:color w:val="000000"/>
                <w:sz w:val="16"/>
              </w:rPr>
              <w:t>Valute držav, ki niso članice EU</w:t>
            </w:r>
          </w:p>
        </w:tc>
        <w:tc>
          <w:tcPr>
            <w:tcW w:w="2100" w:type="dxa"/>
            <w:tcBorders>
              <w:top w:val="single" w:sz="4" w:space="0" w:color="000000"/>
              <w:left w:val="nil"/>
              <w:bottom w:val="nil"/>
              <w:right w:val="nil"/>
            </w:tcBorders>
            <w:tcMar>
              <w:top w:w="0" w:type="dxa"/>
              <w:left w:w="0" w:type="dxa"/>
              <w:bottom w:w="0" w:type="dxa"/>
              <w:right w:w="0" w:type="dxa"/>
            </w:tcMar>
            <w:vAlign w:val="center"/>
          </w:tcPr>
          <w:p w14:paraId="7987A94F" w14:textId="77777777" w:rsidR="00594382" w:rsidRDefault="00594382" w:rsidP="00413733">
            <w:pPr>
              <w:jc w:val="right"/>
              <w:rPr>
                <w:rFonts w:ascii="Arial" w:eastAsia="Arial" w:hAnsi="Arial" w:cs="Arial"/>
                <w:b/>
                <w:noProof/>
                <w:color w:val="000000"/>
                <w:sz w:val="16"/>
              </w:rPr>
            </w:pPr>
          </w:p>
        </w:tc>
        <w:tc>
          <w:tcPr>
            <w:tcW w:w="2100" w:type="dxa"/>
            <w:tcBorders>
              <w:top w:val="single" w:sz="4" w:space="0" w:color="000000"/>
              <w:left w:val="nil"/>
              <w:bottom w:val="nil"/>
              <w:right w:val="nil"/>
            </w:tcBorders>
            <w:tcMar>
              <w:top w:w="0" w:type="dxa"/>
              <w:left w:w="0" w:type="dxa"/>
              <w:bottom w:w="0" w:type="dxa"/>
              <w:right w:w="0" w:type="dxa"/>
            </w:tcMar>
            <w:vAlign w:val="center"/>
          </w:tcPr>
          <w:p w14:paraId="64773C0D" w14:textId="77777777" w:rsidR="00594382" w:rsidRDefault="00594382" w:rsidP="00413733">
            <w:pPr>
              <w:jc w:val="right"/>
              <w:rPr>
                <w:rFonts w:ascii="Arial" w:eastAsia="Arial" w:hAnsi="Arial" w:cs="Arial"/>
                <w:b/>
                <w:noProof/>
                <w:color w:val="000000"/>
                <w:sz w:val="16"/>
              </w:rPr>
            </w:pPr>
          </w:p>
        </w:tc>
      </w:tr>
      <w:tr w:rsidR="00594382" w14:paraId="652B6B0A" w14:textId="77777777" w:rsidTr="00413733">
        <w:trPr>
          <w:trHeight w:hRule="exact" w:val="290"/>
        </w:trPr>
        <w:tc>
          <w:tcPr>
            <w:tcW w:w="5775" w:type="dxa"/>
            <w:noWrap/>
            <w:tcMar>
              <w:top w:w="0" w:type="dxa"/>
              <w:left w:w="40" w:type="dxa"/>
              <w:bottom w:w="0" w:type="dxa"/>
              <w:right w:w="40" w:type="dxa"/>
            </w:tcMar>
            <w:vAlign w:val="center"/>
            <w:hideMark/>
          </w:tcPr>
          <w:p w14:paraId="4F94D3E5" w14:textId="77777777" w:rsidR="00594382" w:rsidRDefault="00594382" w:rsidP="00413733">
            <w:pPr>
              <w:rPr>
                <w:rFonts w:ascii="Arial" w:eastAsia="Arial" w:hAnsi="Arial" w:cs="Arial"/>
                <w:noProof/>
                <w:color w:val="000000"/>
                <w:sz w:val="16"/>
              </w:rPr>
            </w:pPr>
            <w:r>
              <w:rPr>
                <w:rFonts w:ascii="Arial" w:hAnsi="Arial"/>
                <w:noProof/>
                <w:color w:val="000000"/>
                <w:sz w:val="16"/>
              </w:rPr>
              <w:t>Bocvanska pula (BWP)</w:t>
            </w:r>
          </w:p>
        </w:tc>
        <w:tc>
          <w:tcPr>
            <w:tcW w:w="2100" w:type="dxa"/>
            <w:noWrap/>
            <w:tcMar>
              <w:top w:w="0" w:type="dxa"/>
              <w:left w:w="40" w:type="dxa"/>
              <w:bottom w:w="0" w:type="dxa"/>
              <w:right w:w="40" w:type="dxa"/>
            </w:tcMar>
            <w:vAlign w:val="center"/>
            <w:hideMark/>
          </w:tcPr>
          <w:p w14:paraId="1B91E96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13,59</w:t>
            </w:r>
          </w:p>
        </w:tc>
        <w:tc>
          <w:tcPr>
            <w:tcW w:w="2100" w:type="dxa"/>
            <w:noWrap/>
            <w:tcMar>
              <w:top w:w="0" w:type="dxa"/>
              <w:left w:w="40" w:type="dxa"/>
              <w:bottom w:w="0" w:type="dxa"/>
              <w:right w:w="40" w:type="dxa"/>
            </w:tcMar>
            <w:vAlign w:val="center"/>
            <w:hideMark/>
          </w:tcPr>
          <w:p w14:paraId="47B4263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13,27</w:t>
            </w:r>
          </w:p>
        </w:tc>
      </w:tr>
      <w:tr w:rsidR="00594382" w14:paraId="57293B37" w14:textId="77777777" w:rsidTr="00413733">
        <w:trPr>
          <w:trHeight w:hRule="exact" w:val="290"/>
        </w:trPr>
        <w:tc>
          <w:tcPr>
            <w:tcW w:w="5775" w:type="dxa"/>
            <w:noWrap/>
            <w:tcMar>
              <w:top w:w="0" w:type="dxa"/>
              <w:left w:w="40" w:type="dxa"/>
              <w:bottom w:w="0" w:type="dxa"/>
              <w:right w:w="40" w:type="dxa"/>
            </w:tcMar>
            <w:vAlign w:val="center"/>
            <w:hideMark/>
          </w:tcPr>
          <w:p w14:paraId="4DB65505" w14:textId="77777777" w:rsidR="00594382" w:rsidRDefault="00594382" w:rsidP="00413733">
            <w:pPr>
              <w:rPr>
                <w:rFonts w:ascii="Arial" w:eastAsia="Arial" w:hAnsi="Arial" w:cs="Arial"/>
                <w:noProof/>
                <w:color w:val="000000"/>
                <w:sz w:val="16"/>
              </w:rPr>
            </w:pPr>
            <w:r>
              <w:rPr>
                <w:rFonts w:ascii="Arial" w:hAnsi="Arial"/>
                <w:noProof/>
                <w:color w:val="000000"/>
                <w:sz w:val="16"/>
              </w:rPr>
              <w:t>Dominikanski peso (DOP)</w:t>
            </w:r>
          </w:p>
        </w:tc>
        <w:tc>
          <w:tcPr>
            <w:tcW w:w="2100" w:type="dxa"/>
            <w:noWrap/>
            <w:tcMar>
              <w:top w:w="0" w:type="dxa"/>
              <w:left w:w="40" w:type="dxa"/>
              <w:bottom w:w="0" w:type="dxa"/>
              <w:right w:w="40" w:type="dxa"/>
            </w:tcMar>
            <w:vAlign w:val="center"/>
            <w:hideMark/>
          </w:tcPr>
          <w:p w14:paraId="66E87A5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59,84</w:t>
            </w:r>
          </w:p>
        </w:tc>
        <w:tc>
          <w:tcPr>
            <w:tcW w:w="2100" w:type="dxa"/>
            <w:noWrap/>
            <w:tcMar>
              <w:top w:w="0" w:type="dxa"/>
              <w:left w:w="40" w:type="dxa"/>
              <w:bottom w:w="0" w:type="dxa"/>
              <w:right w:w="40" w:type="dxa"/>
            </w:tcMar>
            <w:vAlign w:val="center"/>
            <w:hideMark/>
          </w:tcPr>
          <w:p w14:paraId="7FAAD13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64,83</w:t>
            </w:r>
          </w:p>
        </w:tc>
      </w:tr>
      <w:tr w:rsidR="00594382" w14:paraId="4C70D250" w14:textId="77777777" w:rsidTr="00413733">
        <w:trPr>
          <w:trHeight w:hRule="exact" w:val="290"/>
        </w:trPr>
        <w:tc>
          <w:tcPr>
            <w:tcW w:w="5775" w:type="dxa"/>
            <w:noWrap/>
            <w:tcMar>
              <w:top w:w="0" w:type="dxa"/>
              <w:left w:w="40" w:type="dxa"/>
              <w:bottom w:w="0" w:type="dxa"/>
              <w:right w:w="40" w:type="dxa"/>
            </w:tcMar>
            <w:vAlign w:val="center"/>
            <w:hideMark/>
          </w:tcPr>
          <w:p w14:paraId="63D1A025" w14:textId="77777777" w:rsidR="00594382" w:rsidRDefault="00594382" w:rsidP="00413733">
            <w:pPr>
              <w:rPr>
                <w:rFonts w:ascii="Arial" w:eastAsia="Arial" w:hAnsi="Arial" w:cs="Arial"/>
                <w:noProof/>
                <w:color w:val="000000"/>
                <w:sz w:val="16"/>
              </w:rPr>
            </w:pPr>
            <w:r>
              <w:rPr>
                <w:rFonts w:ascii="Arial" w:hAnsi="Arial"/>
                <w:noProof/>
                <w:color w:val="000000"/>
                <w:sz w:val="16"/>
              </w:rPr>
              <w:t>Fidžijski dolar (FJD)</w:t>
            </w:r>
          </w:p>
        </w:tc>
        <w:tc>
          <w:tcPr>
            <w:tcW w:w="2100" w:type="dxa"/>
            <w:noWrap/>
            <w:tcMar>
              <w:top w:w="0" w:type="dxa"/>
              <w:left w:w="40" w:type="dxa"/>
              <w:bottom w:w="0" w:type="dxa"/>
              <w:right w:w="40" w:type="dxa"/>
            </w:tcMar>
            <w:vAlign w:val="center"/>
            <w:hideMark/>
          </w:tcPr>
          <w:p w14:paraId="7BF98C3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2,32</w:t>
            </w:r>
          </w:p>
        </w:tc>
        <w:tc>
          <w:tcPr>
            <w:tcW w:w="2100" w:type="dxa"/>
            <w:noWrap/>
            <w:tcMar>
              <w:top w:w="0" w:type="dxa"/>
              <w:left w:w="40" w:type="dxa"/>
              <w:bottom w:w="0" w:type="dxa"/>
              <w:right w:w="40" w:type="dxa"/>
            </w:tcMar>
            <w:vAlign w:val="center"/>
            <w:hideMark/>
          </w:tcPr>
          <w:p w14:paraId="2F8640C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2,36</w:t>
            </w:r>
          </w:p>
        </w:tc>
      </w:tr>
      <w:tr w:rsidR="00594382" w14:paraId="5F0E3202" w14:textId="77777777" w:rsidTr="00413733">
        <w:trPr>
          <w:trHeight w:hRule="exact" w:val="290"/>
        </w:trPr>
        <w:tc>
          <w:tcPr>
            <w:tcW w:w="5775" w:type="dxa"/>
            <w:noWrap/>
            <w:tcMar>
              <w:top w:w="0" w:type="dxa"/>
              <w:left w:w="40" w:type="dxa"/>
              <w:bottom w:w="0" w:type="dxa"/>
              <w:right w:w="40" w:type="dxa"/>
            </w:tcMar>
            <w:vAlign w:val="center"/>
            <w:hideMark/>
          </w:tcPr>
          <w:p w14:paraId="1F4118BD" w14:textId="77777777" w:rsidR="00594382" w:rsidRDefault="00594382" w:rsidP="00413733">
            <w:pPr>
              <w:rPr>
                <w:rFonts w:ascii="Arial" w:eastAsia="Arial" w:hAnsi="Arial" w:cs="Arial"/>
                <w:noProof/>
                <w:color w:val="000000"/>
                <w:sz w:val="16"/>
              </w:rPr>
            </w:pPr>
            <w:r>
              <w:rPr>
                <w:rFonts w:ascii="Arial" w:hAnsi="Arial"/>
                <w:noProof/>
                <w:color w:val="000000"/>
                <w:sz w:val="16"/>
              </w:rPr>
              <w:t>Haitijski gurd (HTG)</w:t>
            </w:r>
          </w:p>
        </w:tc>
        <w:tc>
          <w:tcPr>
            <w:tcW w:w="2100" w:type="dxa"/>
            <w:noWrap/>
            <w:tcMar>
              <w:top w:w="0" w:type="dxa"/>
              <w:left w:w="40" w:type="dxa"/>
              <w:bottom w:w="0" w:type="dxa"/>
              <w:right w:w="40" w:type="dxa"/>
            </w:tcMar>
            <w:vAlign w:val="center"/>
            <w:hideMark/>
          </w:tcPr>
          <w:p w14:paraId="1F5EBDB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154,37</w:t>
            </w:r>
          </w:p>
        </w:tc>
        <w:tc>
          <w:tcPr>
            <w:tcW w:w="2100" w:type="dxa"/>
            <w:noWrap/>
            <w:tcMar>
              <w:top w:w="0" w:type="dxa"/>
              <w:left w:w="40" w:type="dxa"/>
              <w:bottom w:w="0" w:type="dxa"/>
              <w:right w:w="40" w:type="dxa"/>
            </w:tcMar>
            <w:vAlign w:val="center"/>
            <w:hideMark/>
          </w:tcPr>
          <w:p w14:paraId="109FD72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113,16</w:t>
            </w:r>
          </w:p>
        </w:tc>
      </w:tr>
      <w:tr w:rsidR="00594382" w14:paraId="004288BE" w14:textId="77777777" w:rsidTr="00413733">
        <w:trPr>
          <w:trHeight w:hRule="exact" w:val="290"/>
        </w:trPr>
        <w:tc>
          <w:tcPr>
            <w:tcW w:w="5775" w:type="dxa"/>
            <w:noWrap/>
            <w:tcMar>
              <w:top w:w="0" w:type="dxa"/>
              <w:left w:w="40" w:type="dxa"/>
              <w:bottom w:w="0" w:type="dxa"/>
              <w:right w:w="40" w:type="dxa"/>
            </w:tcMar>
            <w:vAlign w:val="center"/>
            <w:hideMark/>
          </w:tcPr>
          <w:p w14:paraId="3EA16911" w14:textId="77777777" w:rsidR="00594382" w:rsidRDefault="00594382" w:rsidP="00413733">
            <w:pPr>
              <w:rPr>
                <w:rFonts w:ascii="Arial" w:eastAsia="Arial" w:hAnsi="Arial" w:cs="Arial"/>
                <w:noProof/>
                <w:color w:val="000000"/>
                <w:sz w:val="16"/>
              </w:rPr>
            </w:pPr>
            <w:r>
              <w:rPr>
                <w:rFonts w:ascii="Arial" w:hAnsi="Arial"/>
                <w:noProof/>
                <w:color w:val="000000"/>
                <w:sz w:val="16"/>
              </w:rPr>
              <w:t>Jamajški dolar (JMD)</w:t>
            </w:r>
          </w:p>
        </w:tc>
        <w:tc>
          <w:tcPr>
            <w:tcW w:w="2100" w:type="dxa"/>
            <w:noWrap/>
            <w:tcMar>
              <w:top w:w="0" w:type="dxa"/>
              <w:left w:w="40" w:type="dxa"/>
              <w:bottom w:w="0" w:type="dxa"/>
              <w:right w:w="40" w:type="dxa"/>
            </w:tcMar>
            <w:vAlign w:val="center"/>
            <w:hideMark/>
          </w:tcPr>
          <w:p w14:paraId="5148920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161,59</w:t>
            </w:r>
          </w:p>
        </w:tc>
        <w:tc>
          <w:tcPr>
            <w:tcW w:w="2100" w:type="dxa"/>
            <w:noWrap/>
            <w:tcMar>
              <w:top w:w="0" w:type="dxa"/>
              <w:left w:w="40" w:type="dxa"/>
              <w:bottom w:w="0" w:type="dxa"/>
              <w:right w:w="40" w:type="dxa"/>
            </w:tcMar>
            <w:vAlign w:val="center"/>
            <w:hideMark/>
          </w:tcPr>
          <w:p w14:paraId="68181DF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173,48</w:t>
            </w:r>
          </w:p>
        </w:tc>
      </w:tr>
      <w:tr w:rsidR="00594382" w14:paraId="29B59961" w14:textId="77777777" w:rsidTr="00413733">
        <w:trPr>
          <w:trHeight w:hRule="exact" w:val="290"/>
        </w:trPr>
        <w:tc>
          <w:tcPr>
            <w:tcW w:w="5775" w:type="dxa"/>
            <w:noWrap/>
            <w:tcMar>
              <w:top w:w="0" w:type="dxa"/>
              <w:left w:w="40" w:type="dxa"/>
              <w:bottom w:w="0" w:type="dxa"/>
              <w:right w:w="40" w:type="dxa"/>
            </w:tcMar>
            <w:vAlign w:val="center"/>
            <w:hideMark/>
          </w:tcPr>
          <w:p w14:paraId="138485BE" w14:textId="77777777" w:rsidR="00594382" w:rsidRDefault="00594382" w:rsidP="00413733">
            <w:pPr>
              <w:rPr>
                <w:rFonts w:ascii="Arial" w:eastAsia="Arial" w:hAnsi="Arial" w:cs="Arial"/>
                <w:noProof/>
                <w:color w:val="000000"/>
                <w:sz w:val="16"/>
              </w:rPr>
            </w:pPr>
            <w:r>
              <w:rPr>
                <w:rFonts w:ascii="Arial" w:hAnsi="Arial"/>
                <w:noProof/>
                <w:color w:val="000000"/>
                <w:sz w:val="16"/>
              </w:rPr>
              <w:t>Kenijski šiling (KES)</w:t>
            </w:r>
          </w:p>
        </w:tc>
        <w:tc>
          <w:tcPr>
            <w:tcW w:w="2100" w:type="dxa"/>
            <w:noWrap/>
            <w:tcMar>
              <w:top w:w="0" w:type="dxa"/>
              <w:left w:w="40" w:type="dxa"/>
              <w:bottom w:w="0" w:type="dxa"/>
              <w:right w:w="40" w:type="dxa"/>
            </w:tcMar>
            <w:vAlign w:val="center"/>
            <w:hideMark/>
          </w:tcPr>
          <w:p w14:paraId="5E0B7DA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131,68</w:t>
            </w:r>
          </w:p>
        </w:tc>
        <w:tc>
          <w:tcPr>
            <w:tcW w:w="2100" w:type="dxa"/>
            <w:noWrap/>
            <w:tcMar>
              <w:top w:w="0" w:type="dxa"/>
              <w:left w:w="40" w:type="dxa"/>
              <w:bottom w:w="0" w:type="dxa"/>
              <w:right w:w="40" w:type="dxa"/>
            </w:tcMar>
            <w:vAlign w:val="center"/>
            <w:hideMark/>
          </w:tcPr>
          <w:p w14:paraId="79E0374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128,26</w:t>
            </w:r>
          </w:p>
        </w:tc>
      </w:tr>
      <w:tr w:rsidR="00594382" w14:paraId="16D49D49" w14:textId="77777777" w:rsidTr="00413733">
        <w:trPr>
          <w:trHeight w:hRule="exact" w:val="290"/>
        </w:trPr>
        <w:tc>
          <w:tcPr>
            <w:tcW w:w="5775" w:type="dxa"/>
            <w:noWrap/>
            <w:tcMar>
              <w:top w:w="0" w:type="dxa"/>
              <w:left w:w="40" w:type="dxa"/>
              <w:bottom w:w="0" w:type="dxa"/>
              <w:right w:w="40" w:type="dxa"/>
            </w:tcMar>
            <w:vAlign w:val="center"/>
            <w:hideMark/>
          </w:tcPr>
          <w:p w14:paraId="36C9D802" w14:textId="77777777" w:rsidR="00594382" w:rsidRDefault="00594382" w:rsidP="00413733">
            <w:pPr>
              <w:rPr>
                <w:rFonts w:ascii="Arial" w:eastAsia="Arial" w:hAnsi="Arial" w:cs="Arial"/>
                <w:noProof/>
                <w:color w:val="000000"/>
                <w:sz w:val="16"/>
              </w:rPr>
            </w:pPr>
            <w:r>
              <w:rPr>
                <w:rFonts w:ascii="Arial" w:hAnsi="Arial"/>
                <w:noProof/>
                <w:color w:val="000000"/>
                <w:sz w:val="16"/>
              </w:rPr>
              <w:t>Mavretanska uguija (MRU)</w:t>
            </w:r>
          </w:p>
        </w:tc>
        <w:tc>
          <w:tcPr>
            <w:tcW w:w="2100" w:type="dxa"/>
            <w:noWrap/>
            <w:tcMar>
              <w:top w:w="0" w:type="dxa"/>
              <w:left w:w="40" w:type="dxa"/>
              <w:bottom w:w="0" w:type="dxa"/>
              <w:right w:w="40" w:type="dxa"/>
            </w:tcMar>
            <w:vAlign w:val="center"/>
            <w:hideMark/>
          </w:tcPr>
          <w:p w14:paraId="7870A04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39,04</w:t>
            </w:r>
          </w:p>
        </w:tc>
        <w:tc>
          <w:tcPr>
            <w:tcW w:w="2100" w:type="dxa"/>
            <w:noWrap/>
            <w:tcMar>
              <w:top w:w="0" w:type="dxa"/>
              <w:left w:w="40" w:type="dxa"/>
              <w:bottom w:w="0" w:type="dxa"/>
              <w:right w:w="40" w:type="dxa"/>
            </w:tcMar>
            <w:vAlign w:val="center"/>
            <w:hideMark/>
          </w:tcPr>
          <w:p w14:paraId="13C20F6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40,99</w:t>
            </w:r>
          </w:p>
        </w:tc>
      </w:tr>
      <w:tr w:rsidR="00594382" w14:paraId="727E4F45" w14:textId="77777777" w:rsidTr="00413733">
        <w:trPr>
          <w:trHeight w:hRule="exact" w:val="290"/>
        </w:trPr>
        <w:tc>
          <w:tcPr>
            <w:tcW w:w="5775" w:type="dxa"/>
            <w:noWrap/>
            <w:tcMar>
              <w:top w:w="0" w:type="dxa"/>
              <w:left w:w="40" w:type="dxa"/>
              <w:bottom w:w="0" w:type="dxa"/>
              <w:right w:w="40" w:type="dxa"/>
            </w:tcMar>
            <w:vAlign w:val="center"/>
            <w:hideMark/>
          </w:tcPr>
          <w:p w14:paraId="75A2B0F7" w14:textId="77777777" w:rsidR="00594382" w:rsidRDefault="00594382" w:rsidP="00413733">
            <w:pPr>
              <w:rPr>
                <w:rFonts w:ascii="Arial" w:eastAsia="Arial" w:hAnsi="Arial" w:cs="Arial"/>
                <w:noProof/>
                <w:color w:val="000000"/>
                <w:sz w:val="16"/>
              </w:rPr>
            </w:pPr>
            <w:r>
              <w:rPr>
                <w:rFonts w:ascii="Arial" w:hAnsi="Arial"/>
                <w:noProof/>
                <w:color w:val="000000"/>
                <w:sz w:val="16"/>
              </w:rPr>
              <w:t>Mauricijska rupija (MUR)</w:t>
            </w:r>
          </w:p>
        </w:tc>
        <w:tc>
          <w:tcPr>
            <w:tcW w:w="2100" w:type="dxa"/>
            <w:noWrap/>
            <w:tcMar>
              <w:top w:w="0" w:type="dxa"/>
              <w:left w:w="40" w:type="dxa"/>
              <w:bottom w:w="0" w:type="dxa"/>
              <w:right w:w="40" w:type="dxa"/>
            </w:tcMar>
            <w:vAlign w:val="center"/>
            <w:hideMark/>
          </w:tcPr>
          <w:p w14:paraId="7D6BDD7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46,83</w:t>
            </w:r>
          </w:p>
        </w:tc>
        <w:tc>
          <w:tcPr>
            <w:tcW w:w="2100" w:type="dxa"/>
            <w:noWrap/>
            <w:tcMar>
              <w:top w:w="0" w:type="dxa"/>
              <w:left w:w="40" w:type="dxa"/>
              <w:bottom w:w="0" w:type="dxa"/>
              <w:right w:w="40" w:type="dxa"/>
            </w:tcMar>
            <w:vAlign w:val="center"/>
            <w:hideMark/>
          </w:tcPr>
          <w:p w14:paraId="2E1B905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49,30</w:t>
            </w:r>
          </w:p>
        </w:tc>
      </w:tr>
      <w:tr w:rsidR="00594382" w14:paraId="4000AA40" w14:textId="77777777" w:rsidTr="00413733">
        <w:trPr>
          <w:trHeight w:hRule="exact" w:val="290"/>
        </w:trPr>
        <w:tc>
          <w:tcPr>
            <w:tcW w:w="5775" w:type="dxa"/>
            <w:noWrap/>
            <w:tcMar>
              <w:top w:w="0" w:type="dxa"/>
              <w:left w:w="40" w:type="dxa"/>
              <w:bottom w:w="0" w:type="dxa"/>
              <w:right w:w="40" w:type="dxa"/>
            </w:tcMar>
            <w:vAlign w:val="center"/>
            <w:hideMark/>
          </w:tcPr>
          <w:p w14:paraId="72B40432" w14:textId="77777777" w:rsidR="00594382" w:rsidRDefault="00594382" w:rsidP="00413733">
            <w:pPr>
              <w:rPr>
                <w:rFonts w:ascii="Arial" w:eastAsia="Arial" w:hAnsi="Arial" w:cs="Arial"/>
                <w:noProof/>
                <w:color w:val="000000"/>
                <w:sz w:val="16"/>
              </w:rPr>
            </w:pPr>
            <w:r>
              <w:rPr>
                <w:rFonts w:ascii="Arial" w:hAnsi="Arial"/>
                <w:noProof/>
                <w:color w:val="000000"/>
                <w:sz w:val="16"/>
              </w:rPr>
              <w:t>Mozambiški metikal (MZN)</w:t>
            </w:r>
          </w:p>
        </w:tc>
        <w:tc>
          <w:tcPr>
            <w:tcW w:w="2100" w:type="dxa"/>
            <w:noWrap/>
            <w:tcMar>
              <w:top w:w="0" w:type="dxa"/>
              <w:left w:w="40" w:type="dxa"/>
              <w:bottom w:w="0" w:type="dxa"/>
              <w:right w:w="40" w:type="dxa"/>
            </w:tcMar>
            <w:vAlign w:val="center"/>
            <w:hideMark/>
          </w:tcPr>
          <w:p w14:paraId="7F11F55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67,54</w:t>
            </w:r>
          </w:p>
        </w:tc>
        <w:tc>
          <w:tcPr>
            <w:tcW w:w="2100" w:type="dxa"/>
            <w:noWrap/>
            <w:tcMar>
              <w:top w:w="0" w:type="dxa"/>
              <w:left w:w="40" w:type="dxa"/>
              <w:bottom w:w="0" w:type="dxa"/>
              <w:right w:w="40" w:type="dxa"/>
            </w:tcMar>
            <w:vAlign w:val="center"/>
            <w:hideMark/>
          </w:tcPr>
          <w:p w14:paraId="6EFECCB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71,70</w:t>
            </w:r>
          </w:p>
        </w:tc>
      </w:tr>
      <w:tr w:rsidR="00594382" w14:paraId="09ED43D4" w14:textId="77777777" w:rsidTr="00413733">
        <w:trPr>
          <w:trHeight w:hRule="exact" w:val="290"/>
        </w:trPr>
        <w:tc>
          <w:tcPr>
            <w:tcW w:w="5775" w:type="dxa"/>
            <w:noWrap/>
            <w:tcMar>
              <w:top w:w="0" w:type="dxa"/>
              <w:left w:w="40" w:type="dxa"/>
              <w:bottom w:w="0" w:type="dxa"/>
              <w:right w:w="40" w:type="dxa"/>
            </w:tcMar>
            <w:vAlign w:val="center"/>
            <w:hideMark/>
          </w:tcPr>
          <w:p w14:paraId="74903961" w14:textId="77777777" w:rsidR="00594382" w:rsidRDefault="00594382" w:rsidP="00413733">
            <w:pPr>
              <w:rPr>
                <w:rFonts w:ascii="Arial" w:eastAsia="Arial" w:hAnsi="Arial" w:cs="Arial"/>
                <w:noProof/>
                <w:color w:val="000000"/>
                <w:sz w:val="16"/>
              </w:rPr>
            </w:pPr>
            <w:r>
              <w:rPr>
                <w:rFonts w:ascii="Arial" w:hAnsi="Arial"/>
                <w:noProof/>
                <w:color w:val="000000"/>
                <w:sz w:val="16"/>
              </w:rPr>
              <w:t>Nigerijska naira (NGN)</w:t>
            </w:r>
          </w:p>
        </w:tc>
        <w:tc>
          <w:tcPr>
            <w:tcW w:w="2100" w:type="dxa"/>
            <w:noWrap/>
            <w:tcMar>
              <w:top w:w="0" w:type="dxa"/>
              <w:left w:w="40" w:type="dxa"/>
              <w:bottom w:w="0" w:type="dxa"/>
              <w:right w:w="40" w:type="dxa"/>
            </w:tcMar>
            <w:vAlign w:val="center"/>
            <w:hideMark/>
          </w:tcPr>
          <w:p w14:paraId="5BF6402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478,02</w:t>
            </w:r>
          </w:p>
        </w:tc>
        <w:tc>
          <w:tcPr>
            <w:tcW w:w="2100" w:type="dxa"/>
            <w:noWrap/>
            <w:tcMar>
              <w:top w:w="0" w:type="dxa"/>
              <w:left w:w="40" w:type="dxa"/>
              <w:bottom w:w="0" w:type="dxa"/>
              <w:right w:w="40" w:type="dxa"/>
            </w:tcMar>
            <w:vAlign w:val="center"/>
            <w:hideMark/>
          </w:tcPr>
          <w:p w14:paraId="110863E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467,07</w:t>
            </w:r>
          </w:p>
        </w:tc>
      </w:tr>
      <w:tr w:rsidR="00594382" w14:paraId="55F9BAA5" w14:textId="77777777" w:rsidTr="00413733">
        <w:trPr>
          <w:trHeight w:hRule="exact" w:val="290"/>
        </w:trPr>
        <w:tc>
          <w:tcPr>
            <w:tcW w:w="5775" w:type="dxa"/>
            <w:noWrap/>
            <w:tcMar>
              <w:top w:w="0" w:type="dxa"/>
              <w:left w:w="40" w:type="dxa"/>
              <w:bottom w:w="0" w:type="dxa"/>
              <w:right w:w="40" w:type="dxa"/>
            </w:tcMar>
            <w:vAlign w:val="center"/>
            <w:hideMark/>
          </w:tcPr>
          <w:p w14:paraId="6E4FC440" w14:textId="77777777" w:rsidR="00594382" w:rsidRDefault="00594382" w:rsidP="00413733">
            <w:pPr>
              <w:rPr>
                <w:rFonts w:ascii="Arial" w:eastAsia="Arial" w:hAnsi="Arial" w:cs="Arial"/>
                <w:noProof/>
                <w:color w:val="000000"/>
                <w:sz w:val="16"/>
              </w:rPr>
            </w:pPr>
            <w:r>
              <w:rPr>
                <w:rFonts w:ascii="Arial" w:hAnsi="Arial"/>
                <w:noProof/>
                <w:color w:val="000000"/>
                <w:sz w:val="16"/>
              </w:rPr>
              <w:t>Ruandski frank (RWF)</w:t>
            </w:r>
          </w:p>
        </w:tc>
        <w:tc>
          <w:tcPr>
            <w:tcW w:w="2100" w:type="dxa"/>
            <w:noWrap/>
            <w:tcMar>
              <w:top w:w="0" w:type="dxa"/>
              <w:left w:w="40" w:type="dxa"/>
              <w:bottom w:w="0" w:type="dxa"/>
              <w:right w:w="40" w:type="dxa"/>
            </w:tcMar>
            <w:vAlign w:val="center"/>
            <w:hideMark/>
          </w:tcPr>
          <w:p w14:paraId="0528B9D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1 132,20</w:t>
            </w:r>
          </w:p>
        </w:tc>
        <w:tc>
          <w:tcPr>
            <w:tcW w:w="2100" w:type="dxa"/>
            <w:noWrap/>
            <w:tcMar>
              <w:top w:w="0" w:type="dxa"/>
              <w:left w:w="40" w:type="dxa"/>
              <w:bottom w:w="0" w:type="dxa"/>
              <w:right w:w="40" w:type="dxa"/>
            </w:tcMar>
            <w:vAlign w:val="center"/>
            <w:hideMark/>
          </w:tcPr>
          <w:p w14:paraId="066E713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1 162,53</w:t>
            </w:r>
          </w:p>
        </w:tc>
      </w:tr>
      <w:tr w:rsidR="00594382" w14:paraId="7954C246" w14:textId="77777777" w:rsidTr="00413733">
        <w:trPr>
          <w:trHeight w:hRule="exact" w:val="290"/>
        </w:trPr>
        <w:tc>
          <w:tcPr>
            <w:tcW w:w="5775" w:type="dxa"/>
            <w:noWrap/>
            <w:tcMar>
              <w:top w:w="0" w:type="dxa"/>
              <w:left w:w="40" w:type="dxa"/>
              <w:bottom w:w="0" w:type="dxa"/>
              <w:right w:w="40" w:type="dxa"/>
            </w:tcMar>
            <w:vAlign w:val="center"/>
            <w:hideMark/>
          </w:tcPr>
          <w:p w14:paraId="687A3537" w14:textId="77777777" w:rsidR="00594382" w:rsidRDefault="00594382" w:rsidP="00413733">
            <w:pPr>
              <w:rPr>
                <w:rFonts w:ascii="Arial" w:eastAsia="Arial" w:hAnsi="Arial" w:cs="Arial"/>
                <w:noProof/>
                <w:color w:val="000000"/>
                <w:sz w:val="16"/>
              </w:rPr>
            </w:pPr>
            <w:r>
              <w:rPr>
                <w:rFonts w:ascii="Arial" w:hAnsi="Arial"/>
                <w:noProof/>
                <w:color w:val="000000"/>
                <w:sz w:val="16"/>
              </w:rPr>
              <w:t>Tanzanijski šiling (TZS)</w:t>
            </w:r>
          </w:p>
        </w:tc>
        <w:tc>
          <w:tcPr>
            <w:tcW w:w="2100" w:type="dxa"/>
            <w:noWrap/>
            <w:tcMar>
              <w:top w:w="0" w:type="dxa"/>
              <w:left w:w="40" w:type="dxa"/>
              <w:bottom w:w="0" w:type="dxa"/>
              <w:right w:w="40" w:type="dxa"/>
            </w:tcMar>
            <w:vAlign w:val="center"/>
            <w:hideMark/>
          </w:tcPr>
          <w:p w14:paraId="335860B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2 487,37</w:t>
            </w:r>
          </w:p>
        </w:tc>
        <w:tc>
          <w:tcPr>
            <w:tcW w:w="2100" w:type="dxa"/>
            <w:noWrap/>
            <w:tcMar>
              <w:top w:w="0" w:type="dxa"/>
              <w:left w:w="40" w:type="dxa"/>
              <w:bottom w:w="0" w:type="dxa"/>
              <w:right w:w="40" w:type="dxa"/>
            </w:tcMar>
            <w:vAlign w:val="center"/>
            <w:hideMark/>
          </w:tcPr>
          <w:p w14:paraId="6082146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2 610,48</w:t>
            </w:r>
          </w:p>
        </w:tc>
      </w:tr>
      <w:tr w:rsidR="00594382" w14:paraId="5E818EDD" w14:textId="77777777" w:rsidTr="00413733">
        <w:trPr>
          <w:trHeight w:hRule="exact" w:val="290"/>
        </w:trPr>
        <w:tc>
          <w:tcPr>
            <w:tcW w:w="5775" w:type="dxa"/>
            <w:noWrap/>
            <w:tcMar>
              <w:top w:w="0" w:type="dxa"/>
              <w:left w:w="40" w:type="dxa"/>
              <w:bottom w:w="0" w:type="dxa"/>
              <w:right w:w="40" w:type="dxa"/>
            </w:tcMar>
            <w:vAlign w:val="center"/>
            <w:hideMark/>
          </w:tcPr>
          <w:p w14:paraId="43ADECFE" w14:textId="77777777" w:rsidR="00594382" w:rsidRDefault="00594382" w:rsidP="00413733">
            <w:pPr>
              <w:rPr>
                <w:rFonts w:ascii="Arial" w:eastAsia="Arial" w:hAnsi="Arial" w:cs="Arial"/>
                <w:noProof/>
                <w:color w:val="000000"/>
                <w:sz w:val="16"/>
              </w:rPr>
            </w:pPr>
            <w:r>
              <w:rPr>
                <w:rFonts w:ascii="Arial" w:hAnsi="Arial"/>
                <w:noProof/>
                <w:color w:val="000000"/>
                <w:sz w:val="16"/>
              </w:rPr>
              <w:t>Ugandski šiling (UGX)</w:t>
            </w:r>
          </w:p>
        </w:tc>
        <w:tc>
          <w:tcPr>
            <w:tcW w:w="2100" w:type="dxa"/>
            <w:noWrap/>
            <w:tcMar>
              <w:top w:w="0" w:type="dxa"/>
              <w:left w:w="40" w:type="dxa"/>
              <w:bottom w:w="0" w:type="dxa"/>
              <w:right w:w="40" w:type="dxa"/>
            </w:tcMar>
            <w:vAlign w:val="center"/>
            <w:hideMark/>
          </w:tcPr>
          <w:p w14:paraId="0269A5F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3 965,00</w:t>
            </w:r>
          </w:p>
        </w:tc>
        <w:tc>
          <w:tcPr>
            <w:tcW w:w="2100" w:type="dxa"/>
            <w:noWrap/>
            <w:tcMar>
              <w:top w:w="0" w:type="dxa"/>
              <w:left w:w="40" w:type="dxa"/>
              <w:bottom w:w="0" w:type="dxa"/>
              <w:right w:w="40" w:type="dxa"/>
            </w:tcMar>
            <w:vAlign w:val="center"/>
            <w:hideMark/>
          </w:tcPr>
          <w:p w14:paraId="2A10B87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4 027,00</w:t>
            </w:r>
          </w:p>
        </w:tc>
      </w:tr>
      <w:tr w:rsidR="00594382" w14:paraId="26877F05" w14:textId="77777777" w:rsidTr="00413733">
        <w:trPr>
          <w:trHeight w:hRule="exact" w:val="290"/>
        </w:trPr>
        <w:tc>
          <w:tcPr>
            <w:tcW w:w="5775" w:type="dxa"/>
            <w:noWrap/>
            <w:tcMar>
              <w:top w:w="0" w:type="dxa"/>
              <w:left w:w="40" w:type="dxa"/>
              <w:bottom w:w="0" w:type="dxa"/>
              <w:right w:w="40" w:type="dxa"/>
            </w:tcMar>
            <w:vAlign w:val="center"/>
            <w:hideMark/>
          </w:tcPr>
          <w:p w14:paraId="2B5298C4" w14:textId="77777777" w:rsidR="00594382" w:rsidRDefault="00594382" w:rsidP="00413733">
            <w:pPr>
              <w:rPr>
                <w:rFonts w:ascii="Arial" w:eastAsia="Arial" w:hAnsi="Arial" w:cs="Arial"/>
                <w:noProof/>
                <w:color w:val="000000"/>
                <w:sz w:val="16"/>
              </w:rPr>
            </w:pPr>
            <w:r>
              <w:rPr>
                <w:rFonts w:ascii="Arial" w:hAnsi="Arial"/>
                <w:noProof/>
                <w:color w:val="000000"/>
                <w:sz w:val="16"/>
              </w:rPr>
              <w:t>Ameriški dolar (USD)</w:t>
            </w:r>
          </w:p>
        </w:tc>
        <w:tc>
          <w:tcPr>
            <w:tcW w:w="2100" w:type="dxa"/>
            <w:noWrap/>
            <w:tcMar>
              <w:top w:w="0" w:type="dxa"/>
              <w:left w:w="40" w:type="dxa"/>
              <w:bottom w:w="0" w:type="dxa"/>
              <w:right w:w="40" w:type="dxa"/>
            </w:tcMar>
            <w:vAlign w:val="center"/>
            <w:hideMark/>
          </w:tcPr>
          <w:p w14:paraId="1ABB60E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1,07</w:t>
            </w:r>
          </w:p>
        </w:tc>
        <w:tc>
          <w:tcPr>
            <w:tcW w:w="2100" w:type="dxa"/>
            <w:noWrap/>
            <w:tcMar>
              <w:top w:w="0" w:type="dxa"/>
              <w:left w:w="40" w:type="dxa"/>
              <w:bottom w:w="0" w:type="dxa"/>
              <w:right w:w="40" w:type="dxa"/>
            </w:tcMar>
            <w:vAlign w:val="center"/>
            <w:hideMark/>
          </w:tcPr>
          <w:p w14:paraId="2182807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1,13</w:t>
            </w:r>
          </w:p>
        </w:tc>
      </w:tr>
      <w:tr w:rsidR="00594382" w14:paraId="3443A130" w14:textId="77777777" w:rsidTr="00413733">
        <w:trPr>
          <w:trHeight w:hRule="exact" w:val="290"/>
        </w:trPr>
        <w:tc>
          <w:tcPr>
            <w:tcW w:w="5775" w:type="dxa"/>
            <w:noWrap/>
            <w:tcMar>
              <w:top w:w="0" w:type="dxa"/>
              <w:left w:w="40" w:type="dxa"/>
              <w:bottom w:w="0" w:type="dxa"/>
              <w:right w:w="40" w:type="dxa"/>
            </w:tcMar>
            <w:vAlign w:val="center"/>
            <w:hideMark/>
          </w:tcPr>
          <w:p w14:paraId="3720AD39" w14:textId="77777777" w:rsidR="00594382" w:rsidRDefault="00594382" w:rsidP="00413733">
            <w:pPr>
              <w:rPr>
                <w:rFonts w:ascii="Arial" w:eastAsia="Arial" w:hAnsi="Arial" w:cs="Arial"/>
                <w:noProof/>
                <w:color w:val="000000"/>
                <w:sz w:val="16"/>
              </w:rPr>
            </w:pPr>
            <w:r>
              <w:rPr>
                <w:rFonts w:ascii="Arial" w:hAnsi="Arial"/>
                <w:noProof/>
                <w:color w:val="000000"/>
                <w:sz w:val="16"/>
              </w:rPr>
              <w:t>CFA-frank (XAF/XOF)</w:t>
            </w:r>
          </w:p>
        </w:tc>
        <w:tc>
          <w:tcPr>
            <w:tcW w:w="2100" w:type="dxa"/>
            <w:noWrap/>
            <w:tcMar>
              <w:top w:w="0" w:type="dxa"/>
              <w:left w:w="40" w:type="dxa"/>
              <w:bottom w:w="0" w:type="dxa"/>
              <w:right w:w="40" w:type="dxa"/>
            </w:tcMar>
            <w:vAlign w:val="center"/>
            <w:hideMark/>
          </w:tcPr>
          <w:p w14:paraId="7BA2255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655,96</w:t>
            </w:r>
          </w:p>
        </w:tc>
        <w:tc>
          <w:tcPr>
            <w:tcW w:w="2100" w:type="dxa"/>
            <w:noWrap/>
            <w:tcMar>
              <w:top w:w="0" w:type="dxa"/>
              <w:left w:w="40" w:type="dxa"/>
              <w:bottom w:w="0" w:type="dxa"/>
              <w:right w:w="40" w:type="dxa"/>
            </w:tcMar>
            <w:vAlign w:val="center"/>
            <w:hideMark/>
          </w:tcPr>
          <w:p w14:paraId="167F7F4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655,96</w:t>
            </w:r>
          </w:p>
        </w:tc>
      </w:tr>
      <w:tr w:rsidR="00594382" w14:paraId="55DB3065" w14:textId="77777777" w:rsidTr="00413733">
        <w:trPr>
          <w:trHeight w:hRule="exact" w:val="290"/>
        </w:trPr>
        <w:tc>
          <w:tcPr>
            <w:tcW w:w="5775" w:type="dxa"/>
            <w:noWrap/>
            <w:tcMar>
              <w:top w:w="0" w:type="dxa"/>
              <w:left w:w="40" w:type="dxa"/>
              <w:bottom w:w="0" w:type="dxa"/>
              <w:right w:w="40" w:type="dxa"/>
            </w:tcMar>
            <w:vAlign w:val="center"/>
            <w:hideMark/>
          </w:tcPr>
          <w:p w14:paraId="218B7DB7" w14:textId="77777777" w:rsidR="00594382" w:rsidRDefault="00594382" w:rsidP="00413733">
            <w:pPr>
              <w:rPr>
                <w:rFonts w:ascii="Arial" w:eastAsia="Arial" w:hAnsi="Arial" w:cs="Arial"/>
                <w:noProof/>
                <w:color w:val="000000"/>
                <w:sz w:val="16"/>
              </w:rPr>
            </w:pPr>
            <w:r>
              <w:rPr>
                <w:rFonts w:ascii="Arial" w:hAnsi="Arial"/>
                <w:noProof/>
                <w:color w:val="000000"/>
                <w:sz w:val="16"/>
              </w:rPr>
              <w:t>Južnoafriški rand (ZAR)</w:t>
            </w:r>
          </w:p>
        </w:tc>
        <w:tc>
          <w:tcPr>
            <w:tcW w:w="2100" w:type="dxa"/>
            <w:noWrap/>
            <w:tcMar>
              <w:top w:w="0" w:type="dxa"/>
              <w:left w:w="40" w:type="dxa"/>
              <w:bottom w:w="0" w:type="dxa"/>
              <w:right w:w="40" w:type="dxa"/>
            </w:tcMar>
            <w:vAlign w:val="center"/>
            <w:hideMark/>
          </w:tcPr>
          <w:p w14:paraId="7F628FB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18,10</w:t>
            </w:r>
          </w:p>
        </w:tc>
        <w:tc>
          <w:tcPr>
            <w:tcW w:w="2100" w:type="dxa"/>
            <w:noWrap/>
            <w:tcMar>
              <w:top w:w="0" w:type="dxa"/>
              <w:left w:w="40" w:type="dxa"/>
              <w:bottom w:w="0" w:type="dxa"/>
              <w:right w:w="40" w:type="dxa"/>
            </w:tcMar>
            <w:vAlign w:val="center"/>
            <w:hideMark/>
          </w:tcPr>
          <w:p w14:paraId="032FA50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18,06</w:t>
            </w:r>
          </w:p>
        </w:tc>
      </w:tr>
      <w:tr w:rsidR="00594382" w14:paraId="12BF0282" w14:textId="77777777" w:rsidTr="00413733">
        <w:trPr>
          <w:trHeight w:hRule="exact" w:val="290"/>
        </w:trPr>
        <w:tc>
          <w:tcPr>
            <w:tcW w:w="5775" w:type="dxa"/>
            <w:tcBorders>
              <w:top w:val="nil"/>
              <w:left w:val="nil"/>
              <w:bottom w:val="single" w:sz="4" w:space="0" w:color="000000"/>
              <w:right w:val="nil"/>
            </w:tcBorders>
            <w:noWrap/>
            <w:tcMar>
              <w:top w:w="0" w:type="dxa"/>
              <w:left w:w="40" w:type="dxa"/>
              <w:bottom w:w="0" w:type="dxa"/>
              <w:right w:w="40" w:type="dxa"/>
            </w:tcMar>
            <w:vAlign w:val="center"/>
            <w:hideMark/>
          </w:tcPr>
          <w:p w14:paraId="54DC82A3" w14:textId="77777777" w:rsidR="00594382" w:rsidRDefault="00594382" w:rsidP="00413733">
            <w:pPr>
              <w:rPr>
                <w:rFonts w:ascii="Arial" w:eastAsia="Arial" w:hAnsi="Arial" w:cs="Arial"/>
                <w:noProof/>
                <w:color w:val="000000"/>
                <w:sz w:val="16"/>
              </w:rPr>
            </w:pPr>
            <w:r>
              <w:rPr>
                <w:rFonts w:ascii="Arial" w:hAnsi="Arial"/>
                <w:noProof/>
                <w:color w:val="000000"/>
                <w:sz w:val="16"/>
              </w:rPr>
              <w:t>Zambijska kvača (ZMW)</w:t>
            </w:r>
          </w:p>
        </w:tc>
        <w:tc>
          <w:tcPr>
            <w:tcW w:w="2100" w:type="dxa"/>
            <w:tcBorders>
              <w:top w:val="nil"/>
              <w:left w:val="nil"/>
              <w:bottom w:val="single" w:sz="4" w:space="0" w:color="000000"/>
              <w:right w:val="nil"/>
            </w:tcBorders>
            <w:noWrap/>
            <w:tcMar>
              <w:top w:w="0" w:type="dxa"/>
              <w:left w:w="40" w:type="dxa"/>
              <w:bottom w:w="0" w:type="dxa"/>
              <w:right w:w="40" w:type="dxa"/>
            </w:tcMar>
            <w:vAlign w:val="center"/>
            <w:hideMark/>
          </w:tcPr>
          <w:p w14:paraId="2A8C7FE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19,28</w:t>
            </w:r>
          </w:p>
        </w:tc>
        <w:tc>
          <w:tcPr>
            <w:tcW w:w="2100" w:type="dxa"/>
            <w:tcBorders>
              <w:top w:val="nil"/>
              <w:left w:val="nil"/>
              <w:bottom w:val="single" w:sz="4" w:space="0" w:color="000000"/>
              <w:right w:val="nil"/>
            </w:tcBorders>
            <w:noWrap/>
            <w:tcMar>
              <w:top w:w="0" w:type="dxa"/>
              <w:left w:w="40" w:type="dxa"/>
              <w:bottom w:w="0" w:type="dxa"/>
              <w:right w:w="40" w:type="dxa"/>
            </w:tcMar>
            <w:vAlign w:val="center"/>
            <w:hideMark/>
          </w:tcPr>
          <w:p w14:paraId="6B14A9B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18,88</w:t>
            </w:r>
          </w:p>
        </w:tc>
      </w:tr>
    </w:tbl>
    <w:p w14:paraId="44CFFDFB" w14:textId="77777777" w:rsidR="00594382" w:rsidRDefault="00594382" w:rsidP="00594382">
      <w:pPr>
        <w:pStyle w:val="Notes"/>
        <w:numPr>
          <w:ilvl w:val="0"/>
          <w:numId w:val="0"/>
        </w:numPr>
        <w:tabs>
          <w:tab w:val="right" w:pos="-2700"/>
        </w:tabs>
        <w:spacing w:before="60" w:after="60"/>
        <w:rPr>
          <w:noProof/>
          <w:sz w:val="16"/>
          <w:szCs w:val="16"/>
          <w:bdr w:val="none" w:sz="0" w:space="0" w:color="auto" w:frame="1"/>
        </w:rPr>
      </w:pPr>
      <w:bookmarkStart w:id="230" w:name="RG_MARKER_70414"/>
      <w:bookmarkEnd w:id="230"/>
    </w:p>
    <w:p w14:paraId="7A4F6E55" w14:textId="77777777" w:rsidR="00594382" w:rsidRDefault="00594382" w:rsidP="00594382">
      <w:pPr>
        <w:pStyle w:val="Notes"/>
        <w:numPr>
          <w:ilvl w:val="0"/>
          <w:numId w:val="0"/>
        </w:numPr>
        <w:tabs>
          <w:tab w:val="right" w:pos="-2700"/>
        </w:tabs>
        <w:spacing w:before="60" w:after="60"/>
        <w:rPr>
          <w:noProof/>
          <w:sz w:val="16"/>
          <w:szCs w:val="16"/>
          <w:bdr w:val="none" w:sz="0" w:space="0" w:color="auto" w:frame="1"/>
          <w:lang w:val="en-GB"/>
        </w:rPr>
      </w:pPr>
    </w:p>
    <w:p w14:paraId="54489F26" w14:textId="77777777" w:rsidR="00594382" w:rsidRDefault="00594382" w:rsidP="00594382">
      <w:pPr>
        <w:pStyle w:val="Notes"/>
        <w:numPr>
          <w:ilvl w:val="2"/>
          <w:numId w:val="77"/>
        </w:numPr>
        <w:tabs>
          <w:tab w:val="right" w:pos="-2700"/>
        </w:tabs>
        <w:spacing w:before="60" w:after="60"/>
        <w:rPr>
          <w:noProof/>
          <w:sz w:val="16"/>
          <w:szCs w:val="16"/>
          <w:bdr w:val="none" w:sz="0" w:space="0" w:color="auto" w:frame="1"/>
        </w:rPr>
      </w:pPr>
      <w:r>
        <w:rPr>
          <w:noProof/>
          <w:sz w:val="16"/>
          <w:bdr w:val="none" w:sz="0" w:space="0" w:color="auto" w:frame="1"/>
        </w:rPr>
        <w:t>Tveganje v zvezi s ceno lastniških instrumentov</w:t>
      </w:r>
    </w:p>
    <w:p w14:paraId="010E60C8" w14:textId="77777777" w:rsidR="00594382" w:rsidRDefault="00594382" w:rsidP="00594382">
      <w:pPr>
        <w:pStyle w:val="Notes"/>
        <w:numPr>
          <w:ilvl w:val="0"/>
          <w:numId w:val="0"/>
        </w:numPr>
        <w:tabs>
          <w:tab w:val="right" w:pos="-2700"/>
        </w:tabs>
        <w:spacing w:before="60" w:after="60"/>
        <w:ind w:left="432" w:hanging="432"/>
        <w:rPr>
          <w:b w:val="0"/>
          <w:noProof/>
          <w:sz w:val="16"/>
          <w:szCs w:val="16"/>
          <w:bdr w:val="none" w:sz="0" w:space="0" w:color="auto" w:frame="1"/>
          <w:lang w:val="en-GB"/>
        </w:rPr>
      </w:pPr>
    </w:p>
    <w:p w14:paraId="1FA38252"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Tveganje v zvezi s ceno lastniških instrumentov je tveganje, da se bo poštena vrednost naložb v lastniške instrumente znižala zaradi sprememb cen lastniških instrumentov in/ali vrednosti naložb v lastniški kapital.</w:t>
      </w:r>
    </w:p>
    <w:p w14:paraId="5ECB36F7" w14:textId="77777777" w:rsidR="00594382" w:rsidRDefault="00594382" w:rsidP="00594382">
      <w:pPr>
        <w:spacing w:before="60" w:after="60"/>
        <w:jc w:val="both"/>
        <w:rPr>
          <w:rFonts w:ascii="Arial" w:hAnsi="Arial"/>
          <w:noProof/>
          <w:sz w:val="16"/>
          <w:szCs w:val="16"/>
          <w:bdr w:val="none" w:sz="0" w:space="0" w:color="auto" w:frame="1"/>
        </w:rPr>
      </w:pPr>
    </w:p>
    <w:p w14:paraId="35088965"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Sklad za spodbujanje naložb je izpostavljen tveganju v zvezi s ceno lastniških instrumentov prek svojih naložb v neposredni lastniški kapital in naložb v sklade tveganega kapitala.</w:t>
      </w:r>
    </w:p>
    <w:p w14:paraId="238BB9D1" w14:textId="77777777" w:rsidR="00594382" w:rsidRDefault="00594382" w:rsidP="00594382">
      <w:pPr>
        <w:spacing w:before="60" w:after="60"/>
        <w:jc w:val="both"/>
        <w:rPr>
          <w:rFonts w:ascii="Arial" w:hAnsi="Arial"/>
          <w:noProof/>
          <w:sz w:val="16"/>
          <w:szCs w:val="16"/>
          <w:bdr w:val="none" w:sz="0" w:space="0" w:color="auto" w:frame="1"/>
        </w:rPr>
      </w:pPr>
    </w:p>
    <w:p w14:paraId="42643D66"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Vrednost pozicij v lastniških instrumentih, ki ne kotirajo na borzi, ni takoj na voljo za stalno spremljanje in nadzor. Pri takih pozicijah so eden najboljših razpoložljivih pokazateljev cene, izračunane z ustreznimi tehnikami vrednotenja.</w:t>
      </w:r>
    </w:p>
    <w:p w14:paraId="1A944DEB" w14:textId="77777777" w:rsidR="00594382" w:rsidRDefault="00594382" w:rsidP="00594382">
      <w:pPr>
        <w:spacing w:before="60" w:after="60"/>
        <w:jc w:val="both"/>
        <w:rPr>
          <w:rFonts w:ascii="Arial" w:hAnsi="Arial"/>
          <w:noProof/>
          <w:sz w:val="16"/>
          <w:szCs w:val="16"/>
          <w:bdr w:val="none" w:sz="0" w:space="0" w:color="auto" w:frame="1"/>
        </w:rPr>
      </w:pPr>
    </w:p>
    <w:p w14:paraId="467DFE5F"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 xml:space="preserve">Učinek na sredstva vplačnikov Sklada za spodbujanje naložb (kot posledica spremembe poštene vrednosti portfelja lastniških instrumentov) zaradi +/– 10-odstotnega povečanja oziroma zmanjšanja vrednosti posameznih naložb neposredno v lastniški kapital in naložb v sklade tveganega kapitala, pri čemer so vse ostale spremenljivke konstantne, je </w:t>
      </w:r>
      <w:r>
        <w:rPr>
          <w:rFonts w:ascii="Arial" w:hAnsi="Arial"/>
          <w:noProof/>
          <w:sz w:val="16"/>
          <w:bdr w:val="none" w:sz="0" w:space="0" w:color="auto" w:frame="1"/>
        </w:rPr>
        <w:cr/>
      </w:r>
      <w:r>
        <w:rPr>
          <w:rFonts w:ascii="Arial" w:hAnsi="Arial"/>
          <w:noProof/>
          <w:sz w:val="16"/>
          <w:bdr w:val="none" w:sz="0" w:space="0" w:color="auto" w:frame="1"/>
        </w:rPr>
        <w:br/>
        <w:t>79,7 milijona EUR oziroma –79,7 milijona EUR na dan 31. decembra 2022 (69,8 milijona EUR oziroma –69,8 milijona EUR na dan 31. decembra 2021).</w:t>
      </w:r>
    </w:p>
    <w:p w14:paraId="6A945FB8" w14:textId="77777777" w:rsidR="00594382" w:rsidRDefault="00594382" w:rsidP="00594382">
      <w:pPr>
        <w:rPr>
          <w:rFonts w:ascii="Arial" w:hAnsi="Arial"/>
          <w:noProof/>
          <w:sz w:val="16"/>
          <w:szCs w:val="16"/>
          <w:bdr w:val="none" w:sz="0" w:space="0" w:color="auto" w:frame="1"/>
        </w:rPr>
        <w:sectPr w:rsidR="00594382" w:rsidSect="00A84491">
          <w:headerReference w:type="even" r:id="rId394"/>
          <w:headerReference w:type="default" r:id="rId395"/>
          <w:footerReference w:type="even" r:id="rId396"/>
          <w:footerReference w:type="default" r:id="rId397"/>
          <w:headerReference w:type="first" r:id="rId398"/>
          <w:footerReference w:type="first" r:id="rId399"/>
          <w:type w:val="continuous"/>
          <w:pgSz w:w="11906" w:h="16838" w:code="9"/>
          <w:pgMar w:top="765" w:right="1134" w:bottom="765" w:left="1134" w:header="709" w:footer="709" w:gutter="0"/>
          <w:cols w:space="720"/>
        </w:sectPr>
      </w:pPr>
    </w:p>
    <w:p w14:paraId="5929148C" w14:textId="77777777" w:rsidR="00594382" w:rsidRDefault="00594382" w:rsidP="00594382">
      <w:pPr>
        <w:pStyle w:val="Notes"/>
        <w:pageBreakBefore/>
        <w:numPr>
          <w:ilvl w:val="0"/>
          <w:numId w:val="0"/>
        </w:numPr>
        <w:spacing w:after="0" w:line="276" w:lineRule="auto"/>
        <w:ind w:left="431" w:hanging="431"/>
        <w:rPr>
          <w:noProof/>
          <w:bdr w:val="none" w:sz="0" w:space="0" w:color="auto" w:frame="1"/>
        </w:rPr>
      </w:pPr>
      <w:bookmarkStart w:id="231" w:name="RG_MARKER_70412"/>
      <w:bookmarkStart w:id="232" w:name="RG_MARKER_70312"/>
      <w:r>
        <w:rPr>
          <w:noProof/>
          <w:bdr w:val="none" w:sz="0" w:space="0" w:color="auto" w:frame="1"/>
        </w:rPr>
        <w:t>4</w:t>
      </w:r>
      <w:bookmarkEnd w:id="231"/>
      <w:bookmarkEnd w:id="232"/>
      <w:r>
        <w:rPr>
          <w:noProof/>
          <w:bdr w:val="none" w:sz="0" w:space="0" w:color="auto" w:frame="1"/>
        </w:rPr>
        <w:tab/>
        <w:t>Poštene vrednosti finančnih instrumentov</w:t>
      </w:r>
    </w:p>
    <w:p w14:paraId="18061E9F" w14:textId="77777777" w:rsidR="00594382" w:rsidRDefault="00594382" w:rsidP="00594382">
      <w:pPr>
        <w:pStyle w:val="Title115"/>
        <w:numPr>
          <w:ilvl w:val="1"/>
          <w:numId w:val="45"/>
        </w:numPr>
        <w:ind w:hanging="357"/>
        <w:rPr>
          <w:b/>
          <w:noProof/>
          <w:sz w:val="16"/>
          <w:szCs w:val="16"/>
          <w:bdr w:val="none" w:sz="0" w:space="0" w:color="auto" w:frame="1"/>
        </w:rPr>
      </w:pPr>
      <w:r>
        <w:rPr>
          <w:b/>
          <w:noProof/>
          <w:sz w:val="16"/>
          <w:bdr w:val="none" w:sz="0" w:space="0" w:color="auto" w:frame="1"/>
        </w:rPr>
        <w:t>Računovodske razvrstitve in poštene vrednosti</w:t>
      </w:r>
    </w:p>
    <w:p w14:paraId="3DD1727C" w14:textId="77777777" w:rsidR="00594382" w:rsidRDefault="00594382" w:rsidP="00594382">
      <w:pPr>
        <w:pStyle w:val="Notes"/>
        <w:numPr>
          <w:ilvl w:val="0"/>
          <w:numId w:val="0"/>
        </w:numPr>
        <w:tabs>
          <w:tab w:val="right" w:pos="-2700"/>
        </w:tabs>
        <w:spacing w:before="60" w:after="60"/>
        <w:rPr>
          <w:b w:val="0"/>
          <w:noProof/>
          <w:sz w:val="16"/>
          <w:szCs w:val="16"/>
          <w:bdr w:val="none" w:sz="0" w:space="0" w:color="auto" w:frame="1"/>
        </w:rPr>
      </w:pPr>
      <w:r>
        <w:rPr>
          <w:b w:val="0"/>
          <w:noProof/>
          <w:sz w:val="16"/>
          <w:bdr w:val="none" w:sz="0" w:space="0" w:color="auto" w:frame="1"/>
        </w:rPr>
        <w:t>Spodnja razpredelnica prikazuje knjigovodske vrednosti in poštene vrednosti finančnih sredstev in finančnih obveznosti, vključno z njihovo stopnjo v hierarhiji poštene vrednosti. Te ne vključujejo informacij o pošteni vrednosti za finančna sredstva in finančne obveznosti, ki se merijo po odplačni vrednosti, če je knjigovodska vrednost razumen približek poštene vrednosti.</w:t>
      </w:r>
    </w:p>
    <w:tbl>
      <w:tblPr>
        <w:tblStyle w:val="CDMRange111"/>
        <w:tblW w:w="5000" w:type="pct"/>
        <w:tblLayout w:type="fixed"/>
        <w:tblLook w:val="0600" w:firstRow="0" w:lastRow="0" w:firstColumn="0" w:lastColumn="0" w:noHBand="1" w:noVBand="1"/>
      </w:tblPr>
      <w:tblGrid>
        <w:gridCol w:w="3732"/>
        <w:gridCol w:w="1048"/>
        <w:gridCol w:w="1002"/>
        <w:gridCol w:w="1003"/>
        <w:gridCol w:w="1003"/>
        <w:gridCol w:w="1003"/>
        <w:gridCol w:w="1003"/>
        <w:gridCol w:w="154"/>
        <w:gridCol w:w="926"/>
        <w:gridCol w:w="926"/>
        <w:gridCol w:w="926"/>
        <w:gridCol w:w="926"/>
      </w:tblGrid>
      <w:tr w:rsidR="00594382" w14:paraId="6CE32E00" w14:textId="77777777" w:rsidTr="00413733">
        <w:trPr>
          <w:trHeight w:val="250"/>
        </w:trPr>
        <w:tc>
          <w:tcPr>
            <w:tcW w:w="3630" w:type="dxa"/>
            <w:tcBorders>
              <w:top w:val="single" w:sz="4" w:space="0" w:color="000000"/>
              <w:left w:val="nil"/>
              <w:bottom w:val="nil"/>
              <w:right w:val="nil"/>
            </w:tcBorders>
            <w:noWrap/>
            <w:tcMar>
              <w:top w:w="0" w:type="dxa"/>
              <w:left w:w="40" w:type="dxa"/>
              <w:bottom w:w="0" w:type="dxa"/>
              <w:right w:w="40" w:type="dxa"/>
            </w:tcMar>
            <w:vAlign w:val="center"/>
            <w:hideMark/>
          </w:tcPr>
          <w:p w14:paraId="2721C5C8" w14:textId="77777777" w:rsidR="00594382" w:rsidRDefault="00594382" w:rsidP="00413733">
            <w:pPr>
              <w:rPr>
                <w:rFonts w:ascii="Arial" w:eastAsia="Arial" w:hAnsi="Arial" w:cs="Arial"/>
                <w:b/>
                <w:noProof/>
                <w:color w:val="000000"/>
                <w:sz w:val="16"/>
              </w:rPr>
            </w:pPr>
            <w:r>
              <w:rPr>
                <w:rFonts w:ascii="Arial" w:hAnsi="Arial"/>
                <w:b/>
                <w:noProof/>
                <w:color w:val="000000"/>
                <w:sz w:val="16"/>
              </w:rPr>
              <w:t>Na dan 31. decembra 2022</w:t>
            </w:r>
          </w:p>
        </w:tc>
        <w:tc>
          <w:tcPr>
            <w:tcW w:w="5895" w:type="dxa"/>
            <w:gridSpan w:val="6"/>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5AD4F1D"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Knjigovodska vrednost</w:t>
            </w:r>
          </w:p>
        </w:tc>
        <w:tc>
          <w:tcPr>
            <w:tcW w:w="150" w:type="dxa"/>
            <w:tcMar>
              <w:top w:w="0" w:type="dxa"/>
              <w:left w:w="0" w:type="dxa"/>
              <w:bottom w:w="0" w:type="dxa"/>
              <w:right w:w="0" w:type="dxa"/>
            </w:tcMar>
            <w:vAlign w:val="center"/>
          </w:tcPr>
          <w:p w14:paraId="74C0F3FB" w14:textId="77777777" w:rsidR="00594382" w:rsidRDefault="00594382" w:rsidP="00413733">
            <w:pPr>
              <w:jc w:val="center"/>
              <w:rPr>
                <w:rFonts w:ascii="Arial" w:eastAsia="Arial" w:hAnsi="Arial" w:cs="Arial"/>
                <w:b/>
                <w:noProof/>
                <w:color w:val="000000"/>
                <w:sz w:val="16"/>
              </w:rPr>
            </w:pPr>
          </w:p>
        </w:tc>
        <w:tc>
          <w:tcPr>
            <w:tcW w:w="3600" w:type="dxa"/>
            <w:gridSpan w:val="4"/>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95CEC54"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Poštena vrednost</w:t>
            </w:r>
          </w:p>
        </w:tc>
      </w:tr>
      <w:tr w:rsidR="00594382" w14:paraId="1CB0DEBD" w14:textId="77777777" w:rsidTr="00413733">
        <w:trPr>
          <w:trHeight w:val="1050"/>
        </w:trPr>
        <w:tc>
          <w:tcPr>
            <w:tcW w:w="3630" w:type="dxa"/>
            <w:tcBorders>
              <w:top w:val="nil"/>
              <w:left w:val="nil"/>
              <w:bottom w:val="single" w:sz="4" w:space="0" w:color="000000"/>
              <w:right w:val="nil"/>
            </w:tcBorders>
            <w:noWrap/>
            <w:tcMar>
              <w:top w:w="0" w:type="dxa"/>
              <w:left w:w="40" w:type="dxa"/>
              <w:bottom w:w="0" w:type="dxa"/>
              <w:right w:w="40" w:type="dxa"/>
            </w:tcMar>
            <w:vAlign w:val="center"/>
            <w:hideMark/>
          </w:tcPr>
          <w:p w14:paraId="6268ADE2"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0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4E3A8E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Izvedeni finančni instrumenti</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CD415D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Delnice in drugi vrednostni papirji s spremenljivim donosom</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F56A41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Denarna sredstva, posojila in predujmi</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9E2993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Finančna sredstva zakladnice</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51BD08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Druga finančna sredstva/obveznosti</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71BC24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Skupaj</w:t>
            </w:r>
          </w:p>
        </w:tc>
        <w:tc>
          <w:tcPr>
            <w:tcW w:w="150" w:type="dxa"/>
            <w:tcMar>
              <w:top w:w="0" w:type="dxa"/>
              <w:left w:w="0" w:type="dxa"/>
              <w:bottom w:w="0" w:type="dxa"/>
              <w:right w:w="0" w:type="dxa"/>
            </w:tcMar>
            <w:vAlign w:val="center"/>
          </w:tcPr>
          <w:p w14:paraId="1EF81114" w14:textId="77777777" w:rsidR="00594382" w:rsidRDefault="00594382" w:rsidP="00413733">
            <w:pPr>
              <w:jc w:val="right"/>
              <w:rPr>
                <w:rFonts w:ascii="Arial" w:eastAsia="Arial" w:hAnsi="Arial" w:cs="Arial"/>
                <w:b/>
                <w:noProof/>
                <w:color w:val="000000"/>
                <w:sz w:val="16"/>
              </w:rPr>
            </w:pP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B4017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Raven 1</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DA8D37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Raven 2</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C6A1D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Raven 3</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F3C05A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Skupaj</w:t>
            </w:r>
          </w:p>
        </w:tc>
      </w:tr>
      <w:tr w:rsidR="00594382" w14:paraId="7398DD3C" w14:textId="77777777" w:rsidTr="00413733">
        <w:trPr>
          <w:trHeight w:val="420"/>
        </w:trPr>
        <w:tc>
          <w:tcPr>
            <w:tcW w:w="3630" w:type="dxa"/>
            <w:tcBorders>
              <w:top w:val="single" w:sz="4" w:space="0" w:color="000000"/>
              <w:left w:val="nil"/>
              <w:bottom w:val="nil"/>
              <w:right w:val="nil"/>
            </w:tcBorders>
            <w:tcMar>
              <w:top w:w="0" w:type="dxa"/>
              <w:left w:w="40" w:type="dxa"/>
              <w:bottom w:w="0" w:type="dxa"/>
              <w:right w:w="40" w:type="dxa"/>
            </w:tcMar>
            <w:vAlign w:val="center"/>
            <w:hideMark/>
          </w:tcPr>
          <w:p w14:paraId="485DB128" w14:textId="77777777" w:rsidR="00594382" w:rsidRDefault="00594382" w:rsidP="00413733">
            <w:pPr>
              <w:rPr>
                <w:rFonts w:ascii="Arial" w:eastAsia="Arial" w:hAnsi="Arial" w:cs="Arial"/>
                <w:b/>
                <w:noProof/>
                <w:color w:val="000000"/>
                <w:sz w:val="16"/>
              </w:rPr>
            </w:pPr>
            <w:r>
              <w:rPr>
                <w:rFonts w:ascii="Arial" w:hAnsi="Arial"/>
                <w:b/>
                <w:noProof/>
                <w:color w:val="000000"/>
                <w:sz w:val="16"/>
              </w:rPr>
              <w:t>Finančna sredstva, ki se obvezno merijo po PVIPI</w:t>
            </w:r>
          </w:p>
        </w:tc>
        <w:tc>
          <w:tcPr>
            <w:tcW w:w="1020" w:type="dxa"/>
            <w:tcBorders>
              <w:top w:val="single" w:sz="4" w:space="0" w:color="000000"/>
              <w:left w:val="nil"/>
              <w:bottom w:val="nil"/>
              <w:right w:val="nil"/>
            </w:tcBorders>
            <w:tcMar>
              <w:top w:w="0" w:type="dxa"/>
              <w:left w:w="0" w:type="dxa"/>
              <w:bottom w:w="0" w:type="dxa"/>
              <w:right w:w="0" w:type="dxa"/>
            </w:tcMar>
            <w:vAlign w:val="center"/>
          </w:tcPr>
          <w:p w14:paraId="4D6223B9"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49014207"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504EEDDE"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F0849FE"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C0B8823"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61729216" w14:textId="77777777" w:rsidR="00594382" w:rsidRDefault="00594382" w:rsidP="00413733">
            <w:pPr>
              <w:jc w:val="right"/>
              <w:rPr>
                <w:rFonts w:ascii="Arial" w:eastAsia="Arial" w:hAnsi="Arial" w:cs="Arial"/>
                <w:noProof/>
                <w:color w:val="000000"/>
                <w:sz w:val="16"/>
              </w:rPr>
            </w:pPr>
          </w:p>
        </w:tc>
        <w:tc>
          <w:tcPr>
            <w:tcW w:w="150" w:type="dxa"/>
            <w:tcMar>
              <w:top w:w="0" w:type="dxa"/>
              <w:left w:w="0" w:type="dxa"/>
              <w:bottom w:w="0" w:type="dxa"/>
              <w:right w:w="0" w:type="dxa"/>
            </w:tcMar>
            <w:vAlign w:val="center"/>
          </w:tcPr>
          <w:p w14:paraId="035B3B13"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5DF5FCA6"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40EA67B6"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7B99912C"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4D633FF1" w14:textId="77777777" w:rsidR="00594382" w:rsidRDefault="00594382" w:rsidP="00413733">
            <w:pPr>
              <w:jc w:val="right"/>
              <w:rPr>
                <w:rFonts w:ascii="Arial" w:eastAsia="Arial" w:hAnsi="Arial" w:cs="Arial"/>
                <w:noProof/>
                <w:color w:val="000000"/>
                <w:sz w:val="16"/>
              </w:rPr>
            </w:pPr>
          </w:p>
        </w:tc>
      </w:tr>
      <w:tr w:rsidR="00594382" w14:paraId="08EC95FC" w14:textId="77777777" w:rsidTr="00413733">
        <w:trPr>
          <w:trHeight w:val="290"/>
        </w:trPr>
        <w:tc>
          <w:tcPr>
            <w:tcW w:w="3630" w:type="dxa"/>
            <w:noWrap/>
            <w:tcMar>
              <w:top w:w="0" w:type="dxa"/>
              <w:left w:w="40" w:type="dxa"/>
              <w:bottom w:w="0" w:type="dxa"/>
              <w:right w:w="40" w:type="dxa"/>
            </w:tcMar>
            <w:vAlign w:val="center"/>
            <w:hideMark/>
          </w:tcPr>
          <w:p w14:paraId="4A6C3B16"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Izvedeni finančni instrumenti </w:t>
            </w:r>
          </w:p>
        </w:tc>
        <w:tc>
          <w:tcPr>
            <w:tcW w:w="1020" w:type="dxa"/>
            <w:tcMar>
              <w:top w:w="0" w:type="dxa"/>
              <w:left w:w="40" w:type="dxa"/>
              <w:bottom w:w="0" w:type="dxa"/>
              <w:right w:w="40" w:type="dxa"/>
            </w:tcMar>
            <w:vAlign w:val="center"/>
            <w:hideMark/>
          </w:tcPr>
          <w:p w14:paraId="3523913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75 852</w:t>
            </w:r>
          </w:p>
        </w:tc>
        <w:tc>
          <w:tcPr>
            <w:tcW w:w="975" w:type="dxa"/>
            <w:tcMar>
              <w:top w:w="0" w:type="dxa"/>
              <w:left w:w="40" w:type="dxa"/>
              <w:bottom w:w="0" w:type="dxa"/>
              <w:right w:w="40" w:type="dxa"/>
            </w:tcMar>
            <w:vAlign w:val="center"/>
            <w:hideMark/>
          </w:tcPr>
          <w:p w14:paraId="3087874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5A5CCE5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3565820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123A21E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5B329EB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75 852</w:t>
            </w:r>
          </w:p>
        </w:tc>
        <w:tc>
          <w:tcPr>
            <w:tcW w:w="150" w:type="dxa"/>
            <w:tcMar>
              <w:top w:w="0" w:type="dxa"/>
              <w:left w:w="0" w:type="dxa"/>
              <w:bottom w:w="0" w:type="dxa"/>
              <w:right w:w="0" w:type="dxa"/>
            </w:tcMar>
            <w:vAlign w:val="center"/>
          </w:tcPr>
          <w:p w14:paraId="3FFE99A2" w14:textId="77777777" w:rsidR="00594382" w:rsidRDefault="00594382" w:rsidP="00413733">
            <w:pPr>
              <w:jc w:val="right"/>
              <w:rPr>
                <w:rFonts w:ascii="Arial" w:eastAsia="Arial" w:hAnsi="Arial" w:cs="Arial"/>
                <w:noProof/>
                <w:color w:val="000000"/>
                <w:sz w:val="16"/>
              </w:rPr>
            </w:pPr>
          </w:p>
        </w:tc>
        <w:tc>
          <w:tcPr>
            <w:tcW w:w="900" w:type="dxa"/>
            <w:tcMar>
              <w:top w:w="0" w:type="dxa"/>
              <w:left w:w="40" w:type="dxa"/>
              <w:bottom w:w="0" w:type="dxa"/>
              <w:right w:w="40" w:type="dxa"/>
            </w:tcMar>
            <w:vAlign w:val="center"/>
            <w:hideMark/>
          </w:tcPr>
          <w:p w14:paraId="2558B19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00" w:type="dxa"/>
            <w:tcMar>
              <w:top w:w="0" w:type="dxa"/>
              <w:left w:w="40" w:type="dxa"/>
              <w:bottom w:w="0" w:type="dxa"/>
              <w:right w:w="40" w:type="dxa"/>
            </w:tcMar>
            <w:vAlign w:val="center"/>
            <w:hideMark/>
          </w:tcPr>
          <w:p w14:paraId="56A1001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75 852</w:t>
            </w:r>
          </w:p>
        </w:tc>
        <w:tc>
          <w:tcPr>
            <w:tcW w:w="900" w:type="dxa"/>
            <w:tcMar>
              <w:top w:w="0" w:type="dxa"/>
              <w:left w:w="40" w:type="dxa"/>
              <w:bottom w:w="0" w:type="dxa"/>
              <w:right w:w="40" w:type="dxa"/>
            </w:tcMar>
            <w:vAlign w:val="center"/>
            <w:hideMark/>
          </w:tcPr>
          <w:p w14:paraId="798D21D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00" w:type="dxa"/>
            <w:tcMar>
              <w:top w:w="0" w:type="dxa"/>
              <w:left w:w="40" w:type="dxa"/>
              <w:bottom w:w="0" w:type="dxa"/>
              <w:right w:w="40" w:type="dxa"/>
            </w:tcMar>
            <w:vAlign w:val="center"/>
            <w:hideMark/>
          </w:tcPr>
          <w:p w14:paraId="3658D4E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75 852</w:t>
            </w:r>
          </w:p>
        </w:tc>
      </w:tr>
      <w:tr w:rsidR="00594382" w14:paraId="5416F1CB" w14:textId="77777777" w:rsidTr="00413733">
        <w:trPr>
          <w:trHeight w:val="290"/>
        </w:trPr>
        <w:tc>
          <w:tcPr>
            <w:tcW w:w="3630" w:type="dxa"/>
            <w:shd w:val="clear" w:color="auto" w:fill="FFFFFF"/>
            <w:noWrap/>
            <w:tcMar>
              <w:top w:w="0" w:type="dxa"/>
              <w:left w:w="40" w:type="dxa"/>
              <w:bottom w:w="0" w:type="dxa"/>
              <w:right w:w="40" w:type="dxa"/>
            </w:tcMar>
            <w:vAlign w:val="center"/>
            <w:hideMark/>
          </w:tcPr>
          <w:p w14:paraId="7742A5E2"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Skladi tveganega kapitala </w:t>
            </w:r>
          </w:p>
        </w:tc>
        <w:tc>
          <w:tcPr>
            <w:tcW w:w="1020" w:type="dxa"/>
            <w:shd w:val="clear" w:color="auto" w:fill="FFFFFF"/>
            <w:tcMar>
              <w:top w:w="0" w:type="dxa"/>
              <w:left w:w="40" w:type="dxa"/>
              <w:bottom w:w="0" w:type="dxa"/>
              <w:right w:w="40" w:type="dxa"/>
            </w:tcMar>
            <w:vAlign w:val="center"/>
            <w:hideMark/>
          </w:tcPr>
          <w:p w14:paraId="52E2B7E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5EB6DD6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684 564</w:t>
            </w:r>
          </w:p>
        </w:tc>
        <w:tc>
          <w:tcPr>
            <w:tcW w:w="975" w:type="dxa"/>
            <w:tcMar>
              <w:top w:w="0" w:type="dxa"/>
              <w:left w:w="40" w:type="dxa"/>
              <w:bottom w:w="0" w:type="dxa"/>
              <w:right w:w="40" w:type="dxa"/>
            </w:tcMar>
            <w:vAlign w:val="center"/>
            <w:hideMark/>
          </w:tcPr>
          <w:p w14:paraId="2859B91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151EE2C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5CEDC47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289674C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684 564</w:t>
            </w:r>
          </w:p>
        </w:tc>
        <w:tc>
          <w:tcPr>
            <w:tcW w:w="150" w:type="dxa"/>
            <w:tcMar>
              <w:top w:w="0" w:type="dxa"/>
              <w:left w:w="0" w:type="dxa"/>
              <w:bottom w:w="0" w:type="dxa"/>
              <w:right w:w="0" w:type="dxa"/>
            </w:tcMar>
            <w:vAlign w:val="center"/>
          </w:tcPr>
          <w:p w14:paraId="2F0AB994" w14:textId="77777777" w:rsidR="00594382" w:rsidRDefault="00594382" w:rsidP="00413733">
            <w:pPr>
              <w:jc w:val="right"/>
              <w:rPr>
                <w:rFonts w:ascii="Arial" w:eastAsia="Arial" w:hAnsi="Arial" w:cs="Arial"/>
                <w:noProof/>
                <w:color w:val="000000"/>
                <w:sz w:val="16"/>
              </w:rPr>
            </w:pPr>
          </w:p>
        </w:tc>
        <w:tc>
          <w:tcPr>
            <w:tcW w:w="900" w:type="dxa"/>
            <w:tcMar>
              <w:top w:w="0" w:type="dxa"/>
              <w:left w:w="40" w:type="dxa"/>
              <w:bottom w:w="0" w:type="dxa"/>
              <w:right w:w="40" w:type="dxa"/>
            </w:tcMar>
            <w:vAlign w:val="center"/>
            <w:hideMark/>
          </w:tcPr>
          <w:p w14:paraId="497E40F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00" w:type="dxa"/>
            <w:tcMar>
              <w:top w:w="0" w:type="dxa"/>
              <w:left w:w="40" w:type="dxa"/>
              <w:bottom w:w="0" w:type="dxa"/>
              <w:right w:w="40" w:type="dxa"/>
            </w:tcMar>
            <w:vAlign w:val="center"/>
            <w:hideMark/>
          </w:tcPr>
          <w:p w14:paraId="0B8E907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00" w:type="dxa"/>
            <w:shd w:val="clear" w:color="auto" w:fill="FFFFFF"/>
            <w:tcMar>
              <w:top w:w="0" w:type="dxa"/>
              <w:left w:w="40" w:type="dxa"/>
              <w:bottom w:w="0" w:type="dxa"/>
              <w:right w:w="40" w:type="dxa"/>
            </w:tcMar>
            <w:vAlign w:val="center"/>
            <w:hideMark/>
          </w:tcPr>
          <w:p w14:paraId="77498F3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684 564</w:t>
            </w:r>
          </w:p>
        </w:tc>
        <w:tc>
          <w:tcPr>
            <w:tcW w:w="900" w:type="dxa"/>
            <w:shd w:val="clear" w:color="auto" w:fill="FFFFFF"/>
            <w:tcMar>
              <w:top w:w="0" w:type="dxa"/>
              <w:left w:w="40" w:type="dxa"/>
              <w:bottom w:w="0" w:type="dxa"/>
              <w:right w:w="40" w:type="dxa"/>
            </w:tcMar>
            <w:vAlign w:val="center"/>
            <w:hideMark/>
          </w:tcPr>
          <w:p w14:paraId="5C08AE6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684 564</w:t>
            </w:r>
          </w:p>
        </w:tc>
      </w:tr>
      <w:tr w:rsidR="00594382" w14:paraId="7B7BCC7C" w14:textId="77777777" w:rsidTr="00413733">
        <w:trPr>
          <w:trHeight w:val="290"/>
        </w:trPr>
        <w:tc>
          <w:tcPr>
            <w:tcW w:w="3630" w:type="dxa"/>
            <w:shd w:val="clear" w:color="auto" w:fill="FFFFFF"/>
            <w:noWrap/>
            <w:tcMar>
              <w:top w:w="0" w:type="dxa"/>
              <w:left w:w="40" w:type="dxa"/>
              <w:bottom w:w="0" w:type="dxa"/>
              <w:right w:w="40" w:type="dxa"/>
            </w:tcMar>
            <w:vAlign w:val="center"/>
            <w:hideMark/>
          </w:tcPr>
          <w:p w14:paraId="0F46CCD2" w14:textId="77777777" w:rsidR="00594382" w:rsidRDefault="00594382" w:rsidP="00413733">
            <w:pPr>
              <w:rPr>
                <w:rFonts w:ascii="Arial" w:eastAsia="Arial" w:hAnsi="Arial" w:cs="Arial"/>
                <w:noProof/>
                <w:color w:val="000000"/>
                <w:sz w:val="16"/>
              </w:rPr>
            </w:pPr>
            <w:r>
              <w:rPr>
                <w:rFonts w:ascii="Arial" w:hAnsi="Arial"/>
                <w:noProof/>
                <w:color w:val="000000"/>
                <w:sz w:val="16"/>
              </w:rPr>
              <w:t>Neposredne naložbe v kapital</w:t>
            </w:r>
          </w:p>
        </w:tc>
        <w:tc>
          <w:tcPr>
            <w:tcW w:w="1020" w:type="dxa"/>
            <w:shd w:val="clear" w:color="auto" w:fill="FFFFFF"/>
            <w:tcMar>
              <w:top w:w="0" w:type="dxa"/>
              <w:left w:w="40" w:type="dxa"/>
              <w:bottom w:w="0" w:type="dxa"/>
              <w:right w:w="40" w:type="dxa"/>
            </w:tcMar>
            <w:vAlign w:val="center"/>
            <w:hideMark/>
          </w:tcPr>
          <w:p w14:paraId="2A2C402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7EA4C91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112 777</w:t>
            </w:r>
          </w:p>
        </w:tc>
        <w:tc>
          <w:tcPr>
            <w:tcW w:w="975" w:type="dxa"/>
            <w:tcMar>
              <w:top w:w="0" w:type="dxa"/>
              <w:left w:w="40" w:type="dxa"/>
              <w:bottom w:w="0" w:type="dxa"/>
              <w:right w:w="40" w:type="dxa"/>
            </w:tcMar>
            <w:vAlign w:val="center"/>
            <w:hideMark/>
          </w:tcPr>
          <w:p w14:paraId="12C268E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473FCDD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75C7D1F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0DCE16E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112 777</w:t>
            </w:r>
          </w:p>
        </w:tc>
        <w:tc>
          <w:tcPr>
            <w:tcW w:w="150" w:type="dxa"/>
            <w:tcMar>
              <w:top w:w="0" w:type="dxa"/>
              <w:left w:w="0" w:type="dxa"/>
              <w:bottom w:w="0" w:type="dxa"/>
              <w:right w:w="0" w:type="dxa"/>
            </w:tcMar>
            <w:vAlign w:val="center"/>
          </w:tcPr>
          <w:p w14:paraId="36510AE9" w14:textId="77777777" w:rsidR="00594382" w:rsidRDefault="00594382" w:rsidP="00413733">
            <w:pPr>
              <w:jc w:val="right"/>
              <w:rPr>
                <w:rFonts w:ascii="Arial" w:eastAsia="Arial" w:hAnsi="Arial" w:cs="Arial"/>
                <w:noProof/>
                <w:color w:val="000000"/>
                <w:sz w:val="16"/>
              </w:rPr>
            </w:pPr>
          </w:p>
        </w:tc>
        <w:tc>
          <w:tcPr>
            <w:tcW w:w="900" w:type="dxa"/>
            <w:tcMar>
              <w:top w:w="0" w:type="dxa"/>
              <w:left w:w="40" w:type="dxa"/>
              <w:bottom w:w="0" w:type="dxa"/>
              <w:right w:w="40" w:type="dxa"/>
            </w:tcMar>
            <w:vAlign w:val="center"/>
            <w:hideMark/>
          </w:tcPr>
          <w:p w14:paraId="5E1C5D9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00" w:type="dxa"/>
            <w:tcMar>
              <w:top w:w="0" w:type="dxa"/>
              <w:left w:w="40" w:type="dxa"/>
              <w:bottom w:w="0" w:type="dxa"/>
              <w:right w:w="40" w:type="dxa"/>
            </w:tcMar>
            <w:vAlign w:val="center"/>
            <w:hideMark/>
          </w:tcPr>
          <w:p w14:paraId="013E641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00" w:type="dxa"/>
            <w:shd w:val="clear" w:color="auto" w:fill="FFFFFF"/>
            <w:tcMar>
              <w:top w:w="0" w:type="dxa"/>
              <w:left w:w="40" w:type="dxa"/>
              <w:bottom w:w="0" w:type="dxa"/>
              <w:right w:w="40" w:type="dxa"/>
            </w:tcMar>
            <w:vAlign w:val="center"/>
            <w:hideMark/>
          </w:tcPr>
          <w:p w14:paraId="5193573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112 777</w:t>
            </w:r>
          </w:p>
        </w:tc>
        <w:tc>
          <w:tcPr>
            <w:tcW w:w="900" w:type="dxa"/>
            <w:shd w:val="clear" w:color="auto" w:fill="FFFFFF"/>
            <w:tcMar>
              <w:top w:w="0" w:type="dxa"/>
              <w:left w:w="40" w:type="dxa"/>
              <w:bottom w:w="0" w:type="dxa"/>
              <w:right w:w="40" w:type="dxa"/>
            </w:tcMar>
            <w:vAlign w:val="center"/>
            <w:hideMark/>
          </w:tcPr>
          <w:p w14:paraId="1C86D3E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112 777</w:t>
            </w:r>
          </w:p>
        </w:tc>
      </w:tr>
      <w:tr w:rsidR="00594382" w14:paraId="772C9BA1" w14:textId="77777777" w:rsidTr="00413733">
        <w:trPr>
          <w:trHeight w:val="290"/>
        </w:trPr>
        <w:tc>
          <w:tcPr>
            <w:tcW w:w="363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57609826" w14:textId="77777777" w:rsidR="00594382" w:rsidRDefault="00594382" w:rsidP="00413733">
            <w:pPr>
              <w:rPr>
                <w:rFonts w:ascii="Arial" w:eastAsia="Arial" w:hAnsi="Arial" w:cs="Arial"/>
                <w:noProof/>
                <w:color w:val="000000"/>
                <w:sz w:val="16"/>
              </w:rPr>
            </w:pPr>
            <w:r>
              <w:rPr>
                <w:rFonts w:ascii="Arial" w:hAnsi="Arial"/>
                <w:noProof/>
                <w:color w:val="000000"/>
                <w:sz w:val="16"/>
              </w:rPr>
              <w:t>Posojila in predujmi</w:t>
            </w:r>
          </w:p>
        </w:tc>
        <w:tc>
          <w:tcPr>
            <w:tcW w:w="102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2FB9C13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043766C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5C6DBDE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95 604</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791BEF5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3FB97F9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4A60E3D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95 604</w:t>
            </w:r>
          </w:p>
        </w:tc>
        <w:tc>
          <w:tcPr>
            <w:tcW w:w="150" w:type="dxa"/>
            <w:tcMar>
              <w:top w:w="0" w:type="dxa"/>
              <w:left w:w="0" w:type="dxa"/>
              <w:bottom w:w="0" w:type="dxa"/>
              <w:right w:w="0" w:type="dxa"/>
            </w:tcMar>
            <w:vAlign w:val="center"/>
          </w:tcPr>
          <w:p w14:paraId="02110E4A" w14:textId="77777777" w:rsidR="00594382" w:rsidRDefault="00594382" w:rsidP="00413733">
            <w:pPr>
              <w:jc w:val="right"/>
              <w:rPr>
                <w:rFonts w:ascii="Arial" w:eastAsia="Arial" w:hAnsi="Arial" w:cs="Arial"/>
                <w:noProof/>
                <w:color w:val="000000"/>
                <w:sz w:val="16"/>
              </w:rPr>
            </w:pP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635DF14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25FE9DD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33FB336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95 604</w:t>
            </w:r>
          </w:p>
        </w:tc>
        <w:tc>
          <w:tcPr>
            <w:tcW w:w="90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46EFC38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95 604</w:t>
            </w:r>
          </w:p>
        </w:tc>
      </w:tr>
      <w:tr w:rsidR="00594382" w14:paraId="7DBE2D7F" w14:textId="77777777" w:rsidTr="00413733">
        <w:trPr>
          <w:trHeight w:val="290"/>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055B7949" w14:textId="77777777" w:rsidR="00594382" w:rsidRDefault="00594382" w:rsidP="00413733">
            <w:pPr>
              <w:rPr>
                <w:rFonts w:ascii="Arial" w:eastAsia="Arial" w:hAnsi="Arial" w:cs="Arial"/>
                <w:b/>
                <w:noProof/>
                <w:color w:val="000000"/>
                <w:sz w:val="16"/>
              </w:rPr>
            </w:pPr>
            <w:r>
              <w:rPr>
                <w:rFonts w:ascii="Arial" w:hAnsi="Arial"/>
                <w:b/>
                <w:noProof/>
                <w:color w:val="000000"/>
                <w:sz w:val="16"/>
              </w:rPr>
              <w:t>Finančna sredstva, ki se obvezno merijo po PVIPI, skupaj</w:t>
            </w:r>
          </w:p>
        </w:tc>
        <w:tc>
          <w:tcPr>
            <w:tcW w:w="10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1489A7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75 852</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95BBDB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797 341</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8A35E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95 604</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442B4B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E1B832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082811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968 797</w:t>
            </w:r>
          </w:p>
        </w:tc>
        <w:tc>
          <w:tcPr>
            <w:tcW w:w="150" w:type="dxa"/>
            <w:tcMar>
              <w:top w:w="0" w:type="dxa"/>
              <w:left w:w="0" w:type="dxa"/>
              <w:bottom w:w="0" w:type="dxa"/>
              <w:right w:w="0" w:type="dxa"/>
            </w:tcMar>
            <w:vAlign w:val="center"/>
          </w:tcPr>
          <w:p w14:paraId="399F7C71" w14:textId="77777777" w:rsidR="00594382" w:rsidRDefault="00594382" w:rsidP="00413733">
            <w:pPr>
              <w:jc w:val="right"/>
              <w:rPr>
                <w:rFonts w:ascii="Arial" w:eastAsia="Arial" w:hAnsi="Arial" w:cs="Arial"/>
                <w:b/>
                <w:noProof/>
                <w:color w:val="000000"/>
                <w:sz w:val="16"/>
              </w:rPr>
            </w:pP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675C52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F195BA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75 852</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ADE2AD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892 945</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81EB97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968 797</w:t>
            </w:r>
          </w:p>
        </w:tc>
      </w:tr>
      <w:tr w:rsidR="00594382" w14:paraId="5DE3A165" w14:textId="77777777" w:rsidTr="00413733">
        <w:trPr>
          <w:trHeight w:val="250"/>
        </w:trPr>
        <w:tc>
          <w:tcPr>
            <w:tcW w:w="3630" w:type="dxa"/>
            <w:tcBorders>
              <w:top w:val="single" w:sz="4" w:space="0" w:color="000000"/>
              <w:left w:val="nil"/>
              <w:bottom w:val="nil"/>
              <w:right w:val="nil"/>
            </w:tcBorders>
            <w:noWrap/>
            <w:tcMar>
              <w:top w:w="0" w:type="dxa"/>
              <w:left w:w="40" w:type="dxa"/>
              <w:bottom w:w="0" w:type="dxa"/>
              <w:right w:w="40" w:type="dxa"/>
            </w:tcMar>
            <w:vAlign w:val="center"/>
            <w:hideMark/>
          </w:tcPr>
          <w:p w14:paraId="03E4597A" w14:textId="77777777" w:rsidR="00594382" w:rsidRDefault="00594382" w:rsidP="00413733">
            <w:pPr>
              <w:rPr>
                <w:rFonts w:ascii="Arial" w:eastAsia="Arial" w:hAnsi="Arial" w:cs="Arial"/>
                <w:b/>
                <w:noProof/>
                <w:color w:val="000000"/>
                <w:sz w:val="16"/>
              </w:rPr>
            </w:pPr>
            <w:r>
              <w:rPr>
                <w:rFonts w:ascii="Arial" w:hAnsi="Arial"/>
                <w:b/>
                <w:noProof/>
                <w:color w:val="000000"/>
                <w:sz w:val="16"/>
              </w:rPr>
              <w:t>Finančna sredstva, merjena po odplačni vrednosti</w:t>
            </w:r>
          </w:p>
        </w:tc>
        <w:tc>
          <w:tcPr>
            <w:tcW w:w="1020" w:type="dxa"/>
            <w:tcBorders>
              <w:top w:val="single" w:sz="4" w:space="0" w:color="000000"/>
              <w:left w:val="nil"/>
              <w:bottom w:val="nil"/>
              <w:right w:val="nil"/>
            </w:tcBorders>
            <w:tcMar>
              <w:top w:w="0" w:type="dxa"/>
              <w:left w:w="0" w:type="dxa"/>
              <w:bottom w:w="0" w:type="dxa"/>
              <w:right w:w="0" w:type="dxa"/>
            </w:tcMar>
            <w:vAlign w:val="center"/>
          </w:tcPr>
          <w:p w14:paraId="6A494601"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180F8668"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26A408CB"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DF21262"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4AB8341C"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17B3EF6A" w14:textId="77777777" w:rsidR="00594382" w:rsidRDefault="00594382" w:rsidP="00413733">
            <w:pPr>
              <w:jc w:val="right"/>
              <w:rPr>
                <w:rFonts w:ascii="Arial" w:eastAsia="Arial" w:hAnsi="Arial" w:cs="Arial"/>
                <w:noProof/>
                <w:color w:val="000000"/>
                <w:sz w:val="16"/>
              </w:rPr>
            </w:pPr>
          </w:p>
        </w:tc>
        <w:tc>
          <w:tcPr>
            <w:tcW w:w="150" w:type="dxa"/>
            <w:tcMar>
              <w:top w:w="0" w:type="dxa"/>
              <w:left w:w="0" w:type="dxa"/>
              <w:bottom w:w="0" w:type="dxa"/>
              <w:right w:w="0" w:type="dxa"/>
            </w:tcMar>
            <w:vAlign w:val="center"/>
          </w:tcPr>
          <w:p w14:paraId="6CF475CB"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7957E71A"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3C49C21D"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74A89B23"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03548E4C" w14:textId="77777777" w:rsidR="00594382" w:rsidRDefault="00594382" w:rsidP="00413733">
            <w:pPr>
              <w:jc w:val="right"/>
              <w:rPr>
                <w:rFonts w:ascii="Arial" w:eastAsia="Arial" w:hAnsi="Arial" w:cs="Arial"/>
                <w:noProof/>
                <w:color w:val="000000"/>
                <w:sz w:val="16"/>
              </w:rPr>
            </w:pPr>
          </w:p>
        </w:tc>
      </w:tr>
      <w:tr w:rsidR="00594382" w14:paraId="5A318897" w14:textId="77777777" w:rsidTr="00413733">
        <w:trPr>
          <w:trHeight w:val="290"/>
        </w:trPr>
        <w:tc>
          <w:tcPr>
            <w:tcW w:w="3630" w:type="dxa"/>
            <w:shd w:val="clear" w:color="auto" w:fill="FFFFFF"/>
            <w:noWrap/>
            <w:tcMar>
              <w:top w:w="0" w:type="dxa"/>
              <w:left w:w="40" w:type="dxa"/>
              <w:bottom w:w="0" w:type="dxa"/>
              <w:right w:w="40" w:type="dxa"/>
            </w:tcMar>
            <w:vAlign w:val="center"/>
            <w:hideMark/>
          </w:tcPr>
          <w:p w14:paraId="00B38AD8" w14:textId="77777777" w:rsidR="00594382" w:rsidRDefault="00594382" w:rsidP="00413733">
            <w:pPr>
              <w:rPr>
                <w:rFonts w:ascii="Arial" w:eastAsia="Arial" w:hAnsi="Arial" w:cs="Arial"/>
                <w:noProof/>
                <w:color w:val="000000"/>
                <w:sz w:val="16"/>
              </w:rPr>
            </w:pPr>
            <w:r>
              <w:rPr>
                <w:rFonts w:ascii="Arial" w:hAnsi="Arial"/>
                <w:noProof/>
                <w:color w:val="000000"/>
                <w:sz w:val="16"/>
              </w:rPr>
              <w:t>Denarna sredstva in njihovi ustrezniki</w:t>
            </w:r>
          </w:p>
        </w:tc>
        <w:tc>
          <w:tcPr>
            <w:tcW w:w="1020" w:type="dxa"/>
            <w:shd w:val="clear" w:color="auto" w:fill="FFFFFF"/>
            <w:tcMar>
              <w:top w:w="0" w:type="dxa"/>
              <w:left w:w="40" w:type="dxa"/>
              <w:bottom w:w="0" w:type="dxa"/>
              <w:right w:w="40" w:type="dxa"/>
            </w:tcMar>
            <w:vAlign w:val="center"/>
            <w:hideMark/>
          </w:tcPr>
          <w:p w14:paraId="02E2413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3CEC65B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5406420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1 451 970</w:t>
            </w:r>
          </w:p>
        </w:tc>
        <w:tc>
          <w:tcPr>
            <w:tcW w:w="975" w:type="dxa"/>
            <w:shd w:val="clear" w:color="auto" w:fill="FFFFFF"/>
            <w:tcMar>
              <w:top w:w="0" w:type="dxa"/>
              <w:left w:w="40" w:type="dxa"/>
              <w:bottom w:w="0" w:type="dxa"/>
              <w:right w:w="40" w:type="dxa"/>
            </w:tcMar>
            <w:vAlign w:val="center"/>
            <w:hideMark/>
          </w:tcPr>
          <w:p w14:paraId="0F1FE86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5623736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2910561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1 451 970</w:t>
            </w:r>
          </w:p>
        </w:tc>
        <w:tc>
          <w:tcPr>
            <w:tcW w:w="150" w:type="dxa"/>
            <w:tcMar>
              <w:top w:w="0" w:type="dxa"/>
              <w:left w:w="0" w:type="dxa"/>
              <w:bottom w:w="0" w:type="dxa"/>
              <w:right w:w="0" w:type="dxa"/>
            </w:tcMar>
            <w:vAlign w:val="center"/>
          </w:tcPr>
          <w:p w14:paraId="72C4B335" w14:textId="77777777" w:rsidR="00594382" w:rsidRDefault="00594382" w:rsidP="00413733">
            <w:pPr>
              <w:jc w:val="right"/>
              <w:rPr>
                <w:rFonts w:ascii="Arial" w:eastAsia="Arial" w:hAnsi="Arial" w:cs="Arial"/>
                <w:noProof/>
                <w:color w:val="000000"/>
                <w:sz w:val="16"/>
              </w:rPr>
            </w:pPr>
          </w:p>
        </w:tc>
        <w:tc>
          <w:tcPr>
            <w:tcW w:w="900" w:type="dxa"/>
            <w:tcMar>
              <w:top w:w="0" w:type="dxa"/>
              <w:left w:w="0" w:type="dxa"/>
              <w:bottom w:w="0" w:type="dxa"/>
              <w:right w:w="0" w:type="dxa"/>
            </w:tcMar>
            <w:vAlign w:val="center"/>
          </w:tcPr>
          <w:p w14:paraId="7F1BF12F" w14:textId="77777777" w:rsidR="00594382" w:rsidRDefault="00594382" w:rsidP="00413733">
            <w:pPr>
              <w:jc w:val="right"/>
              <w:rPr>
                <w:rFonts w:ascii="Arial" w:eastAsia="Arial" w:hAnsi="Arial" w:cs="Arial"/>
                <w:noProof/>
                <w:color w:val="000000"/>
                <w:sz w:val="16"/>
              </w:rPr>
            </w:pPr>
          </w:p>
        </w:tc>
        <w:tc>
          <w:tcPr>
            <w:tcW w:w="900" w:type="dxa"/>
            <w:tcMar>
              <w:top w:w="0" w:type="dxa"/>
              <w:left w:w="0" w:type="dxa"/>
              <w:bottom w:w="0" w:type="dxa"/>
              <w:right w:w="0" w:type="dxa"/>
            </w:tcMar>
            <w:vAlign w:val="center"/>
          </w:tcPr>
          <w:p w14:paraId="6E009EDE" w14:textId="77777777" w:rsidR="00594382" w:rsidRDefault="00594382" w:rsidP="00413733">
            <w:pPr>
              <w:jc w:val="right"/>
              <w:rPr>
                <w:rFonts w:ascii="Arial" w:eastAsia="Arial" w:hAnsi="Arial" w:cs="Arial"/>
                <w:noProof/>
                <w:color w:val="000000"/>
                <w:sz w:val="16"/>
              </w:rPr>
            </w:pPr>
          </w:p>
        </w:tc>
        <w:tc>
          <w:tcPr>
            <w:tcW w:w="900" w:type="dxa"/>
            <w:tcMar>
              <w:top w:w="0" w:type="dxa"/>
              <w:left w:w="0" w:type="dxa"/>
              <w:bottom w:w="0" w:type="dxa"/>
              <w:right w:w="0" w:type="dxa"/>
            </w:tcMar>
            <w:vAlign w:val="center"/>
          </w:tcPr>
          <w:p w14:paraId="28DBA229" w14:textId="77777777" w:rsidR="00594382" w:rsidRDefault="00594382" w:rsidP="00413733">
            <w:pPr>
              <w:jc w:val="right"/>
              <w:rPr>
                <w:rFonts w:ascii="Arial" w:eastAsia="Arial" w:hAnsi="Arial" w:cs="Arial"/>
                <w:noProof/>
                <w:color w:val="000000"/>
                <w:sz w:val="16"/>
              </w:rPr>
            </w:pPr>
          </w:p>
        </w:tc>
        <w:tc>
          <w:tcPr>
            <w:tcW w:w="900" w:type="dxa"/>
            <w:tcMar>
              <w:top w:w="0" w:type="dxa"/>
              <w:left w:w="0" w:type="dxa"/>
              <w:bottom w:w="0" w:type="dxa"/>
              <w:right w:w="0" w:type="dxa"/>
            </w:tcMar>
            <w:vAlign w:val="center"/>
          </w:tcPr>
          <w:p w14:paraId="0CE8CDF3" w14:textId="77777777" w:rsidR="00594382" w:rsidRDefault="00594382" w:rsidP="00413733">
            <w:pPr>
              <w:jc w:val="right"/>
              <w:rPr>
                <w:rFonts w:ascii="Arial" w:eastAsia="Arial" w:hAnsi="Arial" w:cs="Arial"/>
                <w:b/>
                <w:noProof/>
                <w:color w:val="000000"/>
                <w:sz w:val="16"/>
              </w:rPr>
            </w:pPr>
          </w:p>
        </w:tc>
      </w:tr>
      <w:tr w:rsidR="00594382" w14:paraId="420978E9" w14:textId="77777777" w:rsidTr="00413733">
        <w:trPr>
          <w:trHeight w:val="290"/>
        </w:trPr>
        <w:tc>
          <w:tcPr>
            <w:tcW w:w="3630" w:type="dxa"/>
            <w:shd w:val="clear" w:color="auto" w:fill="FFFFFF"/>
            <w:noWrap/>
            <w:tcMar>
              <w:top w:w="0" w:type="dxa"/>
              <w:left w:w="40" w:type="dxa"/>
              <w:bottom w:w="0" w:type="dxa"/>
              <w:right w:w="40" w:type="dxa"/>
            </w:tcMar>
            <w:vAlign w:val="center"/>
            <w:hideMark/>
          </w:tcPr>
          <w:p w14:paraId="3951F43A" w14:textId="77777777" w:rsidR="00594382" w:rsidRDefault="00594382" w:rsidP="00413733">
            <w:pPr>
              <w:rPr>
                <w:rFonts w:ascii="Arial" w:eastAsia="Arial" w:hAnsi="Arial" w:cs="Arial"/>
                <w:noProof/>
                <w:color w:val="000000"/>
                <w:sz w:val="16"/>
              </w:rPr>
            </w:pPr>
            <w:r>
              <w:rPr>
                <w:rFonts w:ascii="Arial" w:hAnsi="Arial"/>
                <w:noProof/>
                <w:color w:val="000000"/>
                <w:sz w:val="16"/>
              </w:rPr>
              <w:t>Posojila in predujmi</w:t>
            </w:r>
          </w:p>
        </w:tc>
        <w:tc>
          <w:tcPr>
            <w:tcW w:w="1020" w:type="dxa"/>
            <w:shd w:val="clear" w:color="auto" w:fill="FFFFFF"/>
            <w:tcMar>
              <w:top w:w="0" w:type="dxa"/>
              <w:left w:w="40" w:type="dxa"/>
              <w:bottom w:w="0" w:type="dxa"/>
              <w:right w:w="40" w:type="dxa"/>
            </w:tcMar>
            <w:vAlign w:val="center"/>
            <w:hideMark/>
          </w:tcPr>
          <w:p w14:paraId="18133A1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34A7BF0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2259088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1 754 182</w:t>
            </w:r>
          </w:p>
        </w:tc>
        <w:tc>
          <w:tcPr>
            <w:tcW w:w="975" w:type="dxa"/>
            <w:shd w:val="clear" w:color="auto" w:fill="FFFFFF"/>
            <w:tcMar>
              <w:top w:w="0" w:type="dxa"/>
              <w:left w:w="40" w:type="dxa"/>
              <w:bottom w:w="0" w:type="dxa"/>
              <w:right w:w="40" w:type="dxa"/>
            </w:tcMar>
            <w:vAlign w:val="center"/>
            <w:hideMark/>
          </w:tcPr>
          <w:p w14:paraId="4CA8DC5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051AB3E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6C746FC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1 754 182</w:t>
            </w:r>
          </w:p>
        </w:tc>
        <w:tc>
          <w:tcPr>
            <w:tcW w:w="150" w:type="dxa"/>
            <w:tcMar>
              <w:top w:w="0" w:type="dxa"/>
              <w:left w:w="0" w:type="dxa"/>
              <w:bottom w:w="0" w:type="dxa"/>
              <w:right w:w="0" w:type="dxa"/>
            </w:tcMar>
            <w:vAlign w:val="center"/>
          </w:tcPr>
          <w:p w14:paraId="49F0C403" w14:textId="77777777" w:rsidR="00594382" w:rsidRDefault="00594382" w:rsidP="00413733">
            <w:pPr>
              <w:jc w:val="right"/>
              <w:rPr>
                <w:rFonts w:ascii="Arial" w:eastAsia="Arial" w:hAnsi="Arial" w:cs="Arial"/>
                <w:noProof/>
                <w:color w:val="000000"/>
                <w:sz w:val="16"/>
              </w:rPr>
            </w:pPr>
          </w:p>
        </w:tc>
        <w:tc>
          <w:tcPr>
            <w:tcW w:w="900" w:type="dxa"/>
            <w:tcMar>
              <w:top w:w="0" w:type="dxa"/>
              <w:left w:w="0" w:type="dxa"/>
              <w:bottom w:w="0" w:type="dxa"/>
              <w:right w:w="0" w:type="dxa"/>
            </w:tcMar>
            <w:vAlign w:val="center"/>
          </w:tcPr>
          <w:p w14:paraId="349C9336" w14:textId="77777777" w:rsidR="00594382" w:rsidRDefault="00594382" w:rsidP="00413733">
            <w:pPr>
              <w:jc w:val="right"/>
              <w:rPr>
                <w:rFonts w:ascii="Arial" w:eastAsia="Arial" w:hAnsi="Arial" w:cs="Arial"/>
                <w:noProof/>
                <w:color w:val="000000"/>
                <w:sz w:val="16"/>
              </w:rPr>
            </w:pPr>
          </w:p>
        </w:tc>
        <w:tc>
          <w:tcPr>
            <w:tcW w:w="900" w:type="dxa"/>
            <w:tcMar>
              <w:top w:w="0" w:type="dxa"/>
              <w:left w:w="0" w:type="dxa"/>
              <w:bottom w:w="0" w:type="dxa"/>
              <w:right w:w="0" w:type="dxa"/>
            </w:tcMar>
            <w:vAlign w:val="center"/>
          </w:tcPr>
          <w:p w14:paraId="75C85C93" w14:textId="77777777" w:rsidR="00594382" w:rsidRDefault="00594382" w:rsidP="00413733">
            <w:pPr>
              <w:jc w:val="right"/>
              <w:rPr>
                <w:rFonts w:ascii="Arial" w:eastAsia="Arial" w:hAnsi="Arial" w:cs="Arial"/>
                <w:noProof/>
                <w:color w:val="000000"/>
                <w:sz w:val="16"/>
              </w:rPr>
            </w:pPr>
          </w:p>
        </w:tc>
        <w:tc>
          <w:tcPr>
            <w:tcW w:w="900" w:type="dxa"/>
            <w:tcMar>
              <w:top w:w="0" w:type="dxa"/>
              <w:left w:w="0" w:type="dxa"/>
              <w:bottom w:w="0" w:type="dxa"/>
              <w:right w:w="0" w:type="dxa"/>
            </w:tcMar>
            <w:vAlign w:val="center"/>
          </w:tcPr>
          <w:p w14:paraId="22946B11" w14:textId="77777777" w:rsidR="00594382" w:rsidRDefault="00594382" w:rsidP="00413733">
            <w:pPr>
              <w:jc w:val="right"/>
              <w:rPr>
                <w:rFonts w:ascii="Arial" w:eastAsia="Arial" w:hAnsi="Arial" w:cs="Arial"/>
                <w:noProof/>
                <w:color w:val="000000"/>
                <w:sz w:val="16"/>
              </w:rPr>
            </w:pPr>
          </w:p>
        </w:tc>
        <w:tc>
          <w:tcPr>
            <w:tcW w:w="900" w:type="dxa"/>
            <w:tcMar>
              <w:top w:w="0" w:type="dxa"/>
              <w:left w:w="0" w:type="dxa"/>
              <w:bottom w:w="0" w:type="dxa"/>
              <w:right w:w="0" w:type="dxa"/>
            </w:tcMar>
            <w:vAlign w:val="center"/>
          </w:tcPr>
          <w:p w14:paraId="32DC21CD" w14:textId="77777777" w:rsidR="00594382" w:rsidRDefault="00594382" w:rsidP="00413733">
            <w:pPr>
              <w:jc w:val="right"/>
              <w:rPr>
                <w:rFonts w:ascii="Arial" w:eastAsia="Arial" w:hAnsi="Arial" w:cs="Arial"/>
                <w:b/>
                <w:noProof/>
                <w:color w:val="000000"/>
                <w:sz w:val="16"/>
              </w:rPr>
            </w:pPr>
          </w:p>
        </w:tc>
      </w:tr>
      <w:tr w:rsidR="00594382" w14:paraId="77921A59" w14:textId="77777777" w:rsidTr="00413733">
        <w:trPr>
          <w:trHeight w:val="290"/>
        </w:trPr>
        <w:tc>
          <w:tcPr>
            <w:tcW w:w="3630" w:type="dxa"/>
            <w:shd w:val="clear" w:color="auto" w:fill="FFFFFF"/>
            <w:noWrap/>
            <w:tcMar>
              <w:top w:w="0" w:type="dxa"/>
              <w:left w:w="40" w:type="dxa"/>
              <w:bottom w:w="0" w:type="dxa"/>
              <w:right w:w="40" w:type="dxa"/>
            </w:tcMar>
            <w:vAlign w:val="center"/>
            <w:hideMark/>
          </w:tcPr>
          <w:p w14:paraId="00704868" w14:textId="77777777" w:rsidR="00594382" w:rsidRDefault="00594382" w:rsidP="00413733">
            <w:pPr>
              <w:rPr>
                <w:rFonts w:ascii="Arial" w:eastAsia="Arial" w:hAnsi="Arial" w:cs="Arial"/>
                <w:noProof/>
                <w:color w:val="000000"/>
                <w:sz w:val="16"/>
              </w:rPr>
            </w:pPr>
            <w:r>
              <w:rPr>
                <w:rFonts w:ascii="Arial" w:hAnsi="Arial"/>
                <w:noProof/>
                <w:color w:val="000000"/>
                <w:sz w:val="16"/>
              </w:rPr>
              <w:t>Terjatve do vplačnikov</w:t>
            </w:r>
          </w:p>
        </w:tc>
        <w:tc>
          <w:tcPr>
            <w:tcW w:w="1020" w:type="dxa"/>
            <w:shd w:val="clear" w:color="auto" w:fill="FFFFFF"/>
            <w:tcMar>
              <w:top w:w="0" w:type="dxa"/>
              <w:left w:w="40" w:type="dxa"/>
              <w:bottom w:w="0" w:type="dxa"/>
              <w:right w:w="40" w:type="dxa"/>
            </w:tcMar>
            <w:vAlign w:val="center"/>
            <w:hideMark/>
          </w:tcPr>
          <w:p w14:paraId="6E96756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1D21DB8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36EFFF4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85 321</w:t>
            </w:r>
          </w:p>
        </w:tc>
        <w:tc>
          <w:tcPr>
            <w:tcW w:w="975" w:type="dxa"/>
            <w:shd w:val="clear" w:color="auto" w:fill="FFFFFF"/>
            <w:tcMar>
              <w:top w:w="0" w:type="dxa"/>
              <w:left w:w="40" w:type="dxa"/>
              <w:bottom w:w="0" w:type="dxa"/>
              <w:right w:w="40" w:type="dxa"/>
            </w:tcMar>
            <w:vAlign w:val="center"/>
            <w:hideMark/>
          </w:tcPr>
          <w:p w14:paraId="3021C8F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1B28B5E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03D8366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85 321</w:t>
            </w:r>
          </w:p>
        </w:tc>
        <w:tc>
          <w:tcPr>
            <w:tcW w:w="150" w:type="dxa"/>
            <w:tcMar>
              <w:top w:w="0" w:type="dxa"/>
              <w:left w:w="0" w:type="dxa"/>
              <w:bottom w:w="0" w:type="dxa"/>
              <w:right w:w="0" w:type="dxa"/>
            </w:tcMar>
            <w:vAlign w:val="center"/>
          </w:tcPr>
          <w:p w14:paraId="18AB6662" w14:textId="77777777" w:rsidR="00594382" w:rsidRDefault="00594382" w:rsidP="00413733">
            <w:pPr>
              <w:jc w:val="right"/>
              <w:rPr>
                <w:rFonts w:ascii="Arial" w:eastAsia="Arial" w:hAnsi="Arial" w:cs="Arial"/>
                <w:noProof/>
                <w:color w:val="000000"/>
                <w:sz w:val="16"/>
              </w:rPr>
            </w:pPr>
          </w:p>
        </w:tc>
        <w:tc>
          <w:tcPr>
            <w:tcW w:w="900" w:type="dxa"/>
            <w:tcMar>
              <w:top w:w="0" w:type="dxa"/>
              <w:left w:w="0" w:type="dxa"/>
              <w:bottom w:w="0" w:type="dxa"/>
              <w:right w:w="0" w:type="dxa"/>
            </w:tcMar>
            <w:vAlign w:val="center"/>
          </w:tcPr>
          <w:p w14:paraId="02837F18" w14:textId="77777777" w:rsidR="00594382" w:rsidRDefault="00594382" w:rsidP="00413733">
            <w:pPr>
              <w:jc w:val="right"/>
              <w:rPr>
                <w:rFonts w:ascii="Arial" w:eastAsia="Arial" w:hAnsi="Arial" w:cs="Arial"/>
                <w:noProof/>
                <w:color w:val="000000"/>
                <w:sz w:val="16"/>
              </w:rPr>
            </w:pPr>
          </w:p>
        </w:tc>
        <w:tc>
          <w:tcPr>
            <w:tcW w:w="900" w:type="dxa"/>
            <w:tcMar>
              <w:top w:w="0" w:type="dxa"/>
              <w:left w:w="0" w:type="dxa"/>
              <w:bottom w:w="0" w:type="dxa"/>
              <w:right w:w="0" w:type="dxa"/>
            </w:tcMar>
            <w:vAlign w:val="center"/>
          </w:tcPr>
          <w:p w14:paraId="09AF65C2" w14:textId="77777777" w:rsidR="00594382" w:rsidRDefault="00594382" w:rsidP="00413733">
            <w:pPr>
              <w:jc w:val="right"/>
              <w:rPr>
                <w:rFonts w:ascii="Arial" w:eastAsia="Arial" w:hAnsi="Arial" w:cs="Arial"/>
                <w:noProof/>
                <w:color w:val="000000"/>
                <w:sz w:val="16"/>
              </w:rPr>
            </w:pPr>
          </w:p>
        </w:tc>
        <w:tc>
          <w:tcPr>
            <w:tcW w:w="900" w:type="dxa"/>
            <w:tcMar>
              <w:top w:w="0" w:type="dxa"/>
              <w:left w:w="0" w:type="dxa"/>
              <w:bottom w:w="0" w:type="dxa"/>
              <w:right w:w="0" w:type="dxa"/>
            </w:tcMar>
            <w:vAlign w:val="center"/>
          </w:tcPr>
          <w:p w14:paraId="28DF7323" w14:textId="77777777" w:rsidR="00594382" w:rsidRDefault="00594382" w:rsidP="00413733">
            <w:pPr>
              <w:jc w:val="right"/>
              <w:rPr>
                <w:rFonts w:ascii="Arial" w:eastAsia="Arial" w:hAnsi="Arial" w:cs="Arial"/>
                <w:noProof/>
                <w:color w:val="000000"/>
                <w:sz w:val="16"/>
              </w:rPr>
            </w:pPr>
          </w:p>
        </w:tc>
        <w:tc>
          <w:tcPr>
            <w:tcW w:w="900" w:type="dxa"/>
            <w:tcMar>
              <w:top w:w="0" w:type="dxa"/>
              <w:left w:w="0" w:type="dxa"/>
              <w:bottom w:w="0" w:type="dxa"/>
              <w:right w:w="0" w:type="dxa"/>
            </w:tcMar>
            <w:vAlign w:val="center"/>
          </w:tcPr>
          <w:p w14:paraId="1F50BDE7" w14:textId="77777777" w:rsidR="00594382" w:rsidRDefault="00594382" w:rsidP="00413733">
            <w:pPr>
              <w:jc w:val="right"/>
              <w:rPr>
                <w:rFonts w:ascii="Arial" w:eastAsia="Arial" w:hAnsi="Arial" w:cs="Arial"/>
                <w:b/>
                <w:noProof/>
                <w:color w:val="000000"/>
                <w:sz w:val="16"/>
              </w:rPr>
            </w:pPr>
          </w:p>
        </w:tc>
      </w:tr>
      <w:tr w:rsidR="00594382" w14:paraId="4A214A4F" w14:textId="77777777" w:rsidTr="00413733">
        <w:trPr>
          <w:trHeight w:val="290"/>
        </w:trPr>
        <w:tc>
          <w:tcPr>
            <w:tcW w:w="3630" w:type="dxa"/>
            <w:shd w:val="clear" w:color="auto" w:fill="FFFFFF"/>
            <w:noWrap/>
            <w:tcMar>
              <w:top w:w="0" w:type="dxa"/>
              <w:left w:w="40" w:type="dxa"/>
              <w:bottom w:w="0" w:type="dxa"/>
              <w:right w:w="40" w:type="dxa"/>
            </w:tcMar>
            <w:vAlign w:val="center"/>
            <w:hideMark/>
          </w:tcPr>
          <w:p w14:paraId="3B09BF35" w14:textId="77777777" w:rsidR="00594382" w:rsidRDefault="00594382" w:rsidP="00413733">
            <w:pPr>
              <w:rPr>
                <w:rFonts w:ascii="Arial" w:eastAsia="Arial" w:hAnsi="Arial" w:cs="Arial"/>
                <w:noProof/>
                <w:color w:val="000000"/>
                <w:sz w:val="16"/>
              </w:rPr>
            </w:pPr>
            <w:r>
              <w:rPr>
                <w:rFonts w:ascii="Arial" w:hAnsi="Arial"/>
                <w:noProof/>
                <w:color w:val="000000"/>
                <w:sz w:val="16"/>
              </w:rPr>
              <w:t>Finančna sredstva zakladnice</w:t>
            </w:r>
          </w:p>
        </w:tc>
        <w:tc>
          <w:tcPr>
            <w:tcW w:w="1020" w:type="dxa"/>
            <w:shd w:val="clear" w:color="auto" w:fill="FFFFFF"/>
            <w:tcMar>
              <w:top w:w="0" w:type="dxa"/>
              <w:left w:w="40" w:type="dxa"/>
              <w:bottom w:w="0" w:type="dxa"/>
              <w:right w:w="40" w:type="dxa"/>
            </w:tcMar>
            <w:vAlign w:val="center"/>
            <w:hideMark/>
          </w:tcPr>
          <w:p w14:paraId="7FF921A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138CF5D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21C0CBD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7C59E06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73 003</w:t>
            </w:r>
          </w:p>
        </w:tc>
        <w:tc>
          <w:tcPr>
            <w:tcW w:w="975" w:type="dxa"/>
            <w:shd w:val="clear" w:color="auto" w:fill="FFFFFF"/>
            <w:tcMar>
              <w:top w:w="0" w:type="dxa"/>
              <w:left w:w="40" w:type="dxa"/>
              <w:bottom w:w="0" w:type="dxa"/>
              <w:right w:w="40" w:type="dxa"/>
            </w:tcMar>
            <w:vAlign w:val="center"/>
            <w:hideMark/>
          </w:tcPr>
          <w:p w14:paraId="1F02F10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4EE5DED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73 003</w:t>
            </w:r>
          </w:p>
        </w:tc>
        <w:tc>
          <w:tcPr>
            <w:tcW w:w="150" w:type="dxa"/>
            <w:tcMar>
              <w:top w:w="0" w:type="dxa"/>
              <w:left w:w="0" w:type="dxa"/>
              <w:bottom w:w="0" w:type="dxa"/>
              <w:right w:w="0" w:type="dxa"/>
            </w:tcMar>
            <w:vAlign w:val="center"/>
          </w:tcPr>
          <w:p w14:paraId="63A24ED1" w14:textId="77777777" w:rsidR="00594382" w:rsidRDefault="00594382" w:rsidP="00413733">
            <w:pPr>
              <w:jc w:val="right"/>
              <w:rPr>
                <w:rFonts w:ascii="Arial" w:eastAsia="Arial" w:hAnsi="Arial" w:cs="Arial"/>
                <w:noProof/>
                <w:color w:val="000000"/>
                <w:sz w:val="16"/>
              </w:rPr>
            </w:pPr>
          </w:p>
        </w:tc>
        <w:tc>
          <w:tcPr>
            <w:tcW w:w="900" w:type="dxa"/>
            <w:tcMar>
              <w:top w:w="0" w:type="dxa"/>
              <w:left w:w="0" w:type="dxa"/>
              <w:bottom w:w="0" w:type="dxa"/>
              <w:right w:w="0" w:type="dxa"/>
            </w:tcMar>
            <w:vAlign w:val="center"/>
          </w:tcPr>
          <w:p w14:paraId="64B6A607" w14:textId="77777777" w:rsidR="00594382" w:rsidRDefault="00594382" w:rsidP="00413733">
            <w:pPr>
              <w:jc w:val="right"/>
              <w:rPr>
                <w:rFonts w:ascii="Arial" w:eastAsia="Arial" w:hAnsi="Arial" w:cs="Arial"/>
                <w:noProof/>
                <w:color w:val="000000"/>
                <w:sz w:val="16"/>
              </w:rPr>
            </w:pPr>
          </w:p>
        </w:tc>
        <w:tc>
          <w:tcPr>
            <w:tcW w:w="900" w:type="dxa"/>
            <w:tcMar>
              <w:top w:w="0" w:type="dxa"/>
              <w:left w:w="0" w:type="dxa"/>
              <w:bottom w:w="0" w:type="dxa"/>
              <w:right w:w="0" w:type="dxa"/>
            </w:tcMar>
            <w:vAlign w:val="center"/>
          </w:tcPr>
          <w:p w14:paraId="4E0C4F48" w14:textId="77777777" w:rsidR="00594382" w:rsidRDefault="00594382" w:rsidP="00413733">
            <w:pPr>
              <w:jc w:val="right"/>
              <w:rPr>
                <w:rFonts w:ascii="Arial" w:eastAsia="Arial" w:hAnsi="Arial" w:cs="Arial"/>
                <w:noProof/>
                <w:color w:val="000000"/>
                <w:sz w:val="16"/>
              </w:rPr>
            </w:pPr>
          </w:p>
        </w:tc>
        <w:tc>
          <w:tcPr>
            <w:tcW w:w="900" w:type="dxa"/>
            <w:tcMar>
              <w:top w:w="0" w:type="dxa"/>
              <w:left w:w="0" w:type="dxa"/>
              <w:bottom w:w="0" w:type="dxa"/>
              <w:right w:w="0" w:type="dxa"/>
            </w:tcMar>
            <w:vAlign w:val="center"/>
          </w:tcPr>
          <w:p w14:paraId="494A56D8" w14:textId="77777777" w:rsidR="00594382" w:rsidRDefault="00594382" w:rsidP="00413733">
            <w:pPr>
              <w:jc w:val="right"/>
              <w:rPr>
                <w:rFonts w:ascii="Arial" w:eastAsia="Arial" w:hAnsi="Arial" w:cs="Arial"/>
                <w:noProof/>
                <w:color w:val="000000"/>
                <w:sz w:val="16"/>
              </w:rPr>
            </w:pPr>
          </w:p>
        </w:tc>
        <w:tc>
          <w:tcPr>
            <w:tcW w:w="900" w:type="dxa"/>
            <w:tcMar>
              <w:top w:w="0" w:type="dxa"/>
              <w:left w:w="0" w:type="dxa"/>
              <w:bottom w:w="0" w:type="dxa"/>
              <w:right w:w="0" w:type="dxa"/>
            </w:tcMar>
            <w:vAlign w:val="center"/>
          </w:tcPr>
          <w:p w14:paraId="43F28691" w14:textId="77777777" w:rsidR="00594382" w:rsidRDefault="00594382" w:rsidP="00413733">
            <w:pPr>
              <w:jc w:val="right"/>
              <w:rPr>
                <w:rFonts w:ascii="Arial" w:eastAsia="Arial" w:hAnsi="Arial" w:cs="Arial"/>
                <w:b/>
                <w:noProof/>
                <w:color w:val="000000"/>
                <w:sz w:val="16"/>
              </w:rPr>
            </w:pPr>
          </w:p>
        </w:tc>
      </w:tr>
      <w:tr w:rsidR="00594382" w14:paraId="7FEFE5A6" w14:textId="77777777" w:rsidTr="00413733">
        <w:trPr>
          <w:trHeight w:val="290"/>
        </w:trPr>
        <w:tc>
          <w:tcPr>
            <w:tcW w:w="363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7A2C862C" w14:textId="77777777" w:rsidR="00594382" w:rsidRDefault="00594382" w:rsidP="00413733">
            <w:pPr>
              <w:rPr>
                <w:rFonts w:ascii="Arial" w:eastAsia="Arial" w:hAnsi="Arial" w:cs="Arial"/>
                <w:noProof/>
                <w:color w:val="000000"/>
                <w:sz w:val="16"/>
              </w:rPr>
            </w:pPr>
            <w:r>
              <w:rPr>
                <w:rFonts w:ascii="Arial" w:hAnsi="Arial"/>
                <w:noProof/>
                <w:color w:val="000000"/>
                <w:sz w:val="16"/>
              </w:rPr>
              <w:t>Druga sredstva</w:t>
            </w:r>
          </w:p>
        </w:tc>
        <w:tc>
          <w:tcPr>
            <w:tcW w:w="102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19243F2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1E973D5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2B1916B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7C89115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316C276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950</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1D3075C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950</w:t>
            </w:r>
          </w:p>
        </w:tc>
        <w:tc>
          <w:tcPr>
            <w:tcW w:w="150" w:type="dxa"/>
            <w:tcMar>
              <w:top w:w="0" w:type="dxa"/>
              <w:left w:w="0" w:type="dxa"/>
              <w:bottom w:w="0" w:type="dxa"/>
              <w:right w:w="0" w:type="dxa"/>
            </w:tcMar>
            <w:vAlign w:val="center"/>
          </w:tcPr>
          <w:p w14:paraId="6722570F" w14:textId="77777777" w:rsidR="00594382" w:rsidRDefault="00594382" w:rsidP="00413733">
            <w:pPr>
              <w:jc w:val="right"/>
              <w:rPr>
                <w:rFonts w:ascii="Arial" w:eastAsia="Arial" w:hAnsi="Arial" w:cs="Arial"/>
                <w:noProof/>
                <w:color w:val="000000"/>
                <w:sz w:val="16"/>
              </w:rPr>
            </w:pPr>
          </w:p>
        </w:tc>
        <w:tc>
          <w:tcPr>
            <w:tcW w:w="900" w:type="dxa"/>
            <w:tcMar>
              <w:top w:w="0" w:type="dxa"/>
              <w:left w:w="0" w:type="dxa"/>
              <w:bottom w:w="0" w:type="dxa"/>
              <w:right w:w="0" w:type="dxa"/>
            </w:tcMar>
            <w:vAlign w:val="center"/>
          </w:tcPr>
          <w:p w14:paraId="2B72D482" w14:textId="77777777" w:rsidR="00594382" w:rsidRDefault="00594382" w:rsidP="00413733">
            <w:pPr>
              <w:jc w:val="right"/>
              <w:rPr>
                <w:rFonts w:ascii="Arial" w:eastAsia="Arial" w:hAnsi="Arial" w:cs="Arial"/>
                <w:noProof/>
                <w:color w:val="000000"/>
                <w:sz w:val="16"/>
              </w:rPr>
            </w:pPr>
          </w:p>
        </w:tc>
        <w:tc>
          <w:tcPr>
            <w:tcW w:w="900" w:type="dxa"/>
            <w:tcMar>
              <w:top w:w="0" w:type="dxa"/>
              <w:left w:w="0" w:type="dxa"/>
              <w:bottom w:w="0" w:type="dxa"/>
              <w:right w:w="0" w:type="dxa"/>
            </w:tcMar>
            <w:vAlign w:val="center"/>
          </w:tcPr>
          <w:p w14:paraId="6F4F54F1" w14:textId="77777777" w:rsidR="00594382" w:rsidRDefault="00594382" w:rsidP="00413733">
            <w:pPr>
              <w:jc w:val="right"/>
              <w:rPr>
                <w:rFonts w:ascii="Arial" w:eastAsia="Arial" w:hAnsi="Arial" w:cs="Arial"/>
                <w:noProof/>
                <w:color w:val="000000"/>
                <w:sz w:val="16"/>
              </w:rPr>
            </w:pPr>
          </w:p>
        </w:tc>
        <w:tc>
          <w:tcPr>
            <w:tcW w:w="900" w:type="dxa"/>
            <w:tcMar>
              <w:top w:w="0" w:type="dxa"/>
              <w:left w:w="0" w:type="dxa"/>
              <w:bottom w:w="0" w:type="dxa"/>
              <w:right w:w="0" w:type="dxa"/>
            </w:tcMar>
            <w:vAlign w:val="center"/>
          </w:tcPr>
          <w:p w14:paraId="517A99F6" w14:textId="77777777" w:rsidR="00594382" w:rsidRDefault="00594382" w:rsidP="00413733">
            <w:pPr>
              <w:jc w:val="right"/>
              <w:rPr>
                <w:rFonts w:ascii="Arial" w:eastAsia="Arial" w:hAnsi="Arial" w:cs="Arial"/>
                <w:noProof/>
                <w:color w:val="000000"/>
                <w:sz w:val="16"/>
              </w:rPr>
            </w:pPr>
          </w:p>
        </w:tc>
        <w:tc>
          <w:tcPr>
            <w:tcW w:w="900" w:type="dxa"/>
            <w:tcMar>
              <w:top w:w="0" w:type="dxa"/>
              <w:left w:w="0" w:type="dxa"/>
              <w:bottom w:w="0" w:type="dxa"/>
              <w:right w:w="0" w:type="dxa"/>
            </w:tcMar>
            <w:vAlign w:val="center"/>
          </w:tcPr>
          <w:p w14:paraId="6771484F" w14:textId="77777777" w:rsidR="00594382" w:rsidRDefault="00594382" w:rsidP="00413733">
            <w:pPr>
              <w:jc w:val="right"/>
              <w:rPr>
                <w:rFonts w:ascii="Arial" w:eastAsia="Arial" w:hAnsi="Arial" w:cs="Arial"/>
                <w:b/>
                <w:noProof/>
                <w:color w:val="000000"/>
                <w:sz w:val="16"/>
              </w:rPr>
            </w:pPr>
          </w:p>
        </w:tc>
      </w:tr>
      <w:tr w:rsidR="00594382" w14:paraId="1F73D204" w14:textId="77777777" w:rsidTr="00413733">
        <w:trPr>
          <w:trHeight w:val="290"/>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314A012D" w14:textId="77777777" w:rsidR="00594382" w:rsidRDefault="00594382" w:rsidP="00413733">
            <w:pPr>
              <w:rPr>
                <w:rFonts w:ascii="Arial" w:eastAsia="Arial" w:hAnsi="Arial" w:cs="Arial"/>
                <w:b/>
                <w:noProof/>
                <w:color w:val="000000"/>
                <w:sz w:val="16"/>
              </w:rPr>
            </w:pPr>
            <w:r>
              <w:rPr>
                <w:rFonts w:ascii="Arial" w:hAnsi="Arial"/>
                <w:b/>
                <w:noProof/>
                <w:color w:val="000000"/>
                <w:sz w:val="16"/>
              </w:rPr>
              <w:t>Finančna sredstva, merjena po odplačni vrednosti, skupaj</w:t>
            </w:r>
          </w:p>
        </w:tc>
        <w:tc>
          <w:tcPr>
            <w:tcW w:w="10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F1BD62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9F3F9A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BD40D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3 291 473</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A6CD19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73 003</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BB1801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950</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38CFF2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3 365 426</w:t>
            </w:r>
          </w:p>
        </w:tc>
        <w:tc>
          <w:tcPr>
            <w:tcW w:w="150" w:type="dxa"/>
            <w:tcMar>
              <w:top w:w="0" w:type="dxa"/>
              <w:left w:w="0" w:type="dxa"/>
              <w:bottom w:w="0" w:type="dxa"/>
              <w:right w:w="0" w:type="dxa"/>
            </w:tcMar>
            <w:vAlign w:val="center"/>
          </w:tcPr>
          <w:p w14:paraId="632639FC" w14:textId="77777777" w:rsidR="00594382" w:rsidRDefault="00594382" w:rsidP="00413733">
            <w:pPr>
              <w:jc w:val="right"/>
              <w:rPr>
                <w:rFonts w:ascii="Arial" w:eastAsia="Arial" w:hAnsi="Arial" w:cs="Arial"/>
                <w:b/>
                <w:noProof/>
                <w:color w:val="000000"/>
                <w:sz w:val="16"/>
              </w:rPr>
            </w:pPr>
          </w:p>
        </w:tc>
        <w:tc>
          <w:tcPr>
            <w:tcW w:w="900" w:type="dxa"/>
            <w:tcMar>
              <w:top w:w="0" w:type="dxa"/>
              <w:left w:w="0" w:type="dxa"/>
              <w:bottom w:w="0" w:type="dxa"/>
              <w:right w:w="0" w:type="dxa"/>
            </w:tcMar>
            <w:vAlign w:val="center"/>
          </w:tcPr>
          <w:p w14:paraId="4C8B742E" w14:textId="77777777" w:rsidR="00594382" w:rsidRDefault="00594382" w:rsidP="00413733">
            <w:pPr>
              <w:jc w:val="right"/>
              <w:rPr>
                <w:rFonts w:ascii="Arial" w:eastAsia="Arial" w:hAnsi="Arial" w:cs="Arial"/>
                <w:b/>
                <w:noProof/>
                <w:color w:val="000000"/>
                <w:sz w:val="16"/>
              </w:rPr>
            </w:pPr>
          </w:p>
        </w:tc>
        <w:tc>
          <w:tcPr>
            <w:tcW w:w="900" w:type="dxa"/>
            <w:tcMar>
              <w:top w:w="0" w:type="dxa"/>
              <w:left w:w="0" w:type="dxa"/>
              <w:bottom w:w="0" w:type="dxa"/>
              <w:right w:w="0" w:type="dxa"/>
            </w:tcMar>
            <w:vAlign w:val="center"/>
          </w:tcPr>
          <w:p w14:paraId="1CF4D750" w14:textId="77777777" w:rsidR="00594382" w:rsidRDefault="00594382" w:rsidP="00413733">
            <w:pPr>
              <w:jc w:val="right"/>
              <w:rPr>
                <w:rFonts w:ascii="Arial" w:eastAsia="Arial" w:hAnsi="Arial" w:cs="Arial"/>
                <w:b/>
                <w:noProof/>
                <w:color w:val="000000"/>
                <w:sz w:val="16"/>
              </w:rPr>
            </w:pPr>
          </w:p>
        </w:tc>
        <w:tc>
          <w:tcPr>
            <w:tcW w:w="900" w:type="dxa"/>
            <w:tcMar>
              <w:top w:w="0" w:type="dxa"/>
              <w:left w:w="0" w:type="dxa"/>
              <w:bottom w:w="0" w:type="dxa"/>
              <w:right w:w="0" w:type="dxa"/>
            </w:tcMar>
            <w:vAlign w:val="center"/>
          </w:tcPr>
          <w:p w14:paraId="77F4E04A" w14:textId="77777777" w:rsidR="00594382" w:rsidRDefault="00594382" w:rsidP="00413733">
            <w:pPr>
              <w:jc w:val="right"/>
              <w:rPr>
                <w:rFonts w:ascii="Arial" w:eastAsia="Arial" w:hAnsi="Arial" w:cs="Arial"/>
                <w:b/>
                <w:noProof/>
                <w:color w:val="000000"/>
                <w:sz w:val="16"/>
              </w:rPr>
            </w:pPr>
          </w:p>
        </w:tc>
        <w:tc>
          <w:tcPr>
            <w:tcW w:w="900" w:type="dxa"/>
            <w:tcMar>
              <w:top w:w="0" w:type="dxa"/>
              <w:left w:w="0" w:type="dxa"/>
              <w:bottom w:w="0" w:type="dxa"/>
              <w:right w:w="0" w:type="dxa"/>
            </w:tcMar>
            <w:vAlign w:val="center"/>
          </w:tcPr>
          <w:p w14:paraId="084D7AFC" w14:textId="77777777" w:rsidR="00594382" w:rsidRDefault="00594382" w:rsidP="00413733">
            <w:pPr>
              <w:jc w:val="right"/>
              <w:rPr>
                <w:rFonts w:ascii="Arial" w:eastAsia="Arial" w:hAnsi="Arial" w:cs="Arial"/>
                <w:b/>
                <w:noProof/>
                <w:color w:val="000000"/>
                <w:sz w:val="16"/>
              </w:rPr>
            </w:pPr>
          </w:p>
        </w:tc>
      </w:tr>
      <w:tr w:rsidR="00594382" w14:paraId="5C29788C" w14:textId="77777777" w:rsidTr="00413733">
        <w:trPr>
          <w:trHeight w:val="290"/>
        </w:trPr>
        <w:tc>
          <w:tcPr>
            <w:tcW w:w="3630" w:type="dxa"/>
            <w:tcBorders>
              <w:top w:val="single" w:sz="4" w:space="0" w:color="000000"/>
              <w:left w:val="nil"/>
              <w:bottom w:val="nil"/>
              <w:right w:val="nil"/>
            </w:tcBorders>
            <w:shd w:val="clear" w:color="auto" w:fill="C0C0C0"/>
            <w:noWrap/>
            <w:tcMar>
              <w:top w:w="0" w:type="dxa"/>
              <w:left w:w="40" w:type="dxa"/>
              <w:bottom w:w="0" w:type="dxa"/>
              <w:right w:w="40" w:type="dxa"/>
            </w:tcMar>
            <w:vAlign w:val="center"/>
            <w:hideMark/>
          </w:tcPr>
          <w:p w14:paraId="394CAD55" w14:textId="77777777" w:rsidR="00594382" w:rsidRDefault="00594382" w:rsidP="00413733">
            <w:pPr>
              <w:rPr>
                <w:rFonts w:ascii="Arial" w:eastAsia="Arial" w:hAnsi="Arial" w:cs="Arial"/>
                <w:b/>
                <w:noProof/>
                <w:color w:val="000000"/>
                <w:sz w:val="16"/>
              </w:rPr>
            </w:pPr>
            <w:r>
              <w:rPr>
                <w:rFonts w:ascii="Arial" w:hAnsi="Arial"/>
                <w:b/>
                <w:noProof/>
                <w:color w:val="000000"/>
                <w:sz w:val="16"/>
              </w:rPr>
              <w:t xml:space="preserve">Finančna sredstva skupaj </w:t>
            </w:r>
          </w:p>
        </w:tc>
        <w:tc>
          <w:tcPr>
            <w:tcW w:w="1020"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DA2737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75 852</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6C34710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797 341</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2E1CAE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3 387 077</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1B30D46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73 003</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B517C3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950</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017FD9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4 334 223</w:t>
            </w:r>
          </w:p>
        </w:tc>
        <w:tc>
          <w:tcPr>
            <w:tcW w:w="150" w:type="dxa"/>
            <w:tcMar>
              <w:top w:w="0" w:type="dxa"/>
              <w:left w:w="0" w:type="dxa"/>
              <w:bottom w:w="0" w:type="dxa"/>
              <w:right w:w="0" w:type="dxa"/>
            </w:tcMar>
            <w:vAlign w:val="center"/>
          </w:tcPr>
          <w:p w14:paraId="73674923" w14:textId="77777777" w:rsidR="00594382" w:rsidRDefault="00594382" w:rsidP="00413733">
            <w:pPr>
              <w:jc w:val="right"/>
              <w:rPr>
                <w:rFonts w:ascii="Arial" w:eastAsia="Arial" w:hAnsi="Arial" w:cs="Arial"/>
                <w:b/>
                <w:noProof/>
                <w:color w:val="000000"/>
                <w:sz w:val="16"/>
              </w:rPr>
            </w:pPr>
          </w:p>
        </w:tc>
        <w:tc>
          <w:tcPr>
            <w:tcW w:w="900" w:type="dxa"/>
            <w:tcMar>
              <w:top w:w="0" w:type="dxa"/>
              <w:left w:w="0" w:type="dxa"/>
              <w:bottom w:w="0" w:type="dxa"/>
              <w:right w:w="0" w:type="dxa"/>
            </w:tcMar>
            <w:vAlign w:val="center"/>
          </w:tcPr>
          <w:p w14:paraId="5C6DBD06" w14:textId="77777777" w:rsidR="00594382" w:rsidRDefault="00594382" w:rsidP="00413733">
            <w:pPr>
              <w:jc w:val="right"/>
              <w:rPr>
                <w:rFonts w:ascii="Arial" w:eastAsia="Arial" w:hAnsi="Arial" w:cs="Arial"/>
                <w:b/>
                <w:noProof/>
                <w:color w:val="000000"/>
                <w:sz w:val="16"/>
              </w:rPr>
            </w:pPr>
          </w:p>
        </w:tc>
        <w:tc>
          <w:tcPr>
            <w:tcW w:w="900" w:type="dxa"/>
            <w:tcMar>
              <w:top w:w="0" w:type="dxa"/>
              <w:left w:w="0" w:type="dxa"/>
              <w:bottom w:w="0" w:type="dxa"/>
              <w:right w:w="0" w:type="dxa"/>
            </w:tcMar>
            <w:vAlign w:val="center"/>
          </w:tcPr>
          <w:p w14:paraId="78F96C03" w14:textId="77777777" w:rsidR="00594382" w:rsidRDefault="00594382" w:rsidP="00413733">
            <w:pPr>
              <w:jc w:val="right"/>
              <w:rPr>
                <w:rFonts w:ascii="Arial" w:eastAsia="Arial" w:hAnsi="Arial" w:cs="Arial"/>
                <w:b/>
                <w:noProof/>
                <w:color w:val="000000"/>
                <w:sz w:val="16"/>
              </w:rPr>
            </w:pPr>
          </w:p>
        </w:tc>
        <w:tc>
          <w:tcPr>
            <w:tcW w:w="900" w:type="dxa"/>
            <w:tcMar>
              <w:top w:w="0" w:type="dxa"/>
              <w:left w:w="0" w:type="dxa"/>
              <w:bottom w:w="0" w:type="dxa"/>
              <w:right w:w="0" w:type="dxa"/>
            </w:tcMar>
            <w:vAlign w:val="center"/>
          </w:tcPr>
          <w:p w14:paraId="13B1B151" w14:textId="77777777" w:rsidR="00594382" w:rsidRDefault="00594382" w:rsidP="00413733">
            <w:pPr>
              <w:jc w:val="right"/>
              <w:rPr>
                <w:rFonts w:ascii="Arial" w:eastAsia="Arial" w:hAnsi="Arial" w:cs="Arial"/>
                <w:b/>
                <w:noProof/>
                <w:color w:val="000000"/>
                <w:sz w:val="16"/>
              </w:rPr>
            </w:pPr>
          </w:p>
        </w:tc>
        <w:tc>
          <w:tcPr>
            <w:tcW w:w="900" w:type="dxa"/>
            <w:tcMar>
              <w:top w:w="0" w:type="dxa"/>
              <w:left w:w="0" w:type="dxa"/>
              <w:bottom w:w="0" w:type="dxa"/>
              <w:right w:w="0" w:type="dxa"/>
            </w:tcMar>
            <w:vAlign w:val="center"/>
          </w:tcPr>
          <w:p w14:paraId="22EC3E94" w14:textId="77777777" w:rsidR="00594382" w:rsidRDefault="00594382" w:rsidP="00413733">
            <w:pPr>
              <w:jc w:val="right"/>
              <w:rPr>
                <w:rFonts w:ascii="Arial" w:eastAsia="Arial" w:hAnsi="Arial" w:cs="Arial"/>
                <w:b/>
                <w:noProof/>
                <w:color w:val="000000"/>
                <w:sz w:val="16"/>
              </w:rPr>
            </w:pPr>
          </w:p>
        </w:tc>
      </w:tr>
      <w:tr w:rsidR="00594382" w14:paraId="2E7C977F" w14:textId="77777777" w:rsidTr="00413733">
        <w:trPr>
          <w:trHeight w:val="135"/>
        </w:trPr>
        <w:tc>
          <w:tcPr>
            <w:tcW w:w="3630" w:type="dxa"/>
            <w:tcBorders>
              <w:top w:val="nil"/>
              <w:left w:val="nil"/>
              <w:bottom w:val="single" w:sz="4" w:space="0" w:color="000000"/>
              <w:right w:val="nil"/>
            </w:tcBorders>
            <w:noWrap/>
            <w:tcMar>
              <w:top w:w="0" w:type="dxa"/>
              <w:left w:w="0" w:type="dxa"/>
              <w:bottom w:w="0" w:type="dxa"/>
              <w:right w:w="0" w:type="dxa"/>
            </w:tcMar>
            <w:vAlign w:val="center"/>
          </w:tcPr>
          <w:p w14:paraId="3E028952" w14:textId="77777777" w:rsidR="00594382" w:rsidRDefault="00594382" w:rsidP="00413733">
            <w:pPr>
              <w:rPr>
                <w:rFonts w:ascii="Arial" w:eastAsia="Arial" w:hAnsi="Arial" w:cs="Arial"/>
                <w:noProof/>
                <w:color w:val="000000"/>
                <w:sz w:val="16"/>
              </w:rPr>
            </w:pPr>
          </w:p>
        </w:tc>
        <w:tc>
          <w:tcPr>
            <w:tcW w:w="1020" w:type="dxa"/>
            <w:tcBorders>
              <w:top w:val="nil"/>
              <w:left w:val="nil"/>
              <w:bottom w:val="single" w:sz="4" w:space="0" w:color="000000"/>
              <w:right w:val="nil"/>
            </w:tcBorders>
            <w:tcMar>
              <w:top w:w="0" w:type="dxa"/>
              <w:left w:w="0" w:type="dxa"/>
              <w:bottom w:w="0" w:type="dxa"/>
              <w:right w:w="0" w:type="dxa"/>
            </w:tcMar>
            <w:vAlign w:val="center"/>
          </w:tcPr>
          <w:p w14:paraId="025AEF4D" w14:textId="77777777" w:rsidR="00594382" w:rsidRDefault="00594382" w:rsidP="00413733">
            <w:pPr>
              <w:jc w:val="right"/>
              <w:rPr>
                <w:rFonts w:ascii="Arial" w:eastAsia="Arial" w:hAnsi="Arial" w:cs="Arial"/>
                <w:noProof/>
                <w:color w:val="000000"/>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759B0EA6" w14:textId="77777777" w:rsidR="00594382" w:rsidRDefault="00594382" w:rsidP="00413733">
            <w:pPr>
              <w:jc w:val="right"/>
              <w:rPr>
                <w:rFonts w:ascii="Arial" w:eastAsia="Arial" w:hAnsi="Arial" w:cs="Arial"/>
                <w:noProof/>
                <w:color w:val="000000"/>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588DE08E" w14:textId="77777777" w:rsidR="00594382" w:rsidRDefault="00594382" w:rsidP="00413733">
            <w:pPr>
              <w:jc w:val="right"/>
              <w:rPr>
                <w:rFonts w:ascii="Arial" w:eastAsia="Arial" w:hAnsi="Arial" w:cs="Arial"/>
                <w:noProof/>
                <w:color w:val="000000"/>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55EC87DE" w14:textId="77777777" w:rsidR="00594382" w:rsidRDefault="00594382" w:rsidP="00413733">
            <w:pPr>
              <w:jc w:val="right"/>
              <w:rPr>
                <w:rFonts w:ascii="Arial" w:eastAsia="Arial" w:hAnsi="Arial" w:cs="Arial"/>
                <w:noProof/>
                <w:color w:val="000000"/>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6E253925" w14:textId="77777777" w:rsidR="00594382" w:rsidRDefault="00594382" w:rsidP="00413733">
            <w:pPr>
              <w:jc w:val="right"/>
              <w:rPr>
                <w:rFonts w:ascii="Arial" w:eastAsia="Arial" w:hAnsi="Arial" w:cs="Arial"/>
                <w:noProof/>
                <w:color w:val="000000"/>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250E370E" w14:textId="77777777" w:rsidR="00594382" w:rsidRDefault="00594382" w:rsidP="00413733">
            <w:pPr>
              <w:jc w:val="right"/>
              <w:rPr>
                <w:rFonts w:ascii="Arial" w:eastAsia="Arial" w:hAnsi="Arial" w:cs="Arial"/>
                <w:noProof/>
                <w:color w:val="000000"/>
                <w:sz w:val="16"/>
              </w:rPr>
            </w:pPr>
          </w:p>
        </w:tc>
        <w:tc>
          <w:tcPr>
            <w:tcW w:w="150" w:type="dxa"/>
            <w:tcMar>
              <w:top w:w="0" w:type="dxa"/>
              <w:left w:w="0" w:type="dxa"/>
              <w:bottom w:w="0" w:type="dxa"/>
              <w:right w:w="0" w:type="dxa"/>
            </w:tcMar>
            <w:vAlign w:val="center"/>
          </w:tcPr>
          <w:p w14:paraId="2D62DC3E" w14:textId="77777777" w:rsidR="00594382" w:rsidRDefault="00594382" w:rsidP="00413733">
            <w:pPr>
              <w:jc w:val="right"/>
              <w:rPr>
                <w:rFonts w:ascii="Arial" w:eastAsia="Arial" w:hAnsi="Arial" w:cs="Arial"/>
                <w:noProof/>
                <w:color w:val="000000"/>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44A80D4A" w14:textId="77777777" w:rsidR="00594382" w:rsidRDefault="00594382" w:rsidP="00413733">
            <w:pPr>
              <w:jc w:val="right"/>
              <w:rPr>
                <w:rFonts w:ascii="Arial" w:eastAsia="Arial" w:hAnsi="Arial" w:cs="Arial"/>
                <w:noProof/>
                <w:color w:val="000000"/>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7E12B6C2" w14:textId="77777777" w:rsidR="00594382" w:rsidRDefault="00594382" w:rsidP="00413733">
            <w:pPr>
              <w:jc w:val="right"/>
              <w:rPr>
                <w:rFonts w:ascii="Arial" w:eastAsia="Arial" w:hAnsi="Arial" w:cs="Arial"/>
                <w:noProof/>
                <w:color w:val="000000"/>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2EFA1961" w14:textId="77777777" w:rsidR="00594382" w:rsidRDefault="00594382" w:rsidP="00413733">
            <w:pPr>
              <w:jc w:val="right"/>
              <w:rPr>
                <w:rFonts w:ascii="Arial" w:eastAsia="Arial" w:hAnsi="Arial" w:cs="Arial"/>
                <w:noProof/>
                <w:color w:val="000000"/>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4BAC5D1A" w14:textId="77777777" w:rsidR="00594382" w:rsidRDefault="00594382" w:rsidP="00413733">
            <w:pPr>
              <w:jc w:val="right"/>
              <w:rPr>
                <w:rFonts w:ascii="Arial" w:eastAsia="Arial" w:hAnsi="Arial" w:cs="Arial"/>
                <w:noProof/>
                <w:color w:val="000000"/>
                <w:sz w:val="16"/>
              </w:rPr>
            </w:pPr>
          </w:p>
        </w:tc>
      </w:tr>
      <w:tr w:rsidR="00594382" w14:paraId="4D9AAF39" w14:textId="77777777" w:rsidTr="00413733">
        <w:trPr>
          <w:trHeight w:val="290"/>
        </w:trPr>
        <w:tc>
          <w:tcPr>
            <w:tcW w:w="3630" w:type="dxa"/>
            <w:tcBorders>
              <w:top w:val="single" w:sz="4" w:space="0" w:color="000000"/>
              <w:left w:val="nil"/>
              <w:bottom w:val="nil"/>
              <w:right w:val="nil"/>
            </w:tcBorders>
            <w:tcMar>
              <w:top w:w="0" w:type="dxa"/>
              <w:left w:w="40" w:type="dxa"/>
              <w:bottom w:w="0" w:type="dxa"/>
              <w:right w:w="40" w:type="dxa"/>
            </w:tcMar>
            <w:vAlign w:val="center"/>
            <w:hideMark/>
          </w:tcPr>
          <w:p w14:paraId="7CCCAFEF" w14:textId="77777777" w:rsidR="00594382" w:rsidRDefault="00594382" w:rsidP="00413733">
            <w:pPr>
              <w:rPr>
                <w:rFonts w:ascii="Arial" w:eastAsia="Arial" w:hAnsi="Arial" w:cs="Arial"/>
                <w:b/>
                <w:noProof/>
                <w:color w:val="000000"/>
                <w:sz w:val="16"/>
              </w:rPr>
            </w:pPr>
            <w:r>
              <w:rPr>
                <w:rFonts w:ascii="Arial" w:hAnsi="Arial"/>
                <w:b/>
                <w:noProof/>
                <w:color w:val="000000"/>
                <w:sz w:val="16"/>
              </w:rPr>
              <w:t>Finančne obveznosti, merjene po PVIPI</w:t>
            </w:r>
          </w:p>
        </w:tc>
        <w:tc>
          <w:tcPr>
            <w:tcW w:w="1020" w:type="dxa"/>
            <w:tcBorders>
              <w:top w:val="single" w:sz="4" w:space="0" w:color="000000"/>
              <w:left w:val="nil"/>
              <w:bottom w:val="nil"/>
              <w:right w:val="nil"/>
            </w:tcBorders>
            <w:tcMar>
              <w:top w:w="0" w:type="dxa"/>
              <w:left w:w="0" w:type="dxa"/>
              <w:bottom w:w="0" w:type="dxa"/>
              <w:right w:w="0" w:type="dxa"/>
            </w:tcMar>
            <w:vAlign w:val="center"/>
          </w:tcPr>
          <w:p w14:paraId="53866AFE"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66C3862F"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5FFB933"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6E70CA97"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81906CD"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326E1BA" w14:textId="77777777" w:rsidR="00594382" w:rsidRDefault="00594382" w:rsidP="00413733">
            <w:pPr>
              <w:jc w:val="right"/>
              <w:rPr>
                <w:rFonts w:ascii="Arial" w:eastAsia="Arial" w:hAnsi="Arial" w:cs="Arial"/>
                <w:noProof/>
                <w:color w:val="000000"/>
                <w:sz w:val="16"/>
              </w:rPr>
            </w:pPr>
          </w:p>
        </w:tc>
        <w:tc>
          <w:tcPr>
            <w:tcW w:w="150" w:type="dxa"/>
            <w:tcMar>
              <w:top w:w="0" w:type="dxa"/>
              <w:left w:w="0" w:type="dxa"/>
              <w:bottom w:w="0" w:type="dxa"/>
              <w:right w:w="0" w:type="dxa"/>
            </w:tcMar>
            <w:vAlign w:val="center"/>
          </w:tcPr>
          <w:p w14:paraId="35AE9522"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059BF6DF"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4B5A815C"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6A2170AC"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1FEC76EA" w14:textId="77777777" w:rsidR="00594382" w:rsidRDefault="00594382" w:rsidP="00413733">
            <w:pPr>
              <w:jc w:val="right"/>
              <w:rPr>
                <w:rFonts w:ascii="Arial" w:eastAsia="Arial" w:hAnsi="Arial" w:cs="Arial"/>
                <w:noProof/>
                <w:color w:val="000000"/>
                <w:sz w:val="16"/>
              </w:rPr>
            </w:pPr>
          </w:p>
        </w:tc>
      </w:tr>
      <w:tr w:rsidR="00594382" w14:paraId="3B60F0FE" w14:textId="77777777" w:rsidTr="00413733">
        <w:trPr>
          <w:trHeight w:val="290"/>
        </w:trPr>
        <w:tc>
          <w:tcPr>
            <w:tcW w:w="3630" w:type="dxa"/>
            <w:tcBorders>
              <w:top w:val="nil"/>
              <w:left w:val="nil"/>
              <w:bottom w:val="single" w:sz="4" w:space="0" w:color="000000"/>
              <w:right w:val="nil"/>
            </w:tcBorders>
            <w:noWrap/>
            <w:tcMar>
              <w:top w:w="0" w:type="dxa"/>
              <w:left w:w="40" w:type="dxa"/>
              <w:bottom w:w="0" w:type="dxa"/>
              <w:right w:w="40" w:type="dxa"/>
            </w:tcMar>
            <w:vAlign w:val="center"/>
            <w:hideMark/>
          </w:tcPr>
          <w:p w14:paraId="4240EABC" w14:textId="77777777" w:rsidR="00594382" w:rsidRDefault="00594382" w:rsidP="00413733">
            <w:pPr>
              <w:rPr>
                <w:rFonts w:ascii="Arial" w:eastAsia="Arial" w:hAnsi="Arial" w:cs="Arial"/>
                <w:noProof/>
                <w:color w:val="000000"/>
                <w:sz w:val="16"/>
              </w:rPr>
            </w:pPr>
            <w:r>
              <w:rPr>
                <w:rFonts w:ascii="Arial" w:hAnsi="Arial"/>
                <w:noProof/>
                <w:color w:val="000000"/>
                <w:sz w:val="16"/>
              </w:rPr>
              <w:t>Izvedeni finančni instrumenti</w:t>
            </w:r>
          </w:p>
        </w:tc>
        <w:tc>
          <w:tcPr>
            <w:tcW w:w="1020" w:type="dxa"/>
            <w:tcBorders>
              <w:top w:val="nil"/>
              <w:left w:val="nil"/>
              <w:bottom w:val="single" w:sz="4" w:space="0" w:color="000000"/>
              <w:right w:val="nil"/>
            </w:tcBorders>
            <w:tcMar>
              <w:top w:w="0" w:type="dxa"/>
              <w:left w:w="40" w:type="dxa"/>
              <w:bottom w:w="0" w:type="dxa"/>
              <w:right w:w="40" w:type="dxa"/>
            </w:tcMar>
            <w:vAlign w:val="center"/>
            <w:hideMark/>
          </w:tcPr>
          <w:p w14:paraId="4F79FDA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16048A7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4741DEA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4507DFE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5A25409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622C9A8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50" w:type="dxa"/>
            <w:tcMar>
              <w:top w:w="0" w:type="dxa"/>
              <w:left w:w="0" w:type="dxa"/>
              <w:bottom w:w="0" w:type="dxa"/>
              <w:right w:w="0" w:type="dxa"/>
            </w:tcMar>
            <w:vAlign w:val="center"/>
          </w:tcPr>
          <w:p w14:paraId="64302E0A" w14:textId="77777777" w:rsidR="00594382" w:rsidRDefault="00594382" w:rsidP="00413733">
            <w:pPr>
              <w:jc w:val="right"/>
              <w:rPr>
                <w:rFonts w:ascii="Arial" w:eastAsia="Arial" w:hAnsi="Arial" w:cs="Arial"/>
                <w:noProof/>
                <w:color w:val="000000"/>
                <w:sz w:val="16"/>
              </w:rPr>
            </w:pP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2763140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1F04BEB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1416433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351D2D5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r>
      <w:tr w:rsidR="00594382" w14:paraId="3655CB8F" w14:textId="77777777" w:rsidTr="00413733">
        <w:trPr>
          <w:trHeight w:val="290"/>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110A1552" w14:textId="77777777" w:rsidR="00594382" w:rsidRDefault="00594382" w:rsidP="00413733">
            <w:pPr>
              <w:rPr>
                <w:rFonts w:ascii="Arial" w:eastAsia="Arial" w:hAnsi="Arial" w:cs="Arial"/>
                <w:b/>
                <w:noProof/>
                <w:color w:val="000000"/>
                <w:sz w:val="16"/>
              </w:rPr>
            </w:pPr>
            <w:r>
              <w:rPr>
                <w:rFonts w:ascii="Arial" w:hAnsi="Arial"/>
                <w:b/>
                <w:noProof/>
                <w:color w:val="000000"/>
                <w:sz w:val="16"/>
              </w:rPr>
              <w:t>Finančne obveznosti, merjene po PVIPI, skupaj</w:t>
            </w:r>
          </w:p>
        </w:tc>
        <w:tc>
          <w:tcPr>
            <w:tcW w:w="10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AE0A47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712FDA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E99593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BFF73C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208B3D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2E81B5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50" w:type="dxa"/>
            <w:tcMar>
              <w:top w:w="0" w:type="dxa"/>
              <w:left w:w="0" w:type="dxa"/>
              <w:bottom w:w="0" w:type="dxa"/>
              <w:right w:w="0" w:type="dxa"/>
            </w:tcMar>
            <w:vAlign w:val="center"/>
          </w:tcPr>
          <w:p w14:paraId="4D6DC972" w14:textId="77777777" w:rsidR="00594382" w:rsidRDefault="00594382" w:rsidP="00413733">
            <w:pPr>
              <w:jc w:val="right"/>
              <w:rPr>
                <w:rFonts w:ascii="Arial" w:eastAsia="Arial" w:hAnsi="Arial" w:cs="Arial"/>
                <w:b/>
                <w:noProof/>
                <w:color w:val="000000"/>
                <w:sz w:val="16"/>
              </w:rPr>
            </w:pP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7D6098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9388E8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9C1C9D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A69C27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r>
      <w:tr w:rsidR="00594382" w14:paraId="0008E1C0" w14:textId="77777777" w:rsidTr="00413733">
        <w:trPr>
          <w:trHeight w:val="250"/>
        </w:trPr>
        <w:tc>
          <w:tcPr>
            <w:tcW w:w="3630" w:type="dxa"/>
            <w:tcBorders>
              <w:top w:val="single" w:sz="4" w:space="0" w:color="000000"/>
              <w:left w:val="nil"/>
              <w:bottom w:val="nil"/>
              <w:right w:val="nil"/>
            </w:tcBorders>
            <w:noWrap/>
            <w:tcMar>
              <w:top w:w="0" w:type="dxa"/>
              <w:left w:w="40" w:type="dxa"/>
              <w:bottom w:w="0" w:type="dxa"/>
              <w:right w:w="40" w:type="dxa"/>
            </w:tcMar>
            <w:vAlign w:val="center"/>
            <w:hideMark/>
          </w:tcPr>
          <w:p w14:paraId="146F0A9D" w14:textId="77777777" w:rsidR="00594382" w:rsidRDefault="00594382" w:rsidP="00413733">
            <w:pPr>
              <w:rPr>
                <w:rFonts w:ascii="Arial" w:eastAsia="Arial" w:hAnsi="Arial" w:cs="Arial"/>
                <w:b/>
                <w:noProof/>
                <w:color w:val="000000"/>
                <w:sz w:val="16"/>
              </w:rPr>
            </w:pPr>
            <w:r>
              <w:rPr>
                <w:rFonts w:ascii="Arial" w:hAnsi="Arial"/>
                <w:b/>
                <w:noProof/>
                <w:color w:val="000000"/>
                <w:sz w:val="16"/>
              </w:rPr>
              <w:t>Finančna sredstva po odplačni vrednosti:</w:t>
            </w:r>
          </w:p>
        </w:tc>
        <w:tc>
          <w:tcPr>
            <w:tcW w:w="1020" w:type="dxa"/>
            <w:tcBorders>
              <w:top w:val="single" w:sz="4" w:space="0" w:color="000000"/>
              <w:left w:val="nil"/>
              <w:bottom w:val="nil"/>
              <w:right w:val="nil"/>
            </w:tcBorders>
            <w:tcMar>
              <w:top w:w="0" w:type="dxa"/>
              <w:left w:w="0" w:type="dxa"/>
              <w:bottom w:w="0" w:type="dxa"/>
              <w:right w:w="0" w:type="dxa"/>
            </w:tcMar>
            <w:vAlign w:val="center"/>
          </w:tcPr>
          <w:p w14:paraId="02F6DE77"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53C11BE6"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325827E4"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AFF1E6E"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283F628A"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22B41649" w14:textId="77777777" w:rsidR="00594382" w:rsidRDefault="00594382" w:rsidP="00413733">
            <w:pPr>
              <w:jc w:val="right"/>
              <w:rPr>
                <w:rFonts w:ascii="Arial" w:eastAsia="Arial" w:hAnsi="Arial" w:cs="Arial"/>
                <w:noProof/>
                <w:color w:val="000000"/>
                <w:sz w:val="16"/>
              </w:rPr>
            </w:pPr>
          </w:p>
        </w:tc>
        <w:tc>
          <w:tcPr>
            <w:tcW w:w="150" w:type="dxa"/>
            <w:tcMar>
              <w:top w:w="0" w:type="dxa"/>
              <w:left w:w="0" w:type="dxa"/>
              <w:bottom w:w="0" w:type="dxa"/>
              <w:right w:w="0" w:type="dxa"/>
            </w:tcMar>
            <w:vAlign w:val="center"/>
          </w:tcPr>
          <w:p w14:paraId="71C7B34D"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15368770" w14:textId="77777777" w:rsidR="00594382" w:rsidRDefault="00594382" w:rsidP="00413733">
            <w:pPr>
              <w:rPr>
                <w:rFonts w:ascii="Arial" w:eastAsia="Arial" w:hAnsi="Arial" w:cs="Arial"/>
                <w:noProof/>
                <w:color w:val="000000"/>
                <w:sz w:val="20"/>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67F68DE8" w14:textId="77777777" w:rsidR="00594382" w:rsidRDefault="00594382" w:rsidP="00413733">
            <w:pPr>
              <w:rPr>
                <w:rFonts w:ascii="Arial" w:eastAsia="Arial" w:hAnsi="Arial" w:cs="Arial"/>
                <w:noProof/>
                <w:color w:val="000000"/>
                <w:sz w:val="20"/>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78AEDC4A" w14:textId="77777777" w:rsidR="00594382" w:rsidRDefault="00594382" w:rsidP="00413733">
            <w:pPr>
              <w:rPr>
                <w:rFonts w:ascii="Arial" w:eastAsia="Arial" w:hAnsi="Arial" w:cs="Arial"/>
                <w:noProof/>
                <w:color w:val="000000"/>
                <w:sz w:val="20"/>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6745E902" w14:textId="77777777" w:rsidR="00594382" w:rsidRDefault="00594382" w:rsidP="00413733">
            <w:pPr>
              <w:rPr>
                <w:rFonts w:ascii="Arial" w:eastAsia="Arial" w:hAnsi="Arial" w:cs="Arial"/>
                <w:noProof/>
                <w:color w:val="000000"/>
                <w:sz w:val="20"/>
              </w:rPr>
            </w:pPr>
          </w:p>
        </w:tc>
      </w:tr>
      <w:tr w:rsidR="00594382" w14:paraId="3B683425" w14:textId="77777777" w:rsidTr="00413733">
        <w:trPr>
          <w:trHeight w:val="290"/>
        </w:trPr>
        <w:tc>
          <w:tcPr>
            <w:tcW w:w="3630" w:type="dxa"/>
            <w:shd w:val="clear" w:color="auto" w:fill="FFFFFF"/>
            <w:noWrap/>
            <w:tcMar>
              <w:top w:w="0" w:type="dxa"/>
              <w:left w:w="40" w:type="dxa"/>
              <w:bottom w:w="0" w:type="dxa"/>
              <w:right w:w="40" w:type="dxa"/>
            </w:tcMar>
            <w:vAlign w:val="center"/>
            <w:hideMark/>
          </w:tcPr>
          <w:p w14:paraId="6FC92511" w14:textId="77777777" w:rsidR="00594382" w:rsidRDefault="00594382" w:rsidP="00413733">
            <w:pPr>
              <w:rPr>
                <w:rFonts w:ascii="Arial" w:eastAsia="Arial" w:hAnsi="Arial" w:cs="Arial"/>
                <w:noProof/>
                <w:color w:val="000000"/>
                <w:sz w:val="16"/>
              </w:rPr>
            </w:pPr>
            <w:r>
              <w:rPr>
                <w:rFonts w:ascii="Arial" w:hAnsi="Arial"/>
                <w:noProof/>
                <w:color w:val="000000"/>
                <w:sz w:val="16"/>
              </w:rPr>
              <w:t>Rezervacije za izdana jamstva</w:t>
            </w:r>
          </w:p>
        </w:tc>
        <w:tc>
          <w:tcPr>
            <w:tcW w:w="1020" w:type="dxa"/>
            <w:shd w:val="clear" w:color="auto" w:fill="FFFFFF"/>
            <w:tcMar>
              <w:top w:w="0" w:type="dxa"/>
              <w:left w:w="40" w:type="dxa"/>
              <w:bottom w:w="0" w:type="dxa"/>
              <w:right w:w="40" w:type="dxa"/>
            </w:tcMar>
            <w:vAlign w:val="center"/>
            <w:hideMark/>
          </w:tcPr>
          <w:p w14:paraId="129FDE5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1A22472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3010E4A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131FF48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4BF53C3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1A14851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50" w:type="dxa"/>
            <w:tcMar>
              <w:top w:w="0" w:type="dxa"/>
              <w:left w:w="0" w:type="dxa"/>
              <w:bottom w:w="0" w:type="dxa"/>
              <w:right w:w="0" w:type="dxa"/>
            </w:tcMar>
            <w:vAlign w:val="center"/>
          </w:tcPr>
          <w:p w14:paraId="2041AAA7" w14:textId="77777777" w:rsidR="00594382" w:rsidRDefault="00594382" w:rsidP="00413733">
            <w:pPr>
              <w:jc w:val="right"/>
              <w:rPr>
                <w:rFonts w:ascii="Arial" w:eastAsia="Arial" w:hAnsi="Arial" w:cs="Arial"/>
                <w:noProof/>
                <w:color w:val="000000"/>
                <w:sz w:val="16"/>
              </w:rPr>
            </w:pPr>
          </w:p>
        </w:tc>
        <w:tc>
          <w:tcPr>
            <w:tcW w:w="900" w:type="dxa"/>
            <w:noWrap/>
            <w:tcMar>
              <w:top w:w="0" w:type="dxa"/>
              <w:left w:w="0" w:type="dxa"/>
              <w:bottom w:w="0" w:type="dxa"/>
              <w:right w:w="0" w:type="dxa"/>
            </w:tcMar>
            <w:vAlign w:val="bottom"/>
          </w:tcPr>
          <w:p w14:paraId="123C9B78"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3A24F30E"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368D3D39"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63728514" w14:textId="77777777" w:rsidR="00594382" w:rsidRDefault="00594382" w:rsidP="00413733">
            <w:pPr>
              <w:rPr>
                <w:rFonts w:ascii="Arial" w:eastAsia="Arial" w:hAnsi="Arial" w:cs="Arial"/>
                <w:noProof/>
                <w:color w:val="000000"/>
                <w:sz w:val="20"/>
              </w:rPr>
            </w:pPr>
          </w:p>
        </w:tc>
      </w:tr>
      <w:tr w:rsidR="00594382" w14:paraId="46C27589" w14:textId="77777777" w:rsidTr="00413733">
        <w:trPr>
          <w:trHeight w:val="290"/>
        </w:trPr>
        <w:tc>
          <w:tcPr>
            <w:tcW w:w="3630" w:type="dxa"/>
            <w:shd w:val="clear" w:color="auto" w:fill="FFFFFF"/>
            <w:noWrap/>
            <w:tcMar>
              <w:top w:w="0" w:type="dxa"/>
              <w:left w:w="40" w:type="dxa"/>
              <w:bottom w:w="0" w:type="dxa"/>
              <w:right w:w="40" w:type="dxa"/>
            </w:tcMar>
            <w:vAlign w:val="center"/>
            <w:hideMark/>
          </w:tcPr>
          <w:p w14:paraId="27A54E27" w14:textId="77777777" w:rsidR="00594382" w:rsidRDefault="00594382" w:rsidP="00413733">
            <w:pPr>
              <w:rPr>
                <w:rFonts w:ascii="Arial" w:eastAsia="Arial" w:hAnsi="Arial" w:cs="Arial"/>
                <w:noProof/>
                <w:color w:val="000000"/>
                <w:sz w:val="16"/>
              </w:rPr>
            </w:pPr>
            <w:r>
              <w:rPr>
                <w:rFonts w:ascii="Arial" w:hAnsi="Arial"/>
                <w:noProof/>
                <w:color w:val="000000"/>
                <w:sz w:val="16"/>
              </w:rPr>
              <w:t>Rezervacije za obveznosti iz kreditov</w:t>
            </w:r>
          </w:p>
        </w:tc>
        <w:tc>
          <w:tcPr>
            <w:tcW w:w="1020" w:type="dxa"/>
            <w:shd w:val="clear" w:color="auto" w:fill="FFFFFF"/>
            <w:tcMar>
              <w:top w:w="0" w:type="dxa"/>
              <w:left w:w="40" w:type="dxa"/>
              <w:bottom w:w="0" w:type="dxa"/>
              <w:right w:w="40" w:type="dxa"/>
            </w:tcMar>
            <w:vAlign w:val="center"/>
            <w:hideMark/>
          </w:tcPr>
          <w:p w14:paraId="0BB3F86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124E214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5A60472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3A97C97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6C18A99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–16 583</w:t>
            </w:r>
          </w:p>
        </w:tc>
        <w:tc>
          <w:tcPr>
            <w:tcW w:w="975" w:type="dxa"/>
            <w:shd w:val="clear" w:color="auto" w:fill="FFFFFF"/>
            <w:tcMar>
              <w:top w:w="0" w:type="dxa"/>
              <w:left w:w="40" w:type="dxa"/>
              <w:bottom w:w="0" w:type="dxa"/>
              <w:right w:w="40" w:type="dxa"/>
            </w:tcMar>
            <w:vAlign w:val="center"/>
            <w:hideMark/>
          </w:tcPr>
          <w:p w14:paraId="092E7A5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–16 583</w:t>
            </w:r>
          </w:p>
        </w:tc>
        <w:tc>
          <w:tcPr>
            <w:tcW w:w="150" w:type="dxa"/>
            <w:tcMar>
              <w:top w:w="0" w:type="dxa"/>
              <w:left w:w="0" w:type="dxa"/>
              <w:bottom w:w="0" w:type="dxa"/>
              <w:right w:w="0" w:type="dxa"/>
            </w:tcMar>
            <w:vAlign w:val="center"/>
          </w:tcPr>
          <w:p w14:paraId="57175076" w14:textId="77777777" w:rsidR="00594382" w:rsidRDefault="00594382" w:rsidP="00413733">
            <w:pPr>
              <w:jc w:val="right"/>
              <w:rPr>
                <w:rFonts w:ascii="Arial" w:eastAsia="Arial" w:hAnsi="Arial" w:cs="Arial"/>
                <w:noProof/>
                <w:color w:val="000000"/>
                <w:sz w:val="16"/>
              </w:rPr>
            </w:pPr>
          </w:p>
        </w:tc>
        <w:tc>
          <w:tcPr>
            <w:tcW w:w="900" w:type="dxa"/>
            <w:noWrap/>
            <w:tcMar>
              <w:top w:w="0" w:type="dxa"/>
              <w:left w:w="0" w:type="dxa"/>
              <w:bottom w:w="0" w:type="dxa"/>
              <w:right w:w="0" w:type="dxa"/>
            </w:tcMar>
            <w:vAlign w:val="bottom"/>
          </w:tcPr>
          <w:p w14:paraId="3476B34F"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48C99B84"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795FEB2B"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6FCDD71D" w14:textId="77777777" w:rsidR="00594382" w:rsidRDefault="00594382" w:rsidP="00413733">
            <w:pPr>
              <w:rPr>
                <w:rFonts w:ascii="Arial" w:eastAsia="Arial" w:hAnsi="Arial" w:cs="Arial"/>
                <w:noProof/>
                <w:color w:val="000000"/>
                <w:sz w:val="20"/>
              </w:rPr>
            </w:pPr>
          </w:p>
        </w:tc>
      </w:tr>
      <w:tr w:rsidR="00594382" w14:paraId="5B6E53B1" w14:textId="77777777" w:rsidTr="00413733">
        <w:trPr>
          <w:trHeight w:val="290"/>
        </w:trPr>
        <w:tc>
          <w:tcPr>
            <w:tcW w:w="3630" w:type="dxa"/>
            <w:shd w:val="clear" w:color="auto" w:fill="FFFFFF"/>
            <w:noWrap/>
            <w:tcMar>
              <w:top w:w="0" w:type="dxa"/>
              <w:left w:w="40" w:type="dxa"/>
              <w:bottom w:w="0" w:type="dxa"/>
              <w:right w:w="40" w:type="dxa"/>
            </w:tcMar>
            <w:vAlign w:val="center"/>
            <w:hideMark/>
          </w:tcPr>
          <w:p w14:paraId="2D23E84E" w14:textId="77777777" w:rsidR="00594382" w:rsidRDefault="00594382" w:rsidP="00413733">
            <w:pPr>
              <w:rPr>
                <w:rFonts w:ascii="Arial" w:eastAsia="Arial" w:hAnsi="Arial" w:cs="Arial"/>
                <w:noProof/>
                <w:color w:val="000000"/>
                <w:sz w:val="16"/>
              </w:rPr>
            </w:pPr>
            <w:r>
              <w:rPr>
                <w:rFonts w:ascii="Arial" w:hAnsi="Arial"/>
                <w:noProof/>
                <w:color w:val="000000"/>
                <w:sz w:val="16"/>
              </w:rPr>
              <w:t>Obveznosti do tretjih oseb</w:t>
            </w:r>
          </w:p>
        </w:tc>
        <w:tc>
          <w:tcPr>
            <w:tcW w:w="1020" w:type="dxa"/>
            <w:shd w:val="clear" w:color="auto" w:fill="FFFFFF"/>
            <w:tcMar>
              <w:top w:w="0" w:type="dxa"/>
              <w:left w:w="40" w:type="dxa"/>
              <w:bottom w:w="0" w:type="dxa"/>
              <w:right w:w="40" w:type="dxa"/>
            </w:tcMar>
            <w:vAlign w:val="center"/>
            <w:hideMark/>
          </w:tcPr>
          <w:p w14:paraId="5593C28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209A150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5226580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240D041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22632C5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–190 927</w:t>
            </w:r>
          </w:p>
        </w:tc>
        <w:tc>
          <w:tcPr>
            <w:tcW w:w="975" w:type="dxa"/>
            <w:shd w:val="clear" w:color="auto" w:fill="FFFFFF"/>
            <w:tcMar>
              <w:top w:w="0" w:type="dxa"/>
              <w:left w:w="40" w:type="dxa"/>
              <w:bottom w:w="0" w:type="dxa"/>
              <w:right w:w="40" w:type="dxa"/>
            </w:tcMar>
            <w:vAlign w:val="center"/>
            <w:hideMark/>
          </w:tcPr>
          <w:p w14:paraId="51A7F53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–190 927</w:t>
            </w:r>
          </w:p>
        </w:tc>
        <w:tc>
          <w:tcPr>
            <w:tcW w:w="150" w:type="dxa"/>
            <w:tcMar>
              <w:top w:w="0" w:type="dxa"/>
              <w:left w:w="0" w:type="dxa"/>
              <w:bottom w:w="0" w:type="dxa"/>
              <w:right w:w="0" w:type="dxa"/>
            </w:tcMar>
            <w:vAlign w:val="center"/>
          </w:tcPr>
          <w:p w14:paraId="33773E5C" w14:textId="77777777" w:rsidR="00594382" w:rsidRDefault="00594382" w:rsidP="00413733">
            <w:pPr>
              <w:jc w:val="right"/>
              <w:rPr>
                <w:rFonts w:ascii="Arial" w:eastAsia="Arial" w:hAnsi="Arial" w:cs="Arial"/>
                <w:noProof/>
                <w:color w:val="000000"/>
                <w:sz w:val="16"/>
              </w:rPr>
            </w:pPr>
          </w:p>
        </w:tc>
        <w:tc>
          <w:tcPr>
            <w:tcW w:w="900" w:type="dxa"/>
            <w:noWrap/>
            <w:tcMar>
              <w:top w:w="0" w:type="dxa"/>
              <w:left w:w="0" w:type="dxa"/>
              <w:bottom w:w="0" w:type="dxa"/>
              <w:right w:w="0" w:type="dxa"/>
            </w:tcMar>
            <w:vAlign w:val="bottom"/>
          </w:tcPr>
          <w:p w14:paraId="00A0212C"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1A254EFB"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2453BD4A"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3B919783" w14:textId="77777777" w:rsidR="00594382" w:rsidRDefault="00594382" w:rsidP="00413733">
            <w:pPr>
              <w:rPr>
                <w:rFonts w:ascii="Arial" w:eastAsia="Arial" w:hAnsi="Arial" w:cs="Arial"/>
                <w:noProof/>
                <w:color w:val="000000"/>
                <w:sz w:val="20"/>
              </w:rPr>
            </w:pPr>
          </w:p>
        </w:tc>
      </w:tr>
      <w:tr w:rsidR="00594382" w14:paraId="41648184" w14:textId="77777777" w:rsidTr="00413733">
        <w:trPr>
          <w:trHeight w:val="290"/>
        </w:trPr>
        <w:tc>
          <w:tcPr>
            <w:tcW w:w="363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328DA064" w14:textId="77777777" w:rsidR="00594382" w:rsidRDefault="00594382" w:rsidP="00413733">
            <w:pPr>
              <w:rPr>
                <w:rFonts w:ascii="Arial" w:eastAsia="Arial" w:hAnsi="Arial" w:cs="Arial"/>
                <w:noProof/>
                <w:color w:val="000000"/>
                <w:sz w:val="16"/>
              </w:rPr>
            </w:pPr>
            <w:r>
              <w:rPr>
                <w:rFonts w:ascii="Arial" w:hAnsi="Arial"/>
                <w:noProof/>
                <w:color w:val="000000"/>
                <w:sz w:val="16"/>
              </w:rPr>
              <w:t>Druge obveznosti</w:t>
            </w:r>
          </w:p>
        </w:tc>
        <w:tc>
          <w:tcPr>
            <w:tcW w:w="102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7E4EF62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3646A14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4EA693C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6780622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4343689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–2 419</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0C100F3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–2 419</w:t>
            </w:r>
          </w:p>
        </w:tc>
        <w:tc>
          <w:tcPr>
            <w:tcW w:w="150" w:type="dxa"/>
            <w:tcMar>
              <w:top w:w="0" w:type="dxa"/>
              <w:left w:w="0" w:type="dxa"/>
              <w:bottom w:w="0" w:type="dxa"/>
              <w:right w:w="0" w:type="dxa"/>
            </w:tcMar>
            <w:vAlign w:val="center"/>
          </w:tcPr>
          <w:p w14:paraId="5F24B12E" w14:textId="77777777" w:rsidR="00594382" w:rsidRDefault="00594382" w:rsidP="00413733">
            <w:pPr>
              <w:jc w:val="right"/>
              <w:rPr>
                <w:rFonts w:ascii="Arial" w:eastAsia="Arial" w:hAnsi="Arial" w:cs="Arial"/>
                <w:noProof/>
                <w:color w:val="000000"/>
                <w:sz w:val="16"/>
              </w:rPr>
            </w:pPr>
          </w:p>
        </w:tc>
        <w:tc>
          <w:tcPr>
            <w:tcW w:w="900" w:type="dxa"/>
            <w:noWrap/>
            <w:tcMar>
              <w:top w:w="0" w:type="dxa"/>
              <w:left w:w="0" w:type="dxa"/>
              <w:bottom w:w="0" w:type="dxa"/>
              <w:right w:w="0" w:type="dxa"/>
            </w:tcMar>
            <w:vAlign w:val="bottom"/>
          </w:tcPr>
          <w:p w14:paraId="1DAE29C0"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3D845DC7"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1A0E6985"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35F2DF12" w14:textId="77777777" w:rsidR="00594382" w:rsidRDefault="00594382" w:rsidP="00413733">
            <w:pPr>
              <w:rPr>
                <w:rFonts w:ascii="Arial" w:eastAsia="Arial" w:hAnsi="Arial" w:cs="Arial"/>
                <w:noProof/>
                <w:color w:val="000000"/>
                <w:sz w:val="20"/>
              </w:rPr>
            </w:pPr>
          </w:p>
        </w:tc>
      </w:tr>
      <w:tr w:rsidR="00594382" w14:paraId="3E00065C" w14:textId="77777777" w:rsidTr="00413733">
        <w:trPr>
          <w:trHeight w:val="290"/>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47C985D6" w14:textId="77777777" w:rsidR="00594382" w:rsidRDefault="00594382" w:rsidP="00413733">
            <w:pPr>
              <w:rPr>
                <w:rFonts w:ascii="Arial" w:eastAsia="Arial" w:hAnsi="Arial" w:cs="Arial"/>
                <w:b/>
                <w:noProof/>
                <w:color w:val="000000"/>
                <w:sz w:val="16"/>
              </w:rPr>
            </w:pPr>
            <w:r>
              <w:rPr>
                <w:rFonts w:ascii="Arial" w:hAnsi="Arial"/>
                <w:b/>
                <w:noProof/>
                <w:color w:val="000000"/>
                <w:sz w:val="16"/>
              </w:rPr>
              <w:t>Finančne obveznosti, merjene po odplačni vrednosti, skupaj</w:t>
            </w:r>
          </w:p>
        </w:tc>
        <w:tc>
          <w:tcPr>
            <w:tcW w:w="10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920374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3F4DAF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381C0A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3C7941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A89FC2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–209 929</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A9AE89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–209 929</w:t>
            </w:r>
          </w:p>
        </w:tc>
        <w:tc>
          <w:tcPr>
            <w:tcW w:w="150" w:type="dxa"/>
            <w:tcMar>
              <w:top w:w="0" w:type="dxa"/>
              <w:left w:w="0" w:type="dxa"/>
              <w:bottom w:w="0" w:type="dxa"/>
              <w:right w:w="0" w:type="dxa"/>
            </w:tcMar>
            <w:vAlign w:val="center"/>
          </w:tcPr>
          <w:p w14:paraId="63D9B7D4" w14:textId="77777777" w:rsidR="00594382" w:rsidRDefault="00594382" w:rsidP="00413733">
            <w:pPr>
              <w:jc w:val="right"/>
              <w:rPr>
                <w:rFonts w:ascii="Arial" w:eastAsia="Arial" w:hAnsi="Arial" w:cs="Arial"/>
                <w:b/>
                <w:noProof/>
                <w:color w:val="000000"/>
                <w:sz w:val="16"/>
              </w:rPr>
            </w:pPr>
          </w:p>
        </w:tc>
        <w:tc>
          <w:tcPr>
            <w:tcW w:w="900" w:type="dxa"/>
            <w:noWrap/>
            <w:tcMar>
              <w:top w:w="0" w:type="dxa"/>
              <w:left w:w="0" w:type="dxa"/>
              <w:bottom w:w="0" w:type="dxa"/>
              <w:right w:w="0" w:type="dxa"/>
            </w:tcMar>
            <w:vAlign w:val="bottom"/>
          </w:tcPr>
          <w:p w14:paraId="326E2B17"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4777DA7C"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5C05ABAD"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6097E383" w14:textId="77777777" w:rsidR="00594382" w:rsidRDefault="00594382" w:rsidP="00413733">
            <w:pPr>
              <w:rPr>
                <w:rFonts w:ascii="Arial" w:eastAsia="Arial" w:hAnsi="Arial" w:cs="Arial"/>
                <w:noProof/>
                <w:color w:val="000000"/>
                <w:sz w:val="20"/>
              </w:rPr>
            </w:pPr>
          </w:p>
        </w:tc>
      </w:tr>
      <w:tr w:rsidR="00594382" w14:paraId="0C01A0BB" w14:textId="77777777" w:rsidTr="00413733">
        <w:trPr>
          <w:trHeight w:val="250"/>
        </w:trPr>
        <w:tc>
          <w:tcPr>
            <w:tcW w:w="3630" w:type="dxa"/>
            <w:tcBorders>
              <w:top w:val="single" w:sz="4" w:space="0" w:color="000000"/>
              <w:left w:val="nil"/>
              <w:bottom w:val="nil"/>
              <w:right w:val="nil"/>
            </w:tcBorders>
            <w:shd w:val="clear" w:color="auto" w:fill="C0C0C0"/>
            <w:noWrap/>
            <w:tcMar>
              <w:top w:w="0" w:type="dxa"/>
              <w:left w:w="40" w:type="dxa"/>
              <w:bottom w:w="0" w:type="dxa"/>
              <w:right w:w="40" w:type="dxa"/>
            </w:tcMar>
            <w:vAlign w:val="center"/>
            <w:hideMark/>
          </w:tcPr>
          <w:p w14:paraId="2200D53C" w14:textId="77777777" w:rsidR="00594382" w:rsidRDefault="00594382" w:rsidP="00413733">
            <w:pPr>
              <w:rPr>
                <w:rFonts w:ascii="Arial" w:eastAsia="Arial" w:hAnsi="Arial" w:cs="Arial"/>
                <w:b/>
                <w:noProof/>
                <w:color w:val="000000"/>
                <w:sz w:val="16"/>
              </w:rPr>
            </w:pPr>
            <w:r>
              <w:rPr>
                <w:rFonts w:ascii="Arial" w:hAnsi="Arial"/>
                <w:b/>
                <w:noProof/>
                <w:color w:val="000000"/>
                <w:sz w:val="16"/>
              </w:rPr>
              <w:t>Finančne obveznosti skupaj</w:t>
            </w:r>
          </w:p>
        </w:tc>
        <w:tc>
          <w:tcPr>
            <w:tcW w:w="1020"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1501222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67883DA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70B344A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285DB1F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2D80BE1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–209 929</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F08AFF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–209 929</w:t>
            </w:r>
          </w:p>
        </w:tc>
        <w:tc>
          <w:tcPr>
            <w:tcW w:w="150" w:type="dxa"/>
            <w:tcMar>
              <w:top w:w="0" w:type="dxa"/>
              <w:left w:w="0" w:type="dxa"/>
              <w:bottom w:w="0" w:type="dxa"/>
              <w:right w:w="0" w:type="dxa"/>
            </w:tcMar>
            <w:vAlign w:val="center"/>
          </w:tcPr>
          <w:p w14:paraId="4B53D1D3" w14:textId="77777777" w:rsidR="00594382" w:rsidRDefault="00594382" w:rsidP="00413733">
            <w:pPr>
              <w:jc w:val="right"/>
              <w:rPr>
                <w:rFonts w:ascii="Arial" w:eastAsia="Arial" w:hAnsi="Arial" w:cs="Arial"/>
                <w:b/>
                <w:noProof/>
                <w:color w:val="000000"/>
                <w:sz w:val="16"/>
              </w:rPr>
            </w:pPr>
          </w:p>
        </w:tc>
        <w:tc>
          <w:tcPr>
            <w:tcW w:w="900" w:type="dxa"/>
            <w:noWrap/>
            <w:tcMar>
              <w:top w:w="0" w:type="dxa"/>
              <w:left w:w="0" w:type="dxa"/>
              <w:bottom w:w="0" w:type="dxa"/>
              <w:right w:w="0" w:type="dxa"/>
            </w:tcMar>
            <w:vAlign w:val="bottom"/>
          </w:tcPr>
          <w:p w14:paraId="69A57AD8"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0C669F97"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580525A4"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5881F0D9" w14:textId="77777777" w:rsidR="00594382" w:rsidRDefault="00594382" w:rsidP="00413733">
            <w:pPr>
              <w:rPr>
                <w:rFonts w:ascii="Arial" w:eastAsia="Arial" w:hAnsi="Arial" w:cs="Arial"/>
                <w:noProof/>
                <w:color w:val="000000"/>
                <w:sz w:val="20"/>
              </w:rPr>
            </w:pPr>
          </w:p>
        </w:tc>
      </w:tr>
    </w:tbl>
    <w:p w14:paraId="357FEEFD" w14:textId="77777777" w:rsidR="00594382" w:rsidRDefault="00594382" w:rsidP="00594382">
      <w:pPr>
        <w:pStyle w:val="Notes"/>
        <w:pageBreakBefore/>
        <w:numPr>
          <w:ilvl w:val="0"/>
          <w:numId w:val="0"/>
        </w:numPr>
        <w:ind w:left="431" w:hanging="431"/>
        <w:rPr>
          <w:noProof/>
          <w:bdr w:val="none" w:sz="0" w:space="0" w:color="auto" w:frame="1"/>
        </w:rPr>
      </w:pPr>
      <w:bookmarkStart w:id="233" w:name="RG_MARKER_70410"/>
      <w:r>
        <w:rPr>
          <w:noProof/>
          <w:bdr w:val="none" w:sz="0" w:space="0" w:color="auto" w:frame="1"/>
        </w:rPr>
        <w:t>4</w:t>
      </w:r>
      <w:bookmarkEnd w:id="233"/>
      <w:r>
        <w:rPr>
          <w:noProof/>
          <w:bdr w:val="none" w:sz="0" w:space="0" w:color="auto" w:frame="1"/>
        </w:rPr>
        <w:tab/>
        <w:t>Poštene vrednosti finančnih instrumentov (nadaljevanje)</w:t>
      </w:r>
    </w:p>
    <w:p w14:paraId="08003D93" w14:textId="77777777" w:rsidR="00594382" w:rsidRDefault="00594382" w:rsidP="00594382">
      <w:pPr>
        <w:pStyle w:val="Title115"/>
        <w:numPr>
          <w:ilvl w:val="1"/>
          <w:numId w:val="46"/>
        </w:numPr>
        <w:spacing w:after="60"/>
        <w:ind w:left="357" w:hanging="357"/>
        <w:rPr>
          <w:b/>
          <w:noProof/>
          <w:sz w:val="16"/>
          <w:szCs w:val="16"/>
          <w:bdr w:val="none" w:sz="0" w:space="0" w:color="auto" w:frame="1"/>
        </w:rPr>
      </w:pPr>
      <w:r>
        <w:rPr>
          <w:b/>
          <w:noProof/>
          <w:sz w:val="16"/>
          <w:bdr w:val="none" w:sz="0" w:space="0" w:color="auto" w:frame="1"/>
        </w:rPr>
        <w:t>Računovodske razvrstitve in poštene vrednosti (nadaljevanje)</w:t>
      </w:r>
    </w:p>
    <w:tbl>
      <w:tblPr>
        <w:tblStyle w:val="CDMRange211"/>
        <w:tblW w:w="0" w:type="dxa"/>
        <w:tblLayout w:type="fixed"/>
        <w:tblLook w:val="0600" w:firstRow="0" w:lastRow="0" w:firstColumn="0" w:lastColumn="0" w:noHBand="1" w:noVBand="1"/>
      </w:tblPr>
      <w:tblGrid>
        <w:gridCol w:w="3630"/>
        <w:gridCol w:w="1035"/>
        <w:gridCol w:w="975"/>
        <w:gridCol w:w="975"/>
        <w:gridCol w:w="975"/>
        <w:gridCol w:w="975"/>
        <w:gridCol w:w="975"/>
        <w:gridCol w:w="150"/>
        <w:gridCol w:w="900"/>
        <w:gridCol w:w="900"/>
        <w:gridCol w:w="900"/>
        <w:gridCol w:w="900"/>
      </w:tblGrid>
      <w:tr w:rsidR="00594382" w14:paraId="5CD9C022" w14:textId="77777777" w:rsidTr="00413733">
        <w:trPr>
          <w:trHeight w:val="264"/>
        </w:trPr>
        <w:tc>
          <w:tcPr>
            <w:tcW w:w="3630" w:type="dxa"/>
            <w:tcBorders>
              <w:top w:val="single" w:sz="4" w:space="0" w:color="000000"/>
              <w:left w:val="nil"/>
              <w:bottom w:val="nil"/>
              <w:right w:val="nil"/>
            </w:tcBorders>
            <w:noWrap/>
            <w:tcMar>
              <w:top w:w="0" w:type="dxa"/>
              <w:left w:w="40" w:type="dxa"/>
              <w:bottom w:w="0" w:type="dxa"/>
              <w:right w:w="40" w:type="dxa"/>
            </w:tcMar>
            <w:vAlign w:val="center"/>
            <w:hideMark/>
          </w:tcPr>
          <w:p w14:paraId="0C46E5D4" w14:textId="77777777" w:rsidR="00594382" w:rsidRDefault="00594382" w:rsidP="00413733">
            <w:pPr>
              <w:rPr>
                <w:rFonts w:ascii="Arial" w:eastAsia="Arial" w:hAnsi="Arial" w:cs="Arial"/>
                <w:b/>
                <w:noProof/>
                <w:color w:val="000000"/>
                <w:sz w:val="16"/>
              </w:rPr>
            </w:pPr>
            <w:r>
              <w:rPr>
                <w:rFonts w:ascii="Arial" w:hAnsi="Arial"/>
                <w:b/>
                <w:noProof/>
                <w:color w:val="000000"/>
                <w:sz w:val="16"/>
              </w:rPr>
              <w:t>Na dan 31. decembra 2021</w:t>
            </w:r>
          </w:p>
        </w:tc>
        <w:tc>
          <w:tcPr>
            <w:tcW w:w="5910" w:type="dxa"/>
            <w:gridSpan w:val="6"/>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6EBBD0D"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Knjigovodska vrednost</w:t>
            </w:r>
          </w:p>
        </w:tc>
        <w:tc>
          <w:tcPr>
            <w:tcW w:w="150" w:type="dxa"/>
            <w:tcMar>
              <w:top w:w="0" w:type="dxa"/>
              <w:left w:w="0" w:type="dxa"/>
              <w:bottom w:w="0" w:type="dxa"/>
              <w:right w:w="0" w:type="dxa"/>
            </w:tcMar>
            <w:vAlign w:val="center"/>
          </w:tcPr>
          <w:p w14:paraId="6CC056B0" w14:textId="77777777" w:rsidR="00594382" w:rsidRDefault="00594382" w:rsidP="00413733">
            <w:pPr>
              <w:jc w:val="center"/>
              <w:rPr>
                <w:rFonts w:ascii="Arial" w:eastAsia="Arial" w:hAnsi="Arial" w:cs="Arial"/>
                <w:b/>
                <w:noProof/>
                <w:color w:val="000000"/>
                <w:sz w:val="16"/>
              </w:rPr>
            </w:pPr>
          </w:p>
        </w:tc>
        <w:tc>
          <w:tcPr>
            <w:tcW w:w="3600" w:type="dxa"/>
            <w:gridSpan w:val="4"/>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9CA9C45"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Poštena vrednost</w:t>
            </w:r>
          </w:p>
        </w:tc>
      </w:tr>
      <w:tr w:rsidR="00594382" w14:paraId="3E1D86A2" w14:textId="77777777" w:rsidTr="00413733">
        <w:trPr>
          <w:trHeight w:val="1020"/>
        </w:trPr>
        <w:tc>
          <w:tcPr>
            <w:tcW w:w="3630" w:type="dxa"/>
            <w:tcBorders>
              <w:top w:val="nil"/>
              <w:left w:val="nil"/>
              <w:bottom w:val="single" w:sz="4" w:space="0" w:color="000000"/>
              <w:right w:val="nil"/>
            </w:tcBorders>
            <w:noWrap/>
            <w:tcMar>
              <w:top w:w="0" w:type="dxa"/>
              <w:left w:w="40" w:type="dxa"/>
              <w:bottom w:w="0" w:type="dxa"/>
              <w:right w:w="40" w:type="dxa"/>
            </w:tcMar>
            <w:vAlign w:val="center"/>
            <w:hideMark/>
          </w:tcPr>
          <w:p w14:paraId="28ACB39E"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03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473710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Izvedeni finančni instrumenti</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BC37E4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Delnice in drugi vrednostni papirji s spremenljivim donosom</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5CFF26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Denarna sredstva, posojila in predujmi</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937BB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Finančna sredstva zakladnice</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FDDFB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Druga finančna sredstva/obveznosti</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77D41B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Skupaj</w:t>
            </w:r>
          </w:p>
        </w:tc>
        <w:tc>
          <w:tcPr>
            <w:tcW w:w="150" w:type="dxa"/>
            <w:tcMar>
              <w:top w:w="0" w:type="dxa"/>
              <w:left w:w="0" w:type="dxa"/>
              <w:bottom w:w="0" w:type="dxa"/>
              <w:right w:w="0" w:type="dxa"/>
            </w:tcMar>
            <w:vAlign w:val="center"/>
          </w:tcPr>
          <w:p w14:paraId="5B4E93BF" w14:textId="77777777" w:rsidR="00594382" w:rsidRDefault="00594382" w:rsidP="00413733">
            <w:pPr>
              <w:jc w:val="right"/>
              <w:rPr>
                <w:rFonts w:ascii="Arial" w:eastAsia="Arial" w:hAnsi="Arial" w:cs="Arial"/>
                <w:b/>
                <w:noProof/>
                <w:color w:val="000000"/>
                <w:sz w:val="16"/>
              </w:rPr>
            </w:pP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086DBC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Raven 1</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AB4A6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Raven 2</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65104F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Raven 3</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3750A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Skupaj</w:t>
            </w:r>
          </w:p>
        </w:tc>
      </w:tr>
      <w:tr w:rsidR="00594382" w14:paraId="0FADCCA1" w14:textId="77777777" w:rsidTr="00413733">
        <w:trPr>
          <w:trHeight w:val="288"/>
        </w:trPr>
        <w:tc>
          <w:tcPr>
            <w:tcW w:w="3630" w:type="dxa"/>
            <w:tcBorders>
              <w:top w:val="single" w:sz="4" w:space="0" w:color="000000"/>
              <w:left w:val="nil"/>
              <w:bottom w:val="nil"/>
              <w:right w:val="nil"/>
            </w:tcBorders>
            <w:noWrap/>
            <w:tcMar>
              <w:top w:w="0" w:type="dxa"/>
              <w:left w:w="40" w:type="dxa"/>
              <w:bottom w:w="0" w:type="dxa"/>
              <w:right w:w="40" w:type="dxa"/>
            </w:tcMar>
            <w:vAlign w:val="bottom"/>
            <w:hideMark/>
          </w:tcPr>
          <w:p w14:paraId="0DC2D3A4" w14:textId="77777777" w:rsidR="00594382" w:rsidRDefault="00594382" w:rsidP="00413733">
            <w:pPr>
              <w:rPr>
                <w:rFonts w:ascii="Arial" w:eastAsia="Arial" w:hAnsi="Arial" w:cs="Arial"/>
                <w:b/>
                <w:noProof/>
                <w:color w:val="000000"/>
                <w:sz w:val="16"/>
              </w:rPr>
            </w:pPr>
            <w:r>
              <w:rPr>
                <w:rFonts w:ascii="Arial" w:hAnsi="Arial"/>
                <w:b/>
                <w:noProof/>
                <w:color w:val="000000"/>
                <w:sz w:val="16"/>
              </w:rPr>
              <w:t>Finančna sredstva, ki se obvezno merijo po PVIPI</w:t>
            </w:r>
          </w:p>
        </w:tc>
        <w:tc>
          <w:tcPr>
            <w:tcW w:w="1035" w:type="dxa"/>
            <w:tcBorders>
              <w:top w:val="single" w:sz="4" w:space="0" w:color="000000"/>
              <w:left w:val="nil"/>
              <w:bottom w:val="nil"/>
              <w:right w:val="nil"/>
            </w:tcBorders>
            <w:tcMar>
              <w:top w:w="0" w:type="dxa"/>
              <w:left w:w="0" w:type="dxa"/>
              <w:bottom w:w="0" w:type="dxa"/>
              <w:right w:w="0" w:type="dxa"/>
            </w:tcMar>
            <w:vAlign w:val="center"/>
          </w:tcPr>
          <w:p w14:paraId="063DE571"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0F97CFA2"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4E053A70"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399FCA8E"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422A8AB1"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51791B9" w14:textId="77777777" w:rsidR="00594382" w:rsidRDefault="00594382" w:rsidP="00413733">
            <w:pPr>
              <w:jc w:val="right"/>
              <w:rPr>
                <w:rFonts w:ascii="Arial" w:eastAsia="Arial" w:hAnsi="Arial" w:cs="Arial"/>
                <w:noProof/>
                <w:color w:val="000000"/>
                <w:sz w:val="16"/>
              </w:rPr>
            </w:pPr>
          </w:p>
        </w:tc>
        <w:tc>
          <w:tcPr>
            <w:tcW w:w="150" w:type="dxa"/>
            <w:tcMar>
              <w:top w:w="0" w:type="dxa"/>
              <w:left w:w="0" w:type="dxa"/>
              <w:bottom w:w="0" w:type="dxa"/>
              <w:right w:w="0" w:type="dxa"/>
            </w:tcMar>
            <w:vAlign w:val="center"/>
          </w:tcPr>
          <w:p w14:paraId="243E55DA"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0670588D"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1F01D039"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239DDA9F"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79D8DD46" w14:textId="77777777" w:rsidR="00594382" w:rsidRDefault="00594382" w:rsidP="00413733">
            <w:pPr>
              <w:jc w:val="right"/>
              <w:rPr>
                <w:rFonts w:ascii="Arial" w:eastAsia="Arial" w:hAnsi="Arial" w:cs="Arial"/>
                <w:noProof/>
                <w:color w:val="000000"/>
                <w:sz w:val="16"/>
              </w:rPr>
            </w:pPr>
          </w:p>
        </w:tc>
      </w:tr>
      <w:tr w:rsidR="00594382" w14:paraId="2CB68BC0" w14:textId="77777777" w:rsidTr="00413733">
        <w:trPr>
          <w:trHeight w:val="288"/>
        </w:trPr>
        <w:tc>
          <w:tcPr>
            <w:tcW w:w="3630" w:type="dxa"/>
            <w:noWrap/>
            <w:tcMar>
              <w:top w:w="0" w:type="dxa"/>
              <w:left w:w="40" w:type="dxa"/>
              <w:bottom w:w="0" w:type="dxa"/>
              <w:right w:w="40" w:type="dxa"/>
            </w:tcMar>
            <w:vAlign w:val="center"/>
            <w:hideMark/>
          </w:tcPr>
          <w:p w14:paraId="198FFC41"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Izvedeni finančni instrumenti </w:t>
            </w:r>
          </w:p>
        </w:tc>
        <w:tc>
          <w:tcPr>
            <w:tcW w:w="1035" w:type="dxa"/>
            <w:tcMar>
              <w:top w:w="0" w:type="dxa"/>
              <w:left w:w="40" w:type="dxa"/>
              <w:bottom w:w="0" w:type="dxa"/>
              <w:right w:w="40" w:type="dxa"/>
            </w:tcMar>
            <w:vAlign w:val="center"/>
            <w:hideMark/>
          </w:tcPr>
          <w:p w14:paraId="43CD133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w:t>
            </w:r>
          </w:p>
        </w:tc>
        <w:tc>
          <w:tcPr>
            <w:tcW w:w="975" w:type="dxa"/>
            <w:tcMar>
              <w:top w:w="0" w:type="dxa"/>
              <w:left w:w="40" w:type="dxa"/>
              <w:bottom w:w="0" w:type="dxa"/>
              <w:right w:w="40" w:type="dxa"/>
            </w:tcMar>
            <w:vAlign w:val="center"/>
            <w:hideMark/>
          </w:tcPr>
          <w:p w14:paraId="2D6626E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42EE44A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49CD90D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6E3B5D5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767840B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w:t>
            </w:r>
          </w:p>
        </w:tc>
        <w:tc>
          <w:tcPr>
            <w:tcW w:w="150" w:type="dxa"/>
            <w:tcMar>
              <w:top w:w="0" w:type="dxa"/>
              <w:left w:w="0" w:type="dxa"/>
              <w:bottom w:w="0" w:type="dxa"/>
              <w:right w:w="0" w:type="dxa"/>
            </w:tcMar>
            <w:vAlign w:val="center"/>
          </w:tcPr>
          <w:p w14:paraId="7E56DD21" w14:textId="77777777" w:rsidR="00594382" w:rsidRDefault="00594382" w:rsidP="00413733">
            <w:pPr>
              <w:jc w:val="right"/>
              <w:rPr>
                <w:rFonts w:ascii="Arial" w:eastAsia="Arial" w:hAnsi="Arial" w:cs="Arial"/>
                <w:noProof/>
                <w:color w:val="000000"/>
                <w:sz w:val="16"/>
              </w:rPr>
            </w:pPr>
          </w:p>
        </w:tc>
        <w:tc>
          <w:tcPr>
            <w:tcW w:w="900" w:type="dxa"/>
            <w:tcMar>
              <w:top w:w="0" w:type="dxa"/>
              <w:left w:w="40" w:type="dxa"/>
              <w:bottom w:w="0" w:type="dxa"/>
              <w:right w:w="40" w:type="dxa"/>
            </w:tcMar>
            <w:vAlign w:val="center"/>
            <w:hideMark/>
          </w:tcPr>
          <w:p w14:paraId="656E2D8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00" w:type="dxa"/>
            <w:tcMar>
              <w:top w:w="0" w:type="dxa"/>
              <w:left w:w="40" w:type="dxa"/>
              <w:bottom w:w="0" w:type="dxa"/>
              <w:right w:w="40" w:type="dxa"/>
            </w:tcMar>
            <w:vAlign w:val="center"/>
            <w:hideMark/>
          </w:tcPr>
          <w:p w14:paraId="4ED6701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w:t>
            </w:r>
          </w:p>
        </w:tc>
        <w:tc>
          <w:tcPr>
            <w:tcW w:w="900" w:type="dxa"/>
            <w:tcMar>
              <w:top w:w="0" w:type="dxa"/>
              <w:left w:w="40" w:type="dxa"/>
              <w:bottom w:w="0" w:type="dxa"/>
              <w:right w:w="40" w:type="dxa"/>
            </w:tcMar>
            <w:vAlign w:val="center"/>
            <w:hideMark/>
          </w:tcPr>
          <w:p w14:paraId="1396CB1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00" w:type="dxa"/>
            <w:tcMar>
              <w:top w:w="0" w:type="dxa"/>
              <w:left w:w="40" w:type="dxa"/>
              <w:bottom w:w="0" w:type="dxa"/>
              <w:right w:w="40" w:type="dxa"/>
            </w:tcMar>
            <w:vAlign w:val="center"/>
            <w:hideMark/>
          </w:tcPr>
          <w:p w14:paraId="1AFB108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w:t>
            </w:r>
          </w:p>
        </w:tc>
      </w:tr>
      <w:tr w:rsidR="00594382" w14:paraId="56B4B3EA" w14:textId="77777777" w:rsidTr="00413733">
        <w:trPr>
          <w:trHeight w:val="288"/>
        </w:trPr>
        <w:tc>
          <w:tcPr>
            <w:tcW w:w="3630" w:type="dxa"/>
            <w:noWrap/>
            <w:tcMar>
              <w:top w:w="0" w:type="dxa"/>
              <w:left w:w="40" w:type="dxa"/>
              <w:bottom w:w="0" w:type="dxa"/>
              <w:right w:w="40" w:type="dxa"/>
            </w:tcMar>
            <w:vAlign w:val="center"/>
            <w:hideMark/>
          </w:tcPr>
          <w:p w14:paraId="721C03C3"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Skladi tveganega kapitala </w:t>
            </w:r>
          </w:p>
        </w:tc>
        <w:tc>
          <w:tcPr>
            <w:tcW w:w="1035" w:type="dxa"/>
            <w:tcMar>
              <w:top w:w="0" w:type="dxa"/>
              <w:left w:w="40" w:type="dxa"/>
              <w:bottom w:w="0" w:type="dxa"/>
              <w:right w:w="40" w:type="dxa"/>
            </w:tcMar>
            <w:vAlign w:val="center"/>
            <w:hideMark/>
          </w:tcPr>
          <w:p w14:paraId="37C946D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3FAEF79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590 570</w:t>
            </w:r>
          </w:p>
        </w:tc>
        <w:tc>
          <w:tcPr>
            <w:tcW w:w="975" w:type="dxa"/>
            <w:tcMar>
              <w:top w:w="0" w:type="dxa"/>
              <w:left w:w="40" w:type="dxa"/>
              <w:bottom w:w="0" w:type="dxa"/>
              <w:right w:w="40" w:type="dxa"/>
            </w:tcMar>
            <w:vAlign w:val="center"/>
            <w:hideMark/>
          </w:tcPr>
          <w:p w14:paraId="365CA3F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1B0ADAE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0A7B9A4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42DAFDB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590 570</w:t>
            </w:r>
          </w:p>
        </w:tc>
        <w:tc>
          <w:tcPr>
            <w:tcW w:w="150" w:type="dxa"/>
            <w:shd w:val="clear" w:color="auto" w:fill="FFFFFF"/>
            <w:tcMar>
              <w:top w:w="0" w:type="dxa"/>
              <w:left w:w="0" w:type="dxa"/>
              <w:bottom w:w="0" w:type="dxa"/>
              <w:right w:w="0" w:type="dxa"/>
            </w:tcMar>
            <w:vAlign w:val="center"/>
          </w:tcPr>
          <w:p w14:paraId="66437652" w14:textId="77777777" w:rsidR="00594382" w:rsidRDefault="00594382" w:rsidP="00413733">
            <w:pPr>
              <w:jc w:val="right"/>
              <w:rPr>
                <w:rFonts w:ascii="Arial" w:eastAsia="Arial" w:hAnsi="Arial" w:cs="Arial"/>
                <w:noProof/>
                <w:color w:val="000000"/>
                <w:sz w:val="16"/>
              </w:rPr>
            </w:pPr>
          </w:p>
        </w:tc>
        <w:tc>
          <w:tcPr>
            <w:tcW w:w="900" w:type="dxa"/>
            <w:tcMar>
              <w:top w:w="0" w:type="dxa"/>
              <w:left w:w="40" w:type="dxa"/>
              <w:bottom w:w="0" w:type="dxa"/>
              <w:right w:w="40" w:type="dxa"/>
            </w:tcMar>
            <w:vAlign w:val="center"/>
            <w:hideMark/>
          </w:tcPr>
          <w:p w14:paraId="451F0DC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00" w:type="dxa"/>
            <w:tcMar>
              <w:top w:w="0" w:type="dxa"/>
              <w:left w:w="40" w:type="dxa"/>
              <w:bottom w:w="0" w:type="dxa"/>
              <w:right w:w="40" w:type="dxa"/>
            </w:tcMar>
            <w:vAlign w:val="center"/>
            <w:hideMark/>
          </w:tcPr>
          <w:p w14:paraId="535FFA3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00" w:type="dxa"/>
            <w:tcMar>
              <w:top w:w="0" w:type="dxa"/>
              <w:left w:w="40" w:type="dxa"/>
              <w:bottom w:w="0" w:type="dxa"/>
              <w:right w:w="40" w:type="dxa"/>
            </w:tcMar>
            <w:vAlign w:val="center"/>
            <w:hideMark/>
          </w:tcPr>
          <w:p w14:paraId="240EB39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590 570</w:t>
            </w:r>
          </w:p>
        </w:tc>
        <w:tc>
          <w:tcPr>
            <w:tcW w:w="900" w:type="dxa"/>
            <w:tcMar>
              <w:top w:w="0" w:type="dxa"/>
              <w:left w:w="40" w:type="dxa"/>
              <w:bottom w:w="0" w:type="dxa"/>
              <w:right w:w="40" w:type="dxa"/>
            </w:tcMar>
            <w:vAlign w:val="center"/>
            <w:hideMark/>
          </w:tcPr>
          <w:p w14:paraId="630BCC9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590 570</w:t>
            </w:r>
          </w:p>
        </w:tc>
      </w:tr>
      <w:tr w:rsidR="00594382" w14:paraId="7C39D9B3" w14:textId="77777777" w:rsidTr="00413733">
        <w:trPr>
          <w:trHeight w:val="288"/>
        </w:trPr>
        <w:tc>
          <w:tcPr>
            <w:tcW w:w="3630" w:type="dxa"/>
            <w:noWrap/>
            <w:tcMar>
              <w:top w:w="0" w:type="dxa"/>
              <w:left w:w="40" w:type="dxa"/>
              <w:bottom w:w="0" w:type="dxa"/>
              <w:right w:w="40" w:type="dxa"/>
            </w:tcMar>
            <w:vAlign w:val="center"/>
            <w:hideMark/>
          </w:tcPr>
          <w:p w14:paraId="6D6709E5" w14:textId="77777777" w:rsidR="00594382" w:rsidRDefault="00594382" w:rsidP="00413733">
            <w:pPr>
              <w:rPr>
                <w:rFonts w:ascii="Arial" w:eastAsia="Arial" w:hAnsi="Arial" w:cs="Arial"/>
                <w:noProof/>
                <w:color w:val="000000"/>
                <w:sz w:val="16"/>
              </w:rPr>
            </w:pPr>
            <w:r>
              <w:rPr>
                <w:rFonts w:ascii="Arial" w:hAnsi="Arial"/>
                <w:noProof/>
                <w:color w:val="000000"/>
                <w:sz w:val="16"/>
              </w:rPr>
              <w:t>Neposredne naložbe v kapital</w:t>
            </w:r>
          </w:p>
        </w:tc>
        <w:tc>
          <w:tcPr>
            <w:tcW w:w="1035" w:type="dxa"/>
            <w:tcMar>
              <w:top w:w="0" w:type="dxa"/>
              <w:left w:w="40" w:type="dxa"/>
              <w:bottom w:w="0" w:type="dxa"/>
              <w:right w:w="40" w:type="dxa"/>
            </w:tcMar>
            <w:vAlign w:val="center"/>
            <w:hideMark/>
          </w:tcPr>
          <w:p w14:paraId="24F399F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30676C3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107 061</w:t>
            </w:r>
          </w:p>
        </w:tc>
        <w:tc>
          <w:tcPr>
            <w:tcW w:w="975" w:type="dxa"/>
            <w:tcMar>
              <w:top w:w="0" w:type="dxa"/>
              <w:left w:w="40" w:type="dxa"/>
              <w:bottom w:w="0" w:type="dxa"/>
              <w:right w:w="40" w:type="dxa"/>
            </w:tcMar>
            <w:vAlign w:val="center"/>
            <w:hideMark/>
          </w:tcPr>
          <w:p w14:paraId="0AAFEDC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1A42873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05496C1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Mar>
              <w:top w:w="0" w:type="dxa"/>
              <w:left w:w="40" w:type="dxa"/>
              <w:bottom w:w="0" w:type="dxa"/>
              <w:right w:w="40" w:type="dxa"/>
            </w:tcMar>
            <w:vAlign w:val="center"/>
            <w:hideMark/>
          </w:tcPr>
          <w:p w14:paraId="6CC3BF6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107 061</w:t>
            </w:r>
          </w:p>
        </w:tc>
        <w:tc>
          <w:tcPr>
            <w:tcW w:w="150" w:type="dxa"/>
            <w:shd w:val="clear" w:color="auto" w:fill="FFFFFF"/>
            <w:tcMar>
              <w:top w:w="0" w:type="dxa"/>
              <w:left w:w="0" w:type="dxa"/>
              <w:bottom w:w="0" w:type="dxa"/>
              <w:right w:w="0" w:type="dxa"/>
            </w:tcMar>
            <w:vAlign w:val="center"/>
          </w:tcPr>
          <w:p w14:paraId="2C92126E" w14:textId="77777777" w:rsidR="00594382" w:rsidRDefault="00594382" w:rsidP="00413733">
            <w:pPr>
              <w:jc w:val="right"/>
              <w:rPr>
                <w:rFonts w:ascii="Arial" w:eastAsia="Arial" w:hAnsi="Arial" w:cs="Arial"/>
                <w:noProof/>
                <w:color w:val="000000"/>
                <w:sz w:val="16"/>
              </w:rPr>
            </w:pPr>
          </w:p>
        </w:tc>
        <w:tc>
          <w:tcPr>
            <w:tcW w:w="900" w:type="dxa"/>
            <w:tcMar>
              <w:top w:w="0" w:type="dxa"/>
              <w:left w:w="40" w:type="dxa"/>
              <w:bottom w:w="0" w:type="dxa"/>
              <w:right w:w="40" w:type="dxa"/>
            </w:tcMar>
            <w:vAlign w:val="center"/>
            <w:hideMark/>
          </w:tcPr>
          <w:p w14:paraId="7AD9DB4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00" w:type="dxa"/>
            <w:tcMar>
              <w:top w:w="0" w:type="dxa"/>
              <w:left w:w="40" w:type="dxa"/>
              <w:bottom w:w="0" w:type="dxa"/>
              <w:right w:w="40" w:type="dxa"/>
            </w:tcMar>
            <w:vAlign w:val="center"/>
            <w:hideMark/>
          </w:tcPr>
          <w:p w14:paraId="12BF14E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00" w:type="dxa"/>
            <w:tcMar>
              <w:top w:w="0" w:type="dxa"/>
              <w:left w:w="40" w:type="dxa"/>
              <w:bottom w:w="0" w:type="dxa"/>
              <w:right w:w="40" w:type="dxa"/>
            </w:tcMar>
            <w:vAlign w:val="center"/>
            <w:hideMark/>
          </w:tcPr>
          <w:p w14:paraId="4791CC8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107 061</w:t>
            </w:r>
          </w:p>
        </w:tc>
        <w:tc>
          <w:tcPr>
            <w:tcW w:w="900" w:type="dxa"/>
            <w:tcMar>
              <w:top w:w="0" w:type="dxa"/>
              <w:left w:w="40" w:type="dxa"/>
              <w:bottom w:w="0" w:type="dxa"/>
              <w:right w:w="40" w:type="dxa"/>
            </w:tcMar>
            <w:vAlign w:val="center"/>
            <w:hideMark/>
          </w:tcPr>
          <w:p w14:paraId="3F60B62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107 061</w:t>
            </w:r>
          </w:p>
        </w:tc>
      </w:tr>
      <w:tr w:rsidR="00594382" w14:paraId="2C081277" w14:textId="77777777" w:rsidTr="00413733">
        <w:trPr>
          <w:trHeight w:val="288"/>
        </w:trPr>
        <w:tc>
          <w:tcPr>
            <w:tcW w:w="3630" w:type="dxa"/>
            <w:tcBorders>
              <w:top w:val="nil"/>
              <w:left w:val="nil"/>
              <w:bottom w:val="single" w:sz="4" w:space="0" w:color="000000"/>
              <w:right w:val="nil"/>
            </w:tcBorders>
            <w:noWrap/>
            <w:tcMar>
              <w:top w:w="0" w:type="dxa"/>
              <w:left w:w="40" w:type="dxa"/>
              <w:bottom w:w="0" w:type="dxa"/>
              <w:right w:w="40" w:type="dxa"/>
            </w:tcMar>
            <w:vAlign w:val="center"/>
            <w:hideMark/>
          </w:tcPr>
          <w:p w14:paraId="5261A3CF" w14:textId="77777777" w:rsidR="00594382" w:rsidRDefault="00594382" w:rsidP="00413733">
            <w:pPr>
              <w:rPr>
                <w:rFonts w:ascii="Arial" w:eastAsia="Arial" w:hAnsi="Arial" w:cs="Arial"/>
                <w:noProof/>
                <w:color w:val="000000"/>
                <w:sz w:val="16"/>
              </w:rPr>
            </w:pPr>
            <w:r>
              <w:rPr>
                <w:rFonts w:ascii="Arial" w:hAnsi="Arial"/>
                <w:noProof/>
                <w:color w:val="000000"/>
                <w:sz w:val="16"/>
              </w:rPr>
              <w:t>Posojila in predujmi</w:t>
            </w:r>
          </w:p>
        </w:tc>
        <w:tc>
          <w:tcPr>
            <w:tcW w:w="1035" w:type="dxa"/>
            <w:tcBorders>
              <w:top w:val="nil"/>
              <w:left w:val="nil"/>
              <w:bottom w:val="single" w:sz="4" w:space="0" w:color="000000"/>
              <w:right w:val="nil"/>
            </w:tcBorders>
            <w:tcMar>
              <w:top w:w="0" w:type="dxa"/>
              <w:left w:w="40" w:type="dxa"/>
              <w:bottom w:w="0" w:type="dxa"/>
              <w:right w:w="40" w:type="dxa"/>
            </w:tcMar>
            <w:vAlign w:val="center"/>
            <w:hideMark/>
          </w:tcPr>
          <w:p w14:paraId="06D618B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5E7FCAA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678E20C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229 991</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528CC11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7CD89C2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1CEB1CE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229 991</w:t>
            </w:r>
          </w:p>
        </w:tc>
        <w:tc>
          <w:tcPr>
            <w:tcW w:w="150" w:type="dxa"/>
            <w:tcMar>
              <w:top w:w="0" w:type="dxa"/>
              <w:left w:w="0" w:type="dxa"/>
              <w:bottom w:w="0" w:type="dxa"/>
              <w:right w:w="0" w:type="dxa"/>
            </w:tcMar>
            <w:vAlign w:val="center"/>
          </w:tcPr>
          <w:p w14:paraId="02C054F0" w14:textId="77777777" w:rsidR="00594382" w:rsidRDefault="00594382" w:rsidP="00413733">
            <w:pPr>
              <w:jc w:val="right"/>
              <w:rPr>
                <w:rFonts w:ascii="Arial" w:eastAsia="Arial" w:hAnsi="Arial" w:cs="Arial"/>
                <w:noProof/>
                <w:color w:val="000000"/>
                <w:sz w:val="16"/>
              </w:rPr>
            </w:pP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2787233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065E353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672C801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229 991</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313A7E3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229 991</w:t>
            </w:r>
          </w:p>
        </w:tc>
      </w:tr>
      <w:tr w:rsidR="00594382" w14:paraId="557F0198" w14:textId="77777777" w:rsidTr="00413733">
        <w:trPr>
          <w:trHeight w:val="288"/>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4CB931F3" w14:textId="77777777" w:rsidR="00594382" w:rsidRDefault="00594382" w:rsidP="00413733">
            <w:pPr>
              <w:rPr>
                <w:rFonts w:ascii="Arial" w:eastAsia="Arial" w:hAnsi="Arial" w:cs="Arial"/>
                <w:b/>
                <w:noProof/>
                <w:color w:val="000000"/>
                <w:sz w:val="16"/>
              </w:rPr>
            </w:pPr>
            <w:r>
              <w:rPr>
                <w:rFonts w:ascii="Arial" w:hAnsi="Arial"/>
                <w:b/>
                <w:noProof/>
                <w:color w:val="000000"/>
                <w:sz w:val="16"/>
              </w:rPr>
              <w:t>Finančna sredstva, ki se obvezno merijo po PVIPI, skupaj</w:t>
            </w:r>
          </w:p>
        </w:tc>
        <w:tc>
          <w:tcPr>
            <w:tcW w:w="103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7BE257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4B15A6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697 631</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2E5A5D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229 991</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F17F81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95025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878CB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927 629</w:t>
            </w:r>
          </w:p>
        </w:tc>
        <w:tc>
          <w:tcPr>
            <w:tcW w:w="150" w:type="dxa"/>
            <w:tcMar>
              <w:top w:w="0" w:type="dxa"/>
              <w:left w:w="0" w:type="dxa"/>
              <w:bottom w:w="0" w:type="dxa"/>
              <w:right w:w="0" w:type="dxa"/>
            </w:tcMar>
            <w:vAlign w:val="center"/>
          </w:tcPr>
          <w:p w14:paraId="6B2EECEC" w14:textId="77777777" w:rsidR="00594382" w:rsidRDefault="00594382" w:rsidP="00413733">
            <w:pPr>
              <w:jc w:val="right"/>
              <w:rPr>
                <w:rFonts w:ascii="Arial" w:eastAsia="Arial" w:hAnsi="Arial" w:cs="Arial"/>
                <w:b/>
                <w:noProof/>
                <w:color w:val="000000"/>
                <w:sz w:val="16"/>
              </w:rPr>
            </w:pP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24417C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9508D2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243C79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927 622</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4BF19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927 629</w:t>
            </w:r>
          </w:p>
        </w:tc>
      </w:tr>
      <w:tr w:rsidR="00594382" w14:paraId="72DAAA08" w14:textId="77777777" w:rsidTr="00413733">
        <w:trPr>
          <w:trHeight w:val="288"/>
        </w:trPr>
        <w:tc>
          <w:tcPr>
            <w:tcW w:w="3630" w:type="dxa"/>
            <w:tcBorders>
              <w:top w:val="single" w:sz="4" w:space="0" w:color="000000"/>
              <w:left w:val="nil"/>
              <w:bottom w:val="nil"/>
              <w:right w:val="nil"/>
            </w:tcBorders>
            <w:noWrap/>
            <w:tcMar>
              <w:top w:w="0" w:type="dxa"/>
              <w:left w:w="40" w:type="dxa"/>
              <w:bottom w:w="0" w:type="dxa"/>
              <w:right w:w="40" w:type="dxa"/>
            </w:tcMar>
            <w:vAlign w:val="center"/>
            <w:hideMark/>
          </w:tcPr>
          <w:p w14:paraId="046D0DB9" w14:textId="77777777" w:rsidR="00594382" w:rsidRDefault="00594382" w:rsidP="00413733">
            <w:pPr>
              <w:rPr>
                <w:rFonts w:ascii="Arial" w:eastAsia="Arial" w:hAnsi="Arial" w:cs="Arial"/>
                <w:b/>
                <w:noProof/>
                <w:color w:val="000000"/>
                <w:sz w:val="16"/>
              </w:rPr>
            </w:pPr>
            <w:r>
              <w:rPr>
                <w:rFonts w:ascii="Arial" w:hAnsi="Arial"/>
                <w:b/>
                <w:noProof/>
                <w:color w:val="000000"/>
                <w:sz w:val="16"/>
              </w:rPr>
              <w:t>Finančna sredstva po odplačni vrednosti</w:t>
            </w:r>
          </w:p>
        </w:tc>
        <w:tc>
          <w:tcPr>
            <w:tcW w:w="1035" w:type="dxa"/>
            <w:tcBorders>
              <w:top w:val="single" w:sz="4" w:space="0" w:color="000000"/>
              <w:left w:val="nil"/>
              <w:bottom w:val="nil"/>
              <w:right w:val="nil"/>
            </w:tcBorders>
            <w:tcMar>
              <w:top w:w="0" w:type="dxa"/>
              <w:left w:w="0" w:type="dxa"/>
              <w:bottom w:w="0" w:type="dxa"/>
              <w:right w:w="0" w:type="dxa"/>
            </w:tcMar>
            <w:vAlign w:val="center"/>
          </w:tcPr>
          <w:p w14:paraId="66B41C17"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26A68CCD"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5E746445"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32379611"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1984CC57"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169FE7FF" w14:textId="77777777" w:rsidR="00594382" w:rsidRDefault="00594382" w:rsidP="00413733">
            <w:pPr>
              <w:jc w:val="right"/>
              <w:rPr>
                <w:rFonts w:ascii="Arial" w:eastAsia="Arial" w:hAnsi="Arial" w:cs="Arial"/>
                <w:noProof/>
                <w:color w:val="000000"/>
                <w:sz w:val="16"/>
              </w:rPr>
            </w:pPr>
          </w:p>
        </w:tc>
        <w:tc>
          <w:tcPr>
            <w:tcW w:w="150" w:type="dxa"/>
            <w:tcMar>
              <w:top w:w="0" w:type="dxa"/>
              <w:left w:w="0" w:type="dxa"/>
              <w:bottom w:w="0" w:type="dxa"/>
              <w:right w:w="0" w:type="dxa"/>
            </w:tcMar>
            <w:vAlign w:val="center"/>
          </w:tcPr>
          <w:p w14:paraId="0F93D291"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3501CF9B"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2186395D"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35536646"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5B875BD4" w14:textId="77777777" w:rsidR="00594382" w:rsidRDefault="00594382" w:rsidP="00413733">
            <w:pPr>
              <w:jc w:val="right"/>
              <w:rPr>
                <w:rFonts w:ascii="Arial" w:eastAsia="Arial" w:hAnsi="Arial" w:cs="Arial"/>
                <w:noProof/>
                <w:color w:val="000000"/>
                <w:sz w:val="16"/>
              </w:rPr>
            </w:pPr>
          </w:p>
        </w:tc>
      </w:tr>
      <w:tr w:rsidR="00594382" w14:paraId="63B4B88C" w14:textId="77777777" w:rsidTr="00413733">
        <w:trPr>
          <w:trHeight w:val="288"/>
        </w:trPr>
        <w:tc>
          <w:tcPr>
            <w:tcW w:w="3630" w:type="dxa"/>
            <w:shd w:val="clear" w:color="auto" w:fill="FFFFFF"/>
            <w:noWrap/>
            <w:tcMar>
              <w:top w:w="0" w:type="dxa"/>
              <w:left w:w="40" w:type="dxa"/>
              <w:bottom w:w="0" w:type="dxa"/>
              <w:right w:w="40" w:type="dxa"/>
            </w:tcMar>
            <w:vAlign w:val="center"/>
            <w:hideMark/>
          </w:tcPr>
          <w:p w14:paraId="49B9E2D3" w14:textId="77777777" w:rsidR="00594382" w:rsidRDefault="00594382" w:rsidP="00413733">
            <w:pPr>
              <w:rPr>
                <w:rFonts w:ascii="Arial" w:eastAsia="Arial" w:hAnsi="Arial" w:cs="Arial"/>
                <w:noProof/>
                <w:color w:val="000000"/>
                <w:sz w:val="16"/>
              </w:rPr>
            </w:pPr>
            <w:r>
              <w:rPr>
                <w:rFonts w:ascii="Arial" w:hAnsi="Arial"/>
                <w:noProof/>
                <w:color w:val="000000"/>
                <w:sz w:val="16"/>
              </w:rPr>
              <w:t>Denarna sredstva in njihovi ustrezniki</w:t>
            </w:r>
          </w:p>
        </w:tc>
        <w:tc>
          <w:tcPr>
            <w:tcW w:w="1035" w:type="dxa"/>
            <w:shd w:val="clear" w:color="auto" w:fill="FFFFFF"/>
            <w:tcMar>
              <w:top w:w="0" w:type="dxa"/>
              <w:left w:w="40" w:type="dxa"/>
              <w:bottom w:w="0" w:type="dxa"/>
              <w:right w:w="40" w:type="dxa"/>
            </w:tcMar>
            <w:vAlign w:val="center"/>
            <w:hideMark/>
          </w:tcPr>
          <w:p w14:paraId="7B3FA47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53959E6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2DEADDB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1 358 564</w:t>
            </w:r>
          </w:p>
        </w:tc>
        <w:tc>
          <w:tcPr>
            <w:tcW w:w="975" w:type="dxa"/>
            <w:shd w:val="clear" w:color="auto" w:fill="FFFFFF"/>
            <w:tcMar>
              <w:top w:w="0" w:type="dxa"/>
              <w:left w:w="40" w:type="dxa"/>
              <w:bottom w:w="0" w:type="dxa"/>
              <w:right w:w="40" w:type="dxa"/>
            </w:tcMar>
            <w:vAlign w:val="center"/>
            <w:hideMark/>
          </w:tcPr>
          <w:p w14:paraId="2648787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454255E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1CE6759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1 358 564</w:t>
            </w:r>
          </w:p>
        </w:tc>
        <w:tc>
          <w:tcPr>
            <w:tcW w:w="150" w:type="dxa"/>
            <w:tcMar>
              <w:top w:w="0" w:type="dxa"/>
              <w:left w:w="0" w:type="dxa"/>
              <w:bottom w:w="0" w:type="dxa"/>
              <w:right w:w="0" w:type="dxa"/>
            </w:tcMar>
            <w:vAlign w:val="center"/>
          </w:tcPr>
          <w:p w14:paraId="503A8A5B" w14:textId="77777777" w:rsidR="00594382" w:rsidRDefault="00594382" w:rsidP="00413733">
            <w:pPr>
              <w:jc w:val="right"/>
              <w:rPr>
                <w:rFonts w:ascii="Arial" w:eastAsia="Arial" w:hAnsi="Arial" w:cs="Arial"/>
                <w:noProof/>
                <w:color w:val="000000"/>
                <w:sz w:val="16"/>
              </w:rPr>
            </w:pPr>
          </w:p>
        </w:tc>
        <w:tc>
          <w:tcPr>
            <w:tcW w:w="900" w:type="dxa"/>
            <w:shd w:val="clear" w:color="auto" w:fill="FFFFFF"/>
            <w:tcMar>
              <w:top w:w="0" w:type="dxa"/>
              <w:left w:w="0" w:type="dxa"/>
              <w:bottom w:w="0" w:type="dxa"/>
              <w:right w:w="0" w:type="dxa"/>
            </w:tcMar>
            <w:vAlign w:val="center"/>
          </w:tcPr>
          <w:p w14:paraId="70DAB719" w14:textId="77777777" w:rsidR="00594382" w:rsidRDefault="00594382" w:rsidP="00413733">
            <w:pPr>
              <w:jc w:val="right"/>
              <w:rPr>
                <w:rFonts w:ascii="Arial" w:eastAsia="Arial" w:hAnsi="Arial" w:cs="Arial"/>
                <w:noProof/>
                <w:color w:val="000000"/>
                <w:sz w:val="16"/>
              </w:rPr>
            </w:pPr>
          </w:p>
        </w:tc>
        <w:tc>
          <w:tcPr>
            <w:tcW w:w="900" w:type="dxa"/>
            <w:shd w:val="clear" w:color="auto" w:fill="FFFFFF"/>
            <w:tcMar>
              <w:top w:w="0" w:type="dxa"/>
              <w:left w:w="0" w:type="dxa"/>
              <w:bottom w:w="0" w:type="dxa"/>
              <w:right w:w="0" w:type="dxa"/>
            </w:tcMar>
            <w:vAlign w:val="center"/>
          </w:tcPr>
          <w:p w14:paraId="11AF2575" w14:textId="77777777" w:rsidR="00594382" w:rsidRDefault="00594382" w:rsidP="00413733">
            <w:pPr>
              <w:jc w:val="right"/>
              <w:rPr>
                <w:rFonts w:ascii="Arial" w:eastAsia="Arial" w:hAnsi="Arial" w:cs="Arial"/>
                <w:noProof/>
                <w:color w:val="000000"/>
                <w:sz w:val="16"/>
              </w:rPr>
            </w:pPr>
          </w:p>
        </w:tc>
        <w:tc>
          <w:tcPr>
            <w:tcW w:w="900" w:type="dxa"/>
            <w:shd w:val="clear" w:color="auto" w:fill="FFFFFF"/>
            <w:tcMar>
              <w:top w:w="0" w:type="dxa"/>
              <w:left w:w="0" w:type="dxa"/>
              <w:bottom w:w="0" w:type="dxa"/>
              <w:right w:w="0" w:type="dxa"/>
            </w:tcMar>
            <w:vAlign w:val="center"/>
          </w:tcPr>
          <w:p w14:paraId="073CB839" w14:textId="77777777" w:rsidR="00594382" w:rsidRDefault="00594382" w:rsidP="00413733">
            <w:pPr>
              <w:jc w:val="right"/>
              <w:rPr>
                <w:rFonts w:ascii="Arial" w:eastAsia="Arial" w:hAnsi="Arial" w:cs="Arial"/>
                <w:noProof/>
                <w:color w:val="000000"/>
                <w:sz w:val="16"/>
              </w:rPr>
            </w:pPr>
          </w:p>
        </w:tc>
        <w:tc>
          <w:tcPr>
            <w:tcW w:w="900" w:type="dxa"/>
            <w:shd w:val="clear" w:color="auto" w:fill="FFFFFF"/>
            <w:tcMar>
              <w:top w:w="0" w:type="dxa"/>
              <w:left w:w="0" w:type="dxa"/>
              <w:bottom w:w="0" w:type="dxa"/>
              <w:right w:w="0" w:type="dxa"/>
            </w:tcMar>
            <w:vAlign w:val="center"/>
          </w:tcPr>
          <w:p w14:paraId="3F741775" w14:textId="77777777" w:rsidR="00594382" w:rsidRDefault="00594382" w:rsidP="00413733">
            <w:pPr>
              <w:jc w:val="right"/>
              <w:rPr>
                <w:rFonts w:ascii="Arial" w:eastAsia="Arial" w:hAnsi="Arial" w:cs="Arial"/>
                <w:b/>
                <w:noProof/>
                <w:color w:val="000000"/>
                <w:sz w:val="16"/>
              </w:rPr>
            </w:pPr>
          </w:p>
        </w:tc>
      </w:tr>
      <w:tr w:rsidR="00594382" w14:paraId="096831D7" w14:textId="77777777" w:rsidTr="00413733">
        <w:trPr>
          <w:trHeight w:val="288"/>
        </w:trPr>
        <w:tc>
          <w:tcPr>
            <w:tcW w:w="3630" w:type="dxa"/>
            <w:shd w:val="clear" w:color="auto" w:fill="FFFFFF"/>
            <w:noWrap/>
            <w:tcMar>
              <w:top w:w="0" w:type="dxa"/>
              <w:left w:w="40" w:type="dxa"/>
              <w:bottom w:w="0" w:type="dxa"/>
              <w:right w:w="40" w:type="dxa"/>
            </w:tcMar>
            <w:vAlign w:val="center"/>
            <w:hideMark/>
          </w:tcPr>
          <w:p w14:paraId="2718B2EB" w14:textId="77777777" w:rsidR="00594382" w:rsidRDefault="00594382" w:rsidP="00413733">
            <w:pPr>
              <w:rPr>
                <w:rFonts w:ascii="Arial" w:eastAsia="Arial" w:hAnsi="Arial" w:cs="Arial"/>
                <w:noProof/>
                <w:color w:val="000000"/>
                <w:sz w:val="16"/>
              </w:rPr>
            </w:pPr>
            <w:r>
              <w:rPr>
                <w:rFonts w:ascii="Arial" w:hAnsi="Arial"/>
                <w:noProof/>
                <w:color w:val="000000"/>
                <w:sz w:val="16"/>
              </w:rPr>
              <w:t>Posojila in predujmi</w:t>
            </w:r>
          </w:p>
        </w:tc>
        <w:tc>
          <w:tcPr>
            <w:tcW w:w="1035" w:type="dxa"/>
            <w:shd w:val="clear" w:color="auto" w:fill="FFFFFF"/>
            <w:tcMar>
              <w:top w:w="0" w:type="dxa"/>
              <w:left w:w="40" w:type="dxa"/>
              <w:bottom w:w="0" w:type="dxa"/>
              <w:right w:w="40" w:type="dxa"/>
            </w:tcMar>
            <w:vAlign w:val="center"/>
            <w:hideMark/>
          </w:tcPr>
          <w:p w14:paraId="7994B5F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5915A15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2DDB73E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1 756 290</w:t>
            </w:r>
          </w:p>
        </w:tc>
        <w:tc>
          <w:tcPr>
            <w:tcW w:w="975" w:type="dxa"/>
            <w:shd w:val="clear" w:color="auto" w:fill="FFFFFF"/>
            <w:tcMar>
              <w:top w:w="0" w:type="dxa"/>
              <w:left w:w="40" w:type="dxa"/>
              <w:bottom w:w="0" w:type="dxa"/>
              <w:right w:w="40" w:type="dxa"/>
            </w:tcMar>
            <w:vAlign w:val="center"/>
            <w:hideMark/>
          </w:tcPr>
          <w:p w14:paraId="56FB257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7BD8FBF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4E46A28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1 756 290</w:t>
            </w:r>
          </w:p>
        </w:tc>
        <w:tc>
          <w:tcPr>
            <w:tcW w:w="150" w:type="dxa"/>
            <w:tcMar>
              <w:top w:w="0" w:type="dxa"/>
              <w:left w:w="0" w:type="dxa"/>
              <w:bottom w:w="0" w:type="dxa"/>
              <w:right w:w="0" w:type="dxa"/>
            </w:tcMar>
            <w:vAlign w:val="center"/>
          </w:tcPr>
          <w:p w14:paraId="06D6A5B6" w14:textId="77777777" w:rsidR="00594382" w:rsidRDefault="00594382" w:rsidP="00413733">
            <w:pPr>
              <w:jc w:val="right"/>
              <w:rPr>
                <w:rFonts w:ascii="Arial" w:eastAsia="Arial" w:hAnsi="Arial" w:cs="Arial"/>
                <w:noProof/>
                <w:color w:val="000000"/>
                <w:sz w:val="16"/>
              </w:rPr>
            </w:pPr>
          </w:p>
        </w:tc>
        <w:tc>
          <w:tcPr>
            <w:tcW w:w="900" w:type="dxa"/>
            <w:shd w:val="clear" w:color="auto" w:fill="FFFFFF"/>
            <w:tcMar>
              <w:top w:w="0" w:type="dxa"/>
              <w:left w:w="0" w:type="dxa"/>
              <w:bottom w:w="0" w:type="dxa"/>
              <w:right w:w="0" w:type="dxa"/>
            </w:tcMar>
            <w:vAlign w:val="center"/>
          </w:tcPr>
          <w:p w14:paraId="739FEA37" w14:textId="77777777" w:rsidR="00594382" w:rsidRDefault="00594382" w:rsidP="00413733">
            <w:pPr>
              <w:jc w:val="right"/>
              <w:rPr>
                <w:rFonts w:ascii="Arial" w:eastAsia="Arial" w:hAnsi="Arial" w:cs="Arial"/>
                <w:noProof/>
                <w:color w:val="000000"/>
                <w:sz w:val="16"/>
              </w:rPr>
            </w:pPr>
          </w:p>
        </w:tc>
        <w:tc>
          <w:tcPr>
            <w:tcW w:w="900" w:type="dxa"/>
            <w:shd w:val="clear" w:color="auto" w:fill="FFFFFF"/>
            <w:tcMar>
              <w:top w:w="0" w:type="dxa"/>
              <w:left w:w="0" w:type="dxa"/>
              <w:bottom w:w="0" w:type="dxa"/>
              <w:right w:w="0" w:type="dxa"/>
            </w:tcMar>
            <w:vAlign w:val="center"/>
          </w:tcPr>
          <w:p w14:paraId="58E93B89" w14:textId="77777777" w:rsidR="00594382" w:rsidRDefault="00594382" w:rsidP="00413733">
            <w:pPr>
              <w:jc w:val="right"/>
              <w:rPr>
                <w:rFonts w:ascii="Arial" w:eastAsia="Arial" w:hAnsi="Arial" w:cs="Arial"/>
                <w:noProof/>
                <w:color w:val="000000"/>
                <w:sz w:val="16"/>
              </w:rPr>
            </w:pPr>
          </w:p>
        </w:tc>
        <w:tc>
          <w:tcPr>
            <w:tcW w:w="900" w:type="dxa"/>
            <w:shd w:val="clear" w:color="auto" w:fill="FFFFFF"/>
            <w:tcMar>
              <w:top w:w="0" w:type="dxa"/>
              <w:left w:w="0" w:type="dxa"/>
              <w:bottom w:w="0" w:type="dxa"/>
              <w:right w:w="0" w:type="dxa"/>
            </w:tcMar>
            <w:vAlign w:val="center"/>
          </w:tcPr>
          <w:p w14:paraId="069DE4D8" w14:textId="77777777" w:rsidR="00594382" w:rsidRDefault="00594382" w:rsidP="00413733">
            <w:pPr>
              <w:jc w:val="right"/>
              <w:rPr>
                <w:rFonts w:ascii="Arial" w:eastAsia="Arial" w:hAnsi="Arial" w:cs="Arial"/>
                <w:noProof/>
                <w:color w:val="000000"/>
                <w:sz w:val="16"/>
              </w:rPr>
            </w:pPr>
          </w:p>
        </w:tc>
        <w:tc>
          <w:tcPr>
            <w:tcW w:w="900" w:type="dxa"/>
            <w:shd w:val="clear" w:color="auto" w:fill="FFFFFF"/>
            <w:tcMar>
              <w:top w:w="0" w:type="dxa"/>
              <w:left w:w="0" w:type="dxa"/>
              <w:bottom w:w="0" w:type="dxa"/>
              <w:right w:w="0" w:type="dxa"/>
            </w:tcMar>
            <w:vAlign w:val="center"/>
          </w:tcPr>
          <w:p w14:paraId="7260DF6C" w14:textId="77777777" w:rsidR="00594382" w:rsidRDefault="00594382" w:rsidP="00413733">
            <w:pPr>
              <w:jc w:val="right"/>
              <w:rPr>
                <w:rFonts w:ascii="Arial" w:eastAsia="Arial" w:hAnsi="Arial" w:cs="Arial"/>
                <w:b/>
                <w:noProof/>
                <w:color w:val="000000"/>
                <w:sz w:val="16"/>
              </w:rPr>
            </w:pPr>
          </w:p>
        </w:tc>
      </w:tr>
      <w:tr w:rsidR="00594382" w14:paraId="3C4BECAA" w14:textId="77777777" w:rsidTr="00413733">
        <w:trPr>
          <w:trHeight w:val="288"/>
        </w:trPr>
        <w:tc>
          <w:tcPr>
            <w:tcW w:w="3630" w:type="dxa"/>
            <w:shd w:val="clear" w:color="auto" w:fill="FFFFFF"/>
            <w:noWrap/>
            <w:tcMar>
              <w:top w:w="0" w:type="dxa"/>
              <w:left w:w="40" w:type="dxa"/>
              <w:bottom w:w="0" w:type="dxa"/>
              <w:right w:w="40" w:type="dxa"/>
            </w:tcMar>
            <w:vAlign w:val="center"/>
            <w:hideMark/>
          </w:tcPr>
          <w:p w14:paraId="7D4CC577" w14:textId="77777777" w:rsidR="00594382" w:rsidRDefault="00594382" w:rsidP="00413733">
            <w:pPr>
              <w:rPr>
                <w:rFonts w:ascii="Arial" w:eastAsia="Arial" w:hAnsi="Arial" w:cs="Arial"/>
                <w:noProof/>
                <w:color w:val="000000"/>
                <w:sz w:val="16"/>
              </w:rPr>
            </w:pPr>
            <w:r>
              <w:rPr>
                <w:rFonts w:ascii="Arial" w:hAnsi="Arial"/>
                <w:noProof/>
                <w:color w:val="000000"/>
                <w:sz w:val="16"/>
              </w:rPr>
              <w:t>Terjatve do vplačnikov</w:t>
            </w:r>
          </w:p>
        </w:tc>
        <w:tc>
          <w:tcPr>
            <w:tcW w:w="1035" w:type="dxa"/>
            <w:shd w:val="clear" w:color="auto" w:fill="FFFFFF"/>
            <w:tcMar>
              <w:top w:w="0" w:type="dxa"/>
              <w:left w:w="40" w:type="dxa"/>
              <w:bottom w:w="0" w:type="dxa"/>
              <w:right w:w="40" w:type="dxa"/>
            </w:tcMar>
            <w:vAlign w:val="center"/>
            <w:hideMark/>
          </w:tcPr>
          <w:p w14:paraId="0540679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12D1A03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0EFBE12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85 210</w:t>
            </w:r>
          </w:p>
        </w:tc>
        <w:tc>
          <w:tcPr>
            <w:tcW w:w="975" w:type="dxa"/>
            <w:shd w:val="clear" w:color="auto" w:fill="FFFFFF"/>
            <w:tcMar>
              <w:top w:w="0" w:type="dxa"/>
              <w:left w:w="40" w:type="dxa"/>
              <w:bottom w:w="0" w:type="dxa"/>
              <w:right w:w="40" w:type="dxa"/>
            </w:tcMar>
            <w:vAlign w:val="center"/>
            <w:hideMark/>
          </w:tcPr>
          <w:p w14:paraId="6FF87A9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2A83D74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1EE5E81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85 210</w:t>
            </w:r>
          </w:p>
        </w:tc>
        <w:tc>
          <w:tcPr>
            <w:tcW w:w="150" w:type="dxa"/>
            <w:tcMar>
              <w:top w:w="0" w:type="dxa"/>
              <w:left w:w="0" w:type="dxa"/>
              <w:bottom w:w="0" w:type="dxa"/>
              <w:right w:w="0" w:type="dxa"/>
            </w:tcMar>
            <w:vAlign w:val="center"/>
          </w:tcPr>
          <w:p w14:paraId="75060136" w14:textId="77777777" w:rsidR="00594382" w:rsidRDefault="00594382" w:rsidP="00413733">
            <w:pPr>
              <w:jc w:val="right"/>
              <w:rPr>
                <w:rFonts w:ascii="Arial" w:eastAsia="Arial" w:hAnsi="Arial" w:cs="Arial"/>
                <w:noProof/>
                <w:color w:val="000000"/>
                <w:sz w:val="16"/>
              </w:rPr>
            </w:pPr>
          </w:p>
        </w:tc>
        <w:tc>
          <w:tcPr>
            <w:tcW w:w="900" w:type="dxa"/>
            <w:shd w:val="clear" w:color="auto" w:fill="FFFFFF"/>
            <w:tcMar>
              <w:top w:w="0" w:type="dxa"/>
              <w:left w:w="0" w:type="dxa"/>
              <w:bottom w:w="0" w:type="dxa"/>
              <w:right w:w="0" w:type="dxa"/>
            </w:tcMar>
            <w:vAlign w:val="center"/>
          </w:tcPr>
          <w:p w14:paraId="026977AC" w14:textId="77777777" w:rsidR="00594382" w:rsidRDefault="00594382" w:rsidP="00413733">
            <w:pPr>
              <w:jc w:val="right"/>
              <w:rPr>
                <w:rFonts w:ascii="Arial" w:eastAsia="Arial" w:hAnsi="Arial" w:cs="Arial"/>
                <w:noProof/>
                <w:color w:val="000000"/>
                <w:sz w:val="16"/>
              </w:rPr>
            </w:pPr>
          </w:p>
        </w:tc>
        <w:tc>
          <w:tcPr>
            <w:tcW w:w="900" w:type="dxa"/>
            <w:shd w:val="clear" w:color="auto" w:fill="FFFFFF"/>
            <w:tcMar>
              <w:top w:w="0" w:type="dxa"/>
              <w:left w:w="0" w:type="dxa"/>
              <w:bottom w:w="0" w:type="dxa"/>
              <w:right w:w="0" w:type="dxa"/>
            </w:tcMar>
            <w:vAlign w:val="center"/>
          </w:tcPr>
          <w:p w14:paraId="2320A920" w14:textId="77777777" w:rsidR="00594382" w:rsidRDefault="00594382" w:rsidP="00413733">
            <w:pPr>
              <w:jc w:val="right"/>
              <w:rPr>
                <w:rFonts w:ascii="Arial" w:eastAsia="Arial" w:hAnsi="Arial" w:cs="Arial"/>
                <w:noProof/>
                <w:color w:val="000000"/>
                <w:sz w:val="16"/>
              </w:rPr>
            </w:pPr>
          </w:p>
        </w:tc>
        <w:tc>
          <w:tcPr>
            <w:tcW w:w="900" w:type="dxa"/>
            <w:shd w:val="clear" w:color="auto" w:fill="FFFFFF"/>
            <w:tcMar>
              <w:top w:w="0" w:type="dxa"/>
              <w:left w:w="0" w:type="dxa"/>
              <w:bottom w:w="0" w:type="dxa"/>
              <w:right w:w="0" w:type="dxa"/>
            </w:tcMar>
            <w:vAlign w:val="center"/>
          </w:tcPr>
          <w:p w14:paraId="3704E77A" w14:textId="77777777" w:rsidR="00594382" w:rsidRDefault="00594382" w:rsidP="00413733">
            <w:pPr>
              <w:jc w:val="right"/>
              <w:rPr>
                <w:rFonts w:ascii="Arial" w:eastAsia="Arial" w:hAnsi="Arial" w:cs="Arial"/>
                <w:noProof/>
                <w:color w:val="000000"/>
                <w:sz w:val="16"/>
              </w:rPr>
            </w:pPr>
          </w:p>
        </w:tc>
        <w:tc>
          <w:tcPr>
            <w:tcW w:w="900" w:type="dxa"/>
            <w:shd w:val="clear" w:color="auto" w:fill="FFFFFF"/>
            <w:tcMar>
              <w:top w:w="0" w:type="dxa"/>
              <w:left w:w="0" w:type="dxa"/>
              <w:bottom w:w="0" w:type="dxa"/>
              <w:right w:w="0" w:type="dxa"/>
            </w:tcMar>
            <w:vAlign w:val="center"/>
          </w:tcPr>
          <w:p w14:paraId="5230FC4D" w14:textId="77777777" w:rsidR="00594382" w:rsidRDefault="00594382" w:rsidP="00413733">
            <w:pPr>
              <w:jc w:val="right"/>
              <w:rPr>
                <w:rFonts w:ascii="Arial" w:eastAsia="Arial" w:hAnsi="Arial" w:cs="Arial"/>
                <w:b/>
                <w:noProof/>
                <w:color w:val="000000"/>
                <w:sz w:val="16"/>
              </w:rPr>
            </w:pPr>
          </w:p>
        </w:tc>
      </w:tr>
      <w:tr w:rsidR="00594382" w14:paraId="3D5949C3" w14:textId="77777777" w:rsidTr="00413733">
        <w:trPr>
          <w:trHeight w:val="288"/>
        </w:trPr>
        <w:tc>
          <w:tcPr>
            <w:tcW w:w="3630" w:type="dxa"/>
            <w:shd w:val="clear" w:color="auto" w:fill="FFFFFF"/>
            <w:noWrap/>
            <w:tcMar>
              <w:top w:w="0" w:type="dxa"/>
              <w:left w:w="40" w:type="dxa"/>
              <w:bottom w:w="0" w:type="dxa"/>
              <w:right w:w="40" w:type="dxa"/>
            </w:tcMar>
            <w:vAlign w:val="center"/>
            <w:hideMark/>
          </w:tcPr>
          <w:p w14:paraId="47C315AA" w14:textId="77777777" w:rsidR="00594382" w:rsidRDefault="00594382" w:rsidP="00413733">
            <w:pPr>
              <w:rPr>
                <w:rFonts w:ascii="Arial" w:eastAsia="Arial" w:hAnsi="Arial" w:cs="Arial"/>
                <w:noProof/>
                <w:color w:val="000000"/>
                <w:sz w:val="16"/>
              </w:rPr>
            </w:pPr>
            <w:r>
              <w:rPr>
                <w:rFonts w:ascii="Arial" w:hAnsi="Arial"/>
                <w:noProof/>
                <w:color w:val="000000"/>
                <w:sz w:val="16"/>
              </w:rPr>
              <w:t>Finančna sredstva zakladnice</w:t>
            </w:r>
          </w:p>
        </w:tc>
        <w:tc>
          <w:tcPr>
            <w:tcW w:w="1035" w:type="dxa"/>
            <w:shd w:val="clear" w:color="auto" w:fill="FFFFFF"/>
            <w:tcMar>
              <w:top w:w="0" w:type="dxa"/>
              <w:left w:w="40" w:type="dxa"/>
              <w:bottom w:w="0" w:type="dxa"/>
              <w:right w:w="40" w:type="dxa"/>
            </w:tcMar>
            <w:vAlign w:val="center"/>
            <w:hideMark/>
          </w:tcPr>
          <w:p w14:paraId="222307C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34EE422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336C720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625EBE7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67BEED1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2299AAB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50" w:type="dxa"/>
            <w:tcMar>
              <w:top w:w="0" w:type="dxa"/>
              <w:left w:w="0" w:type="dxa"/>
              <w:bottom w:w="0" w:type="dxa"/>
              <w:right w:w="0" w:type="dxa"/>
            </w:tcMar>
            <w:vAlign w:val="center"/>
          </w:tcPr>
          <w:p w14:paraId="7C3662BA" w14:textId="77777777" w:rsidR="00594382" w:rsidRDefault="00594382" w:rsidP="00413733">
            <w:pPr>
              <w:jc w:val="right"/>
              <w:rPr>
                <w:rFonts w:ascii="Arial" w:eastAsia="Arial" w:hAnsi="Arial" w:cs="Arial"/>
                <w:noProof/>
                <w:color w:val="000000"/>
                <w:sz w:val="16"/>
              </w:rPr>
            </w:pPr>
          </w:p>
        </w:tc>
        <w:tc>
          <w:tcPr>
            <w:tcW w:w="900" w:type="dxa"/>
            <w:shd w:val="clear" w:color="auto" w:fill="FFFFFF"/>
            <w:tcMar>
              <w:top w:w="0" w:type="dxa"/>
              <w:left w:w="0" w:type="dxa"/>
              <w:bottom w:w="0" w:type="dxa"/>
              <w:right w:w="0" w:type="dxa"/>
            </w:tcMar>
            <w:vAlign w:val="center"/>
          </w:tcPr>
          <w:p w14:paraId="4D766145" w14:textId="77777777" w:rsidR="00594382" w:rsidRDefault="00594382" w:rsidP="00413733">
            <w:pPr>
              <w:jc w:val="right"/>
              <w:rPr>
                <w:rFonts w:ascii="Arial" w:eastAsia="Arial" w:hAnsi="Arial" w:cs="Arial"/>
                <w:noProof/>
                <w:color w:val="000000"/>
                <w:sz w:val="16"/>
              </w:rPr>
            </w:pPr>
          </w:p>
        </w:tc>
        <w:tc>
          <w:tcPr>
            <w:tcW w:w="900" w:type="dxa"/>
            <w:shd w:val="clear" w:color="auto" w:fill="FFFFFF"/>
            <w:tcMar>
              <w:top w:w="0" w:type="dxa"/>
              <w:left w:w="0" w:type="dxa"/>
              <w:bottom w:w="0" w:type="dxa"/>
              <w:right w:w="0" w:type="dxa"/>
            </w:tcMar>
            <w:vAlign w:val="center"/>
          </w:tcPr>
          <w:p w14:paraId="517E7CE4" w14:textId="77777777" w:rsidR="00594382" w:rsidRDefault="00594382" w:rsidP="00413733">
            <w:pPr>
              <w:jc w:val="right"/>
              <w:rPr>
                <w:rFonts w:ascii="Arial" w:eastAsia="Arial" w:hAnsi="Arial" w:cs="Arial"/>
                <w:noProof/>
                <w:color w:val="000000"/>
                <w:sz w:val="16"/>
              </w:rPr>
            </w:pPr>
          </w:p>
        </w:tc>
        <w:tc>
          <w:tcPr>
            <w:tcW w:w="900" w:type="dxa"/>
            <w:shd w:val="clear" w:color="auto" w:fill="FFFFFF"/>
            <w:tcMar>
              <w:top w:w="0" w:type="dxa"/>
              <w:left w:w="0" w:type="dxa"/>
              <w:bottom w:w="0" w:type="dxa"/>
              <w:right w:w="0" w:type="dxa"/>
            </w:tcMar>
            <w:vAlign w:val="center"/>
          </w:tcPr>
          <w:p w14:paraId="7C8A1516" w14:textId="77777777" w:rsidR="00594382" w:rsidRDefault="00594382" w:rsidP="00413733">
            <w:pPr>
              <w:jc w:val="right"/>
              <w:rPr>
                <w:rFonts w:ascii="Arial" w:eastAsia="Arial" w:hAnsi="Arial" w:cs="Arial"/>
                <w:noProof/>
                <w:color w:val="000000"/>
                <w:sz w:val="16"/>
              </w:rPr>
            </w:pPr>
          </w:p>
        </w:tc>
        <w:tc>
          <w:tcPr>
            <w:tcW w:w="900" w:type="dxa"/>
            <w:shd w:val="clear" w:color="auto" w:fill="FFFFFF"/>
            <w:tcMar>
              <w:top w:w="0" w:type="dxa"/>
              <w:left w:w="0" w:type="dxa"/>
              <w:bottom w:w="0" w:type="dxa"/>
              <w:right w:w="0" w:type="dxa"/>
            </w:tcMar>
            <w:vAlign w:val="center"/>
          </w:tcPr>
          <w:p w14:paraId="5857DA29" w14:textId="77777777" w:rsidR="00594382" w:rsidRDefault="00594382" w:rsidP="00413733">
            <w:pPr>
              <w:jc w:val="right"/>
              <w:rPr>
                <w:rFonts w:ascii="Arial" w:eastAsia="Arial" w:hAnsi="Arial" w:cs="Arial"/>
                <w:b/>
                <w:noProof/>
                <w:color w:val="000000"/>
                <w:sz w:val="16"/>
              </w:rPr>
            </w:pPr>
          </w:p>
        </w:tc>
      </w:tr>
      <w:tr w:rsidR="00594382" w14:paraId="307F6943" w14:textId="77777777" w:rsidTr="00413733">
        <w:trPr>
          <w:trHeight w:val="288"/>
        </w:trPr>
        <w:tc>
          <w:tcPr>
            <w:tcW w:w="363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256F82C7" w14:textId="77777777" w:rsidR="00594382" w:rsidRDefault="00594382" w:rsidP="00413733">
            <w:pPr>
              <w:rPr>
                <w:rFonts w:ascii="Arial" w:eastAsia="Arial" w:hAnsi="Arial" w:cs="Arial"/>
                <w:noProof/>
                <w:color w:val="000000"/>
                <w:sz w:val="16"/>
              </w:rPr>
            </w:pPr>
            <w:r>
              <w:rPr>
                <w:rFonts w:ascii="Arial" w:hAnsi="Arial"/>
                <w:noProof/>
                <w:color w:val="000000"/>
                <w:sz w:val="16"/>
              </w:rPr>
              <w:t>Druga sredstva</w:t>
            </w:r>
          </w:p>
        </w:tc>
        <w:tc>
          <w:tcPr>
            <w:tcW w:w="103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41F8C3F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7F82B2F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5419B96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79EB6DE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57E31E1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1 086</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3F05370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1 086</w:t>
            </w:r>
          </w:p>
        </w:tc>
        <w:tc>
          <w:tcPr>
            <w:tcW w:w="150" w:type="dxa"/>
            <w:tcMar>
              <w:top w:w="0" w:type="dxa"/>
              <w:left w:w="0" w:type="dxa"/>
              <w:bottom w:w="0" w:type="dxa"/>
              <w:right w:w="0" w:type="dxa"/>
            </w:tcMar>
            <w:vAlign w:val="center"/>
          </w:tcPr>
          <w:p w14:paraId="461D2B56" w14:textId="77777777" w:rsidR="00594382" w:rsidRDefault="00594382" w:rsidP="00413733">
            <w:pPr>
              <w:jc w:val="right"/>
              <w:rPr>
                <w:rFonts w:ascii="Arial" w:eastAsia="Arial" w:hAnsi="Arial" w:cs="Arial"/>
                <w:noProof/>
                <w:color w:val="000000"/>
                <w:sz w:val="16"/>
              </w:rPr>
            </w:pPr>
          </w:p>
        </w:tc>
        <w:tc>
          <w:tcPr>
            <w:tcW w:w="900" w:type="dxa"/>
            <w:shd w:val="clear" w:color="auto" w:fill="FFFFFF"/>
            <w:tcMar>
              <w:top w:w="0" w:type="dxa"/>
              <w:left w:w="0" w:type="dxa"/>
              <w:bottom w:w="0" w:type="dxa"/>
              <w:right w:w="0" w:type="dxa"/>
            </w:tcMar>
            <w:vAlign w:val="center"/>
          </w:tcPr>
          <w:p w14:paraId="68145EA0" w14:textId="77777777" w:rsidR="00594382" w:rsidRDefault="00594382" w:rsidP="00413733">
            <w:pPr>
              <w:jc w:val="right"/>
              <w:rPr>
                <w:rFonts w:ascii="Arial" w:eastAsia="Arial" w:hAnsi="Arial" w:cs="Arial"/>
                <w:noProof/>
                <w:color w:val="000000"/>
                <w:sz w:val="16"/>
              </w:rPr>
            </w:pPr>
          </w:p>
        </w:tc>
        <w:tc>
          <w:tcPr>
            <w:tcW w:w="900" w:type="dxa"/>
            <w:shd w:val="clear" w:color="auto" w:fill="FFFFFF"/>
            <w:tcMar>
              <w:top w:w="0" w:type="dxa"/>
              <w:left w:w="0" w:type="dxa"/>
              <w:bottom w:w="0" w:type="dxa"/>
              <w:right w:w="0" w:type="dxa"/>
            </w:tcMar>
            <w:vAlign w:val="center"/>
          </w:tcPr>
          <w:p w14:paraId="707F1EE7" w14:textId="77777777" w:rsidR="00594382" w:rsidRDefault="00594382" w:rsidP="00413733">
            <w:pPr>
              <w:jc w:val="right"/>
              <w:rPr>
                <w:rFonts w:ascii="Arial" w:eastAsia="Arial" w:hAnsi="Arial" w:cs="Arial"/>
                <w:noProof/>
                <w:color w:val="000000"/>
                <w:sz w:val="16"/>
              </w:rPr>
            </w:pPr>
          </w:p>
        </w:tc>
        <w:tc>
          <w:tcPr>
            <w:tcW w:w="900" w:type="dxa"/>
            <w:shd w:val="clear" w:color="auto" w:fill="FFFFFF"/>
            <w:tcMar>
              <w:top w:w="0" w:type="dxa"/>
              <w:left w:w="0" w:type="dxa"/>
              <w:bottom w:w="0" w:type="dxa"/>
              <w:right w:w="0" w:type="dxa"/>
            </w:tcMar>
            <w:vAlign w:val="center"/>
          </w:tcPr>
          <w:p w14:paraId="57D16AA5" w14:textId="77777777" w:rsidR="00594382" w:rsidRDefault="00594382" w:rsidP="00413733">
            <w:pPr>
              <w:jc w:val="right"/>
              <w:rPr>
                <w:rFonts w:ascii="Arial" w:eastAsia="Arial" w:hAnsi="Arial" w:cs="Arial"/>
                <w:noProof/>
                <w:color w:val="000000"/>
                <w:sz w:val="16"/>
              </w:rPr>
            </w:pPr>
          </w:p>
        </w:tc>
        <w:tc>
          <w:tcPr>
            <w:tcW w:w="900" w:type="dxa"/>
            <w:shd w:val="clear" w:color="auto" w:fill="FFFFFF"/>
            <w:tcMar>
              <w:top w:w="0" w:type="dxa"/>
              <w:left w:w="0" w:type="dxa"/>
              <w:bottom w:w="0" w:type="dxa"/>
              <w:right w:w="0" w:type="dxa"/>
            </w:tcMar>
            <w:vAlign w:val="center"/>
          </w:tcPr>
          <w:p w14:paraId="17F516FB" w14:textId="77777777" w:rsidR="00594382" w:rsidRDefault="00594382" w:rsidP="00413733">
            <w:pPr>
              <w:jc w:val="right"/>
              <w:rPr>
                <w:rFonts w:ascii="Arial" w:eastAsia="Arial" w:hAnsi="Arial" w:cs="Arial"/>
                <w:b/>
                <w:noProof/>
                <w:color w:val="000000"/>
                <w:sz w:val="16"/>
              </w:rPr>
            </w:pPr>
          </w:p>
        </w:tc>
      </w:tr>
      <w:tr w:rsidR="00594382" w14:paraId="44B5907D" w14:textId="77777777" w:rsidTr="00413733">
        <w:trPr>
          <w:trHeight w:val="288"/>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22F5ED28" w14:textId="77777777" w:rsidR="00594382" w:rsidRDefault="00594382" w:rsidP="00413733">
            <w:pPr>
              <w:rPr>
                <w:rFonts w:ascii="Arial" w:eastAsia="Arial" w:hAnsi="Arial" w:cs="Arial"/>
                <w:b/>
                <w:noProof/>
                <w:color w:val="000000"/>
                <w:sz w:val="16"/>
              </w:rPr>
            </w:pPr>
            <w:r>
              <w:rPr>
                <w:rFonts w:ascii="Arial" w:hAnsi="Arial"/>
                <w:b/>
                <w:noProof/>
                <w:color w:val="000000"/>
                <w:sz w:val="16"/>
              </w:rPr>
              <w:t>Finančna sredstva, merjena po odplačni vrednosti, skupaj</w:t>
            </w:r>
          </w:p>
        </w:tc>
        <w:tc>
          <w:tcPr>
            <w:tcW w:w="103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97EBC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23C04E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3942DA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3 200 064</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6A8AB4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FBE7D9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1 086</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9E493F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3 201 150</w:t>
            </w:r>
          </w:p>
        </w:tc>
        <w:tc>
          <w:tcPr>
            <w:tcW w:w="150" w:type="dxa"/>
            <w:tcMar>
              <w:top w:w="0" w:type="dxa"/>
              <w:left w:w="0" w:type="dxa"/>
              <w:bottom w:w="0" w:type="dxa"/>
              <w:right w:w="0" w:type="dxa"/>
            </w:tcMar>
            <w:vAlign w:val="center"/>
          </w:tcPr>
          <w:p w14:paraId="710D7EF0" w14:textId="77777777" w:rsidR="00594382" w:rsidRDefault="00594382" w:rsidP="00413733">
            <w:pPr>
              <w:jc w:val="right"/>
              <w:rPr>
                <w:rFonts w:ascii="Arial" w:eastAsia="Arial" w:hAnsi="Arial" w:cs="Arial"/>
                <w:b/>
                <w:noProof/>
                <w:color w:val="000000"/>
                <w:sz w:val="16"/>
              </w:rPr>
            </w:pPr>
          </w:p>
        </w:tc>
        <w:tc>
          <w:tcPr>
            <w:tcW w:w="900" w:type="dxa"/>
            <w:tcMar>
              <w:top w:w="0" w:type="dxa"/>
              <w:left w:w="0" w:type="dxa"/>
              <w:bottom w:w="0" w:type="dxa"/>
              <w:right w:w="0" w:type="dxa"/>
            </w:tcMar>
            <w:vAlign w:val="center"/>
          </w:tcPr>
          <w:p w14:paraId="2DCBA1F8" w14:textId="77777777" w:rsidR="00594382" w:rsidRDefault="00594382" w:rsidP="00413733">
            <w:pPr>
              <w:jc w:val="right"/>
              <w:rPr>
                <w:rFonts w:ascii="Arial" w:eastAsia="Arial" w:hAnsi="Arial" w:cs="Arial"/>
                <w:b/>
                <w:noProof/>
                <w:color w:val="000000"/>
                <w:sz w:val="16"/>
              </w:rPr>
            </w:pPr>
          </w:p>
        </w:tc>
        <w:tc>
          <w:tcPr>
            <w:tcW w:w="900" w:type="dxa"/>
            <w:tcMar>
              <w:top w:w="0" w:type="dxa"/>
              <w:left w:w="0" w:type="dxa"/>
              <w:bottom w:w="0" w:type="dxa"/>
              <w:right w:w="0" w:type="dxa"/>
            </w:tcMar>
            <w:vAlign w:val="center"/>
          </w:tcPr>
          <w:p w14:paraId="78116668" w14:textId="77777777" w:rsidR="00594382" w:rsidRDefault="00594382" w:rsidP="00413733">
            <w:pPr>
              <w:jc w:val="right"/>
              <w:rPr>
                <w:rFonts w:ascii="Arial" w:eastAsia="Arial" w:hAnsi="Arial" w:cs="Arial"/>
                <w:b/>
                <w:noProof/>
                <w:color w:val="000000"/>
                <w:sz w:val="16"/>
              </w:rPr>
            </w:pPr>
          </w:p>
        </w:tc>
        <w:tc>
          <w:tcPr>
            <w:tcW w:w="900" w:type="dxa"/>
            <w:tcMar>
              <w:top w:w="0" w:type="dxa"/>
              <w:left w:w="0" w:type="dxa"/>
              <w:bottom w:w="0" w:type="dxa"/>
              <w:right w:w="0" w:type="dxa"/>
            </w:tcMar>
            <w:vAlign w:val="center"/>
          </w:tcPr>
          <w:p w14:paraId="4E929047" w14:textId="77777777" w:rsidR="00594382" w:rsidRDefault="00594382" w:rsidP="00413733">
            <w:pPr>
              <w:jc w:val="right"/>
              <w:rPr>
                <w:rFonts w:ascii="Arial" w:eastAsia="Arial" w:hAnsi="Arial" w:cs="Arial"/>
                <w:b/>
                <w:noProof/>
                <w:color w:val="000000"/>
                <w:sz w:val="16"/>
              </w:rPr>
            </w:pPr>
          </w:p>
        </w:tc>
        <w:tc>
          <w:tcPr>
            <w:tcW w:w="900" w:type="dxa"/>
            <w:tcMar>
              <w:top w:w="0" w:type="dxa"/>
              <w:left w:w="0" w:type="dxa"/>
              <w:bottom w:w="0" w:type="dxa"/>
              <w:right w:w="0" w:type="dxa"/>
            </w:tcMar>
            <w:vAlign w:val="center"/>
          </w:tcPr>
          <w:p w14:paraId="67B5CE3B" w14:textId="77777777" w:rsidR="00594382" w:rsidRDefault="00594382" w:rsidP="00413733">
            <w:pPr>
              <w:jc w:val="right"/>
              <w:rPr>
                <w:rFonts w:ascii="Arial" w:eastAsia="Arial" w:hAnsi="Arial" w:cs="Arial"/>
                <w:b/>
                <w:noProof/>
                <w:color w:val="000000"/>
                <w:sz w:val="16"/>
              </w:rPr>
            </w:pPr>
          </w:p>
        </w:tc>
      </w:tr>
      <w:tr w:rsidR="00594382" w14:paraId="1A8E3FC0" w14:textId="77777777" w:rsidTr="00413733">
        <w:trPr>
          <w:trHeight w:val="288"/>
        </w:trPr>
        <w:tc>
          <w:tcPr>
            <w:tcW w:w="3630" w:type="dxa"/>
            <w:tcBorders>
              <w:top w:val="single" w:sz="4" w:space="0" w:color="000000"/>
              <w:left w:val="nil"/>
              <w:bottom w:val="nil"/>
              <w:right w:val="nil"/>
            </w:tcBorders>
            <w:shd w:val="clear" w:color="auto" w:fill="C0C0C0"/>
            <w:noWrap/>
            <w:tcMar>
              <w:top w:w="0" w:type="dxa"/>
              <w:left w:w="40" w:type="dxa"/>
              <w:bottom w:w="0" w:type="dxa"/>
              <w:right w:w="40" w:type="dxa"/>
            </w:tcMar>
            <w:vAlign w:val="center"/>
            <w:hideMark/>
          </w:tcPr>
          <w:p w14:paraId="0474EA33" w14:textId="77777777" w:rsidR="00594382" w:rsidRDefault="00594382" w:rsidP="00413733">
            <w:pPr>
              <w:rPr>
                <w:rFonts w:ascii="Arial" w:eastAsia="Arial" w:hAnsi="Arial" w:cs="Arial"/>
                <w:b/>
                <w:noProof/>
                <w:color w:val="000000"/>
                <w:sz w:val="16"/>
              </w:rPr>
            </w:pPr>
            <w:r>
              <w:rPr>
                <w:rFonts w:ascii="Arial" w:hAnsi="Arial"/>
                <w:b/>
                <w:noProof/>
                <w:color w:val="000000"/>
                <w:sz w:val="16"/>
              </w:rPr>
              <w:t>Finančna sredstva skupaj</w:t>
            </w:r>
          </w:p>
        </w:tc>
        <w:tc>
          <w:tcPr>
            <w:tcW w:w="103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1449516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5BC418E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697 631</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0CFC633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3 430 055</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977BE4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11CC711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1 086</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6B1AF5B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4 128 779</w:t>
            </w:r>
          </w:p>
        </w:tc>
        <w:tc>
          <w:tcPr>
            <w:tcW w:w="150" w:type="dxa"/>
            <w:tcMar>
              <w:top w:w="0" w:type="dxa"/>
              <w:left w:w="0" w:type="dxa"/>
              <w:bottom w:w="0" w:type="dxa"/>
              <w:right w:w="0" w:type="dxa"/>
            </w:tcMar>
            <w:vAlign w:val="center"/>
          </w:tcPr>
          <w:p w14:paraId="04505096" w14:textId="77777777" w:rsidR="00594382" w:rsidRDefault="00594382" w:rsidP="00413733">
            <w:pPr>
              <w:jc w:val="right"/>
              <w:rPr>
                <w:rFonts w:ascii="Arial" w:eastAsia="Arial" w:hAnsi="Arial" w:cs="Arial"/>
                <w:b/>
                <w:noProof/>
                <w:color w:val="000000"/>
                <w:sz w:val="16"/>
              </w:rPr>
            </w:pPr>
          </w:p>
        </w:tc>
        <w:tc>
          <w:tcPr>
            <w:tcW w:w="900" w:type="dxa"/>
            <w:tcMar>
              <w:top w:w="0" w:type="dxa"/>
              <w:left w:w="0" w:type="dxa"/>
              <w:bottom w:w="0" w:type="dxa"/>
              <w:right w:w="0" w:type="dxa"/>
            </w:tcMar>
            <w:vAlign w:val="center"/>
          </w:tcPr>
          <w:p w14:paraId="1830307C" w14:textId="77777777" w:rsidR="00594382" w:rsidRDefault="00594382" w:rsidP="00413733">
            <w:pPr>
              <w:jc w:val="right"/>
              <w:rPr>
                <w:rFonts w:ascii="Arial" w:eastAsia="Arial" w:hAnsi="Arial" w:cs="Arial"/>
                <w:b/>
                <w:noProof/>
                <w:color w:val="000000"/>
                <w:sz w:val="16"/>
              </w:rPr>
            </w:pPr>
          </w:p>
        </w:tc>
        <w:tc>
          <w:tcPr>
            <w:tcW w:w="900" w:type="dxa"/>
            <w:tcMar>
              <w:top w:w="0" w:type="dxa"/>
              <w:left w:w="0" w:type="dxa"/>
              <w:bottom w:w="0" w:type="dxa"/>
              <w:right w:w="0" w:type="dxa"/>
            </w:tcMar>
            <w:vAlign w:val="center"/>
          </w:tcPr>
          <w:p w14:paraId="0BC0BC0C" w14:textId="77777777" w:rsidR="00594382" w:rsidRDefault="00594382" w:rsidP="00413733">
            <w:pPr>
              <w:jc w:val="right"/>
              <w:rPr>
                <w:rFonts w:ascii="Arial" w:eastAsia="Arial" w:hAnsi="Arial" w:cs="Arial"/>
                <w:b/>
                <w:noProof/>
                <w:color w:val="000000"/>
                <w:sz w:val="16"/>
              </w:rPr>
            </w:pPr>
          </w:p>
        </w:tc>
        <w:tc>
          <w:tcPr>
            <w:tcW w:w="900" w:type="dxa"/>
            <w:tcMar>
              <w:top w:w="0" w:type="dxa"/>
              <w:left w:w="0" w:type="dxa"/>
              <w:bottom w:w="0" w:type="dxa"/>
              <w:right w:w="0" w:type="dxa"/>
            </w:tcMar>
            <w:vAlign w:val="center"/>
          </w:tcPr>
          <w:p w14:paraId="7BFAD845" w14:textId="77777777" w:rsidR="00594382" w:rsidRDefault="00594382" w:rsidP="00413733">
            <w:pPr>
              <w:jc w:val="right"/>
              <w:rPr>
                <w:rFonts w:ascii="Arial" w:eastAsia="Arial" w:hAnsi="Arial" w:cs="Arial"/>
                <w:b/>
                <w:noProof/>
                <w:color w:val="000000"/>
                <w:sz w:val="16"/>
              </w:rPr>
            </w:pPr>
          </w:p>
        </w:tc>
        <w:tc>
          <w:tcPr>
            <w:tcW w:w="900" w:type="dxa"/>
            <w:tcMar>
              <w:top w:w="0" w:type="dxa"/>
              <w:left w:w="0" w:type="dxa"/>
              <w:bottom w:w="0" w:type="dxa"/>
              <w:right w:w="0" w:type="dxa"/>
            </w:tcMar>
            <w:vAlign w:val="center"/>
          </w:tcPr>
          <w:p w14:paraId="6147CCF2" w14:textId="77777777" w:rsidR="00594382" w:rsidRDefault="00594382" w:rsidP="00413733">
            <w:pPr>
              <w:jc w:val="right"/>
              <w:rPr>
                <w:rFonts w:ascii="Arial" w:eastAsia="Arial" w:hAnsi="Arial" w:cs="Arial"/>
                <w:b/>
                <w:noProof/>
                <w:color w:val="000000"/>
                <w:sz w:val="16"/>
              </w:rPr>
            </w:pPr>
          </w:p>
        </w:tc>
      </w:tr>
      <w:tr w:rsidR="00594382" w14:paraId="12F30BE3" w14:textId="77777777" w:rsidTr="00413733">
        <w:trPr>
          <w:trHeight w:val="288"/>
        </w:trPr>
        <w:tc>
          <w:tcPr>
            <w:tcW w:w="3630" w:type="dxa"/>
            <w:tcBorders>
              <w:top w:val="nil"/>
              <w:left w:val="nil"/>
              <w:bottom w:val="single" w:sz="4" w:space="0" w:color="000000"/>
              <w:right w:val="nil"/>
            </w:tcBorders>
            <w:noWrap/>
            <w:tcMar>
              <w:top w:w="0" w:type="dxa"/>
              <w:left w:w="0" w:type="dxa"/>
              <w:bottom w:w="0" w:type="dxa"/>
              <w:right w:w="0" w:type="dxa"/>
            </w:tcMar>
            <w:vAlign w:val="center"/>
          </w:tcPr>
          <w:p w14:paraId="5E306870" w14:textId="77777777" w:rsidR="00594382" w:rsidRDefault="00594382" w:rsidP="00413733">
            <w:pPr>
              <w:rPr>
                <w:rFonts w:ascii="Arial" w:eastAsia="Arial" w:hAnsi="Arial" w:cs="Arial"/>
                <w:noProof/>
                <w:color w:val="000000"/>
                <w:sz w:val="16"/>
              </w:rPr>
            </w:pPr>
          </w:p>
        </w:tc>
        <w:tc>
          <w:tcPr>
            <w:tcW w:w="1035" w:type="dxa"/>
            <w:tcBorders>
              <w:top w:val="nil"/>
              <w:left w:val="nil"/>
              <w:bottom w:val="single" w:sz="4" w:space="0" w:color="000000"/>
              <w:right w:val="nil"/>
            </w:tcBorders>
            <w:tcMar>
              <w:top w:w="0" w:type="dxa"/>
              <w:left w:w="0" w:type="dxa"/>
              <w:bottom w:w="0" w:type="dxa"/>
              <w:right w:w="0" w:type="dxa"/>
            </w:tcMar>
            <w:vAlign w:val="center"/>
          </w:tcPr>
          <w:p w14:paraId="022379AB" w14:textId="77777777" w:rsidR="00594382" w:rsidRDefault="00594382" w:rsidP="00413733">
            <w:pPr>
              <w:jc w:val="right"/>
              <w:rPr>
                <w:rFonts w:ascii="Arial" w:eastAsia="Arial" w:hAnsi="Arial" w:cs="Arial"/>
                <w:noProof/>
                <w:color w:val="000000"/>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25FF3498" w14:textId="77777777" w:rsidR="00594382" w:rsidRDefault="00594382" w:rsidP="00413733">
            <w:pPr>
              <w:jc w:val="right"/>
              <w:rPr>
                <w:rFonts w:ascii="Arial" w:eastAsia="Arial" w:hAnsi="Arial" w:cs="Arial"/>
                <w:noProof/>
                <w:color w:val="000000"/>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4A9169C9" w14:textId="77777777" w:rsidR="00594382" w:rsidRDefault="00594382" w:rsidP="00413733">
            <w:pPr>
              <w:jc w:val="right"/>
              <w:rPr>
                <w:rFonts w:ascii="Arial" w:eastAsia="Arial" w:hAnsi="Arial" w:cs="Arial"/>
                <w:noProof/>
                <w:color w:val="000000"/>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47942833" w14:textId="77777777" w:rsidR="00594382" w:rsidRDefault="00594382" w:rsidP="00413733">
            <w:pPr>
              <w:jc w:val="right"/>
              <w:rPr>
                <w:rFonts w:ascii="Arial" w:eastAsia="Arial" w:hAnsi="Arial" w:cs="Arial"/>
                <w:noProof/>
                <w:color w:val="000000"/>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19D700C0" w14:textId="77777777" w:rsidR="00594382" w:rsidRDefault="00594382" w:rsidP="00413733">
            <w:pPr>
              <w:jc w:val="right"/>
              <w:rPr>
                <w:rFonts w:ascii="Arial" w:eastAsia="Arial" w:hAnsi="Arial" w:cs="Arial"/>
                <w:noProof/>
                <w:color w:val="000000"/>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68447F85" w14:textId="77777777" w:rsidR="00594382" w:rsidRDefault="00594382" w:rsidP="00413733">
            <w:pPr>
              <w:jc w:val="right"/>
              <w:rPr>
                <w:rFonts w:ascii="Arial" w:eastAsia="Arial" w:hAnsi="Arial" w:cs="Arial"/>
                <w:noProof/>
                <w:color w:val="000000"/>
                <w:sz w:val="16"/>
              </w:rPr>
            </w:pPr>
          </w:p>
        </w:tc>
        <w:tc>
          <w:tcPr>
            <w:tcW w:w="150" w:type="dxa"/>
            <w:tcMar>
              <w:top w:w="0" w:type="dxa"/>
              <w:left w:w="0" w:type="dxa"/>
              <w:bottom w:w="0" w:type="dxa"/>
              <w:right w:w="0" w:type="dxa"/>
            </w:tcMar>
            <w:vAlign w:val="center"/>
          </w:tcPr>
          <w:p w14:paraId="26DCECE1" w14:textId="77777777" w:rsidR="00594382" w:rsidRDefault="00594382" w:rsidP="00413733">
            <w:pPr>
              <w:jc w:val="right"/>
              <w:rPr>
                <w:rFonts w:ascii="Arial" w:eastAsia="Arial" w:hAnsi="Arial" w:cs="Arial"/>
                <w:noProof/>
                <w:color w:val="000000"/>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04784C3C" w14:textId="77777777" w:rsidR="00594382" w:rsidRDefault="00594382" w:rsidP="00413733">
            <w:pPr>
              <w:jc w:val="right"/>
              <w:rPr>
                <w:rFonts w:ascii="Arial" w:eastAsia="Arial" w:hAnsi="Arial" w:cs="Arial"/>
                <w:noProof/>
                <w:color w:val="000000"/>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16113AC5" w14:textId="77777777" w:rsidR="00594382" w:rsidRDefault="00594382" w:rsidP="00413733">
            <w:pPr>
              <w:jc w:val="right"/>
              <w:rPr>
                <w:rFonts w:ascii="Arial" w:eastAsia="Arial" w:hAnsi="Arial" w:cs="Arial"/>
                <w:noProof/>
                <w:color w:val="000000"/>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2E08480C" w14:textId="77777777" w:rsidR="00594382" w:rsidRDefault="00594382" w:rsidP="00413733">
            <w:pPr>
              <w:jc w:val="right"/>
              <w:rPr>
                <w:rFonts w:ascii="Arial" w:eastAsia="Arial" w:hAnsi="Arial" w:cs="Arial"/>
                <w:noProof/>
                <w:color w:val="000000"/>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0EC0BBD8" w14:textId="77777777" w:rsidR="00594382" w:rsidRDefault="00594382" w:rsidP="00413733">
            <w:pPr>
              <w:jc w:val="right"/>
              <w:rPr>
                <w:rFonts w:ascii="Arial" w:eastAsia="Arial" w:hAnsi="Arial" w:cs="Arial"/>
                <w:noProof/>
                <w:color w:val="000000"/>
                <w:sz w:val="16"/>
              </w:rPr>
            </w:pPr>
          </w:p>
        </w:tc>
      </w:tr>
      <w:tr w:rsidR="00594382" w14:paraId="223D058A" w14:textId="77777777" w:rsidTr="00413733">
        <w:trPr>
          <w:trHeight w:val="411"/>
        </w:trPr>
        <w:tc>
          <w:tcPr>
            <w:tcW w:w="3630" w:type="dxa"/>
            <w:tcBorders>
              <w:top w:val="single" w:sz="4" w:space="0" w:color="000000"/>
              <w:left w:val="nil"/>
              <w:bottom w:val="nil"/>
              <w:right w:val="nil"/>
            </w:tcBorders>
            <w:tcMar>
              <w:top w:w="0" w:type="dxa"/>
              <w:left w:w="40" w:type="dxa"/>
              <w:bottom w:w="0" w:type="dxa"/>
              <w:right w:w="40" w:type="dxa"/>
            </w:tcMar>
            <w:vAlign w:val="center"/>
            <w:hideMark/>
          </w:tcPr>
          <w:p w14:paraId="111BC2B5" w14:textId="77777777" w:rsidR="00594382" w:rsidRDefault="00594382" w:rsidP="00413733">
            <w:pPr>
              <w:rPr>
                <w:rFonts w:ascii="Arial" w:eastAsia="Arial" w:hAnsi="Arial" w:cs="Arial"/>
                <w:b/>
                <w:noProof/>
                <w:color w:val="000000"/>
                <w:sz w:val="16"/>
              </w:rPr>
            </w:pPr>
            <w:r>
              <w:rPr>
                <w:rFonts w:ascii="Arial" w:hAnsi="Arial"/>
                <w:b/>
                <w:noProof/>
                <w:color w:val="000000"/>
                <w:sz w:val="16"/>
              </w:rPr>
              <w:t>Finančne obveznosti, ki se obvezno merijo po PVIPI</w:t>
            </w:r>
          </w:p>
        </w:tc>
        <w:tc>
          <w:tcPr>
            <w:tcW w:w="1035" w:type="dxa"/>
            <w:tcBorders>
              <w:top w:val="single" w:sz="4" w:space="0" w:color="000000"/>
              <w:left w:val="nil"/>
              <w:bottom w:val="nil"/>
              <w:right w:val="nil"/>
            </w:tcBorders>
            <w:tcMar>
              <w:top w:w="0" w:type="dxa"/>
              <w:left w:w="0" w:type="dxa"/>
              <w:bottom w:w="0" w:type="dxa"/>
              <w:right w:w="0" w:type="dxa"/>
            </w:tcMar>
            <w:vAlign w:val="center"/>
          </w:tcPr>
          <w:p w14:paraId="710958EA"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0EA50DEF"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6D14464A"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3DD97520"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5A6F2A5C"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5B8EE2D" w14:textId="77777777" w:rsidR="00594382" w:rsidRDefault="00594382" w:rsidP="00413733">
            <w:pPr>
              <w:jc w:val="right"/>
              <w:rPr>
                <w:rFonts w:ascii="Arial" w:eastAsia="Arial" w:hAnsi="Arial" w:cs="Arial"/>
                <w:noProof/>
                <w:color w:val="000000"/>
                <w:sz w:val="16"/>
              </w:rPr>
            </w:pPr>
          </w:p>
        </w:tc>
        <w:tc>
          <w:tcPr>
            <w:tcW w:w="150" w:type="dxa"/>
            <w:tcMar>
              <w:top w:w="0" w:type="dxa"/>
              <w:left w:w="0" w:type="dxa"/>
              <w:bottom w:w="0" w:type="dxa"/>
              <w:right w:w="0" w:type="dxa"/>
            </w:tcMar>
            <w:vAlign w:val="center"/>
          </w:tcPr>
          <w:p w14:paraId="52961D9F"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63FB3E8B"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389B35E9"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356FF633"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2344D21A" w14:textId="77777777" w:rsidR="00594382" w:rsidRDefault="00594382" w:rsidP="00413733">
            <w:pPr>
              <w:jc w:val="right"/>
              <w:rPr>
                <w:rFonts w:ascii="Arial" w:eastAsia="Arial" w:hAnsi="Arial" w:cs="Arial"/>
                <w:noProof/>
                <w:color w:val="000000"/>
                <w:sz w:val="16"/>
              </w:rPr>
            </w:pPr>
          </w:p>
        </w:tc>
      </w:tr>
      <w:tr w:rsidR="00594382" w14:paraId="7BA2DDF5" w14:textId="77777777" w:rsidTr="00413733">
        <w:trPr>
          <w:trHeight w:val="288"/>
        </w:trPr>
        <w:tc>
          <w:tcPr>
            <w:tcW w:w="3630" w:type="dxa"/>
            <w:tcBorders>
              <w:top w:val="nil"/>
              <w:left w:val="nil"/>
              <w:bottom w:val="single" w:sz="4" w:space="0" w:color="000000"/>
              <w:right w:val="nil"/>
            </w:tcBorders>
            <w:noWrap/>
            <w:tcMar>
              <w:top w:w="0" w:type="dxa"/>
              <w:left w:w="40" w:type="dxa"/>
              <w:bottom w:w="0" w:type="dxa"/>
              <w:right w:w="40" w:type="dxa"/>
            </w:tcMar>
            <w:vAlign w:val="center"/>
            <w:hideMark/>
          </w:tcPr>
          <w:p w14:paraId="1A0A4DA9" w14:textId="77777777" w:rsidR="00594382" w:rsidRDefault="00594382" w:rsidP="00413733">
            <w:pPr>
              <w:rPr>
                <w:rFonts w:ascii="Arial" w:eastAsia="Arial" w:hAnsi="Arial" w:cs="Arial"/>
                <w:noProof/>
                <w:color w:val="000000"/>
                <w:sz w:val="16"/>
              </w:rPr>
            </w:pPr>
            <w:r>
              <w:rPr>
                <w:rFonts w:ascii="Arial" w:hAnsi="Arial"/>
                <w:noProof/>
                <w:color w:val="000000"/>
                <w:sz w:val="16"/>
              </w:rPr>
              <w:t>Izvedeni finančni instrumenti</w:t>
            </w:r>
          </w:p>
        </w:tc>
        <w:tc>
          <w:tcPr>
            <w:tcW w:w="1035" w:type="dxa"/>
            <w:tcBorders>
              <w:top w:val="nil"/>
              <w:left w:val="nil"/>
              <w:bottom w:val="single" w:sz="4" w:space="0" w:color="000000"/>
              <w:right w:val="nil"/>
            </w:tcBorders>
            <w:tcMar>
              <w:top w:w="0" w:type="dxa"/>
              <w:left w:w="40" w:type="dxa"/>
              <w:bottom w:w="0" w:type="dxa"/>
              <w:right w:w="40" w:type="dxa"/>
            </w:tcMar>
            <w:vAlign w:val="center"/>
            <w:hideMark/>
          </w:tcPr>
          <w:p w14:paraId="18520DA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–18 835</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1EE2C7E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7D1B31D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1754184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1033B8A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2B3FB13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–18 835</w:t>
            </w:r>
          </w:p>
        </w:tc>
        <w:tc>
          <w:tcPr>
            <w:tcW w:w="150" w:type="dxa"/>
            <w:tcMar>
              <w:top w:w="0" w:type="dxa"/>
              <w:left w:w="0" w:type="dxa"/>
              <w:bottom w:w="0" w:type="dxa"/>
              <w:right w:w="0" w:type="dxa"/>
            </w:tcMar>
            <w:vAlign w:val="center"/>
          </w:tcPr>
          <w:p w14:paraId="457F5171" w14:textId="77777777" w:rsidR="00594382" w:rsidRDefault="00594382" w:rsidP="00413733">
            <w:pPr>
              <w:jc w:val="right"/>
              <w:rPr>
                <w:rFonts w:ascii="Arial" w:eastAsia="Arial" w:hAnsi="Arial" w:cs="Arial"/>
                <w:noProof/>
                <w:color w:val="000000"/>
                <w:sz w:val="16"/>
              </w:rPr>
            </w:pP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4064458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61CD027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–18 835</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10E4A40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2E75E36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–18 835</w:t>
            </w:r>
          </w:p>
        </w:tc>
      </w:tr>
      <w:tr w:rsidR="00594382" w14:paraId="660E6D77" w14:textId="77777777" w:rsidTr="00413733">
        <w:trPr>
          <w:trHeight w:val="288"/>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3229E888" w14:textId="77777777" w:rsidR="00594382" w:rsidRDefault="00594382" w:rsidP="00413733">
            <w:pPr>
              <w:rPr>
                <w:rFonts w:ascii="Arial" w:eastAsia="Arial" w:hAnsi="Arial" w:cs="Arial"/>
                <w:b/>
                <w:noProof/>
                <w:color w:val="000000"/>
                <w:sz w:val="16"/>
              </w:rPr>
            </w:pPr>
            <w:r>
              <w:rPr>
                <w:rFonts w:ascii="Arial" w:hAnsi="Arial"/>
                <w:b/>
                <w:noProof/>
                <w:color w:val="000000"/>
                <w:sz w:val="16"/>
              </w:rPr>
              <w:t>Finančne obveznosti, merjene po PVIPI, skupaj</w:t>
            </w:r>
          </w:p>
        </w:tc>
        <w:tc>
          <w:tcPr>
            <w:tcW w:w="103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CCA6BD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–18 835</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C9901E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4EB0E7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896449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D1530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46A2F8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–18 835</w:t>
            </w:r>
          </w:p>
        </w:tc>
        <w:tc>
          <w:tcPr>
            <w:tcW w:w="150" w:type="dxa"/>
            <w:tcMar>
              <w:top w:w="0" w:type="dxa"/>
              <w:left w:w="0" w:type="dxa"/>
              <w:bottom w:w="0" w:type="dxa"/>
              <w:right w:w="0" w:type="dxa"/>
            </w:tcMar>
            <w:vAlign w:val="center"/>
          </w:tcPr>
          <w:p w14:paraId="58ADD935" w14:textId="77777777" w:rsidR="00594382" w:rsidRDefault="00594382" w:rsidP="00413733">
            <w:pPr>
              <w:jc w:val="right"/>
              <w:rPr>
                <w:rFonts w:ascii="Arial" w:eastAsia="Arial" w:hAnsi="Arial" w:cs="Arial"/>
                <w:b/>
                <w:noProof/>
                <w:color w:val="000000"/>
                <w:sz w:val="16"/>
              </w:rPr>
            </w:pP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072A29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8D3661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–18 835</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1019E1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61B72C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–18 835</w:t>
            </w:r>
          </w:p>
        </w:tc>
      </w:tr>
      <w:tr w:rsidR="00594382" w14:paraId="65827B12" w14:textId="77777777" w:rsidTr="00413733">
        <w:trPr>
          <w:trHeight w:val="288"/>
        </w:trPr>
        <w:tc>
          <w:tcPr>
            <w:tcW w:w="3630" w:type="dxa"/>
            <w:tcBorders>
              <w:top w:val="single" w:sz="4" w:space="0" w:color="000000"/>
              <w:left w:val="nil"/>
              <w:bottom w:val="nil"/>
              <w:right w:val="nil"/>
            </w:tcBorders>
            <w:noWrap/>
            <w:tcMar>
              <w:top w:w="0" w:type="dxa"/>
              <w:left w:w="40" w:type="dxa"/>
              <w:bottom w:w="0" w:type="dxa"/>
              <w:right w:w="40" w:type="dxa"/>
            </w:tcMar>
            <w:vAlign w:val="center"/>
            <w:hideMark/>
          </w:tcPr>
          <w:p w14:paraId="528A6B23" w14:textId="77777777" w:rsidR="00594382" w:rsidRDefault="00594382" w:rsidP="00413733">
            <w:pPr>
              <w:rPr>
                <w:rFonts w:ascii="Arial" w:eastAsia="Arial" w:hAnsi="Arial" w:cs="Arial"/>
                <w:b/>
                <w:noProof/>
                <w:color w:val="000000"/>
                <w:sz w:val="16"/>
              </w:rPr>
            </w:pPr>
            <w:r>
              <w:rPr>
                <w:rFonts w:ascii="Arial" w:hAnsi="Arial"/>
                <w:b/>
                <w:noProof/>
                <w:color w:val="000000"/>
                <w:sz w:val="16"/>
              </w:rPr>
              <w:t>Finančna sredstva po odplačni vrednosti:</w:t>
            </w:r>
          </w:p>
        </w:tc>
        <w:tc>
          <w:tcPr>
            <w:tcW w:w="1035" w:type="dxa"/>
            <w:tcBorders>
              <w:top w:val="single" w:sz="4" w:space="0" w:color="000000"/>
              <w:left w:val="nil"/>
              <w:bottom w:val="nil"/>
              <w:right w:val="nil"/>
            </w:tcBorders>
            <w:tcMar>
              <w:top w:w="0" w:type="dxa"/>
              <w:left w:w="0" w:type="dxa"/>
              <w:bottom w:w="0" w:type="dxa"/>
              <w:right w:w="0" w:type="dxa"/>
            </w:tcMar>
            <w:vAlign w:val="center"/>
          </w:tcPr>
          <w:p w14:paraId="233CEFB0"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3C401D6"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418752D9"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F821C14"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3D7C35E2" w14:textId="77777777" w:rsidR="00594382" w:rsidRDefault="00594382" w:rsidP="00413733">
            <w:pPr>
              <w:jc w:val="right"/>
              <w:rPr>
                <w:rFonts w:ascii="Arial" w:eastAsia="Arial" w:hAnsi="Arial" w:cs="Arial"/>
                <w:noProof/>
                <w:color w:val="000000"/>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612BFA70" w14:textId="77777777" w:rsidR="00594382" w:rsidRDefault="00594382" w:rsidP="00413733">
            <w:pPr>
              <w:jc w:val="right"/>
              <w:rPr>
                <w:rFonts w:ascii="Arial" w:eastAsia="Arial" w:hAnsi="Arial" w:cs="Arial"/>
                <w:noProof/>
                <w:color w:val="000000"/>
                <w:sz w:val="16"/>
              </w:rPr>
            </w:pPr>
          </w:p>
        </w:tc>
        <w:tc>
          <w:tcPr>
            <w:tcW w:w="150" w:type="dxa"/>
            <w:tcMar>
              <w:top w:w="0" w:type="dxa"/>
              <w:left w:w="0" w:type="dxa"/>
              <w:bottom w:w="0" w:type="dxa"/>
              <w:right w:w="0" w:type="dxa"/>
            </w:tcMar>
            <w:vAlign w:val="center"/>
          </w:tcPr>
          <w:p w14:paraId="6F3384A2" w14:textId="77777777" w:rsidR="00594382" w:rsidRDefault="00594382" w:rsidP="00413733">
            <w:pPr>
              <w:jc w:val="right"/>
              <w:rPr>
                <w:rFonts w:ascii="Arial" w:eastAsia="Arial" w:hAnsi="Arial" w:cs="Arial"/>
                <w:noProof/>
                <w:color w:val="000000"/>
                <w:sz w:val="16"/>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267434E9" w14:textId="77777777" w:rsidR="00594382" w:rsidRDefault="00594382" w:rsidP="00413733">
            <w:pPr>
              <w:rPr>
                <w:rFonts w:ascii="Arial" w:eastAsia="Arial" w:hAnsi="Arial" w:cs="Arial"/>
                <w:noProof/>
                <w:color w:val="000000"/>
                <w:sz w:val="20"/>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531EA470" w14:textId="77777777" w:rsidR="00594382" w:rsidRDefault="00594382" w:rsidP="00413733">
            <w:pPr>
              <w:rPr>
                <w:rFonts w:ascii="Arial" w:eastAsia="Arial" w:hAnsi="Arial" w:cs="Arial"/>
                <w:noProof/>
                <w:color w:val="000000"/>
                <w:sz w:val="20"/>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599735B3" w14:textId="77777777" w:rsidR="00594382" w:rsidRDefault="00594382" w:rsidP="00413733">
            <w:pPr>
              <w:rPr>
                <w:rFonts w:ascii="Arial" w:eastAsia="Arial" w:hAnsi="Arial" w:cs="Arial"/>
                <w:noProof/>
                <w:color w:val="000000"/>
                <w:sz w:val="20"/>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18F40C24" w14:textId="77777777" w:rsidR="00594382" w:rsidRDefault="00594382" w:rsidP="00413733">
            <w:pPr>
              <w:rPr>
                <w:rFonts w:ascii="Arial" w:eastAsia="Arial" w:hAnsi="Arial" w:cs="Arial"/>
                <w:noProof/>
                <w:color w:val="000000"/>
                <w:sz w:val="20"/>
              </w:rPr>
            </w:pPr>
          </w:p>
        </w:tc>
      </w:tr>
      <w:tr w:rsidR="00594382" w14:paraId="5052ECC4" w14:textId="77777777" w:rsidTr="00413733">
        <w:trPr>
          <w:trHeight w:val="288"/>
        </w:trPr>
        <w:tc>
          <w:tcPr>
            <w:tcW w:w="3630" w:type="dxa"/>
            <w:shd w:val="clear" w:color="auto" w:fill="FFFFFF"/>
            <w:noWrap/>
            <w:tcMar>
              <w:top w:w="0" w:type="dxa"/>
              <w:left w:w="40" w:type="dxa"/>
              <w:bottom w:w="0" w:type="dxa"/>
              <w:right w:w="40" w:type="dxa"/>
            </w:tcMar>
            <w:vAlign w:val="center"/>
            <w:hideMark/>
          </w:tcPr>
          <w:p w14:paraId="59B85201" w14:textId="77777777" w:rsidR="00594382" w:rsidRDefault="00594382" w:rsidP="00413733">
            <w:pPr>
              <w:rPr>
                <w:rFonts w:ascii="Arial" w:eastAsia="Arial" w:hAnsi="Arial" w:cs="Arial"/>
                <w:noProof/>
                <w:color w:val="000000"/>
                <w:sz w:val="16"/>
              </w:rPr>
            </w:pPr>
            <w:r>
              <w:rPr>
                <w:rFonts w:ascii="Arial" w:hAnsi="Arial"/>
                <w:noProof/>
                <w:color w:val="000000"/>
                <w:sz w:val="16"/>
              </w:rPr>
              <w:t>Rezervacije za izdana jamstva</w:t>
            </w:r>
          </w:p>
        </w:tc>
        <w:tc>
          <w:tcPr>
            <w:tcW w:w="1035" w:type="dxa"/>
            <w:shd w:val="clear" w:color="auto" w:fill="FFFFFF"/>
            <w:tcMar>
              <w:top w:w="0" w:type="dxa"/>
              <w:left w:w="40" w:type="dxa"/>
              <w:bottom w:w="0" w:type="dxa"/>
              <w:right w:w="40" w:type="dxa"/>
            </w:tcMar>
            <w:vAlign w:val="center"/>
            <w:hideMark/>
          </w:tcPr>
          <w:p w14:paraId="0F2EE2D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14C1B40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6623C9B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05FEE15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1E17178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76EF535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50" w:type="dxa"/>
            <w:tcMar>
              <w:top w:w="0" w:type="dxa"/>
              <w:left w:w="0" w:type="dxa"/>
              <w:bottom w:w="0" w:type="dxa"/>
              <w:right w:w="0" w:type="dxa"/>
            </w:tcMar>
            <w:vAlign w:val="center"/>
          </w:tcPr>
          <w:p w14:paraId="565DFA24" w14:textId="77777777" w:rsidR="00594382" w:rsidRDefault="00594382" w:rsidP="00413733">
            <w:pPr>
              <w:jc w:val="right"/>
              <w:rPr>
                <w:rFonts w:ascii="Arial" w:eastAsia="Arial" w:hAnsi="Arial" w:cs="Arial"/>
                <w:noProof/>
                <w:color w:val="000000"/>
                <w:sz w:val="16"/>
              </w:rPr>
            </w:pPr>
          </w:p>
        </w:tc>
        <w:tc>
          <w:tcPr>
            <w:tcW w:w="900" w:type="dxa"/>
            <w:noWrap/>
            <w:tcMar>
              <w:top w:w="0" w:type="dxa"/>
              <w:left w:w="0" w:type="dxa"/>
              <w:bottom w:w="0" w:type="dxa"/>
              <w:right w:w="0" w:type="dxa"/>
            </w:tcMar>
            <w:vAlign w:val="bottom"/>
          </w:tcPr>
          <w:p w14:paraId="6E520B85"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5C90E25A"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3D488C68"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233F5956" w14:textId="77777777" w:rsidR="00594382" w:rsidRDefault="00594382" w:rsidP="00413733">
            <w:pPr>
              <w:rPr>
                <w:rFonts w:ascii="Arial" w:eastAsia="Arial" w:hAnsi="Arial" w:cs="Arial"/>
                <w:noProof/>
                <w:color w:val="000000"/>
                <w:sz w:val="20"/>
              </w:rPr>
            </w:pPr>
          </w:p>
        </w:tc>
      </w:tr>
      <w:tr w:rsidR="00594382" w14:paraId="331F95F9" w14:textId="77777777" w:rsidTr="00413733">
        <w:trPr>
          <w:trHeight w:val="288"/>
        </w:trPr>
        <w:tc>
          <w:tcPr>
            <w:tcW w:w="3630" w:type="dxa"/>
            <w:shd w:val="clear" w:color="auto" w:fill="FFFFFF"/>
            <w:noWrap/>
            <w:tcMar>
              <w:top w:w="0" w:type="dxa"/>
              <w:left w:w="40" w:type="dxa"/>
              <w:bottom w:w="0" w:type="dxa"/>
              <w:right w:w="40" w:type="dxa"/>
            </w:tcMar>
            <w:vAlign w:val="center"/>
            <w:hideMark/>
          </w:tcPr>
          <w:p w14:paraId="185201B5" w14:textId="77777777" w:rsidR="00594382" w:rsidRDefault="00594382" w:rsidP="00413733">
            <w:pPr>
              <w:rPr>
                <w:rFonts w:ascii="Arial" w:eastAsia="Arial" w:hAnsi="Arial" w:cs="Arial"/>
                <w:noProof/>
                <w:color w:val="000000"/>
                <w:sz w:val="16"/>
              </w:rPr>
            </w:pPr>
            <w:r>
              <w:rPr>
                <w:rFonts w:ascii="Arial" w:hAnsi="Arial"/>
                <w:noProof/>
                <w:color w:val="000000"/>
                <w:sz w:val="16"/>
              </w:rPr>
              <w:t>Rezervacije za obveznosti iz kreditov</w:t>
            </w:r>
          </w:p>
        </w:tc>
        <w:tc>
          <w:tcPr>
            <w:tcW w:w="1035" w:type="dxa"/>
            <w:shd w:val="clear" w:color="auto" w:fill="FFFFFF"/>
            <w:tcMar>
              <w:top w:w="0" w:type="dxa"/>
              <w:left w:w="40" w:type="dxa"/>
              <w:bottom w:w="0" w:type="dxa"/>
              <w:right w:w="40" w:type="dxa"/>
            </w:tcMar>
            <w:vAlign w:val="center"/>
            <w:hideMark/>
          </w:tcPr>
          <w:p w14:paraId="1D1842D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46C7F90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00A98F1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03E2F70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352C0F6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–16 602</w:t>
            </w:r>
          </w:p>
        </w:tc>
        <w:tc>
          <w:tcPr>
            <w:tcW w:w="975" w:type="dxa"/>
            <w:shd w:val="clear" w:color="auto" w:fill="FFFFFF"/>
            <w:tcMar>
              <w:top w:w="0" w:type="dxa"/>
              <w:left w:w="40" w:type="dxa"/>
              <w:bottom w:w="0" w:type="dxa"/>
              <w:right w:w="40" w:type="dxa"/>
            </w:tcMar>
            <w:vAlign w:val="center"/>
            <w:hideMark/>
          </w:tcPr>
          <w:p w14:paraId="7656CBE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–16 602</w:t>
            </w:r>
          </w:p>
        </w:tc>
        <w:tc>
          <w:tcPr>
            <w:tcW w:w="150" w:type="dxa"/>
            <w:tcMar>
              <w:top w:w="0" w:type="dxa"/>
              <w:left w:w="0" w:type="dxa"/>
              <w:bottom w:w="0" w:type="dxa"/>
              <w:right w:w="0" w:type="dxa"/>
            </w:tcMar>
            <w:vAlign w:val="center"/>
          </w:tcPr>
          <w:p w14:paraId="7AD9E274" w14:textId="77777777" w:rsidR="00594382" w:rsidRDefault="00594382" w:rsidP="00413733">
            <w:pPr>
              <w:jc w:val="right"/>
              <w:rPr>
                <w:rFonts w:ascii="Arial" w:eastAsia="Arial" w:hAnsi="Arial" w:cs="Arial"/>
                <w:noProof/>
                <w:color w:val="000000"/>
                <w:sz w:val="16"/>
              </w:rPr>
            </w:pPr>
          </w:p>
        </w:tc>
        <w:tc>
          <w:tcPr>
            <w:tcW w:w="900" w:type="dxa"/>
            <w:noWrap/>
            <w:tcMar>
              <w:top w:w="0" w:type="dxa"/>
              <w:left w:w="0" w:type="dxa"/>
              <w:bottom w:w="0" w:type="dxa"/>
              <w:right w:w="0" w:type="dxa"/>
            </w:tcMar>
            <w:vAlign w:val="bottom"/>
          </w:tcPr>
          <w:p w14:paraId="13D169EA"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63D8ED87"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141D44BD"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41E2C154" w14:textId="77777777" w:rsidR="00594382" w:rsidRDefault="00594382" w:rsidP="00413733">
            <w:pPr>
              <w:rPr>
                <w:rFonts w:ascii="Arial" w:eastAsia="Arial" w:hAnsi="Arial" w:cs="Arial"/>
                <w:noProof/>
                <w:color w:val="000000"/>
                <w:sz w:val="20"/>
              </w:rPr>
            </w:pPr>
          </w:p>
        </w:tc>
      </w:tr>
      <w:tr w:rsidR="00594382" w14:paraId="275CA535" w14:textId="77777777" w:rsidTr="00413733">
        <w:trPr>
          <w:trHeight w:val="288"/>
        </w:trPr>
        <w:tc>
          <w:tcPr>
            <w:tcW w:w="3630" w:type="dxa"/>
            <w:shd w:val="clear" w:color="auto" w:fill="FFFFFF"/>
            <w:noWrap/>
            <w:tcMar>
              <w:top w:w="0" w:type="dxa"/>
              <w:left w:w="40" w:type="dxa"/>
              <w:bottom w:w="0" w:type="dxa"/>
              <w:right w:w="40" w:type="dxa"/>
            </w:tcMar>
            <w:vAlign w:val="center"/>
            <w:hideMark/>
          </w:tcPr>
          <w:p w14:paraId="5DC93EDB" w14:textId="77777777" w:rsidR="00594382" w:rsidRDefault="00594382" w:rsidP="00413733">
            <w:pPr>
              <w:rPr>
                <w:rFonts w:ascii="Arial" w:eastAsia="Arial" w:hAnsi="Arial" w:cs="Arial"/>
                <w:noProof/>
                <w:color w:val="000000"/>
                <w:sz w:val="16"/>
              </w:rPr>
            </w:pPr>
            <w:r>
              <w:rPr>
                <w:rFonts w:ascii="Arial" w:hAnsi="Arial"/>
                <w:noProof/>
                <w:color w:val="000000"/>
                <w:sz w:val="16"/>
              </w:rPr>
              <w:t>Obveznosti do tretjih oseb</w:t>
            </w:r>
          </w:p>
        </w:tc>
        <w:tc>
          <w:tcPr>
            <w:tcW w:w="1035" w:type="dxa"/>
            <w:shd w:val="clear" w:color="auto" w:fill="FFFFFF"/>
            <w:tcMar>
              <w:top w:w="0" w:type="dxa"/>
              <w:left w:w="40" w:type="dxa"/>
              <w:bottom w:w="0" w:type="dxa"/>
              <w:right w:w="40" w:type="dxa"/>
            </w:tcMar>
            <w:vAlign w:val="center"/>
            <w:hideMark/>
          </w:tcPr>
          <w:p w14:paraId="0C7D49C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3D831DB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6A17126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122AB47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shd w:val="clear" w:color="auto" w:fill="FFFFFF"/>
            <w:tcMar>
              <w:top w:w="0" w:type="dxa"/>
              <w:left w:w="40" w:type="dxa"/>
              <w:bottom w:w="0" w:type="dxa"/>
              <w:right w:w="40" w:type="dxa"/>
            </w:tcMar>
            <w:vAlign w:val="center"/>
            <w:hideMark/>
          </w:tcPr>
          <w:p w14:paraId="0B5B17E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–239 639</w:t>
            </w:r>
          </w:p>
        </w:tc>
        <w:tc>
          <w:tcPr>
            <w:tcW w:w="975" w:type="dxa"/>
            <w:shd w:val="clear" w:color="auto" w:fill="FFFFFF"/>
            <w:tcMar>
              <w:top w:w="0" w:type="dxa"/>
              <w:left w:w="40" w:type="dxa"/>
              <w:bottom w:w="0" w:type="dxa"/>
              <w:right w:w="40" w:type="dxa"/>
            </w:tcMar>
            <w:vAlign w:val="center"/>
            <w:hideMark/>
          </w:tcPr>
          <w:p w14:paraId="40B0890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–239 639</w:t>
            </w:r>
          </w:p>
        </w:tc>
        <w:tc>
          <w:tcPr>
            <w:tcW w:w="150" w:type="dxa"/>
            <w:tcMar>
              <w:top w:w="0" w:type="dxa"/>
              <w:left w:w="0" w:type="dxa"/>
              <w:bottom w:w="0" w:type="dxa"/>
              <w:right w:w="0" w:type="dxa"/>
            </w:tcMar>
            <w:vAlign w:val="center"/>
          </w:tcPr>
          <w:p w14:paraId="4F85AD68" w14:textId="77777777" w:rsidR="00594382" w:rsidRDefault="00594382" w:rsidP="00413733">
            <w:pPr>
              <w:jc w:val="right"/>
              <w:rPr>
                <w:rFonts w:ascii="Arial" w:eastAsia="Arial" w:hAnsi="Arial" w:cs="Arial"/>
                <w:noProof/>
                <w:color w:val="000000"/>
                <w:sz w:val="16"/>
              </w:rPr>
            </w:pPr>
          </w:p>
        </w:tc>
        <w:tc>
          <w:tcPr>
            <w:tcW w:w="900" w:type="dxa"/>
            <w:noWrap/>
            <w:tcMar>
              <w:top w:w="0" w:type="dxa"/>
              <w:left w:w="0" w:type="dxa"/>
              <w:bottom w:w="0" w:type="dxa"/>
              <w:right w:w="0" w:type="dxa"/>
            </w:tcMar>
            <w:vAlign w:val="bottom"/>
          </w:tcPr>
          <w:p w14:paraId="565A3CC8"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5EDAA1DE"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048099FE"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54A05EAB" w14:textId="77777777" w:rsidR="00594382" w:rsidRDefault="00594382" w:rsidP="00413733">
            <w:pPr>
              <w:rPr>
                <w:rFonts w:ascii="Arial" w:eastAsia="Arial" w:hAnsi="Arial" w:cs="Arial"/>
                <w:noProof/>
                <w:color w:val="000000"/>
                <w:sz w:val="20"/>
              </w:rPr>
            </w:pPr>
          </w:p>
        </w:tc>
      </w:tr>
      <w:tr w:rsidR="00594382" w14:paraId="74BC18F9" w14:textId="77777777" w:rsidTr="00413733">
        <w:trPr>
          <w:trHeight w:val="288"/>
        </w:trPr>
        <w:tc>
          <w:tcPr>
            <w:tcW w:w="363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283AA8FD" w14:textId="77777777" w:rsidR="00594382" w:rsidRDefault="00594382" w:rsidP="00413733">
            <w:pPr>
              <w:rPr>
                <w:rFonts w:ascii="Arial" w:eastAsia="Arial" w:hAnsi="Arial" w:cs="Arial"/>
                <w:noProof/>
                <w:color w:val="000000"/>
                <w:sz w:val="16"/>
              </w:rPr>
            </w:pPr>
            <w:r>
              <w:rPr>
                <w:rFonts w:ascii="Arial" w:hAnsi="Arial"/>
                <w:noProof/>
                <w:color w:val="000000"/>
                <w:sz w:val="16"/>
              </w:rPr>
              <w:t>Druge obveznosti</w:t>
            </w:r>
          </w:p>
        </w:tc>
        <w:tc>
          <w:tcPr>
            <w:tcW w:w="103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6D71B75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3E94799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6109C48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4EC4BEF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6CDDE5D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–2 333</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17C81F9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–2 333</w:t>
            </w:r>
          </w:p>
        </w:tc>
        <w:tc>
          <w:tcPr>
            <w:tcW w:w="150" w:type="dxa"/>
            <w:tcMar>
              <w:top w:w="0" w:type="dxa"/>
              <w:left w:w="0" w:type="dxa"/>
              <w:bottom w:w="0" w:type="dxa"/>
              <w:right w:w="0" w:type="dxa"/>
            </w:tcMar>
            <w:vAlign w:val="center"/>
          </w:tcPr>
          <w:p w14:paraId="737172B8" w14:textId="77777777" w:rsidR="00594382" w:rsidRDefault="00594382" w:rsidP="00413733">
            <w:pPr>
              <w:jc w:val="right"/>
              <w:rPr>
                <w:rFonts w:ascii="Arial" w:eastAsia="Arial" w:hAnsi="Arial" w:cs="Arial"/>
                <w:noProof/>
                <w:color w:val="000000"/>
                <w:sz w:val="16"/>
              </w:rPr>
            </w:pPr>
          </w:p>
        </w:tc>
        <w:tc>
          <w:tcPr>
            <w:tcW w:w="900" w:type="dxa"/>
            <w:noWrap/>
            <w:tcMar>
              <w:top w:w="0" w:type="dxa"/>
              <w:left w:w="0" w:type="dxa"/>
              <w:bottom w:w="0" w:type="dxa"/>
              <w:right w:w="0" w:type="dxa"/>
            </w:tcMar>
            <w:vAlign w:val="bottom"/>
          </w:tcPr>
          <w:p w14:paraId="624AEEE2"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6FBB3F9F"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7D84A9B3"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656F2A71" w14:textId="77777777" w:rsidR="00594382" w:rsidRDefault="00594382" w:rsidP="00413733">
            <w:pPr>
              <w:rPr>
                <w:rFonts w:ascii="Arial" w:eastAsia="Arial" w:hAnsi="Arial" w:cs="Arial"/>
                <w:noProof/>
                <w:color w:val="000000"/>
                <w:sz w:val="20"/>
              </w:rPr>
            </w:pPr>
          </w:p>
        </w:tc>
      </w:tr>
      <w:tr w:rsidR="00594382" w14:paraId="647CBCA4" w14:textId="77777777" w:rsidTr="00413733">
        <w:trPr>
          <w:trHeight w:val="288"/>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6F17062F" w14:textId="77777777" w:rsidR="00594382" w:rsidRDefault="00594382" w:rsidP="00413733">
            <w:pPr>
              <w:rPr>
                <w:rFonts w:ascii="Arial" w:eastAsia="Arial" w:hAnsi="Arial" w:cs="Arial"/>
                <w:b/>
                <w:noProof/>
                <w:color w:val="000000"/>
                <w:sz w:val="16"/>
              </w:rPr>
            </w:pPr>
            <w:r>
              <w:rPr>
                <w:rFonts w:ascii="Arial" w:hAnsi="Arial"/>
                <w:b/>
                <w:noProof/>
                <w:color w:val="000000"/>
                <w:sz w:val="16"/>
              </w:rPr>
              <w:t>Finančne obveznosti, merjene po odplačni vrednosti, skupaj</w:t>
            </w:r>
          </w:p>
        </w:tc>
        <w:tc>
          <w:tcPr>
            <w:tcW w:w="103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155317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C5837F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F68CBD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261A6C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7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748749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–258 574</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1ACA8C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–258 574</w:t>
            </w:r>
          </w:p>
        </w:tc>
        <w:tc>
          <w:tcPr>
            <w:tcW w:w="150" w:type="dxa"/>
            <w:tcMar>
              <w:top w:w="0" w:type="dxa"/>
              <w:left w:w="0" w:type="dxa"/>
              <w:bottom w:w="0" w:type="dxa"/>
              <w:right w:w="0" w:type="dxa"/>
            </w:tcMar>
            <w:vAlign w:val="center"/>
          </w:tcPr>
          <w:p w14:paraId="77D3CCC8" w14:textId="77777777" w:rsidR="00594382" w:rsidRDefault="00594382" w:rsidP="00413733">
            <w:pPr>
              <w:jc w:val="right"/>
              <w:rPr>
                <w:rFonts w:ascii="Arial" w:eastAsia="Arial" w:hAnsi="Arial" w:cs="Arial"/>
                <w:b/>
                <w:noProof/>
                <w:color w:val="000000"/>
                <w:sz w:val="16"/>
              </w:rPr>
            </w:pPr>
          </w:p>
        </w:tc>
        <w:tc>
          <w:tcPr>
            <w:tcW w:w="900" w:type="dxa"/>
            <w:noWrap/>
            <w:tcMar>
              <w:top w:w="0" w:type="dxa"/>
              <w:left w:w="0" w:type="dxa"/>
              <w:bottom w:w="0" w:type="dxa"/>
              <w:right w:w="0" w:type="dxa"/>
            </w:tcMar>
            <w:vAlign w:val="bottom"/>
          </w:tcPr>
          <w:p w14:paraId="1364037A"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7EE62BAB"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5F2642D8"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59DF3EE5" w14:textId="77777777" w:rsidR="00594382" w:rsidRDefault="00594382" w:rsidP="00413733">
            <w:pPr>
              <w:rPr>
                <w:rFonts w:ascii="Arial" w:eastAsia="Arial" w:hAnsi="Arial" w:cs="Arial"/>
                <w:noProof/>
                <w:color w:val="000000"/>
                <w:sz w:val="20"/>
              </w:rPr>
            </w:pPr>
          </w:p>
        </w:tc>
      </w:tr>
      <w:tr w:rsidR="00594382" w14:paraId="1685ACF1" w14:textId="77777777" w:rsidTr="00413733">
        <w:trPr>
          <w:trHeight w:val="288"/>
        </w:trPr>
        <w:tc>
          <w:tcPr>
            <w:tcW w:w="3630" w:type="dxa"/>
            <w:tcBorders>
              <w:top w:val="single" w:sz="4" w:space="0" w:color="000000"/>
              <w:left w:val="nil"/>
              <w:bottom w:val="nil"/>
              <w:right w:val="nil"/>
            </w:tcBorders>
            <w:shd w:val="clear" w:color="auto" w:fill="C0C0C0"/>
            <w:noWrap/>
            <w:tcMar>
              <w:top w:w="0" w:type="dxa"/>
              <w:left w:w="40" w:type="dxa"/>
              <w:bottom w:w="0" w:type="dxa"/>
              <w:right w:w="40" w:type="dxa"/>
            </w:tcMar>
            <w:vAlign w:val="center"/>
            <w:hideMark/>
          </w:tcPr>
          <w:p w14:paraId="205DDD89" w14:textId="77777777" w:rsidR="00594382" w:rsidRDefault="00594382" w:rsidP="00413733">
            <w:pPr>
              <w:rPr>
                <w:rFonts w:ascii="Arial" w:eastAsia="Arial" w:hAnsi="Arial" w:cs="Arial"/>
                <w:b/>
                <w:noProof/>
                <w:color w:val="000000"/>
                <w:sz w:val="16"/>
              </w:rPr>
            </w:pPr>
            <w:r>
              <w:rPr>
                <w:rFonts w:ascii="Arial" w:hAnsi="Arial"/>
                <w:b/>
                <w:noProof/>
                <w:color w:val="000000"/>
                <w:sz w:val="16"/>
              </w:rPr>
              <w:t>Finančne obveznosti skupaj</w:t>
            </w:r>
          </w:p>
        </w:tc>
        <w:tc>
          <w:tcPr>
            <w:tcW w:w="103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C08913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–18 835</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7FB7802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DBD746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28283C1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2A94E9B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–258 574</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2DD6B1E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–277 409</w:t>
            </w:r>
          </w:p>
        </w:tc>
        <w:tc>
          <w:tcPr>
            <w:tcW w:w="150" w:type="dxa"/>
            <w:tcMar>
              <w:top w:w="0" w:type="dxa"/>
              <w:left w:w="0" w:type="dxa"/>
              <w:bottom w:w="0" w:type="dxa"/>
              <w:right w:w="0" w:type="dxa"/>
            </w:tcMar>
            <w:vAlign w:val="center"/>
          </w:tcPr>
          <w:p w14:paraId="20749D87" w14:textId="77777777" w:rsidR="00594382" w:rsidRDefault="00594382" w:rsidP="00413733">
            <w:pPr>
              <w:jc w:val="right"/>
              <w:rPr>
                <w:rFonts w:ascii="Arial" w:eastAsia="Arial" w:hAnsi="Arial" w:cs="Arial"/>
                <w:b/>
                <w:noProof/>
                <w:color w:val="000000"/>
                <w:sz w:val="16"/>
              </w:rPr>
            </w:pPr>
          </w:p>
        </w:tc>
        <w:tc>
          <w:tcPr>
            <w:tcW w:w="900" w:type="dxa"/>
            <w:noWrap/>
            <w:tcMar>
              <w:top w:w="0" w:type="dxa"/>
              <w:left w:w="0" w:type="dxa"/>
              <w:bottom w:w="0" w:type="dxa"/>
              <w:right w:w="0" w:type="dxa"/>
            </w:tcMar>
            <w:vAlign w:val="bottom"/>
          </w:tcPr>
          <w:p w14:paraId="34CC0202"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1175E8E3"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7373FDFD" w14:textId="77777777" w:rsidR="00594382" w:rsidRDefault="00594382" w:rsidP="00413733">
            <w:pPr>
              <w:rPr>
                <w:rFonts w:ascii="Arial" w:eastAsia="Arial" w:hAnsi="Arial" w:cs="Arial"/>
                <w:noProof/>
                <w:color w:val="000000"/>
                <w:sz w:val="20"/>
              </w:rPr>
            </w:pPr>
          </w:p>
        </w:tc>
        <w:tc>
          <w:tcPr>
            <w:tcW w:w="900" w:type="dxa"/>
            <w:noWrap/>
            <w:tcMar>
              <w:top w:w="0" w:type="dxa"/>
              <w:left w:w="0" w:type="dxa"/>
              <w:bottom w:w="0" w:type="dxa"/>
              <w:right w:w="0" w:type="dxa"/>
            </w:tcMar>
            <w:vAlign w:val="bottom"/>
          </w:tcPr>
          <w:p w14:paraId="43E3D596" w14:textId="77777777" w:rsidR="00594382" w:rsidRDefault="00594382" w:rsidP="00413733">
            <w:pPr>
              <w:rPr>
                <w:rFonts w:ascii="Arial" w:eastAsia="Arial" w:hAnsi="Arial" w:cs="Arial"/>
                <w:noProof/>
                <w:color w:val="000000"/>
                <w:sz w:val="20"/>
              </w:rPr>
            </w:pPr>
          </w:p>
        </w:tc>
      </w:tr>
    </w:tbl>
    <w:p w14:paraId="21485E0A" w14:textId="77777777" w:rsidR="00594382" w:rsidRDefault="00594382" w:rsidP="00594382">
      <w:pPr>
        <w:rPr>
          <w:noProof/>
        </w:rPr>
        <w:sectPr w:rsidR="00594382" w:rsidSect="00A84491">
          <w:headerReference w:type="even" r:id="rId400"/>
          <w:headerReference w:type="default" r:id="rId401"/>
          <w:footerReference w:type="even" r:id="rId402"/>
          <w:footerReference w:type="default" r:id="rId403"/>
          <w:headerReference w:type="first" r:id="rId404"/>
          <w:footerReference w:type="first" r:id="rId405"/>
          <w:pgSz w:w="15840" w:h="12240" w:orient="landscape"/>
          <w:pgMar w:top="765" w:right="1134" w:bottom="765" w:left="1134" w:header="720" w:footer="720" w:gutter="0"/>
          <w:cols w:space="720"/>
        </w:sectPr>
      </w:pPr>
    </w:p>
    <w:p w14:paraId="704C59DB" w14:textId="77777777" w:rsidR="00594382" w:rsidRDefault="00594382" w:rsidP="00594382">
      <w:pPr>
        <w:pStyle w:val="Title11"/>
        <w:pageBreakBefore/>
        <w:numPr>
          <w:ilvl w:val="0"/>
          <w:numId w:val="0"/>
        </w:numPr>
        <w:tabs>
          <w:tab w:val="left" w:pos="720"/>
        </w:tabs>
        <w:spacing w:before="60" w:after="60"/>
        <w:ind w:left="357" w:right="-142" w:hanging="357"/>
        <w:rPr>
          <w:b/>
          <w:noProof/>
          <w:sz w:val="16"/>
          <w:szCs w:val="16"/>
          <w:bdr w:val="none" w:sz="0" w:space="0" w:color="auto" w:frame="1"/>
        </w:rPr>
      </w:pPr>
      <w:bookmarkStart w:id="234" w:name="RG_MARKER_70407"/>
      <w:r>
        <w:rPr>
          <w:b/>
          <w:noProof/>
          <w:sz w:val="16"/>
          <w:bdr w:val="none" w:sz="0" w:space="0" w:color="auto" w:frame="1"/>
        </w:rPr>
        <w:t>4.2 Merjenje poštenih vrednosti</w:t>
      </w:r>
      <w:bookmarkEnd w:id="234"/>
    </w:p>
    <w:p w14:paraId="3C20178D" w14:textId="77777777" w:rsidR="00594382" w:rsidRDefault="00594382" w:rsidP="00594382">
      <w:pPr>
        <w:pStyle w:val="Title11"/>
        <w:numPr>
          <w:ilvl w:val="0"/>
          <w:numId w:val="0"/>
        </w:numPr>
        <w:spacing w:after="60"/>
        <w:ind w:left="720"/>
        <w:rPr>
          <w:b/>
          <w:noProof/>
          <w:sz w:val="16"/>
          <w:szCs w:val="16"/>
          <w:bdr w:val="none" w:sz="0" w:space="0" w:color="auto" w:frame="1"/>
        </w:rPr>
      </w:pPr>
    </w:p>
    <w:p w14:paraId="363452C4" w14:textId="77777777" w:rsidR="00594382" w:rsidRDefault="00594382" w:rsidP="00594382">
      <w:pPr>
        <w:pStyle w:val="Title11"/>
        <w:numPr>
          <w:ilvl w:val="2"/>
          <w:numId w:val="78"/>
        </w:numPr>
        <w:spacing w:after="60"/>
        <w:rPr>
          <w:b/>
          <w:noProof/>
          <w:sz w:val="16"/>
          <w:szCs w:val="16"/>
          <w:bdr w:val="none" w:sz="0" w:space="0" w:color="auto" w:frame="1"/>
        </w:rPr>
      </w:pPr>
      <w:r>
        <w:rPr>
          <w:b/>
          <w:noProof/>
          <w:sz w:val="16"/>
          <w:bdr w:val="none" w:sz="0" w:space="0" w:color="auto" w:frame="1"/>
        </w:rPr>
        <w:t>Tehnike vrednotenja in pomembni vhodni podatki, ki jih ni mogoče pridobiti z opazovanjem trga</w:t>
      </w:r>
    </w:p>
    <w:p w14:paraId="1057FB2E" w14:textId="77777777" w:rsidR="00594382" w:rsidRDefault="00594382" w:rsidP="00594382">
      <w:pPr>
        <w:spacing w:before="60" w:after="60"/>
        <w:jc w:val="both"/>
        <w:rPr>
          <w:rFonts w:ascii="Arial" w:hAnsi="Arial"/>
          <w:noProof/>
          <w:sz w:val="16"/>
          <w:szCs w:val="16"/>
          <w:bdr w:val="none" w:sz="0" w:space="0" w:color="auto" w:frame="1"/>
        </w:rPr>
      </w:pPr>
    </w:p>
    <w:p w14:paraId="1A4BBC40" w14:textId="77777777" w:rsidR="00594382" w:rsidRDefault="00594382" w:rsidP="00594382">
      <w:pPr>
        <w:spacing w:after="60"/>
        <w:jc w:val="both"/>
        <w:rPr>
          <w:rFonts w:ascii="Arial" w:hAnsi="Arial"/>
          <w:noProof/>
          <w:sz w:val="16"/>
          <w:szCs w:val="16"/>
          <w:bdr w:val="none" w:sz="0" w:space="0" w:color="auto" w:frame="1"/>
        </w:rPr>
      </w:pPr>
      <w:r>
        <w:rPr>
          <w:rFonts w:ascii="Arial" w:hAnsi="Arial"/>
          <w:noProof/>
          <w:sz w:val="16"/>
          <w:bdr w:val="none" w:sz="0" w:space="0" w:color="auto" w:frame="1"/>
        </w:rPr>
        <w:t>Spodnja razpredelnica prikazuje informacije o tehnikah vrednotenja in pomembne vhodne podatke, ki jih ni mogoče pridobiti z opazovanjem trga, ki se uporabljajo pri merjenju finančnih instrumentov, razvrščenih na raven 2 in raven 3 v hierarhiji poštene vrednosti:</w:t>
      </w:r>
    </w:p>
    <w:tbl>
      <w:tblPr>
        <w:tblW w:w="5000" w:type="pct"/>
        <w:tblInd w:w="-90" w:type="dxa"/>
        <w:tblLook w:val="04A0" w:firstRow="1" w:lastRow="0" w:firstColumn="1" w:lastColumn="0" w:noHBand="0" w:noVBand="1"/>
      </w:tblPr>
      <w:tblGrid>
        <w:gridCol w:w="1255"/>
        <w:gridCol w:w="3695"/>
        <w:gridCol w:w="2880"/>
        <w:gridCol w:w="2075"/>
      </w:tblGrid>
      <w:tr w:rsidR="00594382" w14:paraId="2418741B" w14:textId="77777777" w:rsidTr="00413733">
        <w:trPr>
          <w:trHeight w:val="454"/>
        </w:trPr>
        <w:tc>
          <w:tcPr>
            <w:tcW w:w="1255" w:type="dxa"/>
            <w:tcBorders>
              <w:top w:val="single" w:sz="4" w:space="0" w:color="auto"/>
              <w:left w:val="nil"/>
              <w:bottom w:val="single" w:sz="4" w:space="0" w:color="auto"/>
              <w:right w:val="nil"/>
            </w:tcBorders>
            <w:noWrap/>
            <w:vAlign w:val="bottom"/>
          </w:tcPr>
          <w:p w14:paraId="6681A0FD" w14:textId="77777777" w:rsidR="00594382" w:rsidRDefault="00594382" w:rsidP="00413733">
            <w:pPr>
              <w:rPr>
                <w:rFonts w:ascii="Arial" w:hAnsi="Arial"/>
                <w:b/>
                <w:bCs/>
                <w:noProof/>
                <w:sz w:val="16"/>
                <w:szCs w:val="16"/>
                <w:bdr w:val="none" w:sz="0" w:space="0" w:color="auto" w:frame="1"/>
              </w:rPr>
            </w:pPr>
          </w:p>
        </w:tc>
        <w:tc>
          <w:tcPr>
            <w:tcW w:w="3695" w:type="dxa"/>
            <w:tcBorders>
              <w:top w:val="single" w:sz="4" w:space="0" w:color="auto"/>
              <w:left w:val="nil"/>
              <w:bottom w:val="single" w:sz="4" w:space="0" w:color="auto"/>
              <w:right w:val="nil"/>
            </w:tcBorders>
            <w:noWrap/>
            <w:vAlign w:val="bottom"/>
            <w:hideMark/>
          </w:tcPr>
          <w:p w14:paraId="1609FD87" w14:textId="77777777" w:rsidR="00594382" w:rsidRDefault="00594382" w:rsidP="00413733">
            <w:pPr>
              <w:rPr>
                <w:rFonts w:ascii="Arial" w:hAnsi="Arial"/>
                <w:b/>
                <w:bCs/>
                <w:noProof/>
                <w:sz w:val="16"/>
                <w:szCs w:val="16"/>
                <w:bdr w:val="none" w:sz="0" w:space="0" w:color="auto" w:frame="1"/>
              </w:rPr>
            </w:pPr>
            <w:r>
              <w:rPr>
                <w:rFonts w:ascii="Arial" w:hAnsi="Arial"/>
                <w:b/>
                <w:noProof/>
                <w:sz w:val="16"/>
                <w:bdr w:val="none" w:sz="0" w:space="0" w:color="auto" w:frame="1"/>
              </w:rPr>
              <w:t>Tehnika vrednotenja</w:t>
            </w:r>
          </w:p>
        </w:tc>
        <w:tc>
          <w:tcPr>
            <w:tcW w:w="2880" w:type="dxa"/>
            <w:tcBorders>
              <w:top w:val="single" w:sz="4" w:space="0" w:color="auto"/>
              <w:left w:val="nil"/>
              <w:bottom w:val="single" w:sz="4" w:space="0" w:color="auto"/>
              <w:right w:val="nil"/>
            </w:tcBorders>
            <w:noWrap/>
            <w:vAlign w:val="bottom"/>
            <w:hideMark/>
          </w:tcPr>
          <w:p w14:paraId="184FE1F0" w14:textId="77777777" w:rsidR="00594382" w:rsidRDefault="00594382" w:rsidP="00413733">
            <w:pPr>
              <w:rPr>
                <w:rFonts w:ascii="Arial" w:hAnsi="Arial"/>
                <w:b/>
                <w:bCs/>
                <w:noProof/>
                <w:sz w:val="16"/>
                <w:szCs w:val="16"/>
                <w:bdr w:val="none" w:sz="0" w:space="0" w:color="auto" w:frame="1"/>
              </w:rPr>
            </w:pPr>
            <w:r>
              <w:rPr>
                <w:rFonts w:ascii="Arial" w:hAnsi="Arial"/>
                <w:b/>
                <w:noProof/>
                <w:sz w:val="16"/>
                <w:bdr w:val="none" w:sz="0" w:space="0" w:color="auto" w:frame="1"/>
              </w:rPr>
              <w:t>Pomembni vhodni podatki, ki jih ni mogoče pridobiti z opazovanjem trga</w:t>
            </w:r>
          </w:p>
        </w:tc>
        <w:tc>
          <w:tcPr>
            <w:tcW w:w="2075" w:type="dxa"/>
            <w:tcBorders>
              <w:top w:val="single" w:sz="4" w:space="0" w:color="auto"/>
              <w:left w:val="nil"/>
              <w:bottom w:val="single" w:sz="4" w:space="0" w:color="auto"/>
              <w:right w:val="nil"/>
            </w:tcBorders>
            <w:noWrap/>
            <w:vAlign w:val="bottom"/>
            <w:hideMark/>
          </w:tcPr>
          <w:p w14:paraId="4B9B6903" w14:textId="77777777" w:rsidR="00594382" w:rsidRDefault="00594382" w:rsidP="00413733">
            <w:pPr>
              <w:rPr>
                <w:rFonts w:ascii="Arial" w:hAnsi="Arial"/>
                <w:b/>
                <w:bCs/>
                <w:noProof/>
                <w:sz w:val="16"/>
                <w:szCs w:val="16"/>
                <w:bdr w:val="none" w:sz="0" w:space="0" w:color="auto" w:frame="1"/>
              </w:rPr>
            </w:pPr>
            <w:r>
              <w:rPr>
                <w:rFonts w:ascii="Arial" w:hAnsi="Arial"/>
                <w:b/>
                <w:noProof/>
                <w:sz w:val="16"/>
                <w:bdr w:val="none" w:sz="0" w:space="0" w:color="auto" w:frame="1"/>
              </w:rPr>
              <w:t>Razmerje med pomembnimi vhodnimi podatki, ki jih ni mogoče pridobiti z opazovanjem trga, in meritvijo poštene vrednosti</w:t>
            </w:r>
          </w:p>
        </w:tc>
      </w:tr>
      <w:tr w:rsidR="00594382" w14:paraId="4D01CAA0" w14:textId="77777777" w:rsidTr="00413733">
        <w:trPr>
          <w:trHeight w:val="379"/>
        </w:trPr>
        <w:tc>
          <w:tcPr>
            <w:tcW w:w="4950" w:type="dxa"/>
            <w:gridSpan w:val="2"/>
            <w:noWrap/>
          </w:tcPr>
          <w:p w14:paraId="592AE562" w14:textId="77777777" w:rsidR="00594382" w:rsidRDefault="00594382" w:rsidP="00413733">
            <w:pPr>
              <w:rPr>
                <w:rFonts w:ascii="Arial" w:hAnsi="Arial"/>
                <w:b/>
                <w:bCs/>
                <w:noProof/>
                <w:sz w:val="16"/>
                <w:szCs w:val="16"/>
                <w:bdr w:val="none" w:sz="0" w:space="0" w:color="auto" w:frame="1"/>
              </w:rPr>
            </w:pPr>
          </w:p>
          <w:p w14:paraId="5DAEB592" w14:textId="77777777" w:rsidR="00594382" w:rsidRDefault="00594382" w:rsidP="00413733">
            <w:pPr>
              <w:rPr>
                <w:rFonts w:ascii="Arial" w:hAnsi="Arial"/>
                <w:noProof/>
                <w:sz w:val="16"/>
                <w:szCs w:val="16"/>
                <w:bdr w:val="none" w:sz="0" w:space="0" w:color="auto" w:frame="1"/>
              </w:rPr>
            </w:pPr>
            <w:r>
              <w:rPr>
                <w:rFonts w:ascii="Arial" w:hAnsi="Arial"/>
                <w:b/>
                <w:noProof/>
                <w:sz w:val="16"/>
                <w:bdr w:val="none" w:sz="0" w:space="0" w:color="auto" w:frame="1"/>
              </w:rPr>
              <w:t>Finančni instrumenti, izkazani po pošteni vrednosti</w:t>
            </w:r>
          </w:p>
        </w:tc>
        <w:tc>
          <w:tcPr>
            <w:tcW w:w="2880" w:type="dxa"/>
            <w:noWrap/>
          </w:tcPr>
          <w:p w14:paraId="12787B22" w14:textId="77777777" w:rsidR="00594382" w:rsidRDefault="00594382" w:rsidP="00413733">
            <w:pPr>
              <w:rPr>
                <w:rFonts w:ascii="Arial" w:hAnsi="Arial"/>
                <w:noProof/>
                <w:sz w:val="16"/>
                <w:szCs w:val="16"/>
                <w:bdr w:val="none" w:sz="0" w:space="0" w:color="auto" w:frame="1"/>
              </w:rPr>
            </w:pPr>
          </w:p>
        </w:tc>
        <w:tc>
          <w:tcPr>
            <w:tcW w:w="2075" w:type="dxa"/>
            <w:noWrap/>
          </w:tcPr>
          <w:p w14:paraId="331879B4" w14:textId="77777777" w:rsidR="00594382" w:rsidRDefault="00594382" w:rsidP="00413733">
            <w:pPr>
              <w:rPr>
                <w:rFonts w:ascii="Arial" w:hAnsi="Arial"/>
                <w:noProof/>
                <w:sz w:val="16"/>
                <w:szCs w:val="16"/>
                <w:bdr w:val="none" w:sz="0" w:space="0" w:color="auto" w:frame="1"/>
              </w:rPr>
            </w:pPr>
          </w:p>
        </w:tc>
      </w:tr>
      <w:tr w:rsidR="00594382" w14:paraId="16F004B6" w14:textId="77777777" w:rsidTr="00413733">
        <w:trPr>
          <w:trHeight w:val="131"/>
        </w:trPr>
        <w:tc>
          <w:tcPr>
            <w:tcW w:w="1255" w:type="dxa"/>
            <w:noWrap/>
          </w:tcPr>
          <w:p w14:paraId="58C74CF7" w14:textId="77777777" w:rsidR="00594382" w:rsidRDefault="00594382" w:rsidP="00413733">
            <w:pPr>
              <w:rPr>
                <w:rFonts w:ascii="Arial" w:hAnsi="Arial"/>
                <w:noProof/>
                <w:sz w:val="16"/>
                <w:szCs w:val="16"/>
                <w:bdr w:val="none" w:sz="0" w:space="0" w:color="auto" w:frame="1"/>
              </w:rPr>
            </w:pPr>
          </w:p>
        </w:tc>
        <w:tc>
          <w:tcPr>
            <w:tcW w:w="3695" w:type="dxa"/>
            <w:noWrap/>
          </w:tcPr>
          <w:p w14:paraId="70E08EB2" w14:textId="77777777" w:rsidR="00594382" w:rsidRDefault="00594382" w:rsidP="00413733">
            <w:pPr>
              <w:jc w:val="both"/>
              <w:rPr>
                <w:rFonts w:ascii="Arial" w:hAnsi="Arial"/>
                <w:noProof/>
                <w:sz w:val="16"/>
                <w:szCs w:val="16"/>
                <w:bdr w:val="none" w:sz="0" w:space="0" w:color="auto" w:frame="1"/>
              </w:rPr>
            </w:pPr>
          </w:p>
        </w:tc>
        <w:tc>
          <w:tcPr>
            <w:tcW w:w="2880" w:type="dxa"/>
            <w:noWrap/>
          </w:tcPr>
          <w:p w14:paraId="71CF433D" w14:textId="77777777" w:rsidR="00594382" w:rsidRDefault="00594382" w:rsidP="00413733">
            <w:pPr>
              <w:jc w:val="both"/>
              <w:rPr>
                <w:rFonts w:ascii="Arial" w:hAnsi="Arial"/>
                <w:noProof/>
                <w:sz w:val="16"/>
                <w:szCs w:val="16"/>
                <w:bdr w:val="none" w:sz="0" w:space="0" w:color="auto" w:frame="1"/>
              </w:rPr>
            </w:pPr>
          </w:p>
        </w:tc>
        <w:tc>
          <w:tcPr>
            <w:tcW w:w="2075" w:type="dxa"/>
            <w:noWrap/>
          </w:tcPr>
          <w:p w14:paraId="37536FAD" w14:textId="77777777" w:rsidR="00594382" w:rsidRDefault="00594382" w:rsidP="00413733">
            <w:pPr>
              <w:jc w:val="both"/>
              <w:rPr>
                <w:rFonts w:ascii="Arial" w:hAnsi="Arial"/>
                <w:noProof/>
                <w:sz w:val="16"/>
                <w:szCs w:val="16"/>
                <w:bdr w:val="none" w:sz="0" w:space="0" w:color="auto" w:frame="1"/>
              </w:rPr>
            </w:pPr>
          </w:p>
        </w:tc>
      </w:tr>
      <w:tr w:rsidR="00594382" w14:paraId="6247CF23" w14:textId="77777777" w:rsidTr="00413733">
        <w:trPr>
          <w:trHeight w:val="284"/>
        </w:trPr>
        <w:tc>
          <w:tcPr>
            <w:tcW w:w="1255" w:type="dxa"/>
            <w:noWrap/>
            <w:hideMark/>
          </w:tcPr>
          <w:p w14:paraId="10F16AD3" w14:textId="77777777" w:rsidR="00594382" w:rsidRDefault="00594382" w:rsidP="00413733">
            <w:pPr>
              <w:rPr>
                <w:rFonts w:ascii="Arial" w:hAnsi="Arial"/>
                <w:noProof/>
                <w:sz w:val="16"/>
                <w:szCs w:val="16"/>
                <w:bdr w:val="none" w:sz="0" w:space="0" w:color="auto" w:frame="1"/>
              </w:rPr>
            </w:pPr>
            <w:r>
              <w:rPr>
                <w:rFonts w:ascii="Arial" w:hAnsi="Arial"/>
                <w:noProof/>
                <w:sz w:val="16"/>
                <w:bdr w:val="none" w:sz="0" w:space="0" w:color="auto" w:frame="1"/>
              </w:rPr>
              <w:t>Izvedeni finančni instrumenti</w:t>
            </w:r>
          </w:p>
        </w:tc>
        <w:tc>
          <w:tcPr>
            <w:tcW w:w="3695" w:type="dxa"/>
            <w:noWrap/>
            <w:hideMark/>
          </w:tcPr>
          <w:p w14:paraId="189BD6AE" w14:textId="77777777" w:rsidR="00594382" w:rsidRDefault="00594382" w:rsidP="00413733">
            <w:pPr>
              <w:jc w:val="both"/>
              <w:rPr>
                <w:rFonts w:ascii="Arial" w:hAnsi="Arial"/>
                <w:noProof/>
                <w:sz w:val="16"/>
                <w:szCs w:val="16"/>
                <w:bdr w:val="none" w:sz="0" w:space="0" w:color="auto" w:frame="1"/>
              </w:rPr>
            </w:pPr>
            <w:r>
              <w:rPr>
                <w:rFonts w:ascii="Arial" w:hAnsi="Arial"/>
                <w:noProof/>
                <w:sz w:val="16"/>
                <w:bdr w:val="none" w:sz="0" w:space="0" w:color="auto" w:frame="1"/>
              </w:rPr>
              <w:t>Diskontirani denarni tok: Prihodnji denarni tokovi se ocenijo na podlagi terminskih deviznih tečajev/obrestnih mer (iz opazovanih terminskih deviznih tečajev in krivulj donosa ob koncu obdobja poročanja) ter pogodbenih terminskih tečajev/obrestnih mer, diskontiranih po stopnji, ki odraža kreditno tveganje različnih nasprotnih strank.</w:t>
            </w:r>
          </w:p>
        </w:tc>
        <w:tc>
          <w:tcPr>
            <w:tcW w:w="2880" w:type="dxa"/>
            <w:noWrap/>
            <w:hideMark/>
          </w:tcPr>
          <w:p w14:paraId="2D878344" w14:textId="77777777" w:rsidR="00594382" w:rsidRDefault="00594382" w:rsidP="00413733">
            <w:pPr>
              <w:jc w:val="both"/>
              <w:rPr>
                <w:rFonts w:ascii="Arial" w:hAnsi="Arial"/>
                <w:noProof/>
                <w:sz w:val="16"/>
                <w:szCs w:val="16"/>
                <w:bdr w:val="none" w:sz="0" w:space="0" w:color="auto" w:frame="1"/>
              </w:rPr>
            </w:pPr>
            <w:r>
              <w:rPr>
                <w:rFonts w:ascii="Arial" w:hAnsi="Arial"/>
                <w:noProof/>
                <w:sz w:val="16"/>
                <w:bdr w:val="none" w:sz="0" w:space="0" w:color="auto" w:frame="1"/>
              </w:rPr>
              <w:t>Se ne uporablja.</w:t>
            </w:r>
          </w:p>
        </w:tc>
        <w:tc>
          <w:tcPr>
            <w:tcW w:w="2075" w:type="dxa"/>
            <w:noWrap/>
            <w:hideMark/>
          </w:tcPr>
          <w:p w14:paraId="42C38811" w14:textId="77777777" w:rsidR="00594382" w:rsidRDefault="00594382" w:rsidP="00413733">
            <w:pPr>
              <w:jc w:val="both"/>
              <w:rPr>
                <w:rFonts w:ascii="Arial" w:hAnsi="Arial"/>
                <w:noProof/>
                <w:sz w:val="16"/>
                <w:szCs w:val="16"/>
                <w:bdr w:val="none" w:sz="0" w:space="0" w:color="auto" w:frame="1"/>
              </w:rPr>
            </w:pPr>
            <w:r>
              <w:rPr>
                <w:rFonts w:ascii="Arial" w:hAnsi="Arial"/>
                <w:noProof/>
                <w:sz w:val="16"/>
                <w:bdr w:val="none" w:sz="0" w:space="0" w:color="auto" w:frame="1"/>
              </w:rPr>
              <w:t>Se ne uporablja.</w:t>
            </w:r>
          </w:p>
        </w:tc>
      </w:tr>
      <w:tr w:rsidR="00594382" w14:paraId="5DD68A4E" w14:textId="77777777" w:rsidTr="00413733">
        <w:trPr>
          <w:trHeight w:val="180"/>
        </w:trPr>
        <w:tc>
          <w:tcPr>
            <w:tcW w:w="1255" w:type="dxa"/>
            <w:noWrap/>
          </w:tcPr>
          <w:p w14:paraId="77E25F2F" w14:textId="77777777" w:rsidR="00594382" w:rsidRDefault="00594382" w:rsidP="00413733">
            <w:pPr>
              <w:rPr>
                <w:rFonts w:ascii="Arial" w:hAnsi="Arial"/>
                <w:noProof/>
                <w:sz w:val="16"/>
                <w:szCs w:val="16"/>
                <w:bdr w:val="none" w:sz="0" w:space="0" w:color="auto" w:frame="1"/>
              </w:rPr>
            </w:pPr>
          </w:p>
        </w:tc>
        <w:tc>
          <w:tcPr>
            <w:tcW w:w="3695" w:type="dxa"/>
            <w:noWrap/>
          </w:tcPr>
          <w:p w14:paraId="426A7660" w14:textId="77777777" w:rsidR="00594382" w:rsidRDefault="00594382" w:rsidP="00413733">
            <w:pPr>
              <w:jc w:val="both"/>
              <w:rPr>
                <w:rFonts w:ascii="Arial" w:hAnsi="Arial"/>
                <w:noProof/>
                <w:sz w:val="16"/>
                <w:szCs w:val="16"/>
                <w:bdr w:val="none" w:sz="0" w:space="0" w:color="auto" w:frame="1"/>
              </w:rPr>
            </w:pPr>
          </w:p>
        </w:tc>
        <w:tc>
          <w:tcPr>
            <w:tcW w:w="2880" w:type="dxa"/>
            <w:noWrap/>
          </w:tcPr>
          <w:p w14:paraId="094C14B9" w14:textId="77777777" w:rsidR="00594382" w:rsidRDefault="00594382" w:rsidP="00413733">
            <w:pPr>
              <w:jc w:val="both"/>
              <w:rPr>
                <w:rFonts w:ascii="Arial" w:hAnsi="Arial"/>
                <w:noProof/>
                <w:sz w:val="16"/>
                <w:szCs w:val="16"/>
                <w:bdr w:val="none" w:sz="0" w:space="0" w:color="auto" w:frame="1"/>
              </w:rPr>
            </w:pPr>
          </w:p>
        </w:tc>
        <w:tc>
          <w:tcPr>
            <w:tcW w:w="2075" w:type="dxa"/>
            <w:noWrap/>
          </w:tcPr>
          <w:p w14:paraId="46C3BA80" w14:textId="77777777" w:rsidR="00594382" w:rsidRDefault="00594382" w:rsidP="00413733">
            <w:pPr>
              <w:pStyle w:val="ListParagraph"/>
              <w:suppressAutoHyphens w:val="0"/>
              <w:ind w:left="360"/>
              <w:jc w:val="both"/>
              <w:rPr>
                <w:rFonts w:ascii="Arial" w:hAnsi="Arial"/>
                <w:noProof/>
                <w:sz w:val="16"/>
                <w:szCs w:val="16"/>
                <w:bdr w:val="none" w:sz="0" w:space="0" w:color="auto" w:frame="1"/>
                <w:lang w:eastAsia="en-GB"/>
              </w:rPr>
            </w:pPr>
          </w:p>
        </w:tc>
      </w:tr>
      <w:tr w:rsidR="00594382" w14:paraId="530929B0" w14:textId="77777777" w:rsidTr="00413733">
        <w:trPr>
          <w:trHeight w:val="284"/>
        </w:trPr>
        <w:tc>
          <w:tcPr>
            <w:tcW w:w="1255" w:type="dxa"/>
            <w:noWrap/>
            <w:hideMark/>
          </w:tcPr>
          <w:p w14:paraId="0A84A8F5" w14:textId="77777777" w:rsidR="00594382" w:rsidRDefault="00594382" w:rsidP="00413733">
            <w:pPr>
              <w:rPr>
                <w:rFonts w:ascii="Arial" w:hAnsi="Arial"/>
                <w:bCs/>
                <w:noProof/>
                <w:sz w:val="16"/>
                <w:szCs w:val="16"/>
                <w:bdr w:val="none" w:sz="0" w:space="0" w:color="auto" w:frame="1"/>
              </w:rPr>
            </w:pPr>
            <w:r>
              <w:rPr>
                <w:rFonts w:ascii="Arial" w:hAnsi="Arial"/>
                <w:noProof/>
                <w:sz w:val="16"/>
                <w:bdr w:val="none" w:sz="0" w:space="0" w:color="auto" w:frame="1"/>
              </w:rPr>
              <w:t>Skladi tveganega kapitala</w:t>
            </w:r>
          </w:p>
        </w:tc>
        <w:tc>
          <w:tcPr>
            <w:tcW w:w="3695" w:type="dxa"/>
            <w:noWrap/>
            <w:hideMark/>
          </w:tcPr>
          <w:p w14:paraId="1E527195" w14:textId="77777777" w:rsidR="00594382" w:rsidRDefault="00594382" w:rsidP="00413733">
            <w:pPr>
              <w:jc w:val="both"/>
              <w:rPr>
                <w:rFonts w:ascii="Arial" w:hAnsi="Arial"/>
                <w:noProof/>
                <w:sz w:val="16"/>
                <w:szCs w:val="16"/>
                <w:bdr w:val="none" w:sz="0" w:space="0" w:color="auto" w:frame="1"/>
              </w:rPr>
            </w:pPr>
            <w:r>
              <w:rPr>
                <w:rFonts w:ascii="Arial" w:hAnsi="Arial"/>
                <w:noProof/>
                <w:sz w:val="16"/>
                <w:bdr w:val="none" w:sz="0" w:space="0" w:color="auto" w:frame="1"/>
              </w:rPr>
              <w:t>Metoda prilagojenih neto sredstev: Poštena vrednost se določi bodisi tako, da se lastniški delež, ki ga ima Sklad v osnovnem instrumentu, prišteje neto vrednosti sredstva, ki se odraža v najnovejšem poročilu, prilagojeno denarnim tokovom, bodisi, kolikor je mogoče, z uporabo natančne vrednosti delnice na isti datum, ki jo sporoči ustrezni upravitelj sklada. Za premostitev intervala med zadnjo razpoložljivo neto vrednostjo sredstev in poročanjem ob koncu leta se izvede poznejši pregled dogodka in po potrebi se sporočena neto vrednost sredstev prilagodi.</w:t>
            </w:r>
          </w:p>
        </w:tc>
        <w:tc>
          <w:tcPr>
            <w:tcW w:w="2880" w:type="dxa"/>
            <w:noWrap/>
          </w:tcPr>
          <w:p w14:paraId="5BDC2BE8" w14:textId="77777777" w:rsidR="00594382" w:rsidRDefault="00594382" w:rsidP="00413733">
            <w:pPr>
              <w:jc w:val="both"/>
              <w:rPr>
                <w:rFonts w:ascii="Arial" w:hAnsi="Arial"/>
                <w:noProof/>
                <w:sz w:val="16"/>
                <w:szCs w:val="16"/>
                <w:bdr w:val="none" w:sz="0" w:space="0" w:color="auto" w:frame="1"/>
              </w:rPr>
            </w:pPr>
            <w:r>
              <w:rPr>
                <w:rFonts w:ascii="Arial" w:hAnsi="Arial"/>
                <w:noProof/>
                <w:sz w:val="16"/>
                <w:bdr w:val="none" w:sz="0" w:space="0" w:color="auto" w:frame="1"/>
              </w:rPr>
              <w:t>Prilagoditev za čas, ki preteče med zadnjim datumom poročanja skladov tveganega kapitala in datumom merjenja, ob upoštevanju: odhodkov iz poslovanja in opravnin za upravljanje, posledičnih sprememb poštene vrednosti osnovnih sredstev skladov tveganega kapitala, nastalih dodatnih obveznosti, sprememb na trgu ali sprememb drugih ekonomskih pogojev.</w:t>
            </w:r>
          </w:p>
          <w:p w14:paraId="288D47C3" w14:textId="77777777" w:rsidR="00594382" w:rsidRDefault="00594382" w:rsidP="00413733">
            <w:pPr>
              <w:pStyle w:val="ListParagraph"/>
              <w:suppressAutoHyphens w:val="0"/>
              <w:ind w:left="360"/>
              <w:jc w:val="both"/>
              <w:rPr>
                <w:rFonts w:ascii="Arial" w:hAnsi="Arial"/>
                <w:noProof/>
                <w:sz w:val="16"/>
                <w:szCs w:val="16"/>
                <w:bdr w:val="none" w:sz="0" w:space="0" w:color="auto" w:frame="1"/>
                <w:lang w:eastAsia="en-GB"/>
              </w:rPr>
            </w:pPr>
          </w:p>
        </w:tc>
        <w:tc>
          <w:tcPr>
            <w:tcW w:w="2075" w:type="dxa"/>
            <w:noWrap/>
            <w:hideMark/>
          </w:tcPr>
          <w:p w14:paraId="4F06CD92" w14:textId="77777777" w:rsidR="00594382" w:rsidRDefault="00594382" w:rsidP="00413733">
            <w:pPr>
              <w:jc w:val="both"/>
              <w:rPr>
                <w:rFonts w:ascii="Arial" w:hAnsi="Arial"/>
                <w:b/>
                <w:noProof/>
                <w:sz w:val="16"/>
                <w:szCs w:val="16"/>
                <w:bdr w:val="none" w:sz="0" w:space="0" w:color="auto" w:frame="1"/>
              </w:rPr>
            </w:pPr>
            <w:r>
              <w:rPr>
                <w:rFonts w:ascii="Arial" w:hAnsi="Arial"/>
                <w:noProof/>
                <w:sz w:val="16"/>
                <w:bdr w:val="none" w:sz="0" w:space="0" w:color="auto" w:frame="1"/>
              </w:rPr>
              <w:t>Daljše ko je obdobje med datumom merjenja poštene vrednosti in zadnjim dnem poročanja sklada tveganega kapitala, višja je prilagoditev za pretečeni čas.</w:t>
            </w:r>
          </w:p>
        </w:tc>
      </w:tr>
      <w:tr w:rsidR="00594382" w14:paraId="6C94AD07" w14:textId="77777777" w:rsidTr="00413733">
        <w:trPr>
          <w:trHeight w:val="182"/>
        </w:trPr>
        <w:tc>
          <w:tcPr>
            <w:tcW w:w="1255" w:type="dxa"/>
            <w:noWrap/>
          </w:tcPr>
          <w:p w14:paraId="21912200" w14:textId="77777777" w:rsidR="00594382" w:rsidRDefault="00594382" w:rsidP="00413733">
            <w:pPr>
              <w:rPr>
                <w:rFonts w:ascii="Arial" w:hAnsi="Arial"/>
                <w:noProof/>
                <w:sz w:val="16"/>
                <w:szCs w:val="16"/>
                <w:bdr w:val="none" w:sz="0" w:space="0" w:color="auto" w:frame="1"/>
              </w:rPr>
            </w:pPr>
          </w:p>
        </w:tc>
        <w:tc>
          <w:tcPr>
            <w:tcW w:w="3695" w:type="dxa"/>
            <w:noWrap/>
          </w:tcPr>
          <w:p w14:paraId="57D22467" w14:textId="77777777" w:rsidR="00594382" w:rsidRDefault="00594382" w:rsidP="00413733">
            <w:pPr>
              <w:rPr>
                <w:rFonts w:ascii="Arial" w:hAnsi="Arial"/>
                <w:bCs/>
                <w:noProof/>
                <w:sz w:val="16"/>
                <w:szCs w:val="16"/>
                <w:bdr w:val="none" w:sz="0" w:space="0" w:color="auto" w:frame="1"/>
              </w:rPr>
            </w:pPr>
          </w:p>
        </w:tc>
        <w:tc>
          <w:tcPr>
            <w:tcW w:w="2880" w:type="dxa"/>
            <w:noWrap/>
          </w:tcPr>
          <w:p w14:paraId="33CB6B6B" w14:textId="77777777" w:rsidR="00594382" w:rsidRDefault="00594382" w:rsidP="00413733">
            <w:pPr>
              <w:rPr>
                <w:rFonts w:ascii="Arial" w:hAnsi="Arial"/>
                <w:bCs/>
                <w:noProof/>
                <w:sz w:val="16"/>
                <w:szCs w:val="16"/>
                <w:bdr w:val="none" w:sz="0" w:space="0" w:color="auto" w:frame="1"/>
              </w:rPr>
            </w:pPr>
          </w:p>
        </w:tc>
        <w:tc>
          <w:tcPr>
            <w:tcW w:w="2075" w:type="dxa"/>
            <w:noWrap/>
          </w:tcPr>
          <w:p w14:paraId="1DE4C635" w14:textId="77777777" w:rsidR="00594382" w:rsidRDefault="00594382" w:rsidP="00413733">
            <w:pPr>
              <w:rPr>
                <w:rFonts w:ascii="Arial" w:hAnsi="Arial"/>
                <w:bCs/>
                <w:noProof/>
                <w:sz w:val="16"/>
                <w:szCs w:val="16"/>
                <w:bdr w:val="none" w:sz="0" w:space="0" w:color="auto" w:frame="1"/>
              </w:rPr>
            </w:pPr>
          </w:p>
        </w:tc>
      </w:tr>
      <w:tr w:rsidR="00594382" w14:paraId="1ECC46BD" w14:textId="77777777" w:rsidTr="00413733">
        <w:trPr>
          <w:trHeight w:val="284"/>
        </w:trPr>
        <w:tc>
          <w:tcPr>
            <w:tcW w:w="1255" w:type="dxa"/>
            <w:noWrap/>
            <w:hideMark/>
          </w:tcPr>
          <w:p w14:paraId="1EBED437" w14:textId="77777777" w:rsidR="00594382" w:rsidRDefault="00594382" w:rsidP="00413733">
            <w:pPr>
              <w:rPr>
                <w:rFonts w:ascii="Arial" w:hAnsi="Arial"/>
                <w:bCs/>
                <w:noProof/>
                <w:sz w:val="16"/>
                <w:szCs w:val="16"/>
                <w:bdr w:val="none" w:sz="0" w:space="0" w:color="auto" w:frame="1"/>
              </w:rPr>
            </w:pPr>
            <w:r>
              <w:rPr>
                <w:rFonts w:ascii="Arial" w:hAnsi="Arial"/>
                <w:noProof/>
                <w:sz w:val="16"/>
                <w:bdr w:val="none" w:sz="0" w:space="0" w:color="auto" w:frame="1"/>
              </w:rPr>
              <w:t>Neposredne naložbe v kapital</w:t>
            </w:r>
          </w:p>
        </w:tc>
        <w:tc>
          <w:tcPr>
            <w:tcW w:w="3695" w:type="dxa"/>
            <w:noWrap/>
            <w:hideMark/>
          </w:tcPr>
          <w:p w14:paraId="19E00066" w14:textId="77777777" w:rsidR="00594382" w:rsidRDefault="00594382" w:rsidP="00413733">
            <w:pPr>
              <w:rPr>
                <w:rFonts w:ascii="Arial" w:hAnsi="Arial"/>
                <w:bCs/>
                <w:noProof/>
                <w:sz w:val="16"/>
                <w:szCs w:val="16"/>
                <w:bdr w:val="none" w:sz="0" w:space="0" w:color="auto" w:frame="1"/>
              </w:rPr>
            </w:pPr>
            <w:r>
              <w:rPr>
                <w:rFonts w:ascii="Arial" w:hAnsi="Arial"/>
                <w:noProof/>
                <w:sz w:val="16"/>
                <w:bdr w:val="none" w:sz="0" w:space="0" w:color="auto" w:frame="1"/>
              </w:rPr>
              <w:t>Prilagojena neto sredstva.</w:t>
            </w:r>
          </w:p>
        </w:tc>
        <w:tc>
          <w:tcPr>
            <w:tcW w:w="2880" w:type="dxa"/>
            <w:noWrap/>
            <w:hideMark/>
          </w:tcPr>
          <w:p w14:paraId="417C084B" w14:textId="77777777" w:rsidR="00594382" w:rsidRDefault="00594382" w:rsidP="00413733">
            <w:pPr>
              <w:jc w:val="both"/>
              <w:rPr>
                <w:rFonts w:ascii="Arial" w:hAnsi="Arial"/>
                <w:b/>
                <w:noProof/>
                <w:sz w:val="16"/>
                <w:szCs w:val="16"/>
                <w:bdr w:val="none" w:sz="0" w:space="0" w:color="auto" w:frame="1"/>
              </w:rPr>
            </w:pPr>
            <w:r>
              <w:rPr>
                <w:rFonts w:ascii="Arial" w:hAnsi="Arial"/>
                <w:noProof/>
                <w:sz w:val="16"/>
                <w:bdr w:val="none" w:sz="0" w:space="0" w:color="auto" w:frame="1"/>
              </w:rPr>
              <w:t>Prilagoditev za čas, ki preteče med zadnjim datumom poročanja podjetja, v katerega se vlaga, in datumom merjenja, ob upoštevanju: odhodkov iz poslovanja, posledičnih sprememb poštene vrednosti osnovnih sredstev podjetja, v katerega se vlaga, nastalih dodatnih obveznosti, sprememb na trgu ali sprememb drugih ekonomskih pogojev, povečanja kapitala, prodaje/spremembe nadzora.</w:t>
            </w:r>
          </w:p>
        </w:tc>
        <w:tc>
          <w:tcPr>
            <w:tcW w:w="2075" w:type="dxa"/>
            <w:noWrap/>
            <w:hideMark/>
          </w:tcPr>
          <w:p w14:paraId="4E570AC6" w14:textId="77777777" w:rsidR="00594382" w:rsidRDefault="00594382" w:rsidP="00413733">
            <w:pPr>
              <w:jc w:val="both"/>
              <w:rPr>
                <w:rFonts w:ascii="Arial" w:hAnsi="Arial"/>
                <w:noProof/>
                <w:sz w:val="16"/>
                <w:szCs w:val="16"/>
                <w:bdr w:val="none" w:sz="0" w:space="0" w:color="auto" w:frame="1"/>
              </w:rPr>
            </w:pPr>
            <w:r>
              <w:rPr>
                <w:rFonts w:ascii="Arial" w:hAnsi="Arial"/>
                <w:noProof/>
                <w:sz w:val="16"/>
                <w:bdr w:val="none" w:sz="0" w:space="0" w:color="auto" w:frame="1"/>
              </w:rPr>
              <w:t>Višje kot je</w:t>
            </w:r>
          </w:p>
          <w:p w14:paraId="7C452C7C" w14:textId="77777777" w:rsidR="00594382" w:rsidRDefault="00594382" w:rsidP="00413733">
            <w:pPr>
              <w:jc w:val="both"/>
              <w:rPr>
                <w:rFonts w:ascii="Arial" w:hAnsi="Arial"/>
                <w:noProof/>
                <w:sz w:val="16"/>
                <w:szCs w:val="16"/>
                <w:bdr w:val="none" w:sz="0" w:space="0" w:color="auto" w:frame="1"/>
              </w:rPr>
            </w:pPr>
            <w:r>
              <w:rPr>
                <w:rFonts w:ascii="Arial" w:hAnsi="Arial"/>
                <w:noProof/>
                <w:sz w:val="16"/>
                <w:bdr w:val="none" w:sz="0" w:space="0" w:color="auto" w:frame="1"/>
              </w:rPr>
              <w:t>diskontiranje za prodajljivost,</w:t>
            </w:r>
          </w:p>
          <w:p w14:paraId="04C89A18" w14:textId="77777777" w:rsidR="00594382" w:rsidRDefault="00594382" w:rsidP="00413733">
            <w:pPr>
              <w:jc w:val="both"/>
              <w:rPr>
                <w:rFonts w:ascii="Arial" w:hAnsi="Arial"/>
                <w:noProof/>
                <w:sz w:val="16"/>
                <w:szCs w:val="16"/>
                <w:bdr w:val="none" w:sz="0" w:space="0" w:color="auto" w:frame="1"/>
              </w:rPr>
            </w:pPr>
            <w:r>
              <w:rPr>
                <w:rFonts w:ascii="Arial" w:hAnsi="Arial"/>
                <w:noProof/>
                <w:sz w:val="16"/>
                <w:bdr w:val="none" w:sz="0" w:space="0" w:color="auto" w:frame="1"/>
              </w:rPr>
              <w:t>nižja je poštena vrednost.</w:t>
            </w:r>
          </w:p>
        </w:tc>
      </w:tr>
      <w:tr w:rsidR="00594382" w14:paraId="13A40CA2" w14:textId="77777777" w:rsidTr="00413733">
        <w:trPr>
          <w:trHeight w:val="139"/>
        </w:trPr>
        <w:tc>
          <w:tcPr>
            <w:tcW w:w="1255" w:type="dxa"/>
            <w:noWrap/>
          </w:tcPr>
          <w:p w14:paraId="1DC28718" w14:textId="77777777" w:rsidR="00594382" w:rsidRDefault="00594382" w:rsidP="00413733">
            <w:pPr>
              <w:rPr>
                <w:rFonts w:ascii="Arial" w:hAnsi="Arial"/>
                <w:noProof/>
                <w:sz w:val="16"/>
                <w:szCs w:val="16"/>
                <w:bdr w:val="none" w:sz="0" w:space="0" w:color="auto" w:frame="1"/>
              </w:rPr>
            </w:pPr>
          </w:p>
        </w:tc>
        <w:tc>
          <w:tcPr>
            <w:tcW w:w="3695" w:type="dxa"/>
            <w:noWrap/>
          </w:tcPr>
          <w:p w14:paraId="4AC573AB" w14:textId="77777777" w:rsidR="00594382" w:rsidRDefault="00594382" w:rsidP="00413733">
            <w:pPr>
              <w:rPr>
                <w:rFonts w:ascii="Arial" w:hAnsi="Arial"/>
                <w:bCs/>
                <w:noProof/>
                <w:sz w:val="16"/>
                <w:szCs w:val="16"/>
                <w:bdr w:val="none" w:sz="0" w:space="0" w:color="auto" w:frame="1"/>
              </w:rPr>
            </w:pPr>
          </w:p>
        </w:tc>
        <w:tc>
          <w:tcPr>
            <w:tcW w:w="2880" w:type="dxa"/>
            <w:noWrap/>
          </w:tcPr>
          <w:p w14:paraId="13F339B2" w14:textId="77777777" w:rsidR="00594382" w:rsidRDefault="00594382" w:rsidP="00413733">
            <w:pPr>
              <w:jc w:val="both"/>
              <w:rPr>
                <w:rFonts w:ascii="Arial" w:hAnsi="Arial"/>
                <w:noProof/>
                <w:sz w:val="16"/>
                <w:szCs w:val="16"/>
                <w:bdr w:val="none" w:sz="0" w:space="0" w:color="auto" w:frame="1"/>
              </w:rPr>
            </w:pPr>
          </w:p>
        </w:tc>
        <w:tc>
          <w:tcPr>
            <w:tcW w:w="2075" w:type="dxa"/>
            <w:noWrap/>
          </w:tcPr>
          <w:p w14:paraId="74F91B95" w14:textId="77777777" w:rsidR="00594382" w:rsidRDefault="00594382" w:rsidP="00413733">
            <w:pPr>
              <w:rPr>
                <w:rFonts w:ascii="Arial" w:hAnsi="Arial"/>
                <w:noProof/>
                <w:sz w:val="16"/>
                <w:szCs w:val="16"/>
                <w:bdr w:val="none" w:sz="0" w:space="0" w:color="auto" w:frame="1"/>
              </w:rPr>
            </w:pPr>
          </w:p>
        </w:tc>
      </w:tr>
      <w:tr w:rsidR="00594382" w14:paraId="7E02C5E9" w14:textId="77777777" w:rsidTr="00413733">
        <w:trPr>
          <w:trHeight w:val="284"/>
        </w:trPr>
        <w:tc>
          <w:tcPr>
            <w:tcW w:w="1255" w:type="dxa"/>
            <w:noWrap/>
          </w:tcPr>
          <w:p w14:paraId="17854CBD" w14:textId="77777777" w:rsidR="00594382" w:rsidRDefault="00594382" w:rsidP="00413733">
            <w:pPr>
              <w:rPr>
                <w:rFonts w:ascii="Arial" w:hAnsi="Arial"/>
                <w:noProof/>
                <w:sz w:val="16"/>
                <w:szCs w:val="16"/>
                <w:bdr w:val="none" w:sz="0" w:space="0" w:color="auto" w:frame="1"/>
              </w:rPr>
            </w:pPr>
          </w:p>
        </w:tc>
        <w:tc>
          <w:tcPr>
            <w:tcW w:w="3695" w:type="dxa"/>
            <w:noWrap/>
          </w:tcPr>
          <w:p w14:paraId="6FDDB6BD" w14:textId="77777777" w:rsidR="00594382" w:rsidRDefault="00594382" w:rsidP="00413733">
            <w:pPr>
              <w:rPr>
                <w:rFonts w:ascii="Arial" w:hAnsi="Arial"/>
                <w:bCs/>
                <w:noProof/>
                <w:sz w:val="16"/>
                <w:szCs w:val="16"/>
                <w:bdr w:val="none" w:sz="0" w:space="0" w:color="auto" w:frame="1"/>
              </w:rPr>
            </w:pPr>
          </w:p>
        </w:tc>
        <w:tc>
          <w:tcPr>
            <w:tcW w:w="2880" w:type="dxa"/>
            <w:noWrap/>
            <w:hideMark/>
          </w:tcPr>
          <w:p w14:paraId="27B866D3" w14:textId="77777777" w:rsidR="00594382" w:rsidRDefault="00594382" w:rsidP="00413733">
            <w:pPr>
              <w:jc w:val="both"/>
              <w:rPr>
                <w:rFonts w:ascii="Arial" w:hAnsi="Arial"/>
                <w:noProof/>
                <w:sz w:val="16"/>
                <w:szCs w:val="16"/>
                <w:bdr w:val="none" w:sz="0" w:space="0" w:color="auto" w:frame="1"/>
              </w:rPr>
            </w:pPr>
            <w:r>
              <w:rPr>
                <w:rFonts w:ascii="Arial" w:hAnsi="Arial"/>
                <w:noProof/>
                <w:sz w:val="16"/>
                <w:bdr w:val="none" w:sz="0" w:space="0" w:color="auto" w:frame="1"/>
              </w:rPr>
              <w:t>Diskontiranje zaradi pomanjkanja prodajljivosti (likvidnosti), določeno s sklicevanjem na prejšnje cene poslov za podobne lastniške instrumente v državi/regiji, v obsegu od 5 do 30 %.</w:t>
            </w:r>
          </w:p>
        </w:tc>
        <w:tc>
          <w:tcPr>
            <w:tcW w:w="2075" w:type="dxa"/>
            <w:noWrap/>
          </w:tcPr>
          <w:p w14:paraId="684D715C" w14:textId="77777777" w:rsidR="00594382" w:rsidRDefault="00594382" w:rsidP="00413733">
            <w:pPr>
              <w:jc w:val="both"/>
              <w:rPr>
                <w:rFonts w:ascii="Arial" w:hAnsi="Arial"/>
                <w:b/>
                <w:noProof/>
                <w:sz w:val="16"/>
                <w:szCs w:val="16"/>
                <w:bdr w:val="none" w:sz="0" w:space="0" w:color="auto" w:frame="1"/>
              </w:rPr>
            </w:pPr>
          </w:p>
        </w:tc>
      </w:tr>
      <w:tr w:rsidR="00594382" w14:paraId="5A3F434E" w14:textId="77777777" w:rsidTr="00413733">
        <w:trPr>
          <w:trHeight w:val="2484"/>
        </w:trPr>
        <w:tc>
          <w:tcPr>
            <w:tcW w:w="1255" w:type="dxa"/>
            <w:tcBorders>
              <w:top w:val="nil"/>
              <w:left w:val="nil"/>
              <w:bottom w:val="single" w:sz="4" w:space="0" w:color="auto"/>
              <w:right w:val="nil"/>
            </w:tcBorders>
            <w:noWrap/>
          </w:tcPr>
          <w:p w14:paraId="4B6F86A3" w14:textId="77777777" w:rsidR="00594382" w:rsidRDefault="00594382" w:rsidP="00413733">
            <w:pPr>
              <w:rPr>
                <w:rFonts w:ascii="Arial" w:hAnsi="Arial"/>
                <w:b/>
                <w:noProof/>
                <w:sz w:val="16"/>
                <w:szCs w:val="16"/>
                <w:bdr w:val="none" w:sz="0" w:space="0" w:color="auto" w:frame="1"/>
              </w:rPr>
            </w:pPr>
          </w:p>
          <w:p w14:paraId="108CF2F6" w14:textId="77777777" w:rsidR="00594382" w:rsidRDefault="00594382" w:rsidP="00413733">
            <w:pPr>
              <w:rPr>
                <w:rFonts w:ascii="Arial" w:hAnsi="Arial"/>
                <w:noProof/>
                <w:sz w:val="16"/>
                <w:szCs w:val="16"/>
                <w:bdr w:val="none" w:sz="0" w:space="0" w:color="auto" w:frame="1"/>
              </w:rPr>
            </w:pPr>
            <w:r>
              <w:rPr>
                <w:rFonts w:ascii="Arial" w:hAnsi="Arial"/>
                <w:noProof/>
                <w:sz w:val="16"/>
                <w:bdr w:val="none" w:sz="0" w:space="0" w:color="auto" w:frame="1"/>
              </w:rPr>
              <w:t>Posojila po pošteni</w:t>
            </w:r>
          </w:p>
          <w:p w14:paraId="0A516F62" w14:textId="77777777" w:rsidR="00594382" w:rsidRDefault="00594382" w:rsidP="00413733">
            <w:pPr>
              <w:rPr>
                <w:rFonts w:ascii="Arial" w:hAnsi="Arial"/>
                <w:noProof/>
                <w:sz w:val="16"/>
                <w:szCs w:val="16"/>
                <w:bdr w:val="none" w:sz="0" w:space="0" w:color="auto" w:frame="1"/>
              </w:rPr>
            </w:pPr>
            <w:r>
              <w:rPr>
                <w:rFonts w:ascii="Arial" w:hAnsi="Arial"/>
                <w:noProof/>
                <w:sz w:val="16"/>
                <w:bdr w:val="none" w:sz="0" w:space="0" w:color="auto" w:frame="1"/>
              </w:rPr>
              <w:t>vrednosti</w:t>
            </w:r>
          </w:p>
        </w:tc>
        <w:tc>
          <w:tcPr>
            <w:tcW w:w="3695" w:type="dxa"/>
            <w:tcBorders>
              <w:top w:val="nil"/>
              <w:left w:val="nil"/>
              <w:bottom w:val="single" w:sz="4" w:space="0" w:color="auto"/>
              <w:right w:val="nil"/>
            </w:tcBorders>
            <w:noWrap/>
          </w:tcPr>
          <w:p w14:paraId="712AB5ED" w14:textId="77777777" w:rsidR="00594382" w:rsidRDefault="00594382" w:rsidP="00413733">
            <w:pPr>
              <w:rPr>
                <w:rFonts w:ascii="Arial" w:hAnsi="Arial"/>
                <w:noProof/>
                <w:sz w:val="16"/>
                <w:szCs w:val="16"/>
                <w:bdr w:val="none" w:sz="0" w:space="0" w:color="auto" w:frame="1"/>
              </w:rPr>
            </w:pPr>
          </w:p>
          <w:p w14:paraId="0E922F33" w14:textId="77777777" w:rsidR="00594382" w:rsidRDefault="00594382" w:rsidP="00413733">
            <w:pPr>
              <w:jc w:val="both"/>
              <w:rPr>
                <w:rFonts w:ascii="Arial" w:hAnsi="Arial"/>
                <w:noProof/>
                <w:sz w:val="16"/>
                <w:szCs w:val="16"/>
                <w:bdr w:val="none" w:sz="0" w:space="0" w:color="auto" w:frame="1"/>
              </w:rPr>
            </w:pPr>
            <w:r>
              <w:rPr>
                <w:rFonts w:ascii="Arial" w:hAnsi="Arial"/>
                <w:noProof/>
                <w:sz w:val="16"/>
                <w:bdr w:val="none" w:sz="0" w:space="0" w:color="auto" w:frame="1"/>
              </w:rPr>
              <w:t>Za posojilojemalce s časovno neomejenim delovanjem: diskontirani denarni tok, pri katerem se uporabljajo pogodbeni/pričakovani prihodnji denarni tokovi, od katerih se odšteje ustrezna tveganju prilagojena diskontna stopnja, ki zajema tveganje, povezano s posojilom (vključno s kreditnim tveganjem posojilojemalca). Diskontna stopnja se primerja/oceni s katerim koli ustreznim tržnim referenčnim merilom.</w:t>
            </w:r>
          </w:p>
          <w:p w14:paraId="192972CC" w14:textId="77777777" w:rsidR="00594382" w:rsidRDefault="00594382" w:rsidP="00413733">
            <w:pPr>
              <w:jc w:val="both"/>
              <w:rPr>
                <w:rFonts w:ascii="Arial" w:hAnsi="Arial"/>
                <w:noProof/>
                <w:sz w:val="16"/>
                <w:szCs w:val="16"/>
                <w:bdr w:val="none" w:sz="0" w:space="0" w:color="auto" w:frame="1"/>
              </w:rPr>
            </w:pPr>
          </w:p>
          <w:p w14:paraId="6625C995" w14:textId="77777777" w:rsidR="00594382" w:rsidRDefault="00594382" w:rsidP="00413733">
            <w:pPr>
              <w:jc w:val="both"/>
              <w:rPr>
                <w:rFonts w:ascii="Arial" w:hAnsi="Arial"/>
                <w:noProof/>
                <w:sz w:val="16"/>
                <w:szCs w:val="16"/>
                <w:bdr w:val="none" w:sz="0" w:space="0" w:color="auto" w:frame="1"/>
              </w:rPr>
            </w:pPr>
            <w:r>
              <w:rPr>
                <w:rFonts w:ascii="Arial" w:hAnsi="Arial"/>
                <w:noProof/>
                <w:sz w:val="16"/>
                <w:bdr w:val="none" w:sz="0" w:space="0" w:color="auto" w:frame="1"/>
              </w:rPr>
              <w:t>Za nedelujoče posojilojemalce: Pristop na podlagi čistih sredstev (pristop na podlagi likvidacijske vrednosti).</w:t>
            </w:r>
          </w:p>
          <w:p w14:paraId="52B3524A" w14:textId="77777777" w:rsidR="00594382" w:rsidRDefault="00594382" w:rsidP="00413733">
            <w:pPr>
              <w:jc w:val="both"/>
              <w:rPr>
                <w:rFonts w:ascii="Arial" w:hAnsi="Arial"/>
                <w:noProof/>
                <w:sz w:val="16"/>
                <w:szCs w:val="16"/>
                <w:bdr w:val="none" w:sz="0" w:space="0" w:color="auto" w:frame="1"/>
              </w:rPr>
            </w:pPr>
          </w:p>
        </w:tc>
        <w:tc>
          <w:tcPr>
            <w:tcW w:w="2880" w:type="dxa"/>
            <w:tcBorders>
              <w:top w:val="nil"/>
              <w:left w:val="nil"/>
              <w:bottom w:val="single" w:sz="4" w:space="0" w:color="auto"/>
              <w:right w:val="nil"/>
            </w:tcBorders>
            <w:noWrap/>
          </w:tcPr>
          <w:p w14:paraId="4468AFB5" w14:textId="77777777" w:rsidR="00594382" w:rsidRDefault="00594382" w:rsidP="00413733">
            <w:pPr>
              <w:rPr>
                <w:rFonts w:ascii="Arial" w:hAnsi="Arial"/>
                <w:noProof/>
                <w:sz w:val="16"/>
                <w:szCs w:val="16"/>
                <w:bdr w:val="none" w:sz="0" w:space="0" w:color="auto" w:frame="1"/>
              </w:rPr>
            </w:pPr>
          </w:p>
          <w:p w14:paraId="7F298FE3" w14:textId="77777777" w:rsidR="00594382" w:rsidRDefault="00594382" w:rsidP="00413733">
            <w:pPr>
              <w:jc w:val="both"/>
              <w:rPr>
                <w:rFonts w:ascii="Arial" w:hAnsi="Arial"/>
                <w:noProof/>
                <w:sz w:val="16"/>
                <w:szCs w:val="16"/>
                <w:bdr w:val="none" w:sz="0" w:space="0" w:color="auto" w:frame="1"/>
              </w:rPr>
            </w:pPr>
            <w:r>
              <w:rPr>
                <w:rFonts w:ascii="Arial" w:hAnsi="Arial"/>
                <w:noProof/>
                <w:sz w:val="16"/>
                <w:bdr w:val="none" w:sz="0" w:space="0" w:color="auto" w:frame="1"/>
              </w:rPr>
              <w:t>Sestavine diskontne stopnje, ki odražajo kreditno tveganje posojilojemalca v primerjavi z netveganimi tržnimi obrestnimi merami.</w:t>
            </w:r>
          </w:p>
        </w:tc>
        <w:tc>
          <w:tcPr>
            <w:tcW w:w="2075" w:type="dxa"/>
            <w:tcBorders>
              <w:top w:val="nil"/>
              <w:left w:val="nil"/>
              <w:bottom w:val="single" w:sz="4" w:space="0" w:color="auto"/>
              <w:right w:val="nil"/>
            </w:tcBorders>
            <w:noWrap/>
          </w:tcPr>
          <w:p w14:paraId="7881EF32" w14:textId="77777777" w:rsidR="00594382" w:rsidRDefault="00594382" w:rsidP="00413733">
            <w:pPr>
              <w:rPr>
                <w:rFonts w:ascii="Arial" w:hAnsi="Arial"/>
                <w:noProof/>
                <w:sz w:val="16"/>
                <w:szCs w:val="16"/>
                <w:bdr w:val="none" w:sz="0" w:space="0" w:color="auto" w:frame="1"/>
              </w:rPr>
            </w:pPr>
          </w:p>
          <w:p w14:paraId="2BC25B8F" w14:textId="77777777" w:rsidR="00594382" w:rsidRDefault="00594382" w:rsidP="00413733">
            <w:pPr>
              <w:jc w:val="both"/>
              <w:rPr>
                <w:rFonts w:ascii="Arial" w:hAnsi="Arial"/>
                <w:noProof/>
                <w:sz w:val="16"/>
                <w:szCs w:val="16"/>
                <w:bdr w:val="none" w:sz="0" w:space="0" w:color="auto" w:frame="1"/>
              </w:rPr>
            </w:pPr>
            <w:r>
              <w:rPr>
                <w:rFonts w:ascii="Arial" w:hAnsi="Arial"/>
                <w:noProof/>
                <w:sz w:val="16"/>
                <w:bdr w:val="none" w:sz="0" w:space="0" w:color="auto" w:frame="1"/>
              </w:rPr>
              <w:t>Višja ko je diskontna stopnja, nižja je poštena vrednost.</w:t>
            </w:r>
          </w:p>
        </w:tc>
      </w:tr>
    </w:tbl>
    <w:p w14:paraId="4805F6AE" w14:textId="77777777" w:rsidR="00594382" w:rsidRDefault="00594382" w:rsidP="00594382">
      <w:pPr>
        <w:rPr>
          <w:noProof/>
          <w:bdr w:val="none" w:sz="0" w:space="0" w:color="auto" w:frame="1"/>
          <w:lang w:eastAsia="ar-SA"/>
        </w:rPr>
      </w:pPr>
    </w:p>
    <w:p w14:paraId="27D547E8" w14:textId="77777777" w:rsidR="00594382" w:rsidRDefault="00594382" w:rsidP="00594382">
      <w:pPr>
        <w:rPr>
          <w:noProof/>
          <w:bdr w:val="none" w:sz="0" w:space="0" w:color="auto" w:frame="1"/>
        </w:rPr>
      </w:pPr>
      <w:r>
        <w:rPr>
          <w:noProof/>
        </w:rPr>
        <w:br w:type="page"/>
      </w:r>
    </w:p>
    <w:p w14:paraId="3C3448D4" w14:textId="77777777" w:rsidR="00594382" w:rsidRDefault="00594382" w:rsidP="00594382">
      <w:pPr>
        <w:pStyle w:val="Title11"/>
        <w:numPr>
          <w:ilvl w:val="2"/>
          <w:numId w:val="78"/>
        </w:numPr>
        <w:spacing w:after="60"/>
        <w:rPr>
          <w:b/>
          <w:noProof/>
          <w:sz w:val="16"/>
          <w:szCs w:val="16"/>
          <w:bdr w:val="none" w:sz="0" w:space="0" w:color="auto" w:frame="1"/>
        </w:rPr>
      </w:pPr>
      <w:r>
        <w:rPr>
          <w:b/>
          <w:noProof/>
          <w:sz w:val="16"/>
          <w:bdr w:val="none" w:sz="0" w:space="0" w:color="auto" w:frame="1"/>
        </w:rPr>
        <w:t>Tehnike vrednotenja in pomembni vhodni podatki, ki jih ni mogoče pridobiti z opazovanjem trga (nadaljevanje)</w:t>
      </w:r>
    </w:p>
    <w:tbl>
      <w:tblPr>
        <w:tblW w:w="5000" w:type="pct"/>
        <w:tblInd w:w="-90" w:type="dxa"/>
        <w:tblLook w:val="04A0" w:firstRow="1" w:lastRow="0" w:firstColumn="1" w:lastColumn="0" w:noHBand="0" w:noVBand="1"/>
      </w:tblPr>
      <w:tblGrid>
        <w:gridCol w:w="1283"/>
        <w:gridCol w:w="3775"/>
        <w:gridCol w:w="2942"/>
        <w:gridCol w:w="1944"/>
      </w:tblGrid>
      <w:tr w:rsidR="00594382" w14:paraId="0EE3F6D8" w14:textId="77777777" w:rsidTr="00413733">
        <w:trPr>
          <w:trHeight w:val="418"/>
        </w:trPr>
        <w:tc>
          <w:tcPr>
            <w:tcW w:w="1291" w:type="dxa"/>
            <w:tcBorders>
              <w:top w:val="single" w:sz="4" w:space="0" w:color="auto"/>
              <w:left w:val="nil"/>
              <w:bottom w:val="single" w:sz="4" w:space="0" w:color="auto"/>
              <w:right w:val="nil"/>
            </w:tcBorders>
            <w:noWrap/>
          </w:tcPr>
          <w:p w14:paraId="3CDAB3AC" w14:textId="77777777" w:rsidR="00594382" w:rsidRDefault="00594382" w:rsidP="00413733">
            <w:pPr>
              <w:rPr>
                <w:rFonts w:ascii="Arial" w:hAnsi="Arial"/>
                <w:b/>
                <w:noProof/>
                <w:sz w:val="16"/>
                <w:szCs w:val="16"/>
                <w:bdr w:val="none" w:sz="0" w:space="0" w:color="auto" w:frame="1"/>
              </w:rPr>
            </w:pPr>
          </w:p>
        </w:tc>
        <w:tc>
          <w:tcPr>
            <w:tcW w:w="3802" w:type="dxa"/>
            <w:tcBorders>
              <w:top w:val="single" w:sz="4" w:space="0" w:color="auto"/>
              <w:left w:val="nil"/>
              <w:bottom w:val="single" w:sz="4" w:space="0" w:color="auto"/>
              <w:right w:val="nil"/>
            </w:tcBorders>
            <w:noWrap/>
          </w:tcPr>
          <w:p w14:paraId="2D2BB257" w14:textId="77777777" w:rsidR="00594382" w:rsidRDefault="00594382" w:rsidP="00413733">
            <w:pPr>
              <w:rPr>
                <w:rFonts w:ascii="Arial" w:hAnsi="Arial"/>
                <w:b/>
                <w:noProof/>
                <w:sz w:val="16"/>
                <w:szCs w:val="16"/>
                <w:bdr w:val="none" w:sz="0" w:space="0" w:color="auto" w:frame="1"/>
              </w:rPr>
            </w:pPr>
          </w:p>
          <w:p w14:paraId="006579D1" w14:textId="77777777" w:rsidR="00594382" w:rsidRDefault="00594382" w:rsidP="00413733">
            <w:pPr>
              <w:rPr>
                <w:rFonts w:ascii="Arial" w:hAnsi="Arial"/>
                <w:b/>
                <w:noProof/>
                <w:sz w:val="16"/>
                <w:szCs w:val="16"/>
                <w:bdr w:val="none" w:sz="0" w:space="0" w:color="auto" w:frame="1"/>
              </w:rPr>
            </w:pPr>
          </w:p>
          <w:p w14:paraId="4FFF01F8" w14:textId="77777777" w:rsidR="00594382" w:rsidRDefault="00594382" w:rsidP="00413733">
            <w:pPr>
              <w:rPr>
                <w:rFonts w:ascii="Arial" w:hAnsi="Arial"/>
                <w:b/>
                <w:noProof/>
                <w:sz w:val="16"/>
                <w:szCs w:val="16"/>
                <w:bdr w:val="none" w:sz="0" w:space="0" w:color="auto" w:frame="1"/>
              </w:rPr>
            </w:pPr>
            <w:r>
              <w:rPr>
                <w:rFonts w:ascii="Arial" w:hAnsi="Arial"/>
                <w:b/>
                <w:noProof/>
                <w:sz w:val="16"/>
                <w:bdr w:val="none" w:sz="0" w:space="0" w:color="auto" w:frame="1"/>
              </w:rPr>
              <w:t>Tehnika vrednotenja</w:t>
            </w:r>
          </w:p>
        </w:tc>
        <w:tc>
          <w:tcPr>
            <w:tcW w:w="2963" w:type="dxa"/>
            <w:tcBorders>
              <w:top w:val="single" w:sz="4" w:space="0" w:color="auto"/>
              <w:left w:val="nil"/>
              <w:bottom w:val="single" w:sz="4" w:space="0" w:color="auto"/>
              <w:right w:val="nil"/>
            </w:tcBorders>
            <w:noWrap/>
          </w:tcPr>
          <w:p w14:paraId="04FB6609" w14:textId="77777777" w:rsidR="00594382" w:rsidRDefault="00594382" w:rsidP="00413733">
            <w:pPr>
              <w:rPr>
                <w:rFonts w:ascii="Arial" w:hAnsi="Arial"/>
                <w:b/>
                <w:noProof/>
                <w:sz w:val="16"/>
                <w:szCs w:val="16"/>
                <w:bdr w:val="none" w:sz="0" w:space="0" w:color="auto" w:frame="1"/>
              </w:rPr>
            </w:pPr>
          </w:p>
          <w:p w14:paraId="3B860817" w14:textId="77777777" w:rsidR="00594382" w:rsidRDefault="00594382" w:rsidP="00413733">
            <w:pPr>
              <w:rPr>
                <w:rFonts w:ascii="Arial" w:hAnsi="Arial"/>
                <w:b/>
                <w:noProof/>
                <w:sz w:val="16"/>
                <w:szCs w:val="16"/>
                <w:bdr w:val="none" w:sz="0" w:space="0" w:color="auto" w:frame="1"/>
              </w:rPr>
            </w:pPr>
          </w:p>
          <w:p w14:paraId="1FF12343" w14:textId="77777777" w:rsidR="00594382" w:rsidRDefault="00594382" w:rsidP="00413733">
            <w:pPr>
              <w:rPr>
                <w:rFonts w:ascii="Arial" w:hAnsi="Arial"/>
                <w:b/>
                <w:noProof/>
                <w:sz w:val="16"/>
                <w:szCs w:val="16"/>
                <w:bdr w:val="none" w:sz="0" w:space="0" w:color="auto" w:frame="1"/>
              </w:rPr>
            </w:pPr>
            <w:r>
              <w:rPr>
                <w:rFonts w:ascii="Arial" w:hAnsi="Arial"/>
                <w:b/>
                <w:noProof/>
                <w:sz w:val="16"/>
                <w:bdr w:val="none" w:sz="0" w:space="0" w:color="auto" w:frame="1"/>
              </w:rPr>
              <w:t>Pomembni vhodni podatki, ki jih ni mogoče pridobiti z opazovanjem trga</w:t>
            </w:r>
          </w:p>
        </w:tc>
        <w:tc>
          <w:tcPr>
            <w:tcW w:w="1957" w:type="dxa"/>
            <w:tcBorders>
              <w:top w:val="single" w:sz="4" w:space="0" w:color="auto"/>
              <w:left w:val="nil"/>
              <w:bottom w:val="single" w:sz="4" w:space="0" w:color="auto"/>
              <w:right w:val="nil"/>
            </w:tcBorders>
            <w:noWrap/>
            <w:hideMark/>
          </w:tcPr>
          <w:p w14:paraId="00E29111" w14:textId="77777777" w:rsidR="00594382" w:rsidRDefault="00594382" w:rsidP="00413733">
            <w:pPr>
              <w:rPr>
                <w:rFonts w:ascii="Arial" w:hAnsi="Arial"/>
                <w:b/>
                <w:noProof/>
                <w:sz w:val="16"/>
                <w:szCs w:val="16"/>
                <w:bdr w:val="none" w:sz="0" w:space="0" w:color="auto" w:frame="1"/>
              </w:rPr>
            </w:pPr>
            <w:r>
              <w:rPr>
                <w:rFonts w:ascii="Arial" w:hAnsi="Arial"/>
                <w:b/>
                <w:noProof/>
                <w:sz w:val="16"/>
                <w:bdr w:val="none" w:sz="0" w:space="0" w:color="auto" w:frame="1"/>
              </w:rPr>
              <w:t>Razmerje med pomembnimi vhodnimi podatki, ki jih ni mogoče pridobiti z opazovanjem trga, in meritvijo poštene vrednosti</w:t>
            </w:r>
          </w:p>
        </w:tc>
      </w:tr>
      <w:tr w:rsidR="00594382" w14:paraId="753D34CD" w14:textId="77777777" w:rsidTr="00413733">
        <w:trPr>
          <w:trHeight w:val="289"/>
        </w:trPr>
        <w:tc>
          <w:tcPr>
            <w:tcW w:w="5093" w:type="dxa"/>
            <w:gridSpan w:val="2"/>
            <w:tcBorders>
              <w:top w:val="single" w:sz="4" w:space="0" w:color="auto"/>
              <w:left w:val="nil"/>
              <w:bottom w:val="nil"/>
              <w:right w:val="nil"/>
            </w:tcBorders>
            <w:noWrap/>
          </w:tcPr>
          <w:p w14:paraId="5A8182C0" w14:textId="77777777" w:rsidR="00594382" w:rsidRDefault="00594382" w:rsidP="00413733">
            <w:pPr>
              <w:rPr>
                <w:rFonts w:ascii="Arial" w:hAnsi="Arial"/>
                <w:b/>
                <w:bCs/>
                <w:noProof/>
                <w:sz w:val="16"/>
                <w:szCs w:val="16"/>
                <w:bdr w:val="none" w:sz="0" w:space="0" w:color="auto" w:frame="1"/>
              </w:rPr>
            </w:pPr>
          </w:p>
          <w:p w14:paraId="3581F3A1" w14:textId="77777777" w:rsidR="00594382" w:rsidRDefault="00594382" w:rsidP="00413733">
            <w:pPr>
              <w:rPr>
                <w:rFonts w:ascii="Arial" w:hAnsi="Arial"/>
                <w:b/>
                <w:bCs/>
                <w:noProof/>
                <w:sz w:val="16"/>
                <w:szCs w:val="16"/>
                <w:bdr w:val="none" w:sz="0" w:space="0" w:color="auto" w:frame="1"/>
              </w:rPr>
            </w:pPr>
          </w:p>
          <w:p w14:paraId="556C2AA0" w14:textId="77777777" w:rsidR="00594382" w:rsidRDefault="00594382" w:rsidP="00413733">
            <w:pPr>
              <w:rPr>
                <w:rFonts w:ascii="Arial" w:hAnsi="Arial"/>
                <w:noProof/>
                <w:sz w:val="16"/>
                <w:szCs w:val="16"/>
                <w:bdr w:val="none" w:sz="0" w:space="0" w:color="auto" w:frame="1"/>
              </w:rPr>
            </w:pPr>
            <w:r>
              <w:rPr>
                <w:rFonts w:ascii="Arial" w:hAnsi="Arial"/>
                <w:b/>
                <w:noProof/>
                <w:sz w:val="16"/>
                <w:bdr w:val="none" w:sz="0" w:space="0" w:color="auto" w:frame="1"/>
              </w:rPr>
              <w:t>Finančni instrumenti, ki niso izkazani po pošteni vrednosti</w:t>
            </w:r>
          </w:p>
        </w:tc>
        <w:tc>
          <w:tcPr>
            <w:tcW w:w="2963" w:type="dxa"/>
            <w:tcBorders>
              <w:top w:val="single" w:sz="4" w:space="0" w:color="auto"/>
              <w:left w:val="nil"/>
              <w:bottom w:val="nil"/>
              <w:right w:val="nil"/>
            </w:tcBorders>
            <w:noWrap/>
          </w:tcPr>
          <w:p w14:paraId="31AC0C60" w14:textId="77777777" w:rsidR="00594382" w:rsidRDefault="00594382" w:rsidP="00413733">
            <w:pPr>
              <w:rPr>
                <w:rFonts w:ascii="Arial" w:hAnsi="Arial"/>
                <w:noProof/>
                <w:sz w:val="16"/>
                <w:szCs w:val="16"/>
                <w:bdr w:val="none" w:sz="0" w:space="0" w:color="auto" w:frame="1"/>
              </w:rPr>
            </w:pPr>
          </w:p>
        </w:tc>
        <w:tc>
          <w:tcPr>
            <w:tcW w:w="1957" w:type="dxa"/>
            <w:tcBorders>
              <w:top w:val="single" w:sz="4" w:space="0" w:color="auto"/>
              <w:left w:val="nil"/>
              <w:bottom w:val="nil"/>
              <w:right w:val="nil"/>
            </w:tcBorders>
            <w:noWrap/>
          </w:tcPr>
          <w:p w14:paraId="306386F5" w14:textId="77777777" w:rsidR="00594382" w:rsidRDefault="00594382" w:rsidP="00413733">
            <w:pPr>
              <w:rPr>
                <w:rFonts w:ascii="Arial" w:hAnsi="Arial"/>
                <w:noProof/>
                <w:sz w:val="16"/>
                <w:szCs w:val="16"/>
                <w:bdr w:val="none" w:sz="0" w:space="0" w:color="auto" w:frame="1"/>
              </w:rPr>
            </w:pPr>
          </w:p>
        </w:tc>
      </w:tr>
      <w:tr w:rsidR="00594382" w14:paraId="0A847D41" w14:textId="77777777" w:rsidTr="00413733">
        <w:trPr>
          <w:trHeight w:val="166"/>
        </w:trPr>
        <w:tc>
          <w:tcPr>
            <w:tcW w:w="1291" w:type="dxa"/>
            <w:noWrap/>
          </w:tcPr>
          <w:p w14:paraId="481F8778" w14:textId="77777777" w:rsidR="00594382" w:rsidRDefault="00594382" w:rsidP="00413733">
            <w:pPr>
              <w:rPr>
                <w:rFonts w:ascii="Arial" w:hAnsi="Arial"/>
                <w:noProof/>
                <w:sz w:val="16"/>
                <w:szCs w:val="16"/>
                <w:bdr w:val="none" w:sz="0" w:space="0" w:color="auto" w:frame="1"/>
              </w:rPr>
            </w:pPr>
          </w:p>
        </w:tc>
        <w:tc>
          <w:tcPr>
            <w:tcW w:w="3802" w:type="dxa"/>
            <w:noWrap/>
          </w:tcPr>
          <w:p w14:paraId="7C9CEF1E" w14:textId="77777777" w:rsidR="00594382" w:rsidRDefault="00594382" w:rsidP="00413733">
            <w:pPr>
              <w:jc w:val="both"/>
              <w:rPr>
                <w:rFonts w:ascii="Arial" w:hAnsi="Arial"/>
                <w:noProof/>
                <w:sz w:val="16"/>
                <w:szCs w:val="16"/>
                <w:bdr w:val="none" w:sz="0" w:space="0" w:color="auto" w:frame="1"/>
              </w:rPr>
            </w:pPr>
          </w:p>
        </w:tc>
        <w:tc>
          <w:tcPr>
            <w:tcW w:w="2963" w:type="dxa"/>
            <w:noWrap/>
          </w:tcPr>
          <w:p w14:paraId="2B8E3AA6" w14:textId="77777777" w:rsidR="00594382" w:rsidRDefault="00594382" w:rsidP="00413733">
            <w:pPr>
              <w:rPr>
                <w:rFonts w:ascii="Arial" w:hAnsi="Arial"/>
                <w:noProof/>
                <w:sz w:val="16"/>
                <w:szCs w:val="16"/>
                <w:bdr w:val="none" w:sz="0" w:space="0" w:color="auto" w:frame="1"/>
              </w:rPr>
            </w:pPr>
          </w:p>
        </w:tc>
        <w:tc>
          <w:tcPr>
            <w:tcW w:w="1957" w:type="dxa"/>
            <w:noWrap/>
          </w:tcPr>
          <w:p w14:paraId="0A6CC9C0" w14:textId="77777777" w:rsidR="00594382" w:rsidRDefault="00594382" w:rsidP="00413733">
            <w:pPr>
              <w:rPr>
                <w:rFonts w:ascii="Arial" w:hAnsi="Arial"/>
                <w:noProof/>
                <w:sz w:val="16"/>
                <w:szCs w:val="16"/>
                <w:bdr w:val="none" w:sz="0" w:space="0" w:color="auto" w:frame="1"/>
              </w:rPr>
            </w:pPr>
          </w:p>
        </w:tc>
      </w:tr>
      <w:tr w:rsidR="00594382" w14:paraId="3EF202EB" w14:textId="77777777" w:rsidTr="00413733">
        <w:trPr>
          <w:trHeight w:val="289"/>
        </w:trPr>
        <w:tc>
          <w:tcPr>
            <w:tcW w:w="1291" w:type="dxa"/>
            <w:noWrap/>
            <w:hideMark/>
          </w:tcPr>
          <w:p w14:paraId="17C5EA6D" w14:textId="77777777" w:rsidR="00594382" w:rsidRDefault="00594382" w:rsidP="00413733">
            <w:pPr>
              <w:rPr>
                <w:rFonts w:ascii="Arial" w:hAnsi="Arial"/>
                <w:noProof/>
                <w:sz w:val="16"/>
                <w:szCs w:val="16"/>
                <w:bdr w:val="none" w:sz="0" w:space="0" w:color="auto" w:frame="1"/>
              </w:rPr>
            </w:pPr>
            <w:r>
              <w:rPr>
                <w:rFonts w:ascii="Arial" w:hAnsi="Arial"/>
                <w:noProof/>
                <w:sz w:val="16"/>
                <w:bdr w:val="none" w:sz="0" w:space="0" w:color="auto" w:frame="1"/>
              </w:rPr>
              <w:t>Posojila in predujmi</w:t>
            </w:r>
          </w:p>
        </w:tc>
        <w:tc>
          <w:tcPr>
            <w:tcW w:w="3802" w:type="dxa"/>
            <w:noWrap/>
            <w:hideMark/>
          </w:tcPr>
          <w:p w14:paraId="1EBF19D6" w14:textId="77777777" w:rsidR="00594382" w:rsidRDefault="00594382" w:rsidP="00413733">
            <w:pPr>
              <w:jc w:val="both"/>
              <w:rPr>
                <w:rFonts w:ascii="Arial" w:hAnsi="Arial"/>
                <w:bCs/>
                <w:noProof/>
                <w:sz w:val="16"/>
                <w:szCs w:val="16"/>
                <w:bdr w:val="none" w:sz="0" w:space="0" w:color="auto" w:frame="1"/>
              </w:rPr>
            </w:pPr>
            <w:r>
              <w:rPr>
                <w:rFonts w:ascii="Arial" w:hAnsi="Arial"/>
                <w:noProof/>
                <w:sz w:val="16"/>
                <w:bdr w:val="none" w:sz="0" w:space="0" w:color="auto" w:frame="1"/>
              </w:rPr>
              <w:t>Diskontirani denarni tokovi: Model vrednotenja uporablja pogodbene denarne tokove, za katere velja pogoj, da ne sme priti do neizpolnjevanja obveznosti s strani dolžnika, poleg tega ne upošteva nobenih vrednosti varščine ali zgodnjih odplačil. Za izračun neto sedanje vrednosti posojil uporabljeni model diskontira pogodbene denarne tokove posameznega posojila z uporabo prilagojene tržne diskontne krivulje. Neto sedanja vrednost posameznega posojila se nato prilagodi ob upoštevanju zadevne s tem povezane pričakovane izgube. Rezultati se nato povzamejo, da se pridobi poštena vrednost posojil in predujmov.</w:t>
            </w:r>
          </w:p>
        </w:tc>
        <w:tc>
          <w:tcPr>
            <w:tcW w:w="2963" w:type="dxa"/>
            <w:noWrap/>
            <w:hideMark/>
          </w:tcPr>
          <w:p w14:paraId="244EF019" w14:textId="77777777" w:rsidR="00594382" w:rsidRDefault="00594382" w:rsidP="00413733">
            <w:pPr>
              <w:rPr>
                <w:rFonts w:ascii="Arial" w:hAnsi="Arial"/>
                <w:noProof/>
                <w:sz w:val="16"/>
                <w:szCs w:val="16"/>
                <w:bdr w:val="none" w:sz="0" w:space="0" w:color="auto" w:frame="1"/>
              </w:rPr>
            </w:pPr>
            <w:r>
              <w:rPr>
                <w:rFonts w:ascii="Arial" w:hAnsi="Arial"/>
                <w:noProof/>
                <w:sz w:val="16"/>
                <w:bdr w:val="none" w:sz="0" w:space="0" w:color="auto" w:frame="1"/>
              </w:rPr>
              <w:t>Se ne uporablja.</w:t>
            </w:r>
          </w:p>
        </w:tc>
        <w:tc>
          <w:tcPr>
            <w:tcW w:w="1957" w:type="dxa"/>
            <w:noWrap/>
            <w:hideMark/>
          </w:tcPr>
          <w:p w14:paraId="035DC242" w14:textId="77777777" w:rsidR="00594382" w:rsidRDefault="00594382" w:rsidP="00413733">
            <w:pPr>
              <w:rPr>
                <w:rFonts w:ascii="Arial" w:hAnsi="Arial"/>
                <w:noProof/>
                <w:sz w:val="16"/>
                <w:szCs w:val="16"/>
                <w:bdr w:val="none" w:sz="0" w:space="0" w:color="auto" w:frame="1"/>
              </w:rPr>
            </w:pPr>
            <w:r>
              <w:rPr>
                <w:rFonts w:ascii="Arial" w:hAnsi="Arial"/>
                <w:noProof/>
                <w:sz w:val="16"/>
                <w:bdr w:val="none" w:sz="0" w:space="0" w:color="auto" w:frame="1"/>
              </w:rPr>
              <w:t>Se ne uporablja.</w:t>
            </w:r>
          </w:p>
        </w:tc>
      </w:tr>
      <w:tr w:rsidR="00594382" w14:paraId="5BA0998C" w14:textId="77777777" w:rsidTr="00413733">
        <w:trPr>
          <w:trHeight w:val="208"/>
        </w:trPr>
        <w:tc>
          <w:tcPr>
            <w:tcW w:w="1291" w:type="dxa"/>
            <w:noWrap/>
          </w:tcPr>
          <w:p w14:paraId="6566B9E6" w14:textId="77777777" w:rsidR="00594382" w:rsidRDefault="00594382" w:rsidP="00413733">
            <w:pPr>
              <w:rPr>
                <w:rFonts w:ascii="Arial" w:hAnsi="Arial"/>
                <w:noProof/>
                <w:sz w:val="16"/>
                <w:szCs w:val="16"/>
                <w:bdr w:val="none" w:sz="0" w:space="0" w:color="auto" w:frame="1"/>
              </w:rPr>
            </w:pPr>
          </w:p>
        </w:tc>
        <w:tc>
          <w:tcPr>
            <w:tcW w:w="3802" w:type="dxa"/>
            <w:noWrap/>
          </w:tcPr>
          <w:p w14:paraId="30F6A62A" w14:textId="77777777" w:rsidR="00594382" w:rsidRDefault="00594382" w:rsidP="00413733">
            <w:pPr>
              <w:rPr>
                <w:rFonts w:ascii="Arial" w:hAnsi="Arial"/>
                <w:noProof/>
                <w:sz w:val="16"/>
                <w:szCs w:val="16"/>
                <w:bdr w:val="none" w:sz="0" w:space="0" w:color="auto" w:frame="1"/>
              </w:rPr>
            </w:pPr>
          </w:p>
        </w:tc>
        <w:tc>
          <w:tcPr>
            <w:tcW w:w="2963" w:type="dxa"/>
            <w:noWrap/>
          </w:tcPr>
          <w:p w14:paraId="01516B89" w14:textId="77777777" w:rsidR="00594382" w:rsidRDefault="00594382" w:rsidP="00413733">
            <w:pPr>
              <w:rPr>
                <w:rFonts w:ascii="Arial" w:hAnsi="Arial"/>
                <w:noProof/>
                <w:sz w:val="16"/>
                <w:szCs w:val="16"/>
                <w:bdr w:val="none" w:sz="0" w:space="0" w:color="auto" w:frame="1"/>
              </w:rPr>
            </w:pPr>
          </w:p>
        </w:tc>
        <w:tc>
          <w:tcPr>
            <w:tcW w:w="1957" w:type="dxa"/>
            <w:noWrap/>
          </w:tcPr>
          <w:p w14:paraId="2B9704D1" w14:textId="77777777" w:rsidR="00594382" w:rsidRDefault="00594382" w:rsidP="00413733">
            <w:pPr>
              <w:rPr>
                <w:rFonts w:ascii="Arial" w:hAnsi="Arial"/>
                <w:noProof/>
                <w:sz w:val="16"/>
                <w:szCs w:val="16"/>
                <w:bdr w:val="none" w:sz="0" w:space="0" w:color="auto" w:frame="1"/>
              </w:rPr>
            </w:pPr>
          </w:p>
        </w:tc>
      </w:tr>
      <w:tr w:rsidR="00594382" w14:paraId="560D1F63" w14:textId="77777777" w:rsidTr="00413733">
        <w:trPr>
          <w:trHeight w:val="289"/>
        </w:trPr>
        <w:tc>
          <w:tcPr>
            <w:tcW w:w="1291" w:type="dxa"/>
            <w:noWrap/>
          </w:tcPr>
          <w:p w14:paraId="3B2F6A1C" w14:textId="77777777" w:rsidR="00594382" w:rsidRDefault="00594382" w:rsidP="00413733">
            <w:pPr>
              <w:pStyle w:val="Normal55"/>
              <w:suppressAutoHyphens w:val="0"/>
              <w:rPr>
                <w:rFonts w:ascii="Arial" w:hAnsi="Arial"/>
                <w:noProof/>
                <w:sz w:val="16"/>
                <w:szCs w:val="16"/>
                <w:bdr w:val="none" w:sz="0" w:space="0" w:color="auto" w:frame="1"/>
              </w:rPr>
            </w:pPr>
            <w:r>
              <w:rPr>
                <w:rFonts w:ascii="Arial" w:hAnsi="Arial"/>
                <w:noProof/>
                <w:sz w:val="16"/>
                <w:bdr w:val="none" w:sz="0" w:space="0" w:color="auto" w:frame="1"/>
              </w:rPr>
              <w:t>Finančna sredstva zakladnice</w:t>
            </w:r>
          </w:p>
          <w:p w14:paraId="25069907" w14:textId="77777777" w:rsidR="00594382" w:rsidRDefault="00594382" w:rsidP="00413733">
            <w:pPr>
              <w:rPr>
                <w:rFonts w:ascii="Arial" w:hAnsi="Arial"/>
                <w:noProof/>
                <w:sz w:val="16"/>
                <w:szCs w:val="16"/>
                <w:bdr w:val="none" w:sz="0" w:space="0" w:color="auto" w:frame="1"/>
              </w:rPr>
            </w:pPr>
          </w:p>
        </w:tc>
        <w:tc>
          <w:tcPr>
            <w:tcW w:w="3802" w:type="dxa"/>
            <w:noWrap/>
            <w:hideMark/>
          </w:tcPr>
          <w:p w14:paraId="092967C1" w14:textId="77777777" w:rsidR="00594382" w:rsidRDefault="00594382" w:rsidP="00413733">
            <w:pPr>
              <w:rPr>
                <w:rFonts w:ascii="Arial" w:hAnsi="Arial"/>
                <w:noProof/>
                <w:sz w:val="16"/>
                <w:szCs w:val="16"/>
                <w:bdr w:val="none" w:sz="0" w:space="0" w:color="auto" w:frame="1"/>
              </w:rPr>
            </w:pPr>
            <w:r>
              <w:rPr>
                <w:rFonts w:ascii="Arial" w:hAnsi="Arial"/>
                <w:noProof/>
                <w:sz w:val="16"/>
                <w:bdr w:val="none" w:sz="0" w:space="0" w:color="auto" w:frame="1"/>
              </w:rPr>
              <w:t>Diskontirani denarni tokovi.</w:t>
            </w:r>
          </w:p>
        </w:tc>
        <w:tc>
          <w:tcPr>
            <w:tcW w:w="2963" w:type="dxa"/>
            <w:noWrap/>
            <w:hideMark/>
          </w:tcPr>
          <w:p w14:paraId="147E1229" w14:textId="77777777" w:rsidR="00594382" w:rsidRDefault="00594382" w:rsidP="00413733">
            <w:pPr>
              <w:rPr>
                <w:rFonts w:ascii="Arial" w:hAnsi="Arial"/>
                <w:noProof/>
                <w:sz w:val="16"/>
                <w:szCs w:val="16"/>
                <w:bdr w:val="none" w:sz="0" w:space="0" w:color="auto" w:frame="1"/>
              </w:rPr>
            </w:pPr>
            <w:r>
              <w:rPr>
                <w:rFonts w:ascii="Arial" w:hAnsi="Arial"/>
                <w:noProof/>
                <w:sz w:val="16"/>
                <w:bdr w:val="none" w:sz="0" w:space="0" w:color="auto" w:frame="1"/>
              </w:rPr>
              <w:t>Se ne uporablja.</w:t>
            </w:r>
          </w:p>
        </w:tc>
        <w:tc>
          <w:tcPr>
            <w:tcW w:w="1957" w:type="dxa"/>
            <w:noWrap/>
            <w:hideMark/>
          </w:tcPr>
          <w:p w14:paraId="438B6777" w14:textId="77777777" w:rsidR="00594382" w:rsidRDefault="00594382" w:rsidP="00413733">
            <w:pPr>
              <w:rPr>
                <w:rFonts w:ascii="Arial" w:hAnsi="Arial"/>
                <w:noProof/>
                <w:sz w:val="16"/>
                <w:szCs w:val="16"/>
                <w:bdr w:val="none" w:sz="0" w:space="0" w:color="auto" w:frame="1"/>
              </w:rPr>
            </w:pPr>
            <w:r>
              <w:rPr>
                <w:rFonts w:ascii="Arial" w:hAnsi="Arial"/>
                <w:noProof/>
                <w:sz w:val="16"/>
                <w:bdr w:val="none" w:sz="0" w:space="0" w:color="auto" w:frame="1"/>
              </w:rPr>
              <w:t>Se ne uporablja.</w:t>
            </w:r>
          </w:p>
        </w:tc>
      </w:tr>
    </w:tbl>
    <w:p w14:paraId="507A0D07" w14:textId="77777777" w:rsidR="00594382" w:rsidRDefault="00594382" w:rsidP="00594382">
      <w:pPr>
        <w:rPr>
          <w:rFonts w:ascii="Arial" w:hAnsi="Arial"/>
          <w:iCs/>
          <w:noProof/>
          <w:sz w:val="16"/>
          <w:szCs w:val="16"/>
          <w:bdr w:val="none" w:sz="0" w:space="0" w:color="auto" w:frame="1"/>
          <w:lang w:eastAsia="ar-SA"/>
        </w:rPr>
      </w:pPr>
    </w:p>
    <w:p w14:paraId="7552AD3E" w14:textId="77777777" w:rsidR="00594382" w:rsidRDefault="00594382" w:rsidP="00594382">
      <w:pPr>
        <w:jc w:val="both"/>
        <w:rPr>
          <w:rFonts w:ascii="Arial" w:hAnsi="Arial"/>
          <w:iCs/>
          <w:noProof/>
          <w:sz w:val="16"/>
          <w:szCs w:val="16"/>
          <w:bdr w:val="none" w:sz="0" w:space="0" w:color="auto" w:frame="1"/>
        </w:rPr>
      </w:pPr>
    </w:p>
    <w:p w14:paraId="7FCD0C58" w14:textId="77777777" w:rsidR="00594382" w:rsidRDefault="00594382" w:rsidP="00594382">
      <w:pPr>
        <w:jc w:val="both"/>
        <w:rPr>
          <w:rFonts w:ascii="Arial" w:hAnsi="Arial"/>
          <w:iCs/>
          <w:noProof/>
          <w:sz w:val="16"/>
          <w:szCs w:val="16"/>
          <w:bdr w:val="none" w:sz="0" w:space="0" w:color="auto" w:frame="1"/>
        </w:rPr>
      </w:pPr>
      <w:r>
        <w:rPr>
          <w:rFonts w:ascii="Arial" w:hAnsi="Arial"/>
          <w:noProof/>
          <w:sz w:val="16"/>
          <w:bdr w:val="none" w:sz="0" w:space="0" w:color="auto" w:frame="1"/>
        </w:rPr>
        <w:t>Z uporabo MSRP 13 so prilagoditve vrednotenja vključene v pošteno vrednost izvedenih instrumentov na dan 31. decembra 2022 in 2021, in sicer:</w:t>
      </w:r>
    </w:p>
    <w:p w14:paraId="785F90AA" w14:textId="77777777" w:rsidR="00594382" w:rsidRDefault="00594382" w:rsidP="00594382">
      <w:pPr>
        <w:jc w:val="both"/>
        <w:rPr>
          <w:rFonts w:ascii="Arial" w:hAnsi="Arial"/>
          <w:iCs/>
          <w:noProof/>
          <w:sz w:val="16"/>
          <w:szCs w:val="16"/>
          <w:bdr w:val="none" w:sz="0" w:space="0" w:color="auto" w:frame="1"/>
        </w:rPr>
      </w:pPr>
    </w:p>
    <w:p w14:paraId="053DBDFA" w14:textId="77777777" w:rsidR="00594382" w:rsidRDefault="00594382" w:rsidP="00594382">
      <w:pPr>
        <w:pStyle w:val="ListParagraph"/>
        <w:numPr>
          <w:ilvl w:val="0"/>
          <w:numId w:val="47"/>
        </w:numPr>
        <w:jc w:val="both"/>
        <w:rPr>
          <w:rFonts w:ascii="Arial" w:hAnsi="Arial"/>
          <w:iCs/>
          <w:noProof/>
          <w:sz w:val="16"/>
          <w:szCs w:val="16"/>
          <w:bdr w:val="none" w:sz="0" w:space="0" w:color="auto" w:frame="1"/>
        </w:rPr>
      </w:pPr>
      <w:r>
        <w:rPr>
          <w:rFonts w:ascii="Arial" w:hAnsi="Arial"/>
          <w:noProof/>
          <w:sz w:val="16"/>
          <w:bdr w:val="none" w:sz="0" w:space="0" w:color="auto" w:frame="1"/>
        </w:rPr>
        <w:t xml:space="preserve">prilagoditve kreditnega vrednotenja, ki odražajo kreditno tveganje nasprotne stranke pri poslih z izvedenimi finančnimi instrumenti, so znašale –12 800 EUR na dan 31. decembra 2022 in –167 800 EUR na dan 31. decembra 2021; </w:t>
      </w:r>
    </w:p>
    <w:p w14:paraId="2CADC8CF" w14:textId="77777777" w:rsidR="00594382" w:rsidRDefault="00594382" w:rsidP="00594382">
      <w:pPr>
        <w:pStyle w:val="ListParagraph"/>
        <w:numPr>
          <w:ilvl w:val="0"/>
          <w:numId w:val="47"/>
        </w:numPr>
        <w:jc w:val="both"/>
        <w:rPr>
          <w:rFonts w:ascii="Arial" w:hAnsi="Arial"/>
          <w:iCs/>
          <w:noProof/>
          <w:sz w:val="16"/>
          <w:szCs w:val="16"/>
          <w:bdr w:val="none" w:sz="0" w:space="0" w:color="auto" w:frame="1"/>
        </w:rPr>
      </w:pPr>
      <w:r>
        <w:rPr>
          <w:rFonts w:ascii="Arial" w:hAnsi="Arial"/>
          <w:noProof/>
          <w:sz w:val="16"/>
          <w:bdr w:val="none" w:sz="0" w:space="0" w:color="auto" w:frame="1"/>
        </w:rPr>
        <w:t xml:space="preserve">prilagoditve vrednotenja dolga, ki odražajo lastno kreditno tveganje pri poslih z izvedenimi finančnimi instrumenti, so znašale +11 700 EUR na dan </w:t>
      </w:r>
      <w:r>
        <w:rPr>
          <w:rFonts w:ascii="Arial" w:hAnsi="Arial"/>
          <w:noProof/>
          <w:sz w:val="16"/>
          <w:bdr w:val="none" w:sz="0" w:space="0" w:color="auto" w:frame="1"/>
        </w:rPr>
        <w:cr/>
      </w:r>
      <w:r>
        <w:rPr>
          <w:rFonts w:ascii="Arial" w:hAnsi="Arial"/>
          <w:noProof/>
          <w:sz w:val="16"/>
          <w:bdr w:val="none" w:sz="0" w:space="0" w:color="auto" w:frame="1"/>
        </w:rPr>
        <w:br/>
        <w:t xml:space="preserve">31. decembra 2022 in +2 700 EUR na dan 31. decembra 2021. </w:t>
      </w:r>
    </w:p>
    <w:p w14:paraId="21FD6E64" w14:textId="77777777" w:rsidR="00594382" w:rsidRDefault="00594382" w:rsidP="00594382">
      <w:pPr>
        <w:spacing w:before="60" w:after="60"/>
        <w:rPr>
          <w:rFonts w:ascii="Arial" w:hAnsi="Arial"/>
          <w:noProof/>
          <w:sz w:val="16"/>
          <w:szCs w:val="16"/>
          <w:bdr w:val="none" w:sz="0" w:space="0" w:color="auto" w:frame="1"/>
        </w:rPr>
      </w:pPr>
    </w:p>
    <w:p w14:paraId="1280A6DB" w14:textId="77777777" w:rsidR="00594382" w:rsidRDefault="00594382" w:rsidP="00594382">
      <w:pPr>
        <w:pStyle w:val="Title11"/>
        <w:pageBreakBefore/>
        <w:numPr>
          <w:ilvl w:val="2"/>
          <w:numId w:val="79"/>
        </w:numPr>
        <w:ind w:left="0" w:firstLine="0"/>
        <w:rPr>
          <w:b/>
          <w:noProof/>
          <w:sz w:val="16"/>
          <w:szCs w:val="16"/>
          <w:bdr w:val="none" w:sz="0" w:space="0" w:color="auto" w:frame="1"/>
        </w:rPr>
      </w:pPr>
      <w:bookmarkStart w:id="235" w:name="RG_MARKER_70405"/>
      <w:r>
        <w:rPr>
          <w:b/>
          <w:noProof/>
          <w:sz w:val="16"/>
          <w:bdr w:val="none" w:sz="0" w:space="0" w:color="auto" w:frame="1"/>
        </w:rPr>
        <w:t>Prerazporeditve med ravnema 1 in 2</w:t>
      </w:r>
      <w:bookmarkEnd w:id="235"/>
    </w:p>
    <w:p w14:paraId="6C8DDFB2" w14:textId="77777777" w:rsidR="00594382" w:rsidRDefault="00594382" w:rsidP="00594382">
      <w:pPr>
        <w:jc w:val="both"/>
        <w:rPr>
          <w:rFonts w:ascii="Arial" w:hAnsi="Arial"/>
          <w:iCs/>
          <w:noProof/>
          <w:sz w:val="16"/>
          <w:szCs w:val="16"/>
          <w:bdr w:val="none" w:sz="0" w:space="0" w:color="auto" w:frame="1"/>
        </w:rPr>
      </w:pPr>
    </w:p>
    <w:p w14:paraId="19CB9C17" w14:textId="77777777" w:rsidR="00594382" w:rsidRDefault="00594382" w:rsidP="00594382">
      <w:pPr>
        <w:jc w:val="both"/>
        <w:rPr>
          <w:rFonts w:ascii="Arial" w:hAnsi="Arial"/>
          <w:iCs/>
          <w:noProof/>
          <w:sz w:val="16"/>
          <w:szCs w:val="16"/>
          <w:bdr w:val="none" w:sz="0" w:space="0" w:color="auto" w:frame="1"/>
        </w:rPr>
      </w:pPr>
      <w:r>
        <w:rPr>
          <w:rFonts w:ascii="Arial" w:hAnsi="Arial"/>
          <w:noProof/>
          <w:sz w:val="16"/>
          <w:bdr w:val="none" w:sz="0" w:space="0" w:color="auto" w:frame="1"/>
        </w:rPr>
        <w:t>Politika Sklada za spodbujanje naložb je priznati prerazporeditve med ravnmi na datum dogodka ali spremembe okoliščin, ki so povzročile prerazporeditev.</w:t>
      </w:r>
    </w:p>
    <w:p w14:paraId="332FCB8A" w14:textId="77777777" w:rsidR="00594382" w:rsidRDefault="00594382" w:rsidP="00594382">
      <w:pPr>
        <w:spacing w:before="60" w:after="60"/>
        <w:rPr>
          <w:rFonts w:ascii="Arial" w:hAnsi="Arial"/>
          <w:noProof/>
          <w:sz w:val="16"/>
          <w:szCs w:val="16"/>
          <w:bdr w:val="none" w:sz="0" w:space="0" w:color="auto" w:frame="1"/>
        </w:rPr>
      </w:pPr>
    </w:p>
    <w:p w14:paraId="4BA034EA" w14:textId="77777777" w:rsidR="00594382" w:rsidRDefault="00594382" w:rsidP="00594382">
      <w:pPr>
        <w:spacing w:before="60" w:after="60"/>
        <w:rPr>
          <w:rFonts w:ascii="Arial" w:hAnsi="Arial"/>
          <w:noProof/>
          <w:sz w:val="16"/>
          <w:szCs w:val="16"/>
          <w:bdr w:val="none" w:sz="0" w:space="0" w:color="auto" w:frame="1"/>
        </w:rPr>
      </w:pPr>
      <w:r>
        <w:rPr>
          <w:rFonts w:ascii="Arial" w:hAnsi="Arial"/>
          <w:noProof/>
          <w:sz w:val="16"/>
          <w:bdr w:val="none" w:sz="0" w:space="0" w:color="auto" w:frame="1"/>
        </w:rPr>
        <w:t>Sklad za spodbujanje naložb v letih 2022 in 2021 ni prerazporejal sredstev v okviru hierarhije poštene vrednosti z ravni 1 na raven 2 ali obratno.</w:t>
      </w:r>
    </w:p>
    <w:p w14:paraId="5C1ACF4C" w14:textId="77777777" w:rsidR="00594382" w:rsidRDefault="00594382" w:rsidP="00594382">
      <w:pPr>
        <w:spacing w:before="60" w:after="60"/>
        <w:rPr>
          <w:rFonts w:ascii="Arial" w:hAnsi="Arial"/>
          <w:b/>
          <w:noProof/>
          <w:sz w:val="16"/>
          <w:szCs w:val="16"/>
          <w:bdr w:val="none" w:sz="0" w:space="0" w:color="auto" w:frame="1"/>
        </w:rPr>
      </w:pPr>
    </w:p>
    <w:p w14:paraId="0B8F6BBB" w14:textId="77777777" w:rsidR="00594382" w:rsidRDefault="00594382" w:rsidP="00594382">
      <w:pPr>
        <w:pStyle w:val="Title11"/>
        <w:numPr>
          <w:ilvl w:val="2"/>
          <w:numId w:val="79"/>
        </w:numPr>
        <w:rPr>
          <w:b/>
          <w:noProof/>
          <w:sz w:val="16"/>
          <w:szCs w:val="16"/>
          <w:bdr w:val="none" w:sz="0" w:space="0" w:color="auto" w:frame="1"/>
        </w:rPr>
      </w:pPr>
      <w:r>
        <w:rPr>
          <w:b/>
          <w:noProof/>
          <w:sz w:val="16"/>
          <w:bdr w:val="none" w:sz="0" w:space="0" w:color="auto" w:frame="1"/>
        </w:rPr>
        <w:t>Poštene vrednosti ravni 3</w:t>
      </w:r>
    </w:p>
    <w:p w14:paraId="1824A599" w14:textId="77777777" w:rsidR="00594382" w:rsidRDefault="00594382" w:rsidP="00594382">
      <w:pPr>
        <w:spacing w:before="60" w:after="60"/>
        <w:rPr>
          <w:rFonts w:ascii="Arial" w:hAnsi="Arial"/>
          <w:noProof/>
          <w:sz w:val="16"/>
          <w:szCs w:val="16"/>
          <w:bdr w:val="none" w:sz="0" w:space="0" w:color="auto" w:frame="1"/>
        </w:rPr>
      </w:pPr>
    </w:p>
    <w:p w14:paraId="50F1AF0E" w14:textId="77777777" w:rsidR="00594382" w:rsidRDefault="00594382" w:rsidP="00594382">
      <w:pPr>
        <w:rPr>
          <w:rFonts w:ascii="Arial" w:hAnsi="Arial"/>
          <w:b/>
          <w:bCs/>
          <w:noProof/>
          <w:sz w:val="16"/>
          <w:szCs w:val="16"/>
          <w:bdr w:val="none" w:sz="0" w:space="0" w:color="auto" w:frame="1"/>
        </w:rPr>
      </w:pPr>
      <w:r>
        <w:rPr>
          <w:rFonts w:ascii="Arial" w:hAnsi="Arial"/>
          <w:b/>
          <w:noProof/>
          <w:sz w:val="16"/>
          <w:bdr w:val="none" w:sz="0" w:space="0" w:color="auto" w:frame="1"/>
        </w:rPr>
        <w:t>Uskladitev poštenih vrednosti ravni 3</w:t>
      </w:r>
    </w:p>
    <w:p w14:paraId="62D58912" w14:textId="77777777" w:rsidR="00594382" w:rsidRDefault="00594382" w:rsidP="00594382">
      <w:pPr>
        <w:rPr>
          <w:rFonts w:ascii="Arial" w:hAnsi="Arial"/>
          <w:b/>
          <w:bCs/>
          <w:noProof/>
          <w:sz w:val="16"/>
          <w:szCs w:val="16"/>
          <w:bdr w:val="none" w:sz="0" w:space="0" w:color="auto" w:frame="1"/>
        </w:rPr>
      </w:pPr>
    </w:p>
    <w:p w14:paraId="34F86157" w14:textId="77777777" w:rsidR="00594382" w:rsidRDefault="00594382" w:rsidP="00594382">
      <w:pPr>
        <w:spacing w:before="60" w:after="60"/>
        <w:rPr>
          <w:rFonts w:ascii="Arial" w:hAnsi="Arial"/>
          <w:noProof/>
          <w:sz w:val="16"/>
          <w:szCs w:val="16"/>
          <w:bdr w:val="none" w:sz="0" w:space="0" w:color="auto" w:frame="1"/>
        </w:rPr>
      </w:pPr>
      <w:r>
        <w:rPr>
          <w:rFonts w:ascii="Arial" w:hAnsi="Arial"/>
          <w:noProof/>
          <w:sz w:val="16"/>
          <w:bdr w:val="none" w:sz="0" w:space="0" w:color="auto" w:frame="1"/>
        </w:rPr>
        <w:t>V spodnjih razpredelnicah so navedene spremembe pri instrumentih na ravni 3</w:t>
      </w:r>
      <w:r>
        <w:rPr>
          <w:rStyle w:val="FootnoteReference"/>
          <w:rFonts w:ascii="Arial" w:hAnsi="Arial"/>
          <w:noProof/>
          <w:sz w:val="16"/>
          <w:szCs w:val="16"/>
          <w:bdr w:val="none" w:sz="0" w:space="0" w:color="auto" w:frame="1"/>
        </w:rPr>
        <w:footnoteReference w:id="16"/>
      </w:r>
      <w:r>
        <w:rPr>
          <w:rFonts w:ascii="Arial" w:hAnsi="Arial"/>
          <w:noProof/>
          <w:sz w:val="16"/>
          <w:bdr w:val="none" w:sz="0" w:space="0" w:color="auto" w:frame="1"/>
        </w:rPr>
        <w:t xml:space="preserve"> za leto, ki se je končalo 31. decembra 2022 oziroma 31. decembra 2021:</w:t>
      </w:r>
    </w:p>
    <w:tbl>
      <w:tblPr>
        <w:tblStyle w:val="CDMRange112"/>
        <w:tblW w:w="5000" w:type="pct"/>
        <w:tblLayout w:type="fixed"/>
        <w:tblLook w:val="0600" w:firstRow="0" w:lastRow="0" w:firstColumn="0" w:lastColumn="0" w:noHBand="1" w:noVBand="1"/>
      </w:tblPr>
      <w:tblGrid>
        <w:gridCol w:w="8255"/>
        <w:gridCol w:w="1463"/>
      </w:tblGrid>
      <w:tr w:rsidR="00594382" w14:paraId="3C0C55AF" w14:textId="77777777" w:rsidTr="00413733">
        <w:trPr>
          <w:trHeight w:val="675"/>
        </w:trPr>
        <w:tc>
          <w:tcPr>
            <w:tcW w:w="84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7BB0C5D"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DD629B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Delnice in drugi vrednostni papirji s spremenljivim donosom</w:t>
            </w:r>
          </w:p>
        </w:tc>
      </w:tr>
      <w:tr w:rsidR="00594382" w14:paraId="15DAAB9F" w14:textId="77777777" w:rsidTr="00413733">
        <w:trPr>
          <w:trHeight w:val="290"/>
        </w:trPr>
        <w:tc>
          <w:tcPr>
            <w:tcW w:w="84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03FF77C" w14:textId="77777777" w:rsidR="00594382" w:rsidRDefault="00594382" w:rsidP="00413733">
            <w:pPr>
              <w:rPr>
                <w:rFonts w:ascii="Arial" w:eastAsia="Arial" w:hAnsi="Arial" w:cs="Arial"/>
                <w:b/>
                <w:noProof/>
                <w:color w:val="000000"/>
                <w:sz w:val="16"/>
              </w:rPr>
            </w:pPr>
            <w:r>
              <w:rPr>
                <w:rFonts w:ascii="Arial" w:hAnsi="Arial"/>
                <w:b/>
                <w:noProof/>
                <w:color w:val="000000"/>
                <w:sz w:val="16"/>
              </w:rPr>
              <w:t>Stanje na dan 1. januarja 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10632E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697 631</w:t>
            </w:r>
          </w:p>
        </w:tc>
      </w:tr>
      <w:tr w:rsidR="00594382" w14:paraId="4F089E15" w14:textId="77777777" w:rsidTr="00413733">
        <w:trPr>
          <w:trHeight w:val="290"/>
        </w:trPr>
        <w:tc>
          <w:tcPr>
            <w:tcW w:w="8475" w:type="dxa"/>
            <w:tcBorders>
              <w:top w:val="single" w:sz="4" w:space="0" w:color="000000"/>
              <w:left w:val="nil"/>
              <w:bottom w:val="nil"/>
              <w:right w:val="nil"/>
            </w:tcBorders>
            <w:tcMar>
              <w:top w:w="0" w:type="dxa"/>
              <w:left w:w="40" w:type="dxa"/>
              <w:bottom w:w="0" w:type="dxa"/>
              <w:right w:w="40" w:type="dxa"/>
            </w:tcMar>
            <w:vAlign w:val="center"/>
            <w:hideMark/>
          </w:tcPr>
          <w:p w14:paraId="00F6AA23" w14:textId="77777777" w:rsidR="00594382" w:rsidRDefault="00594382" w:rsidP="00413733">
            <w:pPr>
              <w:rPr>
                <w:rFonts w:ascii="Arial" w:eastAsia="Arial" w:hAnsi="Arial" w:cs="Arial"/>
                <w:b/>
                <w:noProof/>
                <w:color w:val="000000"/>
                <w:sz w:val="16"/>
              </w:rPr>
            </w:pPr>
            <w:r>
              <w:rPr>
                <w:rFonts w:ascii="Arial" w:hAnsi="Arial"/>
                <w:b/>
                <w:noProof/>
                <w:color w:val="000000"/>
                <w:sz w:val="16"/>
              </w:rPr>
              <w:t>Dobički ali izgube, vključeni v poslovni izid:</w:t>
            </w:r>
          </w:p>
        </w:tc>
        <w:tc>
          <w:tcPr>
            <w:tcW w:w="1500" w:type="dxa"/>
            <w:tcBorders>
              <w:top w:val="single" w:sz="4" w:space="0" w:color="000000"/>
              <w:left w:val="nil"/>
              <w:bottom w:val="nil"/>
              <w:right w:val="nil"/>
            </w:tcBorders>
            <w:tcMar>
              <w:top w:w="0" w:type="dxa"/>
              <w:left w:w="0" w:type="dxa"/>
              <w:bottom w:w="0" w:type="dxa"/>
              <w:right w:w="0" w:type="dxa"/>
            </w:tcMar>
            <w:vAlign w:val="center"/>
          </w:tcPr>
          <w:p w14:paraId="11E9BD1C" w14:textId="77777777" w:rsidR="00594382" w:rsidRDefault="00594382" w:rsidP="00413733">
            <w:pPr>
              <w:jc w:val="right"/>
              <w:rPr>
                <w:rFonts w:ascii="Arial" w:eastAsia="Arial" w:hAnsi="Arial" w:cs="Arial"/>
                <w:noProof/>
                <w:color w:val="000000"/>
                <w:sz w:val="16"/>
              </w:rPr>
            </w:pPr>
          </w:p>
        </w:tc>
      </w:tr>
      <w:tr w:rsidR="00594382" w14:paraId="323B4CE5" w14:textId="77777777" w:rsidTr="00413733">
        <w:trPr>
          <w:trHeight w:val="290"/>
        </w:trPr>
        <w:tc>
          <w:tcPr>
            <w:tcW w:w="8475" w:type="dxa"/>
            <w:tcMar>
              <w:top w:w="0" w:type="dxa"/>
              <w:left w:w="40" w:type="dxa"/>
              <w:bottom w:w="0" w:type="dxa"/>
              <w:right w:w="40" w:type="dxa"/>
            </w:tcMar>
            <w:vAlign w:val="center"/>
            <w:hideMark/>
          </w:tcPr>
          <w:p w14:paraId="18A578D7" w14:textId="77777777" w:rsidR="00594382" w:rsidRDefault="00594382" w:rsidP="00413733">
            <w:pPr>
              <w:rPr>
                <w:rFonts w:ascii="Arial" w:eastAsia="Arial" w:hAnsi="Arial" w:cs="Arial"/>
                <w:noProof/>
                <w:color w:val="000000"/>
                <w:sz w:val="16"/>
              </w:rPr>
            </w:pPr>
            <w:r>
              <w:rPr>
                <w:rFonts w:ascii="Arial" w:hAnsi="Arial"/>
                <w:noProof/>
                <w:color w:val="000000"/>
                <w:sz w:val="16"/>
              </w:rPr>
              <w:t>zamenjava lastniških finančnih instrumentov</w:t>
            </w:r>
          </w:p>
        </w:tc>
        <w:tc>
          <w:tcPr>
            <w:tcW w:w="1500" w:type="dxa"/>
            <w:tcMar>
              <w:top w:w="0" w:type="dxa"/>
              <w:left w:w="40" w:type="dxa"/>
              <w:bottom w:w="0" w:type="dxa"/>
              <w:right w:w="40" w:type="dxa"/>
            </w:tcMar>
            <w:vAlign w:val="center"/>
            <w:hideMark/>
          </w:tcPr>
          <w:p w14:paraId="1F198CC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99</w:t>
            </w:r>
          </w:p>
        </w:tc>
      </w:tr>
      <w:tr w:rsidR="00594382" w14:paraId="2C8128BB" w14:textId="77777777" w:rsidTr="00413733">
        <w:trPr>
          <w:trHeight w:val="290"/>
        </w:trPr>
        <w:tc>
          <w:tcPr>
            <w:tcW w:w="8475" w:type="dxa"/>
            <w:tcBorders>
              <w:top w:val="nil"/>
              <w:left w:val="nil"/>
              <w:bottom w:val="single" w:sz="4" w:space="0" w:color="000000"/>
              <w:right w:val="nil"/>
            </w:tcBorders>
            <w:tcMar>
              <w:top w:w="0" w:type="dxa"/>
              <w:left w:w="40" w:type="dxa"/>
              <w:bottom w:w="0" w:type="dxa"/>
              <w:right w:w="40" w:type="dxa"/>
            </w:tcMar>
            <w:vAlign w:val="center"/>
            <w:hideMark/>
          </w:tcPr>
          <w:p w14:paraId="2801BE6A"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neto sprememba poštene vrednosti pri delnicah in drugih vrednostnih papirjih s spremenljivim donosom </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65F2BE7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9 172</w:t>
            </w:r>
          </w:p>
        </w:tc>
      </w:tr>
      <w:tr w:rsidR="00594382" w14:paraId="7EAB092B" w14:textId="77777777" w:rsidTr="00413733">
        <w:trPr>
          <w:trHeight w:val="290"/>
        </w:trPr>
        <w:tc>
          <w:tcPr>
            <w:tcW w:w="84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204576F" w14:textId="77777777" w:rsidR="00594382" w:rsidRDefault="00594382" w:rsidP="00413733">
            <w:pPr>
              <w:rPr>
                <w:rFonts w:ascii="Arial" w:eastAsia="Arial" w:hAnsi="Arial" w:cs="Arial"/>
                <w:b/>
                <w:noProof/>
                <w:color w:val="000000"/>
                <w:sz w:val="16"/>
              </w:rPr>
            </w:pPr>
            <w:r>
              <w:rPr>
                <w:rFonts w:ascii="Arial" w:hAnsi="Arial"/>
                <w:b/>
                <w:noProof/>
                <w:color w:val="000000"/>
                <w:sz w:val="16"/>
              </w:rPr>
              <w:t>Skupaj</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B9B44C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9 271</w:t>
            </w:r>
          </w:p>
        </w:tc>
      </w:tr>
      <w:tr w:rsidR="00594382" w14:paraId="4F2A3573" w14:textId="77777777" w:rsidTr="00413733">
        <w:trPr>
          <w:trHeight w:val="290"/>
        </w:trPr>
        <w:tc>
          <w:tcPr>
            <w:tcW w:w="8475" w:type="dxa"/>
            <w:tcBorders>
              <w:top w:val="single" w:sz="4" w:space="0" w:color="000000"/>
              <w:left w:val="nil"/>
              <w:bottom w:val="nil"/>
              <w:right w:val="nil"/>
            </w:tcBorders>
            <w:tcMar>
              <w:top w:w="0" w:type="dxa"/>
              <w:left w:w="40" w:type="dxa"/>
              <w:bottom w:w="0" w:type="dxa"/>
              <w:right w:w="40" w:type="dxa"/>
            </w:tcMar>
            <w:vAlign w:val="center"/>
            <w:hideMark/>
          </w:tcPr>
          <w:p w14:paraId="028BA645" w14:textId="77777777" w:rsidR="00594382" w:rsidRDefault="00594382" w:rsidP="00413733">
            <w:pPr>
              <w:rPr>
                <w:rFonts w:ascii="Arial" w:eastAsia="Arial" w:hAnsi="Arial" w:cs="Arial"/>
                <w:noProof/>
                <w:color w:val="000000"/>
                <w:sz w:val="16"/>
              </w:rPr>
            </w:pPr>
            <w:r>
              <w:rPr>
                <w:rFonts w:ascii="Arial" w:hAnsi="Arial"/>
                <w:noProof/>
                <w:color w:val="000000"/>
                <w:sz w:val="16"/>
              </w:rPr>
              <w:t>Izplačila</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42764B0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139 935</w:t>
            </w:r>
          </w:p>
        </w:tc>
      </w:tr>
      <w:tr w:rsidR="00594382" w14:paraId="74CC1331" w14:textId="77777777" w:rsidTr="00413733">
        <w:trPr>
          <w:trHeight w:val="290"/>
        </w:trPr>
        <w:tc>
          <w:tcPr>
            <w:tcW w:w="8475" w:type="dxa"/>
            <w:tcMar>
              <w:top w:w="0" w:type="dxa"/>
              <w:left w:w="40" w:type="dxa"/>
              <w:bottom w:w="0" w:type="dxa"/>
              <w:right w:w="40" w:type="dxa"/>
            </w:tcMar>
            <w:vAlign w:val="center"/>
            <w:hideMark/>
          </w:tcPr>
          <w:p w14:paraId="215153B2" w14:textId="77777777" w:rsidR="00594382" w:rsidRDefault="00594382" w:rsidP="00413733">
            <w:pPr>
              <w:rPr>
                <w:rFonts w:ascii="Arial" w:eastAsia="Arial" w:hAnsi="Arial" w:cs="Arial"/>
                <w:noProof/>
                <w:color w:val="000000"/>
                <w:sz w:val="16"/>
              </w:rPr>
            </w:pPr>
            <w:r>
              <w:rPr>
                <w:rFonts w:ascii="Arial" w:hAnsi="Arial"/>
                <w:noProof/>
                <w:color w:val="000000"/>
                <w:sz w:val="16"/>
              </w:rPr>
              <w:t>Povračila</w:t>
            </w:r>
          </w:p>
        </w:tc>
        <w:tc>
          <w:tcPr>
            <w:tcW w:w="1500" w:type="dxa"/>
            <w:tcMar>
              <w:top w:w="0" w:type="dxa"/>
              <w:left w:w="40" w:type="dxa"/>
              <w:bottom w:w="0" w:type="dxa"/>
              <w:right w:w="40" w:type="dxa"/>
            </w:tcMar>
            <w:vAlign w:val="center"/>
            <w:hideMark/>
          </w:tcPr>
          <w:p w14:paraId="4804A21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–74 959</w:t>
            </w:r>
          </w:p>
        </w:tc>
      </w:tr>
      <w:tr w:rsidR="00594382" w14:paraId="6717DBCC" w14:textId="77777777" w:rsidTr="00413733">
        <w:trPr>
          <w:trHeight w:val="290"/>
        </w:trPr>
        <w:tc>
          <w:tcPr>
            <w:tcW w:w="8475" w:type="dxa"/>
            <w:tcMar>
              <w:top w:w="0" w:type="dxa"/>
              <w:left w:w="40" w:type="dxa"/>
              <w:bottom w:w="0" w:type="dxa"/>
              <w:right w:w="40" w:type="dxa"/>
            </w:tcMar>
            <w:vAlign w:val="center"/>
            <w:hideMark/>
          </w:tcPr>
          <w:p w14:paraId="540924C7" w14:textId="77777777" w:rsidR="00594382" w:rsidRDefault="00594382" w:rsidP="00413733">
            <w:pPr>
              <w:rPr>
                <w:rFonts w:ascii="Arial" w:eastAsia="Arial" w:hAnsi="Arial" w:cs="Arial"/>
                <w:noProof/>
                <w:color w:val="000000"/>
                <w:sz w:val="16"/>
              </w:rPr>
            </w:pPr>
            <w:r>
              <w:rPr>
                <w:rFonts w:ascii="Arial" w:hAnsi="Arial"/>
                <w:noProof/>
                <w:color w:val="000000"/>
                <w:sz w:val="16"/>
              </w:rPr>
              <w:t>Tečajne razlike</w:t>
            </w:r>
          </w:p>
        </w:tc>
        <w:tc>
          <w:tcPr>
            <w:tcW w:w="1500" w:type="dxa"/>
            <w:tcMar>
              <w:top w:w="0" w:type="dxa"/>
              <w:left w:w="40" w:type="dxa"/>
              <w:bottom w:w="0" w:type="dxa"/>
              <w:right w:w="40" w:type="dxa"/>
            </w:tcMar>
            <w:vAlign w:val="center"/>
            <w:hideMark/>
          </w:tcPr>
          <w:p w14:paraId="7DD4C85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25 463</w:t>
            </w:r>
          </w:p>
        </w:tc>
      </w:tr>
      <w:tr w:rsidR="00594382" w14:paraId="12AF630C" w14:textId="77777777" w:rsidTr="00413733">
        <w:trPr>
          <w:trHeight w:val="290"/>
        </w:trPr>
        <w:tc>
          <w:tcPr>
            <w:tcW w:w="8475" w:type="dxa"/>
            <w:shd w:val="clear" w:color="auto" w:fill="BFBFBF"/>
            <w:tcMar>
              <w:top w:w="0" w:type="dxa"/>
              <w:left w:w="40" w:type="dxa"/>
              <w:bottom w:w="0" w:type="dxa"/>
              <w:right w:w="40" w:type="dxa"/>
            </w:tcMar>
            <w:vAlign w:val="center"/>
            <w:hideMark/>
          </w:tcPr>
          <w:p w14:paraId="1958018B" w14:textId="77777777" w:rsidR="00594382" w:rsidRDefault="00594382" w:rsidP="00413733">
            <w:pPr>
              <w:rPr>
                <w:rFonts w:ascii="Arial" w:eastAsia="Arial" w:hAnsi="Arial" w:cs="Arial"/>
                <w:b/>
                <w:noProof/>
                <w:color w:val="000000"/>
                <w:sz w:val="16"/>
              </w:rPr>
            </w:pPr>
            <w:r>
              <w:rPr>
                <w:rFonts w:ascii="Arial" w:hAnsi="Arial"/>
                <w:b/>
                <w:noProof/>
                <w:color w:val="000000"/>
                <w:sz w:val="16"/>
              </w:rPr>
              <w:t>Stanje na dan 31. decembra 2022</w:t>
            </w:r>
          </w:p>
        </w:tc>
        <w:tc>
          <w:tcPr>
            <w:tcW w:w="1500" w:type="dxa"/>
            <w:shd w:val="clear" w:color="auto" w:fill="BFBFBF"/>
            <w:tcMar>
              <w:top w:w="0" w:type="dxa"/>
              <w:left w:w="40" w:type="dxa"/>
              <w:bottom w:w="0" w:type="dxa"/>
              <w:right w:w="40" w:type="dxa"/>
            </w:tcMar>
            <w:vAlign w:val="center"/>
            <w:hideMark/>
          </w:tcPr>
          <w:p w14:paraId="6040029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797 341</w:t>
            </w:r>
          </w:p>
        </w:tc>
      </w:tr>
      <w:tr w:rsidR="00594382" w14:paraId="176ABBD0" w14:textId="77777777" w:rsidTr="00413733">
        <w:trPr>
          <w:trHeight w:hRule="exact" w:val="290"/>
        </w:trPr>
        <w:tc>
          <w:tcPr>
            <w:tcW w:w="8475" w:type="dxa"/>
            <w:noWrap/>
            <w:tcMar>
              <w:top w:w="0" w:type="dxa"/>
              <w:left w:w="0" w:type="dxa"/>
              <w:bottom w:w="0" w:type="dxa"/>
              <w:right w:w="0" w:type="dxa"/>
            </w:tcMar>
            <w:vAlign w:val="bottom"/>
          </w:tcPr>
          <w:p w14:paraId="6D778C30" w14:textId="77777777" w:rsidR="00594382" w:rsidRDefault="00594382" w:rsidP="00413733">
            <w:pPr>
              <w:rPr>
                <w:rFonts w:ascii="Arial" w:eastAsia="Arial" w:hAnsi="Arial" w:cs="Arial"/>
                <w:noProof/>
                <w:color w:val="000000"/>
                <w:sz w:val="20"/>
              </w:rPr>
            </w:pPr>
          </w:p>
        </w:tc>
        <w:tc>
          <w:tcPr>
            <w:tcW w:w="1500" w:type="dxa"/>
            <w:noWrap/>
            <w:tcMar>
              <w:top w:w="0" w:type="dxa"/>
              <w:left w:w="0" w:type="dxa"/>
              <w:bottom w:w="0" w:type="dxa"/>
              <w:right w:w="0" w:type="dxa"/>
            </w:tcMar>
            <w:vAlign w:val="bottom"/>
          </w:tcPr>
          <w:p w14:paraId="1E49FC8F" w14:textId="77777777" w:rsidR="00594382" w:rsidRDefault="00594382" w:rsidP="00413733">
            <w:pPr>
              <w:rPr>
                <w:rFonts w:ascii="Arial" w:eastAsia="Arial" w:hAnsi="Arial" w:cs="Arial"/>
                <w:noProof/>
                <w:color w:val="000000"/>
                <w:sz w:val="20"/>
              </w:rPr>
            </w:pPr>
          </w:p>
        </w:tc>
      </w:tr>
      <w:tr w:rsidR="00594382" w14:paraId="28D2EDBD" w14:textId="77777777" w:rsidTr="00413733">
        <w:trPr>
          <w:trHeight w:hRule="exact" w:val="290"/>
        </w:trPr>
        <w:tc>
          <w:tcPr>
            <w:tcW w:w="8475" w:type="dxa"/>
            <w:noWrap/>
            <w:tcMar>
              <w:top w:w="0" w:type="dxa"/>
              <w:left w:w="0" w:type="dxa"/>
              <w:bottom w:w="0" w:type="dxa"/>
              <w:right w:w="0" w:type="dxa"/>
            </w:tcMar>
            <w:vAlign w:val="bottom"/>
          </w:tcPr>
          <w:p w14:paraId="74B3E770" w14:textId="77777777" w:rsidR="00594382" w:rsidRDefault="00594382" w:rsidP="00413733">
            <w:pPr>
              <w:rPr>
                <w:rFonts w:ascii="Arial" w:eastAsia="Arial" w:hAnsi="Arial" w:cs="Arial"/>
                <w:noProof/>
                <w:color w:val="000000"/>
                <w:sz w:val="20"/>
              </w:rPr>
            </w:pPr>
          </w:p>
        </w:tc>
        <w:tc>
          <w:tcPr>
            <w:tcW w:w="1500" w:type="dxa"/>
            <w:noWrap/>
            <w:tcMar>
              <w:top w:w="0" w:type="dxa"/>
              <w:left w:w="0" w:type="dxa"/>
              <w:bottom w:w="0" w:type="dxa"/>
              <w:right w:w="0" w:type="dxa"/>
            </w:tcMar>
            <w:vAlign w:val="bottom"/>
          </w:tcPr>
          <w:p w14:paraId="34C29B77" w14:textId="77777777" w:rsidR="00594382" w:rsidRDefault="00594382" w:rsidP="00413733">
            <w:pPr>
              <w:rPr>
                <w:rFonts w:ascii="Arial" w:eastAsia="Arial" w:hAnsi="Arial" w:cs="Arial"/>
                <w:noProof/>
                <w:color w:val="000000"/>
                <w:sz w:val="20"/>
              </w:rPr>
            </w:pPr>
          </w:p>
        </w:tc>
      </w:tr>
      <w:tr w:rsidR="00594382" w14:paraId="6AA3F5BF" w14:textId="77777777" w:rsidTr="00413733">
        <w:trPr>
          <w:trHeight w:hRule="exact" w:val="290"/>
        </w:trPr>
        <w:tc>
          <w:tcPr>
            <w:tcW w:w="8475" w:type="dxa"/>
            <w:noWrap/>
            <w:tcMar>
              <w:top w:w="0" w:type="dxa"/>
              <w:left w:w="0" w:type="dxa"/>
              <w:bottom w:w="0" w:type="dxa"/>
              <w:right w:w="0" w:type="dxa"/>
            </w:tcMar>
            <w:vAlign w:val="bottom"/>
          </w:tcPr>
          <w:p w14:paraId="3EF72668" w14:textId="77777777" w:rsidR="00594382" w:rsidRDefault="00594382" w:rsidP="00413733">
            <w:pPr>
              <w:rPr>
                <w:rFonts w:ascii="Arial" w:eastAsia="Arial" w:hAnsi="Arial" w:cs="Arial"/>
                <w:b/>
                <w:noProof/>
                <w:color w:val="000000"/>
                <w:sz w:val="16"/>
              </w:rPr>
            </w:pPr>
          </w:p>
        </w:tc>
        <w:tc>
          <w:tcPr>
            <w:tcW w:w="1500" w:type="dxa"/>
            <w:noWrap/>
            <w:tcMar>
              <w:top w:w="0" w:type="dxa"/>
              <w:left w:w="0" w:type="dxa"/>
              <w:bottom w:w="0" w:type="dxa"/>
              <w:right w:w="0" w:type="dxa"/>
            </w:tcMar>
            <w:vAlign w:val="bottom"/>
          </w:tcPr>
          <w:p w14:paraId="2A8926D8" w14:textId="77777777" w:rsidR="00594382" w:rsidRDefault="00594382" w:rsidP="00413733">
            <w:pPr>
              <w:rPr>
                <w:rFonts w:ascii="Calibri" w:eastAsia="Calibri" w:hAnsi="Calibri"/>
                <w:noProof/>
                <w:color w:val="000000"/>
                <w:sz w:val="22"/>
              </w:rPr>
            </w:pPr>
          </w:p>
        </w:tc>
      </w:tr>
      <w:tr w:rsidR="00594382" w14:paraId="1E8AD656" w14:textId="77777777" w:rsidTr="00413733">
        <w:trPr>
          <w:trHeight w:hRule="exact" w:val="80"/>
        </w:trPr>
        <w:tc>
          <w:tcPr>
            <w:tcW w:w="8475" w:type="dxa"/>
            <w:tcBorders>
              <w:top w:val="nil"/>
              <w:left w:val="nil"/>
              <w:bottom w:val="single" w:sz="4" w:space="0" w:color="000000"/>
              <w:right w:val="nil"/>
            </w:tcBorders>
            <w:noWrap/>
            <w:tcMar>
              <w:top w:w="0" w:type="dxa"/>
              <w:left w:w="0" w:type="dxa"/>
              <w:bottom w:w="0" w:type="dxa"/>
              <w:right w:w="0" w:type="dxa"/>
            </w:tcMar>
            <w:vAlign w:val="bottom"/>
          </w:tcPr>
          <w:p w14:paraId="2F1792F4" w14:textId="77777777" w:rsidR="00594382" w:rsidRDefault="00594382" w:rsidP="00413733">
            <w:pPr>
              <w:rPr>
                <w:rFonts w:ascii="Calibri" w:eastAsia="Calibri" w:hAnsi="Calibri"/>
                <w:noProof/>
                <w:color w:val="000000"/>
                <w:sz w:val="22"/>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366D6A11" w14:textId="77777777" w:rsidR="00594382" w:rsidRDefault="00594382" w:rsidP="00413733">
            <w:pPr>
              <w:rPr>
                <w:rFonts w:ascii="Calibri" w:eastAsia="Calibri" w:hAnsi="Calibri"/>
                <w:noProof/>
                <w:color w:val="000000"/>
                <w:sz w:val="22"/>
              </w:rPr>
            </w:pPr>
          </w:p>
        </w:tc>
      </w:tr>
      <w:tr w:rsidR="00594382" w14:paraId="5518F3D3" w14:textId="77777777" w:rsidTr="00413733">
        <w:trPr>
          <w:trHeight w:val="630"/>
        </w:trPr>
        <w:tc>
          <w:tcPr>
            <w:tcW w:w="84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4D51A5"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4420DD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Delnice in drugi vrednostni papirji s spremenljivim donosom</w:t>
            </w:r>
          </w:p>
        </w:tc>
      </w:tr>
      <w:tr w:rsidR="00594382" w14:paraId="46D9CC2F" w14:textId="77777777" w:rsidTr="00413733">
        <w:trPr>
          <w:trHeight w:val="290"/>
        </w:trPr>
        <w:tc>
          <w:tcPr>
            <w:tcW w:w="84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94ECAE2" w14:textId="77777777" w:rsidR="00594382" w:rsidRDefault="00594382" w:rsidP="00413733">
            <w:pPr>
              <w:rPr>
                <w:rFonts w:ascii="Arial" w:eastAsia="Arial" w:hAnsi="Arial" w:cs="Arial"/>
                <w:b/>
                <w:noProof/>
                <w:color w:val="000000"/>
                <w:sz w:val="16"/>
              </w:rPr>
            </w:pPr>
            <w:r>
              <w:rPr>
                <w:rFonts w:ascii="Arial" w:hAnsi="Arial"/>
                <w:b/>
                <w:noProof/>
                <w:color w:val="000000"/>
                <w:sz w:val="16"/>
              </w:rPr>
              <w:t>Stanje na dan 1. januarja 2021</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ECA02C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526 810</w:t>
            </w:r>
          </w:p>
        </w:tc>
      </w:tr>
      <w:tr w:rsidR="00594382" w14:paraId="623F7E6E" w14:textId="77777777" w:rsidTr="00413733">
        <w:trPr>
          <w:trHeight w:val="290"/>
        </w:trPr>
        <w:tc>
          <w:tcPr>
            <w:tcW w:w="8475" w:type="dxa"/>
            <w:tcBorders>
              <w:top w:val="single" w:sz="4" w:space="0" w:color="000000"/>
              <w:left w:val="nil"/>
              <w:bottom w:val="nil"/>
              <w:right w:val="nil"/>
            </w:tcBorders>
            <w:tcMar>
              <w:top w:w="0" w:type="dxa"/>
              <w:left w:w="40" w:type="dxa"/>
              <w:bottom w:w="0" w:type="dxa"/>
              <w:right w:w="40" w:type="dxa"/>
            </w:tcMar>
            <w:vAlign w:val="center"/>
            <w:hideMark/>
          </w:tcPr>
          <w:p w14:paraId="2C7B07E2" w14:textId="77777777" w:rsidR="00594382" w:rsidRDefault="00594382" w:rsidP="00413733">
            <w:pPr>
              <w:rPr>
                <w:rFonts w:ascii="Arial" w:eastAsia="Arial" w:hAnsi="Arial" w:cs="Arial"/>
                <w:b/>
                <w:noProof/>
                <w:color w:val="000000"/>
                <w:sz w:val="16"/>
              </w:rPr>
            </w:pPr>
            <w:r>
              <w:rPr>
                <w:rFonts w:ascii="Arial" w:hAnsi="Arial"/>
                <w:b/>
                <w:noProof/>
                <w:color w:val="000000"/>
                <w:sz w:val="16"/>
              </w:rPr>
              <w:t>Dobički ali izgube, vključeni v poslovni izid:</w:t>
            </w:r>
          </w:p>
        </w:tc>
        <w:tc>
          <w:tcPr>
            <w:tcW w:w="1500" w:type="dxa"/>
            <w:tcBorders>
              <w:top w:val="single" w:sz="4" w:space="0" w:color="000000"/>
              <w:left w:val="nil"/>
              <w:bottom w:val="nil"/>
              <w:right w:val="nil"/>
            </w:tcBorders>
            <w:tcMar>
              <w:top w:w="0" w:type="dxa"/>
              <w:left w:w="0" w:type="dxa"/>
              <w:bottom w:w="0" w:type="dxa"/>
              <w:right w:w="0" w:type="dxa"/>
            </w:tcMar>
            <w:vAlign w:val="center"/>
          </w:tcPr>
          <w:p w14:paraId="06EA36A8" w14:textId="77777777" w:rsidR="00594382" w:rsidRDefault="00594382" w:rsidP="00413733">
            <w:pPr>
              <w:jc w:val="right"/>
              <w:rPr>
                <w:rFonts w:ascii="Arial" w:eastAsia="Arial" w:hAnsi="Arial" w:cs="Arial"/>
                <w:noProof/>
                <w:color w:val="000000"/>
                <w:sz w:val="16"/>
              </w:rPr>
            </w:pPr>
          </w:p>
        </w:tc>
      </w:tr>
      <w:tr w:rsidR="00594382" w14:paraId="3619F3F0" w14:textId="77777777" w:rsidTr="00413733">
        <w:trPr>
          <w:trHeight w:val="290"/>
        </w:trPr>
        <w:tc>
          <w:tcPr>
            <w:tcW w:w="8475" w:type="dxa"/>
            <w:tcMar>
              <w:top w:w="0" w:type="dxa"/>
              <w:left w:w="40" w:type="dxa"/>
              <w:bottom w:w="0" w:type="dxa"/>
              <w:right w:w="40" w:type="dxa"/>
            </w:tcMar>
            <w:vAlign w:val="center"/>
            <w:hideMark/>
          </w:tcPr>
          <w:p w14:paraId="38E23307" w14:textId="77777777" w:rsidR="00594382" w:rsidRDefault="00594382" w:rsidP="00413733">
            <w:pPr>
              <w:rPr>
                <w:rFonts w:ascii="Arial" w:eastAsia="Arial" w:hAnsi="Arial" w:cs="Arial"/>
                <w:noProof/>
                <w:color w:val="000000"/>
                <w:sz w:val="16"/>
              </w:rPr>
            </w:pPr>
            <w:r>
              <w:rPr>
                <w:rFonts w:ascii="Arial" w:hAnsi="Arial"/>
                <w:noProof/>
                <w:color w:val="000000"/>
                <w:sz w:val="16"/>
              </w:rPr>
              <w:t>odprava pripoznanja prilagoditve poštene vrednosti zaradi prodaje</w:t>
            </w:r>
          </w:p>
        </w:tc>
        <w:tc>
          <w:tcPr>
            <w:tcW w:w="1500" w:type="dxa"/>
            <w:tcMar>
              <w:top w:w="0" w:type="dxa"/>
              <w:left w:w="40" w:type="dxa"/>
              <w:bottom w:w="0" w:type="dxa"/>
              <w:right w:w="40" w:type="dxa"/>
            </w:tcMar>
            <w:vAlign w:val="center"/>
            <w:hideMark/>
          </w:tcPr>
          <w:p w14:paraId="58CC710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13 489</w:t>
            </w:r>
          </w:p>
        </w:tc>
      </w:tr>
      <w:tr w:rsidR="00594382" w14:paraId="314542CA" w14:textId="77777777" w:rsidTr="00413733">
        <w:trPr>
          <w:trHeight w:val="290"/>
        </w:trPr>
        <w:tc>
          <w:tcPr>
            <w:tcW w:w="8475" w:type="dxa"/>
            <w:tcBorders>
              <w:top w:val="nil"/>
              <w:left w:val="nil"/>
              <w:bottom w:val="single" w:sz="4" w:space="0" w:color="000000"/>
              <w:right w:val="nil"/>
            </w:tcBorders>
            <w:tcMar>
              <w:top w:w="0" w:type="dxa"/>
              <w:left w:w="40" w:type="dxa"/>
              <w:bottom w:w="0" w:type="dxa"/>
              <w:right w:w="40" w:type="dxa"/>
            </w:tcMar>
            <w:vAlign w:val="center"/>
            <w:hideMark/>
          </w:tcPr>
          <w:p w14:paraId="1CB00D77" w14:textId="77777777" w:rsidR="00594382" w:rsidRDefault="00594382" w:rsidP="00413733">
            <w:pPr>
              <w:rPr>
                <w:rFonts w:ascii="Arial" w:eastAsia="Arial" w:hAnsi="Arial" w:cs="Arial"/>
                <w:noProof/>
                <w:color w:val="000000"/>
                <w:sz w:val="16"/>
              </w:rPr>
            </w:pPr>
            <w:r>
              <w:rPr>
                <w:rFonts w:ascii="Arial" w:hAnsi="Arial"/>
                <w:noProof/>
                <w:color w:val="000000"/>
                <w:sz w:val="16"/>
              </w:rPr>
              <w:t>neto sprememba poštene vrednosti pri delnicah in drugih vrednostnih papirjih s spremenljivim donosom</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2901487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117 502</w:t>
            </w:r>
          </w:p>
        </w:tc>
      </w:tr>
      <w:tr w:rsidR="00594382" w14:paraId="79767DAC" w14:textId="77777777" w:rsidTr="00413733">
        <w:trPr>
          <w:trHeight w:val="290"/>
        </w:trPr>
        <w:tc>
          <w:tcPr>
            <w:tcW w:w="84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91FFF26" w14:textId="77777777" w:rsidR="00594382" w:rsidRDefault="00594382" w:rsidP="00413733">
            <w:pPr>
              <w:rPr>
                <w:rFonts w:ascii="Arial" w:eastAsia="Arial" w:hAnsi="Arial" w:cs="Arial"/>
                <w:b/>
                <w:noProof/>
                <w:color w:val="000000"/>
                <w:sz w:val="16"/>
              </w:rPr>
            </w:pPr>
            <w:r>
              <w:rPr>
                <w:rFonts w:ascii="Arial" w:hAnsi="Arial"/>
                <w:b/>
                <w:noProof/>
                <w:color w:val="000000"/>
                <w:sz w:val="16"/>
              </w:rPr>
              <w:t>Skupaj</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B8C1E6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130 991</w:t>
            </w:r>
          </w:p>
        </w:tc>
      </w:tr>
      <w:tr w:rsidR="00594382" w14:paraId="439D8118" w14:textId="77777777" w:rsidTr="00413733">
        <w:trPr>
          <w:trHeight w:val="290"/>
        </w:trPr>
        <w:tc>
          <w:tcPr>
            <w:tcW w:w="8475" w:type="dxa"/>
            <w:tcBorders>
              <w:top w:val="single" w:sz="4" w:space="0" w:color="000000"/>
              <w:left w:val="nil"/>
              <w:bottom w:val="nil"/>
              <w:right w:val="nil"/>
            </w:tcBorders>
            <w:tcMar>
              <w:top w:w="0" w:type="dxa"/>
              <w:left w:w="40" w:type="dxa"/>
              <w:bottom w:w="0" w:type="dxa"/>
              <w:right w:w="40" w:type="dxa"/>
            </w:tcMar>
            <w:vAlign w:val="center"/>
            <w:hideMark/>
          </w:tcPr>
          <w:p w14:paraId="51C03B3A" w14:textId="77777777" w:rsidR="00594382" w:rsidRDefault="00594382" w:rsidP="00413733">
            <w:pPr>
              <w:rPr>
                <w:rFonts w:ascii="Arial" w:eastAsia="Arial" w:hAnsi="Arial" w:cs="Arial"/>
                <w:noProof/>
                <w:color w:val="000000"/>
                <w:sz w:val="16"/>
              </w:rPr>
            </w:pPr>
            <w:r>
              <w:rPr>
                <w:rFonts w:ascii="Arial" w:hAnsi="Arial"/>
                <w:noProof/>
                <w:color w:val="000000"/>
                <w:sz w:val="16"/>
              </w:rPr>
              <w:t>Izplačila</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56ACF0C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84 224</w:t>
            </w:r>
          </w:p>
        </w:tc>
      </w:tr>
      <w:tr w:rsidR="00594382" w14:paraId="5D1271E7" w14:textId="77777777" w:rsidTr="00413733">
        <w:trPr>
          <w:trHeight w:val="290"/>
        </w:trPr>
        <w:tc>
          <w:tcPr>
            <w:tcW w:w="8475" w:type="dxa"/>
            <w:tcMar>
              <w:top w:w="0" w:type="dxa"/>
              <w:left w:w="40" w:type="dxa"/>
              <w:bottom w:w="0" w:type="dxa"/>
              <w:right w:w="40" w:type="dxa"/>
            </w:tcMar>
            <w:vAlign w:val="center"/>
            <w:hideMark/>
          </w:tcPr>
          <w:p w14:paraId="0C6E5328" w14:textId="77777777" w:rsidR="00594382" w:rsidRDefault="00594382" w:rsidP="00413733">
            <w:pPr>
              <w:rPr>
                <w:rFonts w:ascii="Arial" w:eastAsia="Arial" w:hAnsi="Arial" w:cs="Arial"/>
                <w:noProof/>
                <w:color w:val="000000"/>
                <w:sz w:val="16"/>
              </w:rPr>
            </w:pPr>
            <w:r>
              <w:rPr>
                <w:rFonts w:ascii="Arial" w:hAnsi="Arial"/>
                <w:noProof/>
                <w:color w:val="000000"/>
                <w:sz w:val="16"/>
              </w:rPr>
              <w:t>Povračila</w:t>
            </w:r>
          </w:p>
        </w:tc>
        <w:tc>
          <w:tcPr>
            <w:tcW w:w="1500" w:type="dxa"/>
            <w:tcMar>
              <w:top w:w="0" w:type="dxa"/>
              <w:left w:w="40" w:type="dxa"/>
              <w:bottom w:w="0" w:type="dxa"/>
              <w:right w:w="40" w:type="dxa"/>
            </w:tcMar>
            <w:vAlign w:val="center"/>
            <w:hideMark/>
          </w:tcPr>
          <w:p w14:paraId="7F78EC6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–71 624</w:t>
            </w:r>
          </w:p>
        </w:tc>
      </w:tr>
      <w:tr w:rsidR="00594382" w14:paraId="458D95CB" w14:textId="77777777" w:rsidTr="00413733">
        <w:trPr>
          <w:trHeight w:val="290"/>
        </w:trPr>
        <w:tc>
          <w:tcPr>
            <w:tcW w:w="8475" w:type="dxa"/>
            <w:tcMar>
              <w:top w:w="0" w:type="dxa"/>
              <w:left w:w="40" w:type="dxa"/>
              <w:bottom w:w="0" w:type="dxa"/>
              <w:right w:w="40" w:type="dxa"/>
            </w:tcMar>
            <w:vAlign w:val="center"/>
            <w:hideMark/>
          </w:tcPr>
          <w:p w14:paraId="27A88B34" w14:textId="77777777" w:rsidR="00594382" w:rsidRDefault="00594382" w:rsidP="00413733">
            <w:pPr>
              <w:rPr>
                <w:rFonts w:ascii="Arial" w:eastAsia="Arial" w:hAnsi="Arial" w:cs="Arial"/>
                <w:noProof/>
                <w:color w:val="000000"/>
                <w:sz w:val="16"/>
              </w:rPr>
            </w:pPr>
            <w:r>
              <w:rPr>
                <w:rFonts w:ascii="Arial" w:hAnsi="Arial"/>
                <w:noProof/>
                <w:color w:val="000000"/>
                <w:sz w:val="16"/>
              </w:rPr>
              <w:t>Tečajne razlike</w:t>
            </w:r>
          </w:p>
        </w:tc>
        <w:tc>
          <w:tcPr>
            <w:tcW w:w="1500" w:type="dxa"/>
            <w:tcMar>
              <w:top w:w="0" w:type="dxa"/>
              <w:left w:w="40" w:type="dxa"/>
              <w:bottom w:w="0" w:type="dxa"/>
              <w:right w:w="40" w:type="dxa"/>
            </w:tcMar>
            <w:vAlign w:val="center"/>
            <w:hideMark/>
          </w:tcPr>
          <w:p w14:paraId="07F10D0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27 230</w:t>
            </w:r>
          </w:p>
        </w:tc>
      </w:tr>
      <w:tr w:rsidR="00594382" w14:paraId="2613CE90" w14:textId="77777777" w:rsidTr="00413733">
        <w:trPr>
          <w:trHeight w:val="290"/>
        </w:trPr>
        <w:tc>
          <w:tcPr>
            <w:tcW w:w="8475" w:type="dxa"/>
            <w:shd w:val="clear" w:color="auto" w:fill="BFBFBF"/>
            <w:tcMar>
              <w:top w:w="0" w:type="dxa"/>
              <w:left w:w="40" w:type="dxa"/>
              <w:bottom w:w="0" w:type="dxa"/>
              <w:right w:w="40" w:type="dxa"/>
            </w:tcMar>
            <w:vAlign w:val="center"/>
            <w:hideMark/>
          </w:tcPr>
          <w:p w14:paraId="63B854D3" w14:textId="77777777" w:rsidR="00594382" w:rsidRDefault="00594382" w:rsidP="00413733">
            <w:pPr>
              <w:rPr>
                <w:rFonts w:ascii="Arial" w:eastAsia="Arial" w:hAnsi="Arial" w:cs="Arial"/>
                <w:b/>
                <w:noProof/>
                <w:color w:val="000000"/>
                <w:sz w:val="16"/>
              </w:rPr>
            </w:pPr>
            <w:r>
              <w:rPr>
                <w:rFonts w:ascii="Arial" w:hAnsi="Arial"/>
                <w:b/>
                <w:noProof/>
                <w:color w:val="000000"/>
                <w:sz w:val="16"/>
              </w:rPr>
              <w:t>Stanje na dan 31. decembra 2021</w:t>
            </w:r>
          </w:p>
        </w:tc>
        <w:tc>
          <w:tcPr>
            <w:tcW w:w="1500" w:type="dxa"/>
            <w:shd w:val="clear" w:color="auto" w:fill="BFBFBF"/>
            <w:tcMar>
              <w:top w:w="0" w:type="dxa"/>
              <w:left w:w="40" w:type="dxa"/>
              <w:bottom w:w="0" w:type="dxa"/>
              <w:right w:w="40" w:type="dxa"/>
            </w:tcMar>
            <w:vAlign w:val="center"/>
            <w:hideMark/>
          </w:tcPr>
          <w:p w14:paraId="319B18D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697 631</w:t>
            </w:r>
          </w:p>
        </w:tc>
      </w:tr>
      <w:tr w:rsidR="00594382" w14:paraId="63B1250B" w14:textId="77777777" w:rsidTr="00413733">
        <w:trPr>
          <w:trHeight w:hRule="exact" w:val="300"/>
        </w:trPr>
        <w:tc>
          <w:tcPr>
            <w:tcW w:w="8475" w:type="dxa"/>
            <w:noWrap/>
            <w:tcMar>
              <w:top w:w="0" w:type="dxa"/>
              <w:left w:w="0" w:type="dxa"/>
              <w:bottom w:w="0" w:type="dxa"/>
              <w:right w:w="0" w:type="dxa"/>
            </w:tcMar>
            <w:vAlign w:val="bottom"/>
          </w:tcPr>
          <w:p w14:paraId="60E82C79" w14:textId="77777777" w:rsidR="00594382" w:rsidRDefault="00594382" w:rsidP="00413733">
            <w:pPr>
              <w:rPr>
                <w:rFonts w:ascii="Calibri" w:eastAsia="Calibri" w:hAnsi="Calibri"/>
                <w:noProof/>
                <w:color w:val="000000"/>
                <w:sz w:val="22"/>
              </w:rPr>
            </w:pPr>
          </w:p>
        </w:tc>
        <w:tc>
          <w:tcPr>
            <w:tcW w:w="1500" w:type="dxa"/>
            <w:noWrap/>
            <w:tcMar>
              <w:top w:w="0" w:type="dxa"/>
              <w:left w:w="0" w:type="dxa"/>
              <w:bottom w:w="0" w:type="dxa"/>
              <w:right w:w="0" w:type="dxa"/>
            </w:tcMar>
            <w:vAlign w:val="bottom"/>
          </w:tcPr>
          <w:p w14:paraId="45FF06B5" w14:textId="77777777" w:rsidR="00594382" w:rsidRDefault="00594382" w:rsidP="00413733">
            <w:pPr>
              <w:rPr>
                <w:rFonts w:ascii="Calibri" w:eastAsia="Calibri" w:hAnsi="Calibri"/>
                <w:noProof/>
                <w:color w:val="000000"/>
                <w:sz w:val="22"/>
              </w:rPr>
            </w:pPr>
          </w:p>
        </w:tc>
      </w:tr>
      <w:tr w:rsidR="00594382" w14:paraId="01B71AAE" w14:textId="77777777" w:rsidTr="00413733">
        <w:trPr>
          <w:trHeight w:hRule="exact" w:val="290"/>
        </w:trPr>
        <w:tc>
          <w:tcPr>
            <w:tcW w:w="8475" w:type="dxa"/>
            <w:noWrap/>
            <w:tcMar>
              <w:top w:w="0" w:type="dxa"/>
              <w:left w:w="40" w:type="dxa"/>
              <w:bottom w:w="0" w:type="dxa"/>
              <w:right w:w="40" w:type="dxa"/>
            </w:tcMar>
            <w:vAlign w:val="center"/>
            <w:hideMark/>
          </w:tcPr>
          <w:p w14:paraId="1DE7084A" w14:textId="77777777" w:rsidR="00594382" w:rsidRDefault="00594382" w:rsidP="00413733">
            <w:pPr>
              <w:jc w:val="both"/>
              <w:rPr>
                <w:rFonts w:ascii="Arial" w:eastAsia="Arial" w:hAnsi="Arial" w:cs="Arial"/>
                <w:noProof/>
                <w:color w:val="000000"/>
                <w:sz w:val="16"/>
              </w:rPr>
            </w:pPr>
            <w:r>
              <w:rPr>
                <w:rFonts w:ascii="Arial" w:hAnsi="Arial"/>
                <w:noProof/>
                <w:color w:val="000000"/>
                <w:sz w:val="16"/>
              </w:rPr>
              <w:t>Sklad za spodbujanje naložb v letih 2022 in 2021 ni prerazporejal sredstev v okviru hierarhije poštene vrednosti z ravni 3 ali nanjo.</w:t>
            </w:r>
          </w:p>
        </w:tc>
        <w:tc>
          <w:tcPr>
            <w:tcW w:w="1500" w:type="dxa"/>
            <w:noWrap/>
            <w:tcMar>
              <w:top w:w="0" w:type="dxa"/>
              <w:left w:w="0" w:type="dxa"/>
              <w:bottom w:w="0" w:type="dxa"/>
              <w:right w:w="0" w:type="dxa"/>
            </w:tcMar>
            <w:vAlign w:val="bottom"/>
          </w:tcPr>
          <w:p w14:paraId="4335CAEF" w14:textId="77777777" w:rsidR="00594382" w:rsidRDefault="00594382" w:rsidP="00413733">
            <w:pPr>
              <w:rPr>
                <w:rFonts w:ascii="Calibri" w:eastAsia="Calibri" w:hAnsi="Calibri"/>
                <w:noProof/>
                <w:color w:val="000000"/>
                <w:sz w:val="22"/>
              </w:rPr>
            </w:pPr>
          </w:p>
        </w:tc>
      </w:tr>
    </w:tbl>
    <w:p w14:paraId="68872F3E" w14:textId="77777777" w:rsidR="00594382" w:rsidRDefault="00594382" w:rsidP="00594382">
      <w:pPr>
        <w:pStyle w:val="Notes"/>
        <w:pageBreakBefore/>
        <w:numPr>
          <w:ilvl w:val="0"/>
          <w:numId w:val="0"/>
        </w:numPr>
        <w:ind w:left="432" w:hanging="432"/>
        <w:rPr>
          <w:noProof/>
          <w:bdr w:val="none" w:sz="0" w:space="0" w:color="auto" w:frame="1"/>
        </w:rPr>
      </w:pPr>
      <w:bookmarkStart w:id="236" w:name="RG_MARKER_70401"/>
      <w:bookmarkStart w:id="237" w:name="RG_MARKER_70313"/>
      <w:r>
        <w:rPr>
          <w:noProof/>
          <w:bdr w:val="none" w:sz="0" w:space="0" w:color="auto" w:frame="1"/>
        </w:rPr>
        <w:t>5</w:t>
      </w:r>
      <w:bookmarkEnd w:id="236"/>
      <w:bookmarkEnd w:id="237"/>
      <w:r>
        <w:rPr>
          <w:noProof/>
          <w:bdr w:val="none" w:sz="0" w:space="0" w:color="auto" w:frame="1"/>
        </w:rPr>
        <w:tab/>
        <w:t>Denarna sredstva in njihovi ustrezniki</w:t>
      </w:r>
    </w:p>
    <w:p w14:paraId="252C59E9" w14:textId="77777777" w:rsidR="00594382" w:rsidRDefault="00594382" w:rsidP="00594382">
      <w:pPr>
        <w:spacing w:before="60" w:after="60"/>
        <w:jc w:val="both"/>
        <w:rPr>
          <w:rFonts w:ascii="Arial" w:hAnsi="Arial"/>
          <w:noProof/>
          <w:sz w:val="16"/>
          <w:szCs w:val="16"/>
          <w:bdr w:val="none" w:sz="0" w:space="0" w:color="auto" w:frame="1"/>
        </w:rPr>
      </w:pPr>
    </w:p>
    <w:p w14:paraId="3181F7D8" w14:textId="77777777" w:rsidR="00594382" w:rsidRDefault="00594382" w:rsidP="00594382">
      <w:pPr>
        <w:spacing w:before="60" w:after="60"/>
        <w:contextualSpacing/>
        <w:jc w:val="both"/>
        <w:rPr>
          <w:rFonts w:ascii="Arial" w:hAnsi="Arial"/>
          <w:noProof/>
          <w:sz w:val="16"/>
          <w:szCs w:val="16"/>
          <w:bdr w:val="none" w:sz="0" w:space="0" w:color="auto" w:frame="1"/>
        </w:rPr>
      </w:pPr>
      <w:r>
        <w:rPr>
          <w:rFonts w:ascii="Arial" w:hAnsi="Arial"/>
          <w:noProof/>
          <w:sz w:val="16"/>
          <w:bdr w:val="none" w:sz="0" w:space="0" w:color="auto" w:frame="1"/>
        </w:rPr>
        <w:t>Denarna sredstva in njihove ustreznike sestavljajo:</w:t>
      </w:r>
    </w:p>
    <w:tbl>
      <w:tblPr>
        <w:tblStyle w:val="CDMRange212"/>
        <w:tblW w:w="5000" w:type="pct"/>
        <w:tblLayout w:type="fixed"/>
        <w:tblLook w:val="0600" w:firstRow="0" w:lastRow="0" w:firstColumn="0" w:lastColumn="0" w:noHBand="1" w:noVBand="1"/>
      </w:tblPr>
      <w:tblGrid>
        <w:gridCol w:w="5624"/>
        <w:gridCol w:w="2047"/>
        <w:gridCol w:w="2047"/>
      </w:tblGrid>
      <w:tr w:rsidR="00594382" w14:paraId="51324441" w14:textId="77777777" w:rsidTr="00413733">
        <w:trPr>
          <w:trHeight w:val="255"/>
        </w:trPr>
        <w:tc>
          <w:tcPr>
            <w:tcW w:w="5775" w:type="dxa"/>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620DD5C9"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21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7CF625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31. 12. 2022</w:t>
            </w:r>
          </w:p>
        </w:tc>
        <w:tc>
          <w:tcPr>
            <w:tcW w:w="21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9FBEFF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31. 12. 2021</w:t>
            </w:r>
          </w:p>
        </w:tc>
      </w:tr>
      <w:tr w:rsidR="00594382" w14:paraId="02230098" w14:textId="77777777" w:rsidTr="00413733">
        <w:trPr>
          <w:trHeight w:val="255"/>
        </w:trPr>
        <w:tc>
          <w:tcPr>
            <w:tcW w:w="5775" w:type="dxa"/>
            <w:tcBorders>
              <w:top w:val="single" w:sz="4" w:space="0" w:color="000000"/>
              <w:left w:val="nil"/>
              <w:bottom w:val="nil"/>
              <w:right w:val="nil"/>
            </w:tcBorders>
            <w:tcMar>
              <w:top w:w="0" w:type="dxa"/>
              <w:left w:w="40" w:type="dxa"/>
              <w:bottom w:w="0" w:type="dxa"/>
              <w:right w:w="40" w:type="dxa"/>
            </w:tcMar>
            <w:vAlign w:val="center"/>
            <w:hideMark/>
          </w:tcPr>
          <w:p w14:paraId="107143F6" w14:textId="77777777" w:rsidR="00594382" w:rsidRDefault="00594382" w:rsidP="00413733">
            <w:pPr>
              <w:rPr>
                <w:rFonts w:ascii="Arial" w:eastAsia="Arial" w:hAnsi="Arial" w:cs="Arial"/>
                <w:noProof/>
                <w:color w:val="000000"/>
                <w:sz w:val="16"/>
              </w:rPr>
            </w:pPr>
            <w:r>
              <w:rPr>
                <w:rFonts w:ascii="Arial" w:hAnsi="Arial"/>
                <w:noProof/>
                <w:color w:val="000000"/>
                <w:sz w:val="16"/>
              </w:rPr>
              <w:t>Gotovina v blagajni</w:t>
            </w:r>
          </w:p>
        </w:tc>
        <w:tc>
          <w:tcPr>
            <w:tcW w:w="2100" w:type="dxa"/>
            <w:tcBorders>
              <w:top w:val="single" w:sz="4" w:space="0" w:color="000000"/>
              <w:left w:val="nil"/>
              <w:bottom w:val="nil"/>
              <w:right w:val="nil"/>
            </w:tcBorders>
            <w:tcMar>
              <w:top w:w="0" w:type="dxa"/>
              <w:left w:w="40" w:type="dxa"/>
              <w:bottom w:w="0" w:type="dxa"/>
              <w:right w:w="40" w:type="dxa"/>
            </w:tcMar>
            <w:vAlign w:val="center"/>
            <w:hideMark/>
          </w:tcPr>
          <w:p w14:paraId="6448FFB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328 079</w:t>
            </w:r>
          </w:p>
        </w:tc>
        <w:tc>
          <w:tcPr>
            <w:tcW w:w="2100" w:type="dxa"/>
            <w:tcBorders>
              <w:top w:val="single" w:sz="4" w:space="0" w:color="000000"/>
              <w:left w:val="nil"/>
              <w:bottom w:val="nil"/>
              <w:right w:val="nil"/>
            </w:tcBorders>
            <w:tcMar>
              <w:top w:w="0" w:type="dxa"/>
              <w:left w:w="40" w:type="dxa"/>
              <w:bottom w:w="0" w:type="dxa"/>
              <w:right w:w="40" w:type="dxa"/>
            </w:tcMar>
            <w:vAlign w:val="center"/>
            <w:hideMark/>
          </w:tcPr>
          <w:p w14:paraId="5F8811E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434 064</w:t>
            </w:r>
          </w:p>
        </w:tc>
      </w:tr>
      <w:tr w:rsidR="00594382" w14:paraId="28D715E9" w14:textId="77777777" w:rsidTr="00413733">
        <w:trPr>
          <w:trHeight w:val="255"/>
        </w:trPr>
        <w:tc>
          <w:tcPr>
            <w:tcW w:w="5775" w:type="dxa"/>
            <w:tcMar>
              <w:top w:w="0" w:type="dxa"/>
              <w:left w:w="40" w:type="dxa"/>
              <w:bottom w:w="0" w:type="dxa"/>
              <w:right w:w="40" w:type="dxa"/>
            </w:tcMar>
            <w:vAlign w:val="center"/>
            <w:hideMark/>
          </w:tcPr>
          <w:p w14:paraId="13DA7381" w14:textId="77777777" w:rsidR="00594382" w:rsidRDefault="00594382" w:rsidP="00413733">
            <w:pPr>
              <w:rPr>
                <w:rFonts w:ascii="Arial" w:eastAsia="Arial" w:hAnsi="Arial" w:cs="Arial"/>
                <w:noProof/>
                <w:color w:val="000000"/>
                <w:sz w:val="16"/>
              </w:rPr>
            </w:pPr>
            <w:r>
              <w:rPr>
                <w:rFonts w:ascii="Arial" w:hAnsi="Arial"/>
                <w:noProof/>
                <w:color w:val="000000"/>
                <w:sz w:val="16"/>
              </w:rPr>
              <w:t>Vezane vloge</w:t>
            </w:r>
          </w:p>
        </w:tc>
        <w:tc>
          <w:tcPr>
            <w:tcW w:w="2100" w:type="dxa"/>
            <w:tcMar>
              <w:top w:w="0" w:type="dxa"/>
              <w:left w:w="40" w:type="dxa"/>
              <w:bottom w:w="0" w:type="dxa"/>
              <w:right w:w="40" w:type="dxa"/>
            </w:tcMar>
            <w:vAlign w:val="center"/>
            <w:hideMark/>
          </w:tcPr>
          <w:p w14:paraId="3E8DDCC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963 004</w:t>
            </w:r>
          </w:p>
        </w:tc>
        <w:tc>
          <w:tcPr>
            <w:tcW w:w="2100" w:type="dxa"/>
            <w:tcMar>
              <w:top w:w="0" w:type="dxa"/>
              <w:left w:w="40" w:type="dxa"/>
              <w:bottom w:w="0" w:type="dxa"/>
              <w:right w:w="40" w:type="dxa"/>
            </w:tcMar>
            <w:vAlign w:val="center"/>
            <w:hideMark/>
          </w:tcPr>
          <w:p w14:paraId="635AAE2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672 730</w:t>
            </w:r>
          </w:p>
        </w:tc>
      </w:tr>
      <w:tr w:rsidR="00594382" w14:paraId="6E7A8FAA" w14:textId="77777777" w:rsidTr="00413733">
        <w:trPr>
          <w:trHeight w:val="255"/>
        </w:trPr>
        <w:tc>
          <w:tcPr>
            <w:tcW w:w="5775" w:type="dxa"/>
            <w:tcMar>
              <w:top w:w="0" w:type="dxa"/>
              <w:left w:w="40" w:type="dxa"/>
              <w:bottom w:w="0" w:type="dxa"/>
              <w:right w:w="40" w:type="dxa"/>
            </w:tcMar>
            <w:vAlign w:val="center"/>
            <w:hideMark/>
          </w:tcPr>
          <w:p w14:paraId="5E705107" w14:textId="77777777" w:rsidR="00594382" w:rsidRDefault="00594382" w:rsidP="00413733">
            <w:pPr>
              <w:rPr>
                <w:rFonts w:ascii="Arial" w:eastAsia="Arial" w:hAnsi="Arial" w:cs="Arial"/>
                <w:noProof/>
                <w:color w:val="000000"/>
                <w:sz w:val="16"/>
              </w:rPr>
            </w:pPr>
            <w:r>
              <w:rPr>
                <w:rFonts w:ascii="Arial" w:hAnsi="Arial"/>
                <w:noProof/>
                <w:color w:val="000000"/>
                <w:sz w:val="16"/>
              </w:rPr>
              <w:t>Komercialni zapisi</w:t>
            </w:r>
          </w:p>
        </w:tc>
        <w:tc>
          <w:tcPr>
            <w:tcW w:w="2100" w:type="dxa"/>
            <w:tcMar>
              <w:top w:w="0" w:type="dxa"/>
              <w:left w:w="40" w:type="dxa"/>
              <w:bottom w:w="0" w:type="dxa"/>
              <w:right w:w="40" w:type="dxa"/>
            </w:tcMar>
            <w:vAlign w:val="center"/>
            <w:hideMark/>
          </w:tcPr>
          <w:p w14:paraId="15E15B0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159 506</w:t>
            </w:r>
          </w:p>
        </w:tc>
        <w:tc>
          <w:tcPr>
            <w:tcW w:w="2100" w:type="dxa"/>
            <w:tcMar>
              <w:top w:w="0" w:type="dxa"/>
              <w:left w:w="40" w:type="dxa"/>
              <w:bottom w:w="0" w:type="dxa"/>
              <w:right w:w="40" w:type="dxa"/>
            </w:tcMar>
            <w:vAlign w:val="center"/>
            <w:hideMark/>
          </w:tcPr>
          <w:p w14:paraId="016DDB1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252 211</w:t>
            </w:r>
          </w:p>
        </w:tc>
      </w:tr>
      <w:tr w:rsidR="00594382" w14:paraId="2D20EF9B" w14:textId="77777777" w:rsidTr="00413733">
        <w:trPr>
          <w:trHeight w:val="255"/>
        </w:trPr>
        <w:tc>
          <w:tcPr>
            <w:tcW w:w="5775" w:type="dxa"/>
            <w:shd w:val="clear" w:color="auto" w:fill="BFBFBF"/>
            <w:tcMar>
              <w:top w:w="0" w:type="dxa"/>
              <w:left w:w="40" w:type="dxa"/>
              <w:bottom w:w="0" w:type="dxa"/>
              <w:right w:w="40" w:type="dxa"/>
            </w:tcMar>
            <w:vAlign w:val="center"/>
            <w:hideMark/>
          </w:tcPr>
          <w:p w14:paraId="6EE66132" w14:textId="77777777" w:rsidR="00594382" w:rsidRDefault="00594382" w:rsidP="00413733">
            <w:pPr>
              <w:rPr>
                <w:rFonts w:ascii="Arial" w:eastAsia="Arial" w:hAnsi="Arial" w:cs="Arial"/>
                <w:b/>
                <w:noProof/>
                <w:color w:val="000000"/>
                <w:sz w:val="16"/>
              </w:rPr>
            </w:pPr>
            <w:r>
              <w:rPr>
                <w:rFonts w:ascii="Arial" w:hAnsi="Arial"/>
                <w:b/>
                <w:noProof/>
                <w:color w:val="000000"/>
                <w:sz w:val="16"/>
              </w:rPr>
              <w:t>Denarna sredstva in njihovi ustrezniki v izkazu denarnih tokov</w:t>
            </w:r>
          </w:p>
        </w:tc>
        <w:tc>
          <w:tcPr>
            <w:tcW w:w="2100" w:type="dxa"/>
            <w:shd w:val="clear" w:color="auto" w:fill="BFBFBF"/>
            <w:tcMar>
              <w:top w:w="0" w:type="dxa"/>
              <w:left w:w="40" w:type="dxa"/>
              <w:bottom w:w="0" w:type="dxa"/>
              <w:right w:w="40" w:type="dxa"/>
            </w:tcMar>
            <w:vAlign w:val="center"/>
            <w:hideMark/>
          </w:tcPr>
          <w:p w14:paraId="172BAAE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1 450 589</w:t>
            </w:r>
          </w:p>
        </w:tc>
        <w:tc>
          <w:tcPr>
            <w:tcW w:w="2100" w:type="dxa"/>
            <w:shd w:val="clear" w:color="auto" w:fill="BFBFBF"/>
            <w:tcMar>
              <w:top w:w="0" w:type="dxa"/>
              <w:left w:w="40" w:type="dxa"/>
              <w:bottom w:w="0" w:type="dxa"/>
              <w:right w:w="40" w:type="dxa"/>
            </w:tcMar>
            <w:vAlign w:val="center"/>
            <w:hideMark/>
          </w:tcPr>
          <w:p w14:paraId="0147735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1 359 005</w:t>
            </w:r>
          </w:p>
        </w:tc>
      </w:tr>
      <w:tr w:rsidR="00594382" w14:paraId="58F2E3A2" w14:textId="77777777" w:rsidTr="00413733">
        <w:trPr>
          <w:trHeight w:val="255"/>
        </w:trPr>
        <w:tc>
          <w:tcPr>
            <w:tcW w:w="5775" w:type="dxa"/>
            <w:tcMar>
              <w:top w:w="0" w:type="dxa"/>
              <w:left w:w="40" w:type="dxa"/>
              <w:bottom w:w="0" w:type="dxa"/>
              <w:right w:w="40" w:type="dxa"/>
            </w:tcMar>
            <w:vAlign w:val="center"/>
            <w:hideMark/>
          </w:tcPr>
          <w:p w14:paraId="6394D1B8"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Natečene obresti </w:t>
            </w:r>
          </w:p>
        </w:tc>
        <w:tc>
          <w:tcPr>
            <w:tcW w:w="2100" w:type="dxa"/>
            <w:tcMar>
              <w:top w:w="0" w:type="dxa"/>
              <w:left w:w="40" w:type="dxa"/>
              <w:bottom w:w="0" w:type="dxa"/>
              <w:right w:w="40" w:type="dxa"/>
            </w:tcMar>
            <w:vAlign w:val="center"/>
            <w:hideMark/>
          </w:tcPr>
          <w:p w14:paraId="5F3E5EF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1 381</w:t>
            </w:r>
          </w:p>
        </w:tc>
        <w:tc>
          <w:tcPr>
            <w:tcW w:w="2100" w:type="dxa"/>
            <w:tcMar>
              <w:top w:w="0" w:type="dxa"/>
              <w:left w:w="40" w:type="dxa"/>
              <w:bottom w:w="0" w:type="dxa"/>
              <w:right w:w="40" w:type="dxa"/>
            </w:tcMar>
            <w:vAlign w:val="center"/>
            <w:hideMark/>
          </w:tcPr>
          <w:p w14:paraId="76CE071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–441</w:t>
            </w:r>
          </w:p>
        </w:tc>
      </w:tr>
      <w:tr w:rsidR="00594382" w14:paraId="7203140C" w14:textId="77777777" w:rsidTr="00413733">
        <w:trPr>
          <w:trHeight w:val="255"/>
        </w:trPr>
        <w:tc>
          <w:tcPr>
            <w:tcW w:w="5775" w:type="dxa"/>
            <w:shd w:val="clear" w:color="auto" w:fill="C0C0C0"/>
            <w:tcMar>
              <w:top w:w="0" w:type="dxa"/>
              <w:left w:w="40" w:type="dxa"/>
              <w:bottom w:w="0" w:type="dxa"/>
              <w:right w:w="40" w:type="dxa"/>
            </w:tcMar>
            <w:vAlign w:val="center"/>
            <w:hideMark/>
          </w:tcPr>
          <w:p w14:paraId="79139571" w14:textId="77777777" w:rsidR="00594382" w:rsidRDefault="00594382" w:rsidP="00413733">
            <w:pPr>
              <w:rPr>
                <w:rFonts w:ascii="Arial" w:eastAsia="Arial" w:hAnsi="Arial" w:cs="Arial"/>
                <w:b/>
                <w:noProof/>
                <w:color w:val="000000"/>
                <w:sz w:val="16"/>
              </w:rPr>
            </w:pPr>
            <w:r>
              <w:rPr>
                <w:rFonts w:ascii="Arial" w:hAnsi="Arial"/>
                <w:b/>
                <w:noProof/>
                <w:color w:val="000000"/>
                <w:sz w:val="16"/>
              </w:rPr>
              <w:t>Denarna sredstva in njihovi ustrezniki v izkazu finančnega položaja</w:t>
            </w:r>
          </w:p>
        </w:tc>
        <w:tc>
          <w:tcPr>
            <w:tcW w:w="2100" w:type="dxa"/>
            <w:shd w:val="clear" w:color="auto" w:fill="C0C0C0"/>
            <w:tcMar>
              <w:top w:w="0" w:type="dxa"/>
              <w:left w:w="40" w:type="dxa"/>
              <w:bottom w:w="0" w:type="dxa"/>
              <w:right w:w="40" w:type="dxa"/>
            </w:tcMar>
            <w:vAlign w:val="center"/>
            <w:hideMark/>
          </w:tcPr>
          <w:p w14:paraId="7F58F6D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1 451 970</w:t>
            </w:r>
          </w:p>
        </w:tc>
        <w:tc>
          <w:tcPr>
            <w:tcW w:w="2100" w:type="dxa"/>
            <w:shd w:val="clear" w:color="auto" w:fill="C0C0C0"/>
            <w:tcMar>
              <w:top w:w="0" w:type="dxa"/>
              <w:left w:w="40" w:type="dxa"/>
              <w:bottom w:w="0" w:type="dxa"/>
              <w:right w:w="40" w:type="dxa"/>
            </w:tcMar>
            <w:vAlign w:val="center"/>
            <w:hideMark/>
          </w:tcPr>
          <w:p w14:paraId="1302EB2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1 358 564</w:t>
            </w:r>
          </w:p>
        </w:tc>
      </w:tr>
    </w:tbl>
    <w:p w14:paraId="7B250000" w14:textId="77777777" w:rsidR="00594382" w:rsidRDefault="00594382" w:rsidP="00594382">
      <w:pPr>
        <w:spacing w:before="120"/>
        <w:rPr>
          <w:rFonts w:ascii="Arial" w:hAnsi="Arial"/>
          <w:noProof/>
          <w:sz w:val="16"/>
          <w:szCs w:val="16"/>
          <w:bdr w:val="none" w:sz="0" w:space="0" w:color="auto" w:frame="1"/>
        </w:rPr>
      </w:pPr>
      <w:bookmarkStart w:id="238" w:name="RG_MARKER_70399"/>
      <w:bookmarkStart w:id="239" w:name="RG_MARKER_70314"/>
      <w:bookmarkEnd w:id="238"/>
      <w:bookmarkEnd w:id="239"/>
    </w:p>
    <w:p w14:paraId="557DF2B7" w14:textId="77777777" w:rsidR="00594382" w:rsidRDefault="00594382" w:rsidP="00594382">
      <w:pPr>
        <w:pStyle w:val="Notes"/>
        <w:numPr>
          <w:ilvl w:val="0"/>
          <w:numId w:val="0"/>
        </w:numPr>
        <w:ind w:left="432" w:hanging="432"/>
        <w:rPr>
          <w:noProof/>
          <w:bdr w:val="none" w:sz="0" w:space="0" w:color="auto" w:frame="1"/>
        </w:rPr>
      </w:pPr>
      <w:r>
        <w:rPr>
          <w:noProof/>
          <w:bdr w:val="none" w:sz="0" w:space="0" w:color="auto" w:frame="1"/>
        </w:rPr>
        <w:t>6</w:t>
      </w:r>
      <w:r>
        <w:rPr>
          <w:noProof/>
          <w:bdr w:val="none" w:sz="0" w:space="0" w:color="auto" w:frame="1"/>
        </w:rPr>
        <w:tab/>
        <w:t xml:space="preserve">Izvedeni finančni instrumenti </w:t>
      </w:r>
    </w:p>
    <w:p w14:paraId="5BD533EA" w14:textId="77777777" w:rsidR="00594382" w:rsidRDefault="00594382" w:rsidP="00594382">
      <w:pPr>
        <w:spacing w:before="60" w:after="60"/>
        <w:jc w:val="both"/>
        <w:rPr>
          <w:rFonts w:ascii="Arial" w:hAnsi="Arial"/>
          <w:noProof/>
          <w:sz w:val="16"/>
          <w:szCs w:val="16"/>
          <w:bdr w:val="none" w:sz="0" w:space="0" w:color="auto" w:frame="1"/>
        </w:rPr>
      </w:pPr>
    </w:p>
    <w:p w14:paraId="1D358541"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Glavne sestavine izvedenih finančnih instrumentov, razvrščenih kot sredstva v posesti za trgovanje, so:</w:t>
      </w:r>
    </w:p>
    <w:tbl>
      <w:tblPr>
        <w:tblStyle w:val="CDMRange113"/>
        <w:tblW w:w="5000" w:type="pct"/>
        <w:tblLayout w:type="fixed"/>
        <w:tblLook w:val="0600" w:firstRow="0" w:lastRow="0" w:firstColumn="0" w:lastColumn="0" w:noHBand="1" w:noVBand="1"/>
      </w:tblPr>
      <w:tblGrid>
        <w:gridCol w:w="5332"/>
        <w:gridCol w:w="1462"/>
        <w:gridCol w:w="1462"/>
        <w:gridCol w:w="1462"/>
      </w:tblGrid>
      <w:tr w:rsidR="00594382" w14:paraId="2E1E7481" w14:textId="77777777" w:rsidTr="00413733">
        <w:trPr>
          <w:trHeight w:val="264"/>
        </w:trPr>
        <w:tc>
          <w:tcPr>
            <w:tcW w:w="5475" w:type="dxa"/>
            <w:tcBorders>
              <w:top w:val="single" w:sz="4" w:space="0" w:color="000000"/>
              <w:left w:val="nil"/>
              <w:bottom w:val="nil"/>
              <w:right w:val="nil"/>
            </w:tcBorders>
            <w:tcMar>
              <w:top w:w="0" w:type="dxa"/>
              <w:left w:w="40" w:type="dxa"/>
              <w:bottom w:w="0" w:type="dxa"/>
              <w:right w:w="40" w:type="dxa"/>
            </w:tcMar>
            <w:vAlign w:val="center"/>
            <w:hideMark/>
          </w:tcPr>
          <w:p w14:paraId="2945E203" w14:textId="77777777" w:rsidR="00594382" w:rsidRDefault="00594382" w:rsidP="00413733">
            <w:pPr>
              <w:rPr>
                <w:rFonts w:ascii="Arial" w:eastAsia="Arial" w:hAnsi="Arial" w:cs="Arial"/>
                <w:b/>
                <w:noProof/>
                <w:color w:val="000000"/>
                <w:sz w:val="16"/>
              </w:rPr>
            </w:pPr>
            <w:r>
              <w:rPr>
                <w:rFonts w:ascii="Arial" w:hAnsi="Arial"/>
                <w:b/>
                <w:noProof/>
                <w:color w:val="000000"/>
                <w:sz w:val="16"/>
              </w:rPr>
              <w:t>Na dan 31. decembra 2022</w:t>
            </w:r>
          </w:p>
        </w:tc>
        <w:tc>
          <w:tcPr>
            <w:tcW w:w="3000" w:type="dxa"/>
            <w:gridSpan w:val="2"/>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8FC46EE"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Poštena vrednost</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13A215C"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Nominalna vrednost</w:t>
            </w:r>
          </w:p>
        </w:tc>
      </w:tr>
      <w:tr w:rsidR="00594382" w14:paraId="460E31BE" w14:textId="77777777" w:rsidTr="00413733">
        <w:trPr>
          <w:trHeight w:val="264"/>
        </w:trPr>
        <w:tc>
          <w:tcPr>
            <w:tcW w:w="5475" w:type="dxa"/>
            <w:tcBorders>
              <w:top w:val="nil"/>
              <w:left w:val="nil"/>
              <w:bottom w:val="single" w:sz="4" w:space="0" w:color="000000"/>
              <w:right w:val="nil"/>
            </w:tcBorders>
            <w:noWrap/>
            <w:tcMar>
              <w:top w:w="0" w:type="dxa"/>
              <w:left w:w="40" w:type="dxa"/>
              <w:bottom w:w="0" w:type="dxa"/>
              <w:right w:w="40" w:type="dxa"/>
            </w:tcMar>
            <w:vAlign w:val="bottom"/>
            <w:hideMark/>
          </w:tcPr>
          <w:p w14:paraId="6168478A"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88D53D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Sredstva</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0D5FAA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Obveznosti</w:t>
            </w:r>
          </w:p>
        </w:tc>
        <w:tc>
          <w:tcPr>
            <w:tcW w:w="1500" w:type="dxa"/>
            <w:vMerge/>
            <w:tcBorders>
              <w:top w:val="single" w:sz="4" w:space="0" w:color="000000"/>
              <w:left w:val="nil"/>
              <w:bottom w:val="single" w:sz="4" w:space="0" w:color="000000"/>
              <w:right w:val="nil"/>
            </w:tcBorders>
            <w:vAlign w:val="center"/>
            <w:hideMark/>
          </w:tcPr>
          <w:p w14:paraId="0BFEB90F" w14:textId="77777777" w:rsidR="00594382" w:rsidRDefault="00594382" w:rsidP="00413733">
            <w:pPr>
              <w:rPr>
                <w:rFonts w:ascii="Arial" w:eastAsia="Arial" w:hAnsi="Arial" w:cs="Arial"/>
                <w:b/>
                <w:noProof/>
                <w:color w:val="000000"/>
                <w:sz w:val="16"/>
                <w:lang w:eastAsia="ar-SA"/>
              </w:rPr>
            </w:pPr>
          </w:p>
        </w:tc>
      </w:tr>
      <w:tr w:rsidR="00594382" w14:paraId="7A33344E" w14:textId="77777777" w:rsidTr="00413733">
        <w:trPr>
          <w:trHeight w:val="264"/>
        </w:trPr>
        <w:tc>
          <w:tcPr>
            <w:tcW w:w="5475" w:type="dxa"/>
            <w:tcBorders>
              <w:top w:val="single" w:sz="4" w:space="0" w:color="000000"/>
              <w:left w:val="nil"/>
              <w:bottom w:val="nil"/>
              <w:right w:val="nil"/>
            </w:tcBorders>
            <w:tcMar>
              <w:top w:w="0" w:type="dxa"/>
              <w:left w:w="40" w:type="dxa"/>
              <w:bottom w:w="0" w:type="dxa"/>
              <w:right w:w="40" w:type="dxa"/>
            </w:tcMar>
            <w:vAlign w:val="center"/>
            <w:hideMark/>
          </w:tcPr>
          <w:p w14:paraId="29970FD4" w14:textId="77777777" w:rsidR="00594382" w:rsidRDefault="00594382" w:rsidP="00413733">
            <w:pPr>
              <w:rPr>
                <w:rFonts w:ascii="Arial" w:eastAsia="Arial" w:hAnsi="Arial" w:cs="Arial"/>
                <w:noProof/>
                <w:color w:val="000000"/>
                <w:sz w:val="16"/>
              </w:rPr>
            </w:pPr>
            <w:r>
              <w:rPr>
                <w:rFonts w:ascii="Arial" w:hAnsi="Arial"/>
                <w:noProof/>
                <w:color w:val="000000"/>
                <w:sz w:val="16"/>
              </w:rPr>
              <w:t>Medvalutne zamenjave</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3470EA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4 778</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80935C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461778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47 033</w:t>
            </w:r>
          </w:p>
        </w:tc>
      </w:tr>
      <w:tr w:rsidR="00594382" w14:paraId="4EBB5411" w14:textId="77777777" w:rsidTr="00413733">
        <w:trPr>
          <w:trHeight w:val="264"/>
        </w:trPr>
        <w:tc>
          <w:tcPr>
            <w:tcW w:w="5475" w:type="dxa"/>
            <w:tcMar>
              <w:top w:w="0" w:type="dxa"/>
              <w:left w:w="40" w:type="dxa"/>
              <w:bottom w:w="0" w:type="dxa"/>
              <w:right w:w="40" w:type="dxa"/>
            </w:tcMar>
            <w:vAlign w:val="center"/>
            <w:hideMark/>
          </w:tcPr>
          <w:p w14:paraId="196A925E" w14:textId="77777777" w:rsidR="00594382" w:rsidRDefault="00594382" w:rsidP="00413733">
            <w:pPr>
              <w:rPr>
                <w:rFonts w:ascii="Arial" w:eastAsia="Arial" w:hAnsi="Arial" w:cs="Arial"/>
                <w:noProof/>
                <w:color w:val="000000"/>
                <w:sz w:val="16"/>
              </w:rPr>
            </w:pPr>
            <w:r>
              <w:rPr>
                <w:rFonts w:ascii="Arial" w:hAnsi="Arial"/>
                <w:noProof/>
                <w:color w:val="000000"/>
                <w:sz w:val="16"/>
              </w:rPr>
              <w:t>Kratkoročne valutne zamenjave</w:t>
            </w:r>
          </w:p>
        </w:tc>
        <w:tc>
          <w:tcPr>
            <w:tcW w:w="1500" w:type="dxa"/>
            <w:tcMar>
              <w:top w:w="0" w:type="dxa"/>
              <w:left w:w="40" w:type="dxa"/>
              <w:bottom w:w="0" w:type="dxa"/>
              <w:right w:w="40" w:type="dxa"/>
            </w:tcMar>
            <w:vAlign w:val="center"/>
            <w:hideMark/>
          </w:tcPr>
          <w:p w14:paraId="287DE7B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71 074</w:t>
            </w:r>
          </w:p>
        </w:tc>
        <w:tc>
          <w:tcPr>
            <w:tcW w:w="1500" w:type="dxa"/>
            <w:tcMar>
              <w:top w:w="0" w:type="dxa"/>
              <w:left w:w="40" w:type="dxa"/>
              <w:bottom w:w="0" w:type="dxa"/>
              <w:right w:w="40" w:type="dxa"/>
            </w:tcMar>
            <w:vAlign w:val="center"/>
            <w:hideMark/>
          </w:tcPr>
          <w:p w14:paraId="012ED02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Mar>
              <w:top w:w="0" w:type="dxa"/>
              <w:left w:w="40" w:type="dxa"/>
              <w:bottom w:w="0" w:type="dxa"/>
              <w:right w:w="40" w:type="dxa"/>
            </w:tcMar>
            <w:vAlign w:val="center"/>
            <w:hideMark/>
          </w:tcPr>
          <w:p w14:paraId="7BF3B03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1 790 000</w:t>
            </w:r>
          </w:p>
        </w:tc>
      </w:tr>
      <w:tr w:rsidR="00594382" w14:paraId="005DFCD9" w14:textId="77777777" w:rsidTr="00413733">
        <w:trPr>
          <w:trHeight w:val="264"/>
        </w:trPr>
        <w:tc>
          <w:tcPr>
            <w:tcW w:w="5475" w:type="dxa"/>
            <w:shd w:val="clear" w:color="auto" w:fill="C2C2C2"/>
            <w:tcMar>
              <w:top w:w="0" w:type="dxa"/>
              <w:left w:w="40" w:type="dxa"/>
              <w:bottom w:w="0" w:type="dxa"/>
              <w:right w:w="40" w:type="dxa"/>
            </w:tcMar>
            <w:vAlign w:val="center"/>
            <w:hideMark/>
          </w:tcPr>
          <w:p w14:paraId="0394F6C2" w14:textId="77777777" w:rsidR="00594382" w:rsidRDefault="00594382" w:rsidP="00413733">
            <w:pPr>
              <w:rPr>
                <w:rFonts w:ascii="Arial" w:eastAsia="Arial" w:hAnsi="Arial" w:cs="Arial"/>
                <w:b/>
                <w:noProof/>
                <w:color w:val="000000"/>
                <w:sz w:val="16"/>
              </w:rPr>
            </w:pPr>
            <w:r>
              <w:rPr>
                <w:rFonts w:ascii="Arial" w:hAnsi="Arial"/>
                <w:b/>
                <w:noProof/>
                <w:color w:val="000000"/>
                <w:sz w:val="16"/>
              </w:rPr>
              <w:t>Izvedeni finančni instrumenti skupaj</w:t>
            </w:r>
          </w:p>
        </w:tc>
        <w:tc>
          <w:tcPr>
            <w:tcW w:w="1500" w:type="dxa"/>
            <w:shd w:val="clear" w:color="auto" w:fill="C2C2C2"/>
            <w:tcMar>
              <w:top w:w="0" w:type="dxa"/>
              <w:left w:w="40" w:type="dxa"/>
              <w:bottom w:w="0" w:type="dxa"/>
              <w:right w:w="40" w:type="dxa"/>
            </w:tcMar>
            <w:vAlign w:val="center"/>
            <w:hideMark/>
          </w:tcPr>
          <w:p w14:paraId="04CB172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75 852</w:t>
            </w:r>
          </w:p>
        </w:tc>
        <w:tc>
          <w:tcPr>
            <w:tcW w:w="1500" w:type="dxa"/>
            <w:shd w:val="clear" w:color="auto" w:fill="C2C2C2"/>
            <w:tcMar>
              <w:top w:w="0" w:type="dxa"/>
              <w:left w:w="40" w:type="dxa"/>
              <w:bottom w:w="0" w:type="dxa"/>
              <w:right w:w="40" w:type="dxa"/>
            </w:tcMar>
            <w:vAlign w:val="center"/>
            <w:hideMark/>
          </w:tcPr>
          <w:p w14:paraId="7E438F6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500" w:type="dxa"/>
            <w:shd w:val="clear" w:color="auto" w:fill="C2C2C2"/>
            <w:tcMar>
              <w:top w:w="0" w:type="dxa"/>
              <w:left w:w="40" w:type="dxa"/>
              <w:bottom w:w="0" w:type="dxa"/>
              <w:right w:w="40" w:type="dxa"/>
            </w:tcMar>
            <w:vAlign w:val="center"/>
            <w:hideMark/>
          </w:tcPr>
          <w:p w14:paraId="00E2302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1 837 033</w:t>
            </w:r>
          </w:p>
        </w:tc>
      </w:tr>
      <w:tr w:rsidR="00594382" w14:paraId="401D4EBE" w14:textId="77777777" w:rsidTr="00413733">
        <w:trPr>
          <w:trHeight w:hRule="exact" w:val="264"/>
        </w:trPr>
        <w:tc>
          <w:tcPr>
            <w:tcW w:w="5475" w:type="dxa"/>
            <w:tcBorders>
              <w:top w:val="nil"/>
              <w:left w:val="nil"/>
              <w:bottom w:val="single" w:sz="4" w:space="0" w:color="000000"/>
              <w:right w:val="nil"/>
            </w:tcBorders>
            <w:noWrap/>
            <w:tcMar>
              <w:top w:w="0" w:type="dxa"/>
              <w:left w:w="0" w:type="dxa"/>
              <w:bottom w:w="0" w:type="dxa"/>
              <w:right w:w="0" w:type="dxa"/>
            </w:tcMar>
            <w:vAlign w:val="bottom"/>
          </w:tcPr>
          <w:p w14:paraId="30B9B88C" w14:textId="77777777" w:rsidR="00594382" w:rsidRDefault="00594382" w:rsidP="00413733">
            <w:pPr>
              <w:rPr>
                <w:rFonts w:ascii="Arial" w:eastAsia="Arial" w:hAnsi="Arial" w:cs="Arial"/>
                <w:noProof/>
                <w:color w:val="000000"/>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5FE99C2C" w14:textId="77777777" w:rsidR="00594382" w:rsidRDefault="00594382" w:rsidP="00413733">
            <w:pPr>
              <w:rPr>
                <w:rFonts w:ascii="Arial" w:eastAsia="Arial" w:hAnsi="Arial" w:cs="Arial"/>
                <w:noProof/>
                <w:color w:val="000000"/>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20193919" w14:textId="77777777" w:rsidR="00594382" w:rsidRDefault="00594382" w:rsidP="00413733">
            <w:pPr>
              <w:rPr>
                <w:rFonts w:ascii="Arial" w:eastAsia="Arial" w:hAnsi="Arial" w:cs="Arial"/>
                <w:noProof/>
                <w:color w:val="000000"/>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center"/>
          </w:tcPr>
          <w:p w14:paraId="02B04A41" w14:textId="77777777" w:rsidR="00594382" w:rsidRDefault="00594382" w:rsidP="00413733">
            <w:pPr>
              <w:rPr>
                <w:rFonts w:ascii="Arial" w:eastAsia="Arial" w:hAnsi="Arial" w:cs="Arial"/>
                <w:noProof/>
                <w:color w:val="000000"/>
                <w:sz w:val="20"/>
              </w:rPr>
            </w:pPr>
          </w:p>
        </w:tc>
      </w:tr>
      <w:tr w:rsidR="00594382" w14:paraId="19139682" w14:textId="77777777" w:rsidTr="00413733">
        <w:trPr>
          <w:trHeight w:val="264"/>
        </w:trPr>
        <w:tc>
          <w:tcPr>
            <w:tcW w:w="5475" w:type="dxa"/>
            <w:tcBorders>
              <w:top w:val="single" w:sz="4" w:space="0" w:color="000000"/>
              <w:left w:val="nil"/>
              <w:bottom w:val="nil"/>
              <w:right w:val="nil"/>
            </w:tcBorders>
            <w:tcMar>
              <w:top w:w="0" w:type="dxa"/>
              <w:left w:w="40" w:type="dxa"/>
              <w:bottom w:w="0" w:type="dxa"/>
              <w:right w:w="40" w:type="dxa"/>
            </w:tcMar>
            <w:vAlign w:val="center"/>
            <w:hideMark/>
          </w:tcPr>
          <w:p w14:paraId="3F62B288" w14:textId="77777777" w:rsidR="00594382" w:rsidRDefault="00594382" w:rsidP="00413733">
            <w:pPr>
              <w:rPr>
                <w:rFonts w:ascii="Arial" w:eastAsia="Arial" w:hAnsi="Arial" w:cs="Arial"/>
                <w:b/>
                <w:noProof/>
                <w:color w:val="000000"/>
                <w:sz w:val="16"/>
              </w:rPr>
            </w:pPr>
            <w:r>
              <w:rPr>
                <w:rFonts w:ascii="Arial" w:hAnsi="Arial"/>
                <w:b/>
                <w:noProof/>
                <w:color w:val="000000"/>
                <w:sz w:val="16"/>
              </w:rPr>
              <w:t>Na dan 31. decembra 2021</w:t>
            </w:r>
          </w:p>
        </w:tc>
        <w:tc>
          <w:tcPr>
            <w:tcW w:w="3000" w:type="dxa"/>
            <w:gridSpan w:val="2"/>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867DE47"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Poštena vrednost</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3C71F96"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Nominalna vrednost</w:t>
            </w:r>
          </w:p>
        </w:tc>
      </w:tr>
      <w:tr w:rsidR="00594382" w14:paraId="4C029ABA" w14:textId="77777777" w:rsidTr="00413733">
        <w:trPr>
          <w:trHeight w:val="264"/>
        </w:trPr>
        <w:tc>
          <w:tcPr>
            <w:tcW w:w="5475" w:type="dxa"/>
            <w:tcBorders>
              <w:top w:val="nil"/>
              <w:left w:val="nil"/>
              <w:bottom w:val="single" w:sz="4" w:space="0" w:color="000000"/>
              <w:right w:val="nil"/>
            </w:tcBorders>
            <w:noWrap/>
            <w:tcMar>
              <w:top w:w="0" w:type="dxa"/>
              <w:left w:w="40" w:type="dxa"/>
              <w:bottom w:w="0" w:type="dxa"/>
              <w:right w:w="40" w:type="dxa"/>
            </w:tcMar>
            <w:vAlign w:val="bottom"/>
            <w:hideMark/>
          </w:tcPr>
          <w:p w14:paraId="1F81CAFA"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15492D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Sredstva</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491260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Obveznosti</w:t>
            </w:r>
          </w:p>
        </w:tc>
        <w:tc>
          <w:tcPr>
            <w:tcW w:w="1500" w:type="dxa"/>
            <w:vMerge/>
            <w:tcBorders>
              <w:top w:val="single" w:sz="4" w:space="0" w:color="000000"/>
              <w:left w:val="nil"/>
              <w:bottom w:val="single" w:sz="4" w:space="0" w:color="000000"/>
              <w:right w:val="nil"/>
            </w:tcBorders>
            <w:vAlign w:val="center"/>
            <w:hideMark/>
          </w:tcPr>
          <w:p w14:paraId="3F6CCD09" w14:textId="77777777" w:rsidR="00594382" w:rsidRDefault="00594382" w:rsidP="00413733">
            <w:pPr>
              <w:rPr>
                <w:rFonts w:ascii="Arial" w:eastAsia="Arial" w:hAnsi="Arial" w:cs="Arial"/>
                <w:b/>
                <w:noProof/>
                <w:color w:val="000000"/>
                <w:sz w:val="16"/>
                <w:lang w:eastAsia="ar-SA"/>
              </w:rPr>
            </w:pPr>
          </w:p>
        </w:tc>
      </w:tr>
      <w:tr w:rsidR="00594382" w14:paraId="2C954FA3" w14:textId="77777777" w:rsidTr="00413733">
        <w:trPr>
          <w:trHeight w:val="264"/>
        </w:trPr>
        <w:tc>
          <w:tcPr>
            <w:tcW w:w="5475" w:type="dxa"/>
            <w:tcBorders>
              <w:top w:val="single" w:sz="4" w:space="0" w:color="000000"/>
              <w:left w:val="nil"/>
              <w:bottom w:val="nil"/>
              <w:right w:val="nil"/>
            </w:tcBorders>
            <w:tcMar>
              <w:top w:w="0" w:type="dxa"/>
              <w:left w:w="40" w:type="dxa"/>
              <w:bottom w:w="0" w:type="dxa"/>
              <w:right w:w="40" w:type="dxa"/>
            </w:tcMar>
            <w:vAlign w:val="center"/>
            <w:hideMark/>
          </w:tcPr>
          <w:p w14:paraId="1AF69DDA" w14:textId="77777777" w:rsidR="00594382" w:rsidRDefault="00594382" w:rsidP="00413733">
            <w:pPr>
              <w:rPr>
                <w:rFonts w:ascii="Arial" w:eastAsia="Arial" w:hAnsi="Arial" w:cs="Arial"/>
                <w:noProof/>
                <w:color w:val="000000"/>
                <w:sz w:val="16"/>
              </w:rPr>
            </w:pPr>
            <w:r>
              <w:rPr>
                <w:rFonts w:ascii="Arial" w:hAnsi="Arial"/>
                <w:noProof/>
                <w:color w:val="000000"/>
                <w:sz w:val="16"/>
              </w:rPr>
              <w:t>Medvalutne obrestne zamenjave</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212643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69BC91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–2 568</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17EE7F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51 865</w:t>
            </w:r>
          </w:p>
        </w:tc>
      </w:tr>
      <w:tr w:rsidR="00594382" w14:paraId="1A74E08C" w14:textId="77777777" w:rsidTr="00413733">
        <w:trPr>
          <w:trHeight w:val="264"/>
        </w:trPr>
        <w:tc>
          <w:tcPr>
            <w:tcW w:w="5475" w:type="dxa"/>
            <w:tcMar>
              <w:top w:w="0" w:type="dxa"/>
              <w:left w:w="40" w:type="dxa"/>
              <w:bottom w:w="0" w:type="dxa"/>
              <w:right w:w="40" w:type="dxa"/>
            </w:tcMar>
            <w:vAlign w:val="center"/>
            <w:hideMark/>
          </w:tcPr>
          <w:p w14:paraId="771CEB84" w14:textId="77777777" w:rsidR="00594382" w:rsidRDefault="00594382" w:rsidP="00413733">
            <w:pPr>
              <w:rPr>
                <w:rFonts w:ascii="Arial" w:eastAsia="Arial" w:hAnsi="Arial" w:cs="Arial"/>
                <w:noProof/>
                <w:color w:val="000000"/>
                <w:sz w:val="16"/>
              </w:rPr>
            </w:pPr>
            <w:r>
              <w:rPr>
                <w:rFonts w:ascii="Arial" w:hAnsi="Arial"/>
                <w:noProof/>
                <w:color w:val="000000"/>
                <w:sz w:val="16"/>
              </w:rPr>
              <w:t>Kratkoročne valutne zamenjave</w:t>
            </w:r>
          </w:p>
        </w:tc>
        <w:tc>
          <w:tcPr>
            <w:tcW w:w="1500" w:type="dxa"/>
            <w:tcMar>
              <w:top w:w="0" w:type="dxa"/>
              <w:left w:w="40" w:type="dxa"/>
              <w:bottom w:w="0" w:type="dxa"/>
              <w:right w:w="40" w:type="dxa"/>
            </w:tcMar>
            <w:vAlign w:val="center"/>
            <w:hideMark/>
          </w:tcPr>
          <w:p w14:paraId="2B8415D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Mar>
              <w:top w:w="0" w:type="dxa"/>
              <w:left w:w="40" w:type="dxa"/>
              <w:bottom w:w="0" w:type="dxa"/>
              <w:right w:w="40" w:type="dxa"/>
            </w:tcMar>
            <w:vAlign w:val="center"/>
            <w:hideMark/>
          </w:tcPr>
          <w:p w14:paraId="0546F91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–16 267</w:t>
            </w:r>
          </w:p>
        </w:tc>
        <w:tc>
          <w:tcPr>
            <w:tcW w:w="1500" w:type="dxa"/>
            <w:tcMar>
              <w:top w:w="0" w:type="dxa"/>
              <w:left w:w="40" w:type="dxa"/>
              <w:bottom w:w="0" w:type="dxa"/>
              <w:right w:w="40" w:type="dxa"/>
            </w:tcMar>
            <w:vAlign w:val="center"/>
            <w:hideMark/>
          </w:tcPr>
          <w:p w14:paraId="0ECE468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1 530 000</w:t>
            </w:r>
          </w:p>
        </w:tc>
      </w:tr>
      <w:tr w:rsidR="00594382" w14:paraId="4645C95B" w14:textId="77777777" w:rsidTr="00413733">
        <w:trPr>
          <w:trHeight w:val="264"/>
        </w:trPr>
        <w:tc>
          <w:tcPr>
            <w:tcW w:w="5475" w:type="dxa"/>
            <w:shd w:val="clear" w:color="auto" w:fill="C2C2C2"/>
            <w:tcMar>
              <w:top w:w="0" w:type="dxa"/>
              <w:left w:w="40" w:type="dxa"/>
              <w:bottom w:w="0" w:type="dxa"/>
              <w:right w:w="40" w:type="dxa"/>
            </w:tcMar>
            <w:vAlign w:val="center"/>
            <w:hideMark/>
          </w:tcPr>
          <w:p w14:paraId="10D7081F" w14:textId="77777777" w:rsidR="00594382" w:rsidRDefault="00594382" w:rsidP="00413733">
            <w:pPr>
              <w:rPr>
                <w:rFonts w:ascii="Arial" w:eastAsia="Arial" w:hAnsi="Arial" w:cs="Arial"/>
                <w:b/>
                <w:noProof/>
                <w:color w:val="000000"/>
                <w:sz w:val="16"/>
              </w:rPr>
            </w:pPr>
            <w:r>
              <w:rPr>
                <w:rFonts w:ascii="Arial" w:hAnsi="Arial"/>
                <w:b/>
                <w:noProof/>
                <w:color w:val="000000"/>
                <w:sz w:val="16"/>
              </w:rPr>
              <w:t>Izvedeni finančni instrumenti skupaj</w:t>
            </w:r>
          </w:p>
        </w:tc>
        <w:tc>
          <w:tcPr>
            <w:tcW w:w="1500" w:type="dxa"/>
            <w:shd w:val="clear" w:color="auto" w:fill="C2C2C2"/>
            <w:tcMar>
              <w:top w:w="0" w:type="dxa"/>
              <w:left w:w="40" w:type="dxa"/>
              <w:bottom w:w="0" w:type="dxa"/>
              <w:right w:w="40" w:type="dxa"/>
            </w:tcMar>
            <w:vAlign w:val="center"/>
            <w:hideMark/>
          </w:tcPr>
          <w:p w14:paraId="245F35A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w:t>
            </w:r>
          </w:p>
        </w:tc>
        <w:tc>
          <w:tcPr>
            <w:tcW w:w="1500" w:type="dxa"/>
            <w:shd w:val="clear" w:color="auto" w:fill="C2C2C2"/>
            <w:tcMar>
              <w:top w:w="0" w:type="dxa"/>
              <w:left w:w="40" w:type="dxa"/>
              <w:bottom w:w="0" w:type="dxa"/>
              <w:right w:w="40" w:type="dxa"/>
            </w:tcMar>
            <w:vAlign w:val="center"/>
            <w:hideMark/>
          </w:tcPr>
          <w:p w14:paraId="7399F77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–18 835</w:t>
            </w:r>
          </w:p>
        </w:tc>
        <w:tc>
          <w:tcPr>
            <w:tcW w:w="1500" w:type="dxa"/>
            <w:shd w:val="clear" w:color="auto" w:fill="C2C2C2"/>
            <w:tcMar>
              <w:top w:w="0" w:type="dxa"/>
              <w:left w:w="40" w:type="dxa"/>
              <w:bottom w:w="0" w:type="dxa"/>
              <w:right w:w="40" w:type="dxa"/>
            </w:tcMar>
            <w:vAlign w:val="center"/>
            <w:hideMark/>
          </w:tcPr>
          <w:p w14:paraId="74B7B27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1 581 865</w:t>
            </w:r>
          </w:p>
        </w:tc>
      </w:tr>
      <w:tr w:rsidR="00594382" w14:paraId="4A99337C" w14:textId="77777777" w:rsidTr="00413733">
        <w:trPr>
          <w:trHeight w:hRule="exact" w:val="264"/>
        </w:trPr>
        <w:tc>
          <w:tcPr>
            <w:tcW w:w="5475" w:type="dxa"/>
            <w:noWrap/>
            <w:tcMar>
              <w:top w:w="0" w:type="dxa"/>
              <w:left w:w="0" w:type="dxa"/>
              <w:bottom w:w="0" w:type="dxa"/>
              <w:right w:w="0" w:type="dxa"/>
            </w:tcMar>
            <w:vAlign w:val="bottom"/>
          </w:tcPr>
          <w:p w14:paraId="7E4A9154" w14:textId="77777777" w:rsidR="00594382" w:rsidRDefault="00594382" w:rsidP="00413733">
            <w:pPr>
              <w:rPr>
                <w:rFonts w:ascii="Arial" w:eastAsia="Arial" w:hAnsi="Arial" w:cs="Arial"/>
                <w:noProof/>
                <w:color w:val="000000"/>
                <w:sz w:val="20"/>
              </w:rPr>
            </w:pPr>
          </w:p>
        </w:tc>
        <w:tc>
          <w:tcPr>
            <w:tcW w:w="1500" w:type="dxa"/>
            <w:noWrap/>
            <w:tcMar>
              <w:top w:w="0" w:type="dxa"/>
              <w:left w:w="0" w:type="dxa"/>
              <w:bottom w:w="0" w:type="dxa"/>
              <w:right w:w="0" w:type="dxa"/>
            </w:tcMar>
            <w:vAlign w:val="bottom"/>
          </w:tcPr>
          <w:p w14:paraId="0DB64B97" w14:textId="77777777" w:rsidR="00594382" w:rsidRDefault="00594382" w:rsidP="00413733">
            <w:pPr>
              <w:rPr>
                <w:rFonts w:ascii="Arial" w:eastAsia="Arial" w:hAnsi="Arial" w:cs="Arial"/>
                <w:noProof/>
                <w:color w:val="000000"/>
                <w:sz w:val="20"/>
              </w:rPr>
            </w:pPr>
          </w:p>
        </w:tc>
        <w:tc>
          <w:tcPr>
            <w:tcW w:w="1500" w:type="dxa"/>
            <w:noWrap/>
            <w:tcMar>
              <w:top w:w="0" w:type="dxa"/>
              <w:left w:w="0" w:type="dxa"/>
              <w:bottom w:w="0" w:type="dxa"/>
              <w:right w:w="0" w:type="dxa"/>
            </w:tcMar>
            <w:vAlign w:val="bottom"/>
          </w:tcPr>
          <w:p w14:paraId="257E8DF0" w14:textId="77777777" w:rsidR="00594382" w:rsidRDefault="00594382" w:rsidP="00413733">
            <w:pPr>
              <w:rPr>
                <w:rFonts w:ascii="Arial" w:eastAsia="Arial" w:hAnsi="Arial" w:cs="Arial"/>
                <w:noProof/>
                <w:color w:val="000000"/>
                <w:sz w:val="20"/>
              </w:rPr>
            </w:pPr>
          </w:p>
        </w:tc>
        <w:tc>
          <w:tcPr>
            <w:tcW w:w="1500" w:type="dxa"/>
            <w:noWrap/>
            <w:tcMar>
              <w:top w:w="0" w:type="dxa"/>
              <w:left w:w="0" w:type="dxa"/>
              <w:bottom w:w="0" w:type="dxa"/>
              <w:right w:w="0" w:type="dxa"/>
            </w:tcMar>
            <w:vAlign w:val="bottom"/>
          </w:tcPr>
          <w:p w14:paraId="0317FEDE" w14:textId="77777777" w:rsidR="00594382" w:rsidRDefault="00594382" w:rsidP="00413733">
            <w:pPr>
              <w:rPr>
                <w:rFonts w:ascii="Arial" w:eastAsia="Arial" w:hAnsi="Arial" w:cs="Arial"/>
                <w:noProof/>
                <w:color w:val="000000"/>
                <w:sz w:val="20"/>
              </w:rPr>
            </w:pPr>
          </w:p>
        </w:tc>
      </w:tr>
      <w:tr w:rsidR="00594382" w14:paraId="59D54E87" w14:textId="77777777" w:rsidTr="00413733">
        <w:trPr>
          <w:trHeight w:val="528"/>
        </w:trPr>
        <w:tc>
          <w:tcPr>
            <w:tcW w:w="9975" w:type="dxa"/>
            <w:gridSpan w:val="4"/>
            <w:tcMar>
              <w:top w:w="0" w:type="dxa"/>
              <w:left w:w="0" w:type="dxa"/>
              <w:bottom w:w="0" w:type="dxa"/>
              <w:right w:w="0" w:type="dxa"/>
            </w:tcMar>
            <w:vAlign w:val="bottom"/>
            <w:hideMark/>
          </w:tcPr>
          <w:p w14:paraId="7258F5A9" w14:textId="77777777" w:rsidR="00594382" w:rsidRDefault="00594382" w:rsidP="00413733">
            <w:pPr>
              <w:jc w:val="both"/>
              <w:rPr>
                <w:rFonts w:ascii="Arial" w:eastAsia="Arial" w:hAnsi="Arial" w:cs="Arial"/>
                <w:noProof/>
                <w:color w:val="000000"/>
                <w:sz w:val="16"/>
              </w:rPr>
            </w:pPr>
            <w:r>
              <w:rPr>
                <w:rFonts w:ascii="Arial" w:hAnsi="Arial"/>
                <w:noProof/>
                <w:color w:val="000000"/>
                <w:sz w:val="16"/>
              </w:rPr>
              <w:t>Banka je decembra 2022 po ukinitvi obrestne mere EONIA in razvoju trgov prešla z diskontiranja po obrestni meri EONIA na diskontiranje po obrestni meri ESTER, kar je povzročilo učinek na poslovni izid v znesku 18 966 EUR.</w:t>
            </w:r>
          </w:p>
        </w:tc>
      </w:tr>
    </w:tbl>
    <w:p w14:paraId="67326DE1" w14:textId="77777777" w:rsidR="00594382" w:rsidRDefault="00594382" w:rsidP="00594382">
      <w:pPr>
        <w:pStyle w:val="Notes"/>
        <w:pageBreakBefore/>
        <w:numPr>
          <w:ilvl w:val="0"/>
          <w:numId w:val="0"/>
        </w:numPr>
        <w:ind w:left="432" w:hanging="432"/>
        <w:rPr>
          <w:noProof/>
          <w:bdr w:val="none" w:sz="0" w:space="0" w:color="auto" w:frame="1"/>
        </w:rPr>
      </w:pPr>
      <w:bookmarkStart w:id="240" w:name="RG_MARKER_70398"/>
      <w:bookmarkStart w:id="241" w:name="RG_MARKER_70315"/>
      <w:r>
        <w:rPr>
          <w:noProof/>
          <w:bdr w:val="none" w:sz="0" w:space="0" w:color="auto" w:frame="1"/>
        </w:rPr>
        <w:t>7</w:t>
      </w:r>
      <w:bookmarkEnd w:id="240"/>
      <w:bookmarkEnd w:id="241"/>
      <w:r>
        <w:rPr>
          <w:noProof/>
          <w:bdr w:val="none" w:sz="0" w:space="0" w:color="auto" w:frame="1"/>
        </w:rPr>
        <w:tab/>
        <w:t>Posojila in predujmi</w:t>
      </w:r>
    </w:p>
    <w:p w14:paraId="14AE2C9A" w14:textId="77777777" w:rsidR="00594382" w:rsidRDefault="00594382" w:rsidP="00594382">
      <w:pPr>
        <w:pStyle w:val="ListParagraph"/>
        <w:numPr>
          <w:ilvl w:val="0"/>
          <w:numId w:val="80"/>
        </w:numPr>
        <w:suppressAutoHyphens w:val="0"/>
        <w:spacing w:before="60" w:after="60"/>
        <w:ind w:left="360"/>
        <w:jc w:val="both"/>
        <w:rPr>
          <w:rFonts w:ascii="Arial" w:hAnsi="Arial"/>
          <w:noProof/>
          <w:sz w:val="12"/>
          <w:szCs w:val="16"/>
          <w:bdr w:val="none" w:sz="0" w:space="0" w:color="auto" w:frame="1"/>
        </w:rPr>
      </w:pPr>
      <w:r>
        <w:rPr>
          <w:rFonts w:ascii="Arial" w:hAnsi="Arial"/>
          <w:b/>
          <w:noProof/>
          <w:sz w:val="16"/>
          <w:bdr w:val="none" w:sz="0" w:space="0" w:color="auto" w:frame="1"/>
        </w:rPr>
        <w:t xml:space="preserve"> Posojila in predujmi</w:t>
      </w:r>
    </w:p>
    <w:p w14:paraId="78F1DDF1" w14:textId="77777777" w:rsidR="00594382" w:rsidRDefault="00594382" w:rsidP="00594382">
      <w:pPr>
        <w:pStyle w:val="Normal69"/>
        <w:suppressAutoHyphens w:val="0"/>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V naslednji razpredelnici je prikazana uskladitev začetnega in končnega stanja naložb in predujmov: v tisočih EUR</w:t>
      </w:r>
    </w:p>
    <w:tbl>
      <w:tblPr>
        <w:tblStyle w:val="CDMRange213"/>
        <w:tblW w:w="5000" w:type="pct"/>
        <w:tblLayout w:type="fixed"/>
        <w:tblLook w:val="0600" w:firstRow="0" w:lastRow="0" w:firstColumn="0" w:lastColumn="0" w:noHBand="1" w:noVBand="1"/>
      </w:tblPr>
      <w:tblGrid>
        <w:gridCol w:w="4811"/>
        <w:gridCol w:w="941"/>
        <w:gridCol w:w="940"/>
        <w:gridCol w:w="1146"/>
        <w:gridCol w:w="940"/>
        <w:gridCol w:w="940"/>
      </w:tblGrid>
      <w:tr w:rsidR="00594382" w14:paraId="35617F6A" w14:textId="77777777" w:rsidTr="00413733">
        <w:trPr>
          <w:trHeight w:val="450"/>
        </w:trPr>
        <w:tc>
          <w:tcPr>
            <w:tcW w:w="4920" w:type="dxa"/>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71DC6A1F"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FE025F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Globalna posojila*</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1D549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Nadrejena posojila</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141FE5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Podrejena posojila</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BC81EC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Kupljena ali izdana (ustvarjena) sredstva s poslabšano kreditno kakovostjo</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750E4A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Skupaj</w:t>
            </w:r>
          </w:p>
        </w:tc>
      </w:tr>
      <w:tr w:rsidR="00594382" w14:paraId="2E052534" w14:textId="77777777" w:rsidTr="00413733">
        <w:trPr>
          <w:trHeight w:val="25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861D2AE" w14:textId="77777777" w:rsidR="00594382" w:rsidRDefault="00594382" w:rsidP="00413733">
            <w:pPr>
              <w:rPr>
                <w:rFonts w:ascii="Arial" w:eastAsia="Arial" w:hAnsi="Arial" w:cs="Arial"/>
                <w:b/>
                <w:noProof/>
                <w:color w:val="000000"/>
                <w:sz w:val="16"/>
              </w:rPr>
            </w:pPr>
            <w:r>
              <w:rPr>
                <w:rFonts w:ascii="Arial" w:hAnsi="Arial"/>
                <w:b/>
                <w:noProof/>
                <w:color w:val="000000"/>
                <w:sz w:val="16"/>
              </w:rPr>
              <w:t>Nominalna vrednost posojil, merjenih po odplačni vrednosti, na dan 1. januarja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BDC60D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1 260 960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07CB74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549 115</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B910DF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6D0B1E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453B6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1 810 075</w:t>
            </w:r>
          </w:p>
        </w:tc>
      </w:tr>
      <w:tr w:rsidR="00594382" w14:paraId="1B37CF04" w14:textId="77777777" w:rsidTr="00413733">
        <w:trPr>
          <w:trHeight w:val="255"/>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1671119D" w14:textId="77777777" w:rsidR="00594382" w:rsidRDefault="00594382" w:rsidP="00413733">
            <w:pPr>
              <w:rPr>
                <w:rFonts w:ascii="Arial" w:eastAsia="Arial" w:hAnsi="Arial" w:cs="Arial"/>
                <w:noProof/>
                <w:color w:val="000000"/>
                <w:sz w:val="16"/>
              </w:rPr>
            </w:pPr>
            <w:r>
              <w:rPr>
                <w:rFonts w:ascii="Arial" w:hAnsi="Arial"/>
                <w:noProof/>
                <w:color w:val="000000"/>
                <w:sz w:val="16"/>
              </w:rPr>
              <w:t>Izplačila</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0ABD5FB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186 211</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1E0DEBB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68 638</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1718851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22B7041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6224074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254 849</w:t>
            </w:r>
          </w:p>
        </w:tc>
      </w:tr>
      <w:tr w:rsidR="00594382" w14:paraId="1AAF28ED" w14:textId="77777777" w:rsidTr="00413733">
        <w:trPr>
          <w:trHeight w:val="255"/>
        </w:trPr>
        <w:tc>
          <w:tcPr>
            <w:tcW w:w="4920" w:type="dxa"/>
            <w:tcMar>
              <w:top w:w="0" w:type="dxa"/>
              <w:left w:w="40" w:type="dxa"/>
              <w:bottom w:w="0" w:type="dxa"/>
              <w:right w:w="40" w:type="dxa"/>
            </w:tcMar>
            <w:vAlign w:val="center"/>
            <w:hideMark/>
          </w:tcPr>
          <w:p w14:paraId="470D83FA" w14:textId="77777777" w:rsidR="00594382" w:rsidRDefault="00594382" w:rsidP="00413733">
            <w:pPr>
              <w:rPr>
                <w:rFonts w:ascii="Arial" w:eastAsia="Arial" w:hAnsi="Arial" w:cs="Arial"/>
                <w:noProof/>
                <w:color w:val="000000"/>
                <w:sz w:val="16"/>
              </w:rPr>
            </w:pPr>
            <w:r>
              <w:rPr>
                <w:rFonts w:ascii="Arial" w:hAnsi="Arial"/>
                <w:noProof/>
                <w:color w:val="000000"/>
                <w:sz w:val="16"/>
              </w:rPr>
              <w:t>Odpisi</w:t>
            </w:r>
          </w:p>
        </w:tc>
        <w:tc>
          <w:tcPr>
            <w:tcW w:w="960" w:type="dxa"/>
            <w:tcMar>
              <w:top w:w="0" w:type="dxa"/>
              <w:left w:w="40" w:type="dxa"/>
              <w:bottom w:w="0" w:type="dxa"/>
              <w:right w:w="40" w:type="dxa"/>
            </w:tcMar>
            <w:vAlign w:val="center"/>
            <w:hideMark/>
          </w:tcPr>
          <w:p w14:paraId="6C8CD82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724D0AD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170" w:type="dxa"/>
            <w:tcMar>
              <w:top w:w="0" w:type="dxa"/>
              <w:left w:w="40" w:type="dxa"/>
              <w:bottom w:w="0" w:type="dxa"/>
              <w:right w:w="40" w:type="dxa"/>
            </w:tcMar>
            <w:vAlign w:val="center"/>
            <w:hideMark/>
          </w:tcPr>
          <w:p w14:paraId="10A5964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3B82CFE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246D930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r>
      <w:tr w:rsidR="00594382" w14:paraId="5086ED23" w14:textId="77777777" w:rsidTr="00413733">
        <w:trPr>
          <w:trHeight w:val="255"/>
        </w:trPr>
        <w:tc>
          <w:tcPr>
            <w:tcW w:w="4920" w:type="dxa"/>
            <w:tcMar>
              <w:top w:w="0" w:type="dxa"/>
              <w:left w:w="40" w:type="dxa"/>
              <w:bottom w:w="0" w:type="dxa"/>
              <w:right w:w="40" w:type="dxa"/>
            </w:tcMar>
            <w:vAlign w:val="center"/>
            <w:hideMark/>
          </w:tcPr>
          <w:p w14:paraId="4CC1BF59" w14:textId="77777777" w:rsidR="00594382" w:rsidRDefault="00594382" w:rsidP="00413733">
            <w:pPr>
              <w:rPr>
                <w:rFonts w:ascii="Arial" w:eastAsia="Arial" w:hAnsi="Arial" w:cs="Arial"/>
                <w:noProof/>
                <w:color w:val="000000"/>
                <w:sz w:val="16"/>
              </w:rPr>
            </w:pPr>
            <w:r>
              <w:rPr>
                <w:rFonts w:ascii="Arial" w:hAnsi="Arial"/>
                <w:noProof/>
                <w:color w:val="000000"/>
                <w:sz w:val="16"/>
              </w:rPr>
              <w:t>Povračila</w:t>
            </w:r>
          </w:p>
        </w:tc>
        <w:tc>
          <w:tcPr>
            <w:tcW w:w="960" w:type="dxa"/>
            <w:tcMar>
              <w:top w:w="0" w:type="dxa"/>
              <w:left w:w="40" w:type="dxa"/>
              <w:bottom w:w="0" w:type="dxa"/>
              <w:right w:w="40" w:type="dxa"/>
            </w:tcMar>
            <w:vAlign w:val="center"/>
            <w:hideMark/>
          </w:tcPr>
          <w:p w14:paraId="3FD69C7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–246 403</w:t>
            </w:r>
          </w:p>
        </w:tc>
        <w:tc>
          <w:tcPr>
            <w:tcW w:w="960" w:type="dxa"/>
            <w:tcMar>
              <w:top w:w="0" w:type="dxa"/>
              <w:left w:w="40" w:type="dxa"/>
              <w:bottom w:w="0" w:type="dxa"/>
              <w:right w:w="40" w:type="dxa"/>
            </w:tcMar>
            <w:vAlign w:val="center"/>
            <w:hideMark/>
          </w:tcPr>
          <w:p w14:paraId="273D409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–74 267</w:t>
            </w:r>
          </w:p>
        </w:tc>
        <w:tc>
          <w:tcPr>
            <w:tcW w:w="1170" w:type="dxa"/>
            <w:tcMar>
              <w:top w:w="0" w:type="dxa"/>
              <w:left w:w="40" w:type="dxa"/>
              <w:bottom w:w="0" w:type="dxa"/>
              <w:right w:w="40" w:type="dxa"/>
            </w:tcMar>
            <w:vAlign w:val="center"/>
            <w:hideMark/>
          </w:tcPr>
          <w:p w14:paraId="73E4E0D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2E93549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65217B6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–320 670</w:t>
            </w:r>
          </w:p>
        </w:tc>
      </w:tr>
      <w:tr w:rsidR="00594382" w14:paraId="30F5A5BD" w14:textId="77777777" w:rsidTr="00413733">
        <w:trPr>
          <w:trHeight w:val="255"/>
        </w:trPr>
        <w:tc>
          <w:tcPr>
            <w:tcW w:w="4920" w:type="dxa"/>
            <w:tcMar>
              <w:top w:w="0" w:type="dxa"/>
              <w:left w:w="40" w:type="dxa"/>
              <w:bottom w:w="0" w:type="dxa"/>
              <w:right w:w="40" w:type="dxa"/>
            </w:tcMar>
            <w:vAlign w:val="center"/>
            <w:hideMark/>
          </w:tcPr>
          <w:p w14:paraId="63443AB1" w14:textId="77777777" w:rsidR="00594382" w:rsidRDefault="00594382" w:rsidP="00413733">
            <w:pPr>
              <w:rPr>
                <w:rFonts w:ascii="Arial" w:eastAsia="Arial" w:hAnsi="Arial" w:cs="Arial"/>
                <w:noProof/>
                <w:color w:val="000000"/>
                <w:sz w:val="16"/>
              </w:rPr>
            </w:pPr>
            <w:r>
              <w:rPr>
                <w:rFonts w:ascii="Arial" w:hAnsi="Arial"/>
                <w:noProof/>
                <w:color w:val="000000"/>
                <w:sz w:val="16"/>
              </w:rPr>
              <w:t>Kapitalizirane obresti</w:t>
            </w:r>
          </w:p>
        </w:tc>
        <w:tc>
          <w:tcPr>
            <w:tcW w:w="960" w:type="dxa"/>
            <w:tcMar>
              <w:top w:w="0" w:type="dxa"/>
              <w:left w:w="40" w:type="dxa"/>
              <w:bottom w:w="0" w:type="dxa"/>
              <w:right w:w="40" w:type="dxa"/>
            </w:tcMar>
            <w:vAlign w:val="center"/>
            <w:hideMark/>
          </w:tcPr>
          <w:p w14:paraId="4B8C967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6B75C20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170" w:type="dxa"/>
            <w:tcMar>
              <w:top w:w="0" w:type="dxa"/>
              <w:left w:w="40" w:type="dxa"/>
              <w:bottom w:w="0" w:type="dxa"/>
              <w:right w:w="40" w:type="dxa"/>
            </w:tcMar>
            <w:vAlign w:val="center"/>
            <w:hideMark/>
          </w:tcPr>
          <w:p w14:paraId="1FA15C1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0C5788C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1527BFC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r>
      <w:tr w:rsidR="00594382" w14:paraId="60624109" w14:textId="77777777" w:rsidTr="00413733">
        <w:trPr>
          <w:trHeight w:val="255"/>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5AE41914" w14:textId="77777777" w:rsidR="00594382" w:rsidRDefault="00594382" w:rsidP="00413733">
            <w:pPr>
              <w:rPr>
                <w:rFonts w:ascii="Arial" w:eastAsia="Arial" w:hAnsi="Arial" w:cs="Arial"/>
                <w:noProof/>
                <w:color w:val="000000"/>
                <w:sz w:val="16"/>
              </w:rPr>
            </w:pPr>
            <w:r>
              <w:rPr>
                <w:rFonts w:ascii="Arial" w:hAnsi="Arial"/>
                <w:noProof/>
                <w:color w:val="000000"/>
                <w:sz w:val="16"/>
              </w:rPr>
              <w:t>Tečajne razlike</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7BA2F0C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36 119</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34FCCED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19 791</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6197534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0563012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4230ACC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55 910</w:t>
            </w:r>
          </w:p>
        </w:tc>
      </w:tr>
      <w:tr w:rsidR="00594382" w14:paraId="7CDA56E8" w14:textId="77777777" w:rsidTr="00413733">
        <w:trPr>
          <w:trHeight w:val="25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465ED2F" w14:textId="77777777" w:rsidR="00594382" w:rsidRDefault="00594382" w:rsidP="00413733">
            <w:pPr>
              <w:rPr>
                <w:rFonts w:ascii="Arial" w:eastAsia="Arial" w:hAnsi="Arial" w:cs="Arial"/>
                <w:b/>
                <w:noProof/>
                <w:color w:val="000000"/>
                <w:sz w:val="16"/>
              </w:rPr>
            </w:pPr>
            <w:r>
              <w:rPr>
                <w:rFonts w:ascii="Arial" w:hAnsi="Arial"/>
                <w:b/>
                <w:noProof/>
                <w:color w:val="000000"/>
                <w:sz w:val="16"/>
              </w:rPr>
              <w:t>Nominalna vrednost posojil, merjenih po odplačni vrednosti, na dan 31. decembra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48E1A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1 236 887</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8061C7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563 277</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D7DBAD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B74E4B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E77969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1 800 164</w:t>
            </w:r>
          </w:p>
        </w:tc>
      </w:tr>
      <w:tr w:rsidR="00594382" w14:paraId="1F2F7766" w14:textId="77777777" w:rsidTr="00413733">
        <w:trPr>
          <w:trHeight w:val="255"/>
        </w:trPr>
        <w:tc>
          <w:tcPr>
            <w:tcW w:w="4920" w:type="dxa"/>
            <w:tcBorders>
              <w:top w:val="single" w:sz="4" w:space="0" w:color="000000"/>
              <w:left w:val="nil"/>
              <w:bottom w:val="single" w:sz="4" w:space="0" w:color="000000"/>
              <w:right w:val="nil"/>
            </w:tcBorders>
            <w:tcMar>
              <w:top w:w="0" w:type="dxa"/>
              <w:left w:w="0" w:type="dxa"/>
              <w:bottom w:w="0" w:type="dxa"/>
              <w:right w:w="0" w:type="dxa"/>
            </w:tcMar>
            <w:vAlign w:val="center"/>
          </w:tcPr>
          <w:p w14:paraId="5F44F9F1" w14:textId="77777777" w:rsidR="00594382" w:rsidRDefault="00594382" w:rsidP="00413733">
            <w:pPr>
              <w:rPr>
                <w:noProof/>
                <w:color w:val="000000"/>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74356F89" w14:textId="77777777" w:rsidR="00594382" w:rsidRDefault="00594382" w:rsidP="00413733">
            <w:pPr>
              <w:jc w:val="right"/>
              <w:rPr>
                <w:noProof/>
                <w:color w:val="000000"/>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4104C492" w14:textId="77777777" w:rsidR="00594382" w:rsidRDefault="00594382" w:rsidP="00413733">
            <w:pPr>
              <w:jc w:val="right"/>
              <w:rPr>
                <w:noProof/>
                <w:color w:val="000000"/>
                <w:sz w:val="20"/>
              </w:rPr>
            </w:pPr>
          </w:p>
        </w:tc>
        <w:tc>
          <w:tcPr>
            <w:tcW w:w="1170" w:type="dxa"/>
            <w:tcBorders>
              <w:top w:val="single" w:sz="4" w:space="0" w:color="000000"/>
              <w:left w:val="nil"/>
              <w:bottom w:val="single" w:sz="4" w:space="0" w:color="000000"/>
              <w:right w:val="nil"/>
            </w:tcBorders>
            <w:tcMar>
              <w:top w:w="0" w:type="dxa"/>
              <w:left w:w="0" w:type="dxa"/>
              <w:bottom w:w="0" w:type="dxa"/>
              <w:right w:w="0" w:type="dxa"/>
            </w:tcMar>
            <w:vAlign w:val="center"/>
          </w:tcPr>
          <w:p w14:paraId="6EF5DACB" w14:textId="77777777" w:rsidR="00594382" w:rsidRDefault="00594382" w:rsidP="00413733">
            <w:pPr>
              <w:jc w:val="right"/>
              <w:rPr>
                <w:noProof/>
                <w:color w:val="000000"/>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68D7A211" w14:textId="77777777" w:rsidR="00594382" w:rsidRDefault="00594382" w:rsidP="00413733">
            <w:pPr>
              <w:jc w:val="right"/>
              <w:rPr>
                <w:noProof/>
                <w:color w:val="000000"/>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33715DFD" w14:textId="77777777" w:rsidR="00594382" w:rsidRDefault="00594382" w:rsidP="00413733">
            <w:pPr>
              <w:jc w:val="right"/>
              <w:rPr>
                <w:noProof/>
                <w:color w:val="000000"/>
                <w:sz w:val="20"/>
              </w:rPr>
            </w:pPr>
          </w:p>
        </w:tc>
      </w:tr>
      <w:tr w:rsidR="00594382" w14:paraId="16653051" w14:textId="77777777" w:rsidTr="00413733">
        <w:trPr>
          <w:trHeight w:val="25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B043847" w14:textId="77777777" w:rsidR="00594382" w:rsidRDefault="00594382" w:rsidP="00413733">
            <w:pPr>
              <w:rPr>
                <w:rFonts w:ascii="Arial" w:eastAsia="Arial" w:hAnsi="Arial" w:cs="Arial"/>
                <w:b/>
                <w:noProof/>
                <w:color w:val="000000"/>
                <w:sz w:val="16"/>
              </w:rPr>
            </w:pPr>
            <w:r>
              <w:rPr>
                <w:rFonts w:ascii="Arial" w:hAnsi="Arial"/>
                <w:b/>
                <w:noProof/>
                <w:color w:val="000000"/>
                <w:sz w:val="16"/>
              </w:rPr>
              <w:t>Oslabitev – popravek vrednosti za izgubo na dan 1. januarja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BEFECC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–43 723</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E5BB18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–22 191</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EB7B35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868A65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1C324B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–65 914</w:t>
            </w:r>
          </w:p>
        </w:tc>
      </w:tr>
      <w:tr w:rsidR="00594382" w14:paraId="59EC1084" w14:textId="77777777" w:rsidTr="00413733">
        <w:trPr>
          <w:trHeight w:val="255"/>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42FB5C1B"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Neto spremembe 12-mesečnih pričakovanih kreditnih izgub </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400958F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–7 009</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41A7D24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–750</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5E3BBF7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352E37B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491C336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–7 759</w:t>
            </w:r>
          </w:p>
        </w:tc>
      </w:tr>
      <w:tr w:rsidR="00594382" w14:paraId="2FF0129A" w14:textId="77777777" w:rsidTr="00413733">
        <w:trPr>
          <w:trHeight w:val="255"/>
        </w:trPr>
        <w:tc>
          <w:tcPr>
            <w:tcW w:w="4920" w:type="dxa"/>
            <w:tcMar>
              <w:top w:w="0" w:type="dxa"/>
              <w:left w:w="40" w:type="dxa"/>
              <w:bottom w:w="0" w:type="dxa"/>
              <w:right w:w="40" w:type="dxa"/>
            </w:tcMar>
            <w:vAlign w:val="center"/>
            <w:hideMark/>
          </w:tcPr>
          <w:p w14:paraId="50427098" w14:textId="77777777" w:rsidR="00594382" w:rsidRDefault="00594382" w:rsidP="00413733">
            <w:pPr>
              <w:rPr>
                <w:rFonts w:ascii="Arial" w:eastAsia="Arial" w:hAnsi="Arial" w:cs="Arial"/>
                <w:noProof/>
                <w:color w:val="000000"/>
                <w:sz w:val="16"/>
              </w:rPr>
            </w:pPr>
            <w:r>
              <w:rPr>
                <w:rFonts w:ascii="Arial" w:hAnsi="Arial"/>
                <w:noProof/>
                <w:color w:val="000000"/>
                <w:sz w:val="16"/>
              </w:rPr>
              <w:t>Neto spremembe pričakovanih kreditnih izgub v celotnem obdobju trajanja brez poslabšane kreditne kakovosti</w:t>
            </w:r>
          </w:p>
        </w:tc>
        <w:tc>
          <w:tcPr>
            <w:tcW w:w="960" w:type="dxa"/>
            <w:tcMar>
              <w:top w:w="0" w:type="dxa"/>
              <w:left w:w="40" w:type="dxa"/>
              <w:bottom w:w="0" w:type="dxa"/>
              <w:right w:w="40" w:type="dxa"/>
            </w:tcMar>
            <w:vAlign w:val="center"/>
            <w:hideMark/>
          </w:tcPr>
          <w:p w14:paraId="1FE64C7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4 305</w:t>
            </w:r>
          </w:p>
        </w:tc>
        <w:tc>
          <w:tcPr>
            <w:tcW w:w="960" w:type="dxa"/>
            <w:tcMar>
              <w:top w:w="0" w:type="dxa"/>
              <w:left w:w="40" w:type="dxa"/>
              <w:bottom w:w="0" w:type="dxa"/>
              <w:right w:w="40" w:type="dxa"/>
            </w:tcMar>
            <w:vAlign w:val="center"/>
            <w:hideMark/>
          </w:tcPr>
          <w:p w14:paraId="6111260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1 176</w:t>
            </w:r>
          </w:p>
        </w:tc>
        <w:tc>
          <w:tcPr>
            <w:tcW w:w="1170" w:type="dxa"/>
            <w:tcMar>
              <w:top w:w="0" w:type="dxa"/>
              <w:left w:w="40" w:type="dxa"/>
              <w:bottom w:w="0" w:type="dxa"/>
              <w:right w:w="40" w:type="dxa"/>
            </w:tcMar>
            <w:vAlign w:val="center"/>
            <w:hideMark/>
          </w:tcPr>
          <w:p w14:paraId="69EC095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1F2E6C8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5306336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5 481</w:t>
            </w:r>
          </w:p>
        </w:tc>
      </w:tr>
      <w:tr w:rsidR="00594382" w14:paraId="0F378C04" w14:textId="77777777" w:rsidTr="00413733">
        <w:trPr>
          <w:trHeight w:val="255"/>
        </w:trPr>
        <w:tc>
          <w:tcPr>
            <w:tcW w:w="4920" w:type="dxa"/>
            <w:tcMar>
              <w:top w:w="0" w:type="dxa"/>
              <w:left w:w="40" w:type="dxa"/>
              <w:bottom w:w="0" w:type="dxa"/>
              <w:right w:w="40" w:type="dxa"/>
            </w:tcMar>
            <w:vAlign w:val="center"/>
            <w:hideMark/>
          </w:tcPr>
          <w:p w14:paraId="2806594A" w14:textId="77777777" w:rsidR="00594382" w:rsidRDefault="00594382" w:rsidP="00413733">
            <w:pPr>
              <w:rPr>
                <w:rFonts w:ascii="Arial" w:eastAsia="Arial" w:hAnsi="Arial" w:cs="Arial"/>
                <w:noProof/>
                <w:color w:val="000000"/>
                <w:sz w:val="16"/>
              </w:rPr>
            </w:pPr>
            <w:r>
              <w:rPr>
                <w:rFonts w:ascii="Arial" w:hAnsi="Arial"/>
                <w:noProof/>
                <w:color w:val="000000"/>
                <w:sz w:val="16"/>
              </w:rPr>
              <w:t>Pričakovane kreditne izgube v celotnem obdobju trajanja s poslabšano kreditno kakovostjo</w:t>
            </w:r>
          </w:p>
        </w:tc>
        <w:tc>
          <w:tcPr>
            <w:tcW w:w="960" w:type="dxa"/>
            <w:tcMar>
              <w:top w:w="0" w:type="dxa"/>
              <w:left w:w="40" w:type="dxa"/>
              <w:bottom w:w="0" w:type="dxa"/>
              <w:right w:w="40" w:type="dxa"/>
            </w:tcMar>
            <w:vAlign w:val="center"/>
            <w:hideMark/>
          </w:tcPr>
          <w:p w14:paraId="169C405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035CA53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–393</w:t>
            </w:r>
          </w:p>
        </w:tc>
        <w:tc>
          <w:tcPr>
            <w:tcW w:w="1170" w:type="dxa"/>
            <w:tcMar>
              <w:top w:w="0" w:type="dxa"/>
              <w:left w:w="40" w:type="dxa"/>
              <w:bottom w:w="0" w:type="dxa"/>
              <w:right w:w="40" w:type="dxa"/>
            </w:tcMar>
            <w:vAlign w:val="center"/>
            <w:hideMark/>
          </w:tcPr>
          <w:p w14:paraId="143A180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13B7919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045A172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–393</w:t>
            </w:r>
          </w:p>
        </w:tc>
      </w:tr>
      <w:tr w:rsidR="00594382" w14:paraId="6641CD3A" w14:textId="77777777" w:rsidTr="00413733">
        <w:trPr>
          <w:trHeight w:val="255"/>
        </w:trPr>
        <w:tc>
          <w:tcPr>
            <w:tcW w:w="4920" w:type="dxa"/>
            <w:tcMar>
              <w:top w:w="0" w:type="dxa"/>
              <w:left w:w="40" w:type="dxa"/>
              <w:bottom w:w="0" w:type="dxa"/>
              <w:right w:w="40" w:type="dxa"/>
            </w:tcMar>
            <w:vAlign w:val="center"/>
            <w:hideMark/>
          </w:tcPr>
          <w:p w14:paraId="61031C30"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Razveljavitev pričakovanih kreditnih izgub v celotnem obdobju trajanja s poslabšano kreditno kakovostjo </w:t>
            </w:r>
          </w:p>
        </w:tc>
        <w:tc>
          <w:tcPr>
            <w:tcW w:w="960" w:type="dxa"/>
            <w:tcMar>
              <w:top w:w="0" w:type="dxa"/>
              <w:left w:w="40" w:type="dxa"/>
              <w:bottom w:w="0" w:type="dxa"/>
              <w:right w:w="40" w:type="dxa"/>
            </w:tcMar>
            <w:vAlign w:val="center"/>
            <w:hideMark/>
          </w:tcPr>
          <w:p w14:paraId="4F5D5A1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11 082</w:t>
            </w:r>
          </w:p>
        </w:tc>
        <w:tc>
          <w:tcPr>
            <w:tcW w:w="960" w:type="dxa"/>
            <w:tcMar>
              <w:top w:w="0" w:type="dxa"/>
              <w:left w:w="40" w:type="dxa"/>
              <w:bottom w:w="0" w:type="dxa"/>
              <w:right w:w="40" w:type="dxa"/>
            </w:tcMar>
            <w:vAlign w:val="center"/>
            <w:hideMark/>
          </w:tcPr>
          <w:p w14:paraId="4B57145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151</w:t>
            </w:r>
          </w:p>
        </w:tc>
        <w:tc>
          <w:tcPr>
            <w:tcW w:w="1170" w:type="dxa"/>
            <w:tcMar>
              <w:top w:w="0" w:type="dxa"/>
              <w:left w:w="40" w:type="dxa"/>
              <w:bottom w:w="0" w:type="dxa"/>
              <w:right w:w="40" w:type="dxa"/>
            </w:tcMar>
            <w:vAlign w:val="center"/>
            <w:hideMark/>
          </w:tcPr>
          <w:p w14:paraId="66B3B5C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1751764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2B33333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11 233</w:t>
            </w:r>
          </w:p>
        </w:tc>
      </w:tr>
      <w:tr w:rsidR="00594382" w14:paraId="1C624048" w14:textId="77777777" w:rsidTr="00413733">
        <w:trPr>
          <w:trHeight w:val="255"/>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056B2601" w14:textId="77777777" w:rsidR="00594382" w:rsidRDefault="00594382" w:rsidP="00413733">
            <w:pPr>
              <w:rPr>
                <w:rFonts w:ascii="Arial" w:eastAsia="Arial" w:hAnsi="Arial" w:cs="Arial"/>
                <w:noProof/>
                <w:color w:val="000000"/>
                <w:sz w:val="16"/>
              </w:rPr>
            </w:pPr>
            <w:r>
              <w:rPr>
                <w:rFonts w:ascii="Arial" w:hAnsi="Arial"/>
                <w:noProof/>
                <w:color w:val="000000"/>
                <w:sz w:val="16"/>
              </w:rPr>
              <w:t>Tečajne razlike</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7A9DB87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–2 259</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0FBAD81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–791</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0DFFE36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2CC407D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776C9A2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–3 050</w:t>
            </w:r>
          </w:p>
        </w:tc>
      </w:tr>
      <w:tr w:rsidR="00594382" w14:paraId="27500C91" w14:textId="77777777" w:rsidTr="00413733">
        <w:trPr>
          <w:trHeight w:val="25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48BE89" w14:textId="77777777" w:rsidR="00594382" w:rsidRDefault="00594382" w:rsidP="00413733">
            <w:pPr>
              <w:rPr>
                <w:rFonts w:ascii="Arial" w:eastAsia="Arial" w:hAnsi="Arial" w:cs="Arial"/>
                <w:b/>
                <w:noProof/>
                <w:color w:val="000000"/>
                <w:sz w:val="16"/>
              </w:rPr>
            </w:pPr>
            <w:r>
              <w:rPr>
                <w:rFonts w:ascii="Arial" w:hAnsi="Arial"/>
                <w:b/>
                <w:noProof/>
                <w:color w:val="000000"/>
                <w:sz w:val="16"/>
              </w:rPr>
              <w:t>Oslabitev – popravek vrednosti za izgubo na dan 31. decembra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1C23FF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–37 604</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41D01C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–22 798</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7D9509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6F4DA9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A72205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–60 402</w:t>
            </w:r>
          </w:p>
        </w:tc>
      </w:tr>
      <w:tr w:rsidR="00594382" w14:paraId="1EF62F48" w14:textId="77777777" w:rsidTr="00413733">
        <w:trPr>
          <w:trHeight w:val="270"/>
        </w:trPr>
        <w:tc>
          <w:tcPr>
            <w:tcW w:w="4920" w:type="dxa"/>
            <w:tcBorders>
              <w:top w:val="single" w:sz="4" w:space="0" w:color="000000"/>
              <w:left w:val="nil"/>
              <w:bottom w:val="nil"/>
              <w:right w:val="nil"/>
            </w:tcBorders>
            <w:tcMar>
              <w:top w:w="0" w:type="dxa"/>
              <w:left w:w="0" w:type="dxa"/>
              <w:bottom w:w="0" w:type="dxa"/>
              <w:right w:w="0" w:type="dxa"/>
            </w:tcMar>
            <w:vAlign w:val="center"/>
          </w:tcPr>
          <w:p w14:paraId="44FED16B" w14:textId="77777777" w:rsidR="00594382" w:rsidRDefault="00594382" w:rsidP="00413733">
            <w:pPr>
              <w:rPr>
                <w:rFonts w:ascii="Arial" w:eastAsia="Arial" w:hAnsi="Arial" w:cs="Arial"/>
                <w:b/>
                <w:noProof/>
                <w:color w:val="000000"/>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7EB4DF4B" w14:textId="77777777" w:rsidR="00594382" w:rsidRDefault="00594382" w:rsidP="00413733">
            <w:pPr>
              <w:jc w:val="right"/>
              <w:rPr>
                <w:rFonts w:ascii="Arial" w:eastAsia="Arial" w:hAnsi="Arial" w:cs="Arial"/>
                <w:b/>
                <w:noProof/>
                <w:color w:val="000000"/>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7BE72FE3" w14:textId="77777777" w:rsidR="00594382" w:rsidRDefault="00594382" w:rsidP="00413733">
            <w:pPr>
              <w:jc w:val="right"/>
              <w:rPr>
                <w:rFonts w:ascii="Arial" w:eastAsia="Arial" w:hAnsi="Arial" w:cs="Arial"/>
                <w:b/>
                <w:noProof/>
                <w:color w:val="000000"/>
                <w:sz w:val="16"/>
              </w:rPr>
            </w:pPr>
          </w:p>
        </w:tc>
        <w:tc>
          <w:tcPr>
            <w:tcW w:w="1170" w:type="dxa"/>
            <w:tcBorders>
              <w:top w:val="single" w:sz="4" w:space="0" w:color="000000"/>
              <w:left w:val="nil"/>
              <w:bottom w:val="nil"/>
              <w:right w:val="nil"/>
            </w:tcBorders>
            <w:tcMar>
              <w:top w:w="0" w:type="dxa"/>
              <w:left w:w="0" w:type="dxa"/>
              <w:bottom w:w="0" w:type="dxa"/>
              <w:right w:w="0" w:type="dxa"/>
            </w:tcMar>
            <w:vAlign w:val="center"/>
          </w:tcPr>
          <w:p w14:paraId="6F250A2D" w14:textId="77777777" w:rsidR="00594382" w:rsidRDefault="00594382" w:rsidP="00413733">
            <w:pPr>
              <w:jc w:val="right"/>
              <w:rPr>
                <w:rFonts w:ascii="Arial" w:eastAsia="Arial" w:hAnsi="Arial" w:cs="Arial"/>
                <w:b/>
                <w:noProof/>
                <w:color w:val="000000"/>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7B046425" w14:textId="77777777" w:rsidR="00594382" w:rsidRDefault="00594382" w:rsidP="00413733">
            <w:pPr>
              <w:jc w:val="right"/>
              <w:rPr>
                <w:rFonts w:ascii="Arial" w:eastAsia="Arial" w:hAnsi="Arial" w:cs="Arial"/>
                <w:b/>
                <w:noProof/>
                <w:color w:val="000000"/>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7282CCC2" w14:textId="77777777" w:rsidR="00594382" w:rsidRDefault="00594382" w:rsidP="00413733">
            <w:pPr>
              <w:jc w:val="right"/>
              <w:rPr>
                <w:rFonts w:ascii="Arial" w:eastAsia="Arial" w:hAnsi="Arial" w:cs="Arial"/>
                <w:b/>
                <w:noProof/>
                <w:color w:val="000000"/>
                <w:sz w:val="16"/>
              </w:rPr>
            </w:pPr>
          </w:p>
        </w:tc>
      </w:tr>
      <w:tr w:rsidR="00594382" w14:paraId="651BDB37" w14:textId="77777777" w:rsidTr="00413733">
        <w:trPr>
          <w:trHeight w:val="270"/>
        </w:trPr>
        <w:tc>
          <w:tcPr>
            <w:tcW w:w="4920" w:type="dxa"/>
            <w:shd w:val="clear" w:color="auto" w:fill="C2C2C2"/>
            <w:tcMar>
              <w:top w:w="0" w:type="dxa"/>
              <w:left w:w="40" w:type="dxa"/>
              <w:bottom w:w="0" w:type="dxa"/>
              <w:right w:w="40" w:type="dxa"/>
            </w:tcMar>
            <w:vAlign w:val="center"/>
            <w:hideMark/>
          </w:tcPr>
          <w:p w14:paraId="658099EC" w14:textId="77777777" w:rsidR="00594382" w:rsidRDefault="00594382" w:rsidP="00413733">
            <w:pPr>
              <w:rPr>
                <w:rFonts w:ascii="Arial" w:eastAsia="Arial" w:hAnsi="Arial" w:cs="Arial"/>
                <w:b/>
                <w:noProof/>
                <w:color w:val="000000"/>
                <w:sz w:val="16"/>
              </w:rPr>
            </w:pPr>
            <w:r>
              <w:rPr>
                <w:rFonts w:ascii="Arial" w:hAnsi="Arial"/>
                <w:b/>
                <w:noProof/>
                <w:color w:val="000000"/>
                <w:sz w:val="16"/>
              </w:rPr>
              <w:t>Posojila in predujmi po odplačni vrednosti na dan 31. decembra 2022</w:t>
            </w:r>
          </w:p>
        </w:tc>
        <w:tc>
          <w:tcPr>
            <w:tcW w:w="960" w:type="dxa"/>
            <w:shd w:val="clear" w:color="auto" w:fill="C2C2C2"/>
            <w:tcMar>
              <w:top w:w="0" w:type="dxa"/>
              <w:left w:w="40" w:type="dxa"/>
              <w:bottom w:w="0" w:type="dxa"/>
              <w:right w:w="40" w:type="dxa"/>
            </w:tcMar>
            <w:vAlign w:val="center"/>
            <w:hideMark/>
          </w:tcPr>
          <w:p w14:paraId="119DD87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1 199 283</w:t>
            </w:r>
          </w:p>
        </w:tc>
        <w:tc>
          <w:tcPr>
            <w:tcW w:w="960" w:type="dxa"/>
            <w:shd w:val="clear" w:color="auto" w:fill="C2C2C2"/>
            <w:tcMar>
              <w:top w:w="0" w:type="dxa"/>
              <w:left w:w="40" w:type="dxa"/>
              <w:bottom w:w="0" w:type="dxa"/>
              <w:right w:w="40" w:type="dxa"/>
            </w:tcMar>
            <w:vAlign w:val="center"/>
            <w:hideMark/>
          </w:tcPr>
          <w:p w14:paraId="6F87008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540 479</w:t>
            </w:r>
          </w:p>
        </w:tc>
        <w:tc>
          <w:tcPr>
            <w:tcW w:w="1170" w:type="dxa"/>
            <w:shd w:val="clear" w:color="auto" w:fill="C2C2C2"/>
            <w:tcMar>
              <w:top w:w="0" w:type="dxa"/>
              <w:left w:w="40" w:type="dxa"/>
              <w:bottom w:w="0" w:type="dxa"/>
              <w:right w:w="40" w:type="dxa"/>
            </w:tcMar>
            <w:vAlign w:val="center"/>
            <w:hideMark/>
          </w:tcPr>
          <w:p w14:paraId="292B77E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shd w:val="clear" w:color="auto" w:fill="C2C2C2"/>
            <w:tcMar>
              <w:top w:w="0" w:type="dxa"/>
              <w:left w:w="40" w:type="dxa"/>
              <w:bottom w:w="0" w:type="dxa"/>
              <w:right w:w="40" w:type="dxa"/>
            </w:tcMar>
            <w:vAlign w:val="center"/>
            <w:hideMark/>
          </w:tcPr>
          <w:p w14:paraId="03A3E2B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shd w:val="clear" w:color="auto" w:fill="C2C2C2"/>
            <w:tcMar>
              <w:top w:w="0" w:type="dxa"/>
              <w:left w:w="40" w:type="dxa"/>
              <w:bottom w:w="0" w:type="dxa"/>
              <w:right w:w="40" w:type="dxa"/>
            </w:tcMar>
            <w:vAlign w:val="center"/>
            <w:hideMark/>
          </w:tcPr>
          <w:p w14:paraId="413D3B6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1 739 762</w:t>
            </w:r>
          </w:p>
        </w:tc>
      </w:tr>
      <w:tr w:rsidR="00594382" w14:paraId="4872253D" w14:textId="77777777" w:rsidTr="00413733">
        <w:trPr>
          <w:trHeight w:val="270"/>
        </w:trPr>
        <w:tc>
          <w:tcPr>
            <w:tcW w:w="4920" w:type="dxa"/>
            <w:tcBorders>
              <w:top w:val="nil"/>
              <w:left w:val="nil"/>
              <w:bottom w:val="single" w:sz="4" w:space="0" w:color="000000"/>
              <w:right w:val="nil"/>
            </w:tcBorders>
            <w:tcMar>
              <w:top w:w="0" w:type="dxa"/>
              <w:left w:w="0" w:type="dxa"/>
              <w:bottom w:w="0" w:type="dxa"/>
              <w:right w:w="0" w:type="dxa"/>
            </w:tcMar>
            <w:vAlign w:val="center"/>
          </w:tcPr>
          <w:p w14:paraId="78B5CB28" w14:textId="77777777" w:rsidR="00594382" w:rsidRDefault="00594382" w:rsidP="00413733">
            <w:pPr>
              <w:rPr>
                <w:rFonts w:ascii="Arial" w:eastAsia="Arial" w:hAnsi="Arial" w:cs="Arial"/>
                <w:b/>
                <w:noProof/>
                <w:color w:val="000000"/>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713FB93C" w14:textId="77777777" w:rsidR="00594382" w:rsidRDefault="00594382" w:rsidP="00413733">
            <w:pPr>
              <w:jc w:val="right"/>
              <w:rPr>
                <w:rFonts w:ascii="Arial" w:eastAsia="Arial" w:hAnsi="Arial" w:cs="Arial"/>
                <w:b/>
                <w:noProof/>
                <w:color w:val="000000"/>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34B22ECE" w14:textId="77777777" w:rsidR="00594382" w:rsidRDefault="00594382" w:rsidP="00413733">
            <w:pPr>
              <w:jc w:val="right"/>
              <w:rPr>
                <w:rFonts w:ascii="Arial" w:eastAsia="Arial" w:hAnsi="Arial" w:cs="Arial"/>
                <w:b/>
                <w:noProof/>
                <w:color w:val="000000"/>
                <w:sz w:val="16"/>
              </w:rPr>
            </w:pPr>
          </w:p>
        </w:tc>
        <w:tc>
          <w:tcPr>
            <w:tcW w:w="1170" w:type="dxa"/>
            <w:tcBorders>
              <w:top w:val="nil"/>
              <w:left w:val="nil"/>
              <w:bottom w:val="single" w:sz="4" w:space="0" w:color="000000"/>
              <w:right w:val="nil"/>
            </w:tcBorders>
            <w:tcMar>
              <w:top w:w="0" w:type="dxa"/>
              <w:left w:w="0" w:type="dxa"/>
              <w:bottom w:w="0" w:type="dxa"/>
              <w:right w:w="0" w:type="dxa"/>
            </w:tcMar>
            <w:vAlign w:val="center"/>
          </w:tcPr>
          <w:p w14:paraId="32BA5FFD" w14:textId="77777777" w:rsidR="00594382" w:rsidRDefault="00594382" w:rsidP="00413733">
            <w:pPr>
              <w:jc w:val="right"/>
              <w:rPr>
                <w:rFonts w:ascii="Arial" w:eastAsia="Arial" w:hAnsi="Arial" w:cs="Arial"/>
                <w:b/>
                <w:noProof/>
                <w:color w:val="000000"/>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33014DDE" w14:textId="77777777" w:rsidR="00594382" w:rsidRDefault="00594382" w:rsidP="00413733">
            <w:pPr>
              <w:jc w:val="right"/>
              <w:rPr>
                <w:rFonts w:ascii="Arial" w:eastAsia="Arial" w:hAnsi="Arial" w:cs="Arial"/>
                <w:b/>
                <w:noProof/>
                <w:color w:val="000000"/>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54151923" w14:textId="77777777" w:rsidR="00594382" w:rsidRDefault="00594382" w:rsidP="00413733">
            <w:pPr>
              <w:jc w:val="right"/>
              <w:rPr>
                <w:rFonts w:ascii="Arial" w:eastAsia="Arial" w:hAnsi="Arial" w:cs="Arial"/>
                <w:b/>
                <w:noProof/>
                <w:color w:val="000000"/>
                <w:sz w:val="16"/>
              </w:rPr>
            </w:pPr>
          </w:p>
        </w:tc>
      </w:tr>
      <w:tr w:rsidR="00594382" w14:paraId="03DD11CC" w14:textId="77777777" w:rsidTr="00413733">
        <w:trPr>
          <w:trHeight w:val="25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E0B609D" w14:textId="77777777" w:rsidR="00594382" w:rsidRDefault="00594382" w:rsidP="00413733">
            <w:pPr>
              <w:rPr>
                <w:rFonts w:ascii="Arial" w:eastAsia="Arial" w:hAnsi="Arial" w:cs="Arial"/>
                <w:b/>
                <w:noProof/>
                <w:color w:val="000000"/>
                <w:sz w:val="16"/>
              </w:rPr>
            </w:pPr>
            <w:r>
              <w:rPr>
                <w:rFonts w:ascii="Arial" w:hAnsi="Arial"/>
                <w:b/>
                <w:noProof/>
                <w:color w:val="000000"/>
                <w:sz w:val="16"/>
              </w:rPr>
              <w:t>Nominalna vrednost posojil, merjenih po PVIPI, na dan 1. januarja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5863D8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9F248D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70 936</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EE23FB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200 000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8B446B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09F3D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272 016</w:t>
            </w:r>
          </w:p>
        </w:tc>
      </w:tr>
      <w:tr w:rsidR="00594382" w14:paraId="1A126456" w14:textId="77777777" w:rsidTr="00413733">
        <w:trPr>
          <w:trHeight w:val="255"/>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53006E8A" w14:textId="77777777" w:rsidR="00594382" w:rsidRDefault="00594382" w:rsidP="00413733">
            <w:pPr>
              <w:rPr>
                <w:rFonts w:ascii="Arial" w:eastAsia="Arial" w:hAnsi="Arial" w:cs="Arial"/>
                <w:noProof/>
                <w:color w:val="000000"/>
                <w:sz w:val="16"/>
              </w:rPr>
            </w:pPr>
            <w:r>
              <w:rPr>
                <w:rFonts w:ascii="Arial" w:hAnsi="Arial"/>
                <w:noProof/>
                <w:color w:val="000000"/>
                <w:sz w:val="16"/>
              </w:rPr>
              <w:t>Izplačila</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529D7D2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7ED6EC8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5 644</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163DBD9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599EC76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3B53D4A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5 644</w:t>
            </w:r>
          </w:p>
        </w:tc>
      </w:tr>
      <w:tr w:rsidR="00594382" w14:paraId="52FB095D" w14:textId="77777777" w:rsidTr="00413733">
        <w:trPr>
          <w:trHeight w:val="255"/>
        </w:trPr>
        <w:tc>
          <w:tcPr>
            <w:tcW w:w="4920" w:type="dxa"/>
            <w:tcMar>
              <w:top w:w="0" w:type="dxa"/>
              <w:left w:w="40" w:type="dxa"/>
              <w:bottom w:w="0" w:type="dxa"/>
              <w:right w:w="40" w:type="dxa"/>
            </w:tcMar>
            <w:vAlign w:val="center"/>
            <w:hideMark/>
          </w:tcPr>
          <w:p w14:paraId="4EA00445" w14:textId="77777777" w:rsidR="00594382" w:rsidRDefault="00594382" w:rsidP="00413733">
            <w:pPr>
              <w:rPr>
                <w:rFonts w:ascii="Arial" w:eastAsia="Arial" w:hAnsi="Arial" w:cs="Arial"/>
                <w:noProof/>
                <w:color w:val="000000"/>
                <w:sz w:val="16"/>
              </w:rPr>
            </w:pPr>
            <w:r>
              <w:rPr>
                <w:rFonts w:ascii="Arial" w:hAnsi="Arial"/>
                <w:noProof/>
                <w:color w:val="000000"/>
                <w:sz w:val="16"/>
              </w:rPr>
              <w:t>Povračila</w:t>
            </w:r>
          </w:p>
        </w:tc>
        <w:tc>
          <w:tcPr>
            <w:tcW w:w="960" w:type="dxa"/>
            <w:tcMar>
              <w:top w:w="0" w:type="dxa"/>
              <w:left w:w="40" w:type="dxa"/>
              <w:bottom w:w="0" w:type="dxa"/>
              <w:right w:w="40" w:type="dxa"/>
            </w:tcMar>
            <w:vAlign w:val="center"/>
            <w:hideMark/>
          </w:tcPr>
          <w:p w14:paraId="6BD09A6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3CC0BC0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–4 544</w:t>
            </w:r>
          </w:p>
        </w:tc>
        <w:tc>
          <w:tcPr>
            <w:tcW w:w="1170" w:type="dxa"/>
            <w:tcMar>
              <w:top w:w="0" w:type="dxa"/>
              <w:left w:w="40" w:type="dxa"/>
              <w:bottom w:w="0" w:type="dxa"/>
              <w:right w:w="40" w:type="dxa"/>
            </w:tcMar>
            <w:vAlign w:val="center"/>
            <w:hideMark/>
          </w:tcPr>
          <w:p w14:paraId="48FB667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–133 167</w:t>
            </w:r>
          </w:p>
        </w:tc>
        <w:tc>
          <w:tcPr>
            <w:tcW w:w="960" w:type="dxa"/>
            <w:tcMar>
              <w:top w:w="0" w:type="dxa"/>
              <w:left w:w="40" w:type="dxa"/>
              <w:bottom w:w="0" w:type="dxa"/>
              <w:right w:w="40" w:type="dxa"/>
            </w:tcMar>
            <w:vAlign w:val="center"/>
            <w:hideMark/>
          </w:tcPr>
          <w:p w14:paraId="6F97977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Mar>
              <w:top w:w="0" w:type="dxa"/>
              <w:left w:w="40" w:type="dxa"/>
              <w:bottom w:w="0" w:type="dxa"/>
              <w:right w:w="40" w:type="dxa"/>
            </w:tcMar>
            <w:vAlign w:val="center"/>
            <w:hideMark/>
          </w:tcPr>
          <w:p w14:paraId="259B543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–137 711</w:t>
            </w:r>
          </w:p>
        </w:tc>
      </w:tr>
      <w:tr w:rsidR="00594382" w14:paraId="351A5149" w14:textId="77777777" w:rsidTr="00413733">
        <w:trPr>
          <w:trHeight w:val="255"/>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03A31BE4" w14:textId="77777777" w:rsidR="00594382" w:rsidRDefault="00594382" w:rsidP="00413733">
            <w:pPr>
              <w:rPr>
                <w:rFonts w:ascii="Arial" w:eastAsia="Arial" w:hAnsi="Arial" w:cs="Arial"/>
                <w:noProof/>
                <w:color w:val="000000"/>
                <w:sz w:val="16"/>
              </w:rPr>
            </w:pPr>
            <w:r>
              <w:rPr>
                <w:rFonts w:ascii="Arial" w:hAnsi="Arial"/>
                <w:noProof/>
                <w:color w:val="000000"/>
                <w:sz w:val="16"/>
              </w:rPr>
              <w:t>Tečajne razlike</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2371AAE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5AB65F2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887</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216CF89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6C8A87A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1982419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887</w:t>
            </w:r>
          </w:p>
        </w:tc>
      </w:tr>
      <w:tr w:rsidR="00594382" w14:paraId="025460A2" w14:textId="77777777" w:rsidTr="00413733">
        <w:trPr>
          <w:trHeight w:val="40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DAD2FCA" w14:textId="77777777" w:rsidR="00594382" w:rsidRDefault="00594382" w:rsidP="00413733">
            <w:pPr>
              <w:rPr>
                <w:rFonts w:ascii="Arial" w:eastAsia="Arial" w:hAnsi="Arial" w:cs="Arial"/>
                <w:b/>
                <w:noProof/>
                <w:color w:val="000000"/>
                <w:sz w:val="16"/>
              </w:rPr>
            </w:pPr>
            <w:r>
              <w:rPr>
                <w:rFonts w:ascii="Arial" w:hAnsi="Arial"/>
                <w:b/>
                <w:noProof/>
                <w:color w:val="000000"/>
                <w:sz w:val="16"/>
              </w:rPr>
              <w:t>Nominalna vrednost posojil, merjenih po PVIPI, na dan 31. decembra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80F432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C90292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72 923</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1878BE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66 833</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80F8C8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8F5FA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140 836</w:t>
            </w:r>
          </w:p>
        </w:tc>
      </w:tr>
      <w:tr w:rsidR="00594382" w14:paraId="689AC98C" w14:textId="77777777" w:rsidTr="00413733">
        <w:trPr>
          <w:trHeight w:val="255"/>
        </w:trPr>
        <w:tc>
          <w:tcPr>
            <w:tcW w:w="4920" w:type="dxa"/>
            <w:tcBorders>
              <w:top w:val="single" w:sz="4" w:space="0" w:color="000000"/>
              <w:left w:val="nil"/>
              <w:bottom w:val="single" w:sz="4" w:space="0" w:color="000000"/>
              <w:right w:val="nil"/>
            </w:tcBorders>
            <w:tcMar>
              <w:top w:w="0" w:type="dxa"/>
              <w:left w:w="0" w:type="dxa"/>
              <w:bottom w:w="0" w:type="dxa"/>
              <w:right w:w="0" w:type="dxa"/>
            </w:tcMar>
            <w:vAlign w:val="center"/>
          </w:tcPr>
          <w:p w14:paraId="7A0BE2B7" w14:textId="77777777" w:rsidR="00594382" w:rsidRDefault="00594382" w:rsidP="00413733">
            <w:pPr>
              <w:rPr>
                <w:rFonts w:ascii="Arial" w:eastAsia="Arial" w:hAnsi="Arial" w:cs="Arial"/>
                <w:b/>
                <w:noProof/>
                <w:color w:val="000000"/>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35058BB5" w14:textId="77777777" w:rsidR="00594382" w:rsidRDefault="00594382" w:rsidP="00413733">
            <w:pPr>
              <w:jc w:val="right"/>
              <w:rPr>
                <w:rFonts w:ascii="Arial" w:eastAsia="Arial" w:hAnsi="Arial" w:cs="Arial"/>
                <w:b/>
                <w:noProof/>
                <w:color w:val="000000"/>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30CD67A9" w14:textId="77777777" w:rsidR="00594382" w:rsidRDefault="00594382" w:rsidP="00413733">
            <w:pPr>
              <w:jc w:val="right"/>
              <w:rPr>
                <w:rFonts w:ascii="Arial" w:eastAsia="Arial" w:hAnsi="Arial" w:cs="Arial"/>
                <w:b/>
                <w:noProof/>
                <w:color w:val="000000"/>
                <w:sz w:val="16"/>
              </w:rPr>
            </w:pPr>
          </w:p>
        </w:tc>
        <w:tc>
          <w:tcPr>
            <w:tcW w:w="1170" w:type="dxa"/>
            <w:tcBorders>
              <w:top w:val="single" w:sz="4" w:space="0" w:color="000000"/>
              <w:left w:val="nil"/>
              <w:bottom w:val="single" w:sz="4" w:space="0" w:color="000000"/>
              <w:right w:val="nil"/>
            </w:tcBorders>
            <w:tcMar>
              <w:top w:w="0" w:type="dxa"/>
              <w:left w:w="0" w:type="dxa"/>
              <w:bottom w:w="0" w:type="dxa"/>
              <w:right w:w="0" w:type="dxa"/>
            </w:tcMar>
            <w:vAlign w:val="center"/>
          </w:tcPr>
          <w:p w14:paraId="530E8E1E" w14:textId="77777777" w:rsidR="00594382" w:rsidRDefault="00594382" w:rsidP="00413733">
            <w:pPr>
              <w:jc w:val="right"/>
              <w:rPr>
                <w:rFonts w:ascii="Arial" w:eastAsia="Arial" w:hAnsi="Arial" w:cs="Arial"/>
                <w:b/>
                <w:noProof/>
                <w:color w:val="000000"/>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706EF8ED" w14:textId="77777777" w:rsidR="00594382" w:rsidRDefault="00594382" w:rsidP="00413733">
            <w:pPr>
              <w:jc w:val="right"/>
              <w:rPr>
                <w:rFonts w:ascii="Arial" w:eastAsia="Arial" w:hAnsi="Arial" w:cs="Arial"/>
                <w:b/>
                <w:noProof/>
                <w:color w:val="000000"/>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6C5088BE" w14:textId="77777777" w:rsidR="00594382" w:rsidRDefault="00594382" w:rsidP="00413733">
            <w:pPr>
              <w:jc w:val="right"/>
              <w:rPr>
                <w:rFonts w:ascii="Arial" w:eastAsia="Arial" w:hAnsi="Arial" w:cs="Arial"/>
                <w:b/>
                <w:noProof/>
                <w:color w:val="000000"/>
                <w:sz w:val="16"/>
              </w:rPr>
            </w:pPr>
          </w:p>
        </w:tc>
      </w:tr>
      <w:tr w:rsidR="00594382" w14:paraId="74E0D99D" w14:textId="77777777" w:rsidTr="00413733">
        <w:trPr>
          <w:trHeight w:val="25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532E8B0" w14:textId="77777777" w:rsidR="00594382" w:rsidRDefault="00594382" w:rsidP="00413733">
            <w:pPr>
              <w:rPr>
                <w:rFonts w:ascii="Arial" w:eastAsia="Arial" w:hAnsi="Arial" w:cs="Arial"/>
                <w:b/>
                <w:noProof/>
                <w:color w:val="000000"/>
                <w:sz w:val="16"/>
              </w:rPr>
            </w:pPr>
            <w:r>
              <w:rPr>
                <w:rFonts w:ascii="Arial" w:hAnsi="Arial"/>
                <w:b/>
                <w:noProof/>
                <w:color w:val="000000"/>
                <w:sz w:val="16"/>
              </w:rPr>
              <w:t>Prilagoditev poštene vrednosti na dan 1. januarja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D155FD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80A5B8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–24 613</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066FCA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–16 332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9F750A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DD390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–42 025</w:t>
            </w:r>
          </w:p>
        </w:tc>
      </w:tr>
      <w:tr w:rsidR="00594382" w14:paraId="3CAD36AB" w14:textId="77777777" w:rsidTr="00413733">
        <w:trPr>
          <w:trHeight w:val="255"/>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71095EB5" w14:textId="77777777" w:rsidR="00594382" w:rsidRDefault="00594382" w:rsidP="00413733">
            <w:pPr>
              <w:rPr>
                <w:rFonts w:ascii="Arial" w:eastAsia="Arial" w:hAnsi="Arial" w:cs="Arial"/>
                <w:noProof/>
                <w:color w:val="000000"/>
                <w:sz w:val="16"/>
              </w:rPr>
            </w:pPr>
            <w:r>
              <w:rPr>
                <w:rFonts w:ascii="Arial" w:hAnsi="Arial"/>
                <w:noProof/>
                <w:color w:val="000000"/>
                <w:sz w:val="16"/>
              </w:rPr>
              <w:t>Neto sprememba poštene vrednosti</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0F833D9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38DDA83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–1 680</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2A8BE75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–1 400</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5437549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69B4159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–3 080</w:t>
            </w:r>
          </w:p>
        </w:tc>
      </w:tr>
      <w:tr w:rsidR="00594382" w14:paraId="28BA8D67" w14:textId="77777777" w:rsidTr="00413733">
        <w:trPr>
          <w:trHeight w:val="255"/>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5C171EC7" w14:textId="77777777" w:rsidR="00594382" w:rsidRDefault="00594382" w:rsidP="00413733">
            <w:pPr>
              <w:rPr>
                <w:rFonts w:ascii="Arial" w:eastAsia="Arial" w:hAnsi="Arial" w:cs="Arial"/>
                <w:noProof/>
                <w:color w:val="000000"/>
                <w:sz w:val="16"/>
              </w:rPr>
            </w:pPr>
            <w:r>
              <w:rPr>
                <w:rFonts w:ascii="Arial" w:hAnsi="Arial"/>
                <w:noProof/>
                <w:color w:val="000000"/>
                <w:sz w:val="16"/>
              </w:rPr>
              <w:t>Tečajne razlike</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7E049E4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12389F1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–127</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213B65D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7EBF671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0FE3943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–127</w:t>
            </w:r>
          </w:p>
        </w:tc>
      </w:tr>
      <w:tr w:rsidR="00594382" w14:paraId="7E23E762" w14:textId="77777777" w:rsidTr="00413733">
        <w:trPr>
          <w:trHeight w:val="25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7CF6676" w14:textId="77777777" w:rsidR="00594382" w:rsidRDefault="00594382" w:rsidP="00413733">
            <w:pPr>
              <w:rPr>
                <w:rFonts w:ascii="Arial" w:eastAsia="Arial" w:hAnsi="Arial" w:cs="Arial"/>
                <w:b/>
                <w:noProof/>
                <w:color w:val="000000"/>
                <w:sz w:val="16"/>
              </w:rPr>
            </w:pPr>
            <w:r>
              <w:rPr>
                <w:rFonts w:ascii="Arial" w:hAnsi="Arial"/>
                <w:b/>
                <w:noProof/>
                <w:color w:val="000000"/>
                <w:sz w:val="16"/>
              </w:rPr>
              <w:t>Prilagoditev poštene vrednosti na dan 31. decembra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A9A7FA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41F174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–26 420</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7CC1BA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–17 732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C4E16B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AC90DD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–45 232</w:t>
            </w:r>
          </w:p>
        </w:tc>
      </w:tr>
      <w:tr w:rsidR="00594382" w14:paraId="180554B4" w14:textId="77777777" w:rsidTr="00413733">
        <w:trPr>
          <w:trHeight w:val="255"/>
        </w:trPr>
        <w:tc>
          <w:tcPr>
            <w:tcW w:w="4920" w:type="dxa"/>
            <w:tcBorders>
              <w:top w:val="single" w:sz="4" w:space="0" w:color="000000"/>
              <w:left w:val="nil"/>
              <w:bottom w:val="nil"/>
              <w:right w:val="nil"/>
            </w:tcBorders>
            <w:tcMar>
              <w:top w:w="0" w:type="dxa"/>
              <w:left w:w="0" w:type="dxa"/>
              <w:bottom w:w="0" w:type="dxa"/>
              <w:right w:w="0" w:type="dxa"/>
            </w:tcMar>
            <w:vAlign w:val="center"/>
          </w:tcPr>
          <w:p w14:paraId="4270A059" w14:textId="77777777" w:rsidR="00594382" w:rsidRDefault="00594382" w:rsidP="00413733">
            <w:pPr>
              <w:rPr>
                <w:rFonts w:ascii="Arial" w:eastAsia="Arial" w:hAnsi="Arial" w:cs="Arial"/>
                <w:b/>
                <w:noProof/>
                <w:color w:val="000000"/>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75C45902" w14:textId="77777777" w:rsidR="00594382" w:rsidRDefault="00594382" w:rsidP="00413733">
            <w:pPr>
              <w:jc w:val="right"/>
              <w:rPr>
                <w:rFonts w:ascii="Arial" w:eastAsia="Arial" w:hAnsi="Arial" w:cs="Arial"/>
                <w:b/>
                <w:noProof/>
                <w:color w:val="000000"/>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0897AA66" w14:textId="77777777" w:rsidR="00594382" w:rsidRDefault="00594382" w:rsidP="00413733">
            <w:pPr>
              <w:jc w:val="right"/>
              <w:rPr>
                <w:rFonts w:ascii="Arial" w:eastAsia="Arial" w:hAnsi="Arial" w:cs="Arial"/>
                <w:b/>
                <w:noProof/>
                <w:color w:val="000000"/>
                <w:sz w:val="16"/>
              </w:rPr>
            </w:pPr>
          </w:p>
        </w:tc>
        <w:tc>
          <w:tcPr>
            <w:tcW w:w="1170" w:type="dxa"/>
            <w:tcBorders>
              <w:top w:val="single" w:sz="4" w:space="0" w:color="000000"/>
              <w:left w:val="nil"/>
              <w:bottom w:val="nil"/>
              <w:right w:val="nil"/>
            </w:tcBorders>
            <w:tcMar>
              <w:top w:w="0" w:type="dxa"/>
              <w:left w:w="0" w:type="dxa"/>
              <w:bottom w:w="0" w:type="dxa"/>
              <w:right w:w="0" w:type="dxa"/>
            </w:tcMar>
            <w:vAlign w:val="center"/>
          </w:tcPr>
          <w:p w14:paraId="3D70CA85" w14:textId="77777777" w:rsidR="00594382" w:rsidRDefault="00594382" w:rsidP="00413733">
            <w:pPr>
              <w:jc w:val="right"/>
              <w:rPr>
                <w:rFonts w:ascii="Arial" w:eastAsia="Arial" w:hAnsi="Arial" w:cs="Arial"/>
                <w:b/>
                <w:noProof/>
                <w:color w:val="000000"/>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2B162463" w14:textId="77777777" w:rsidR="00594382" w:rsidRDefault="00594382" w:rsidP="00413733">
            <w:pPr>
              <w:jc w:val="right"/>
              <w:rPr>
                <w:rFonts w:ascii="Arial" w:eastAsia="Arial" w:hAnsi="Arial" w:cs="Arial"/>
                <w:b/>
                <w:noProof/>
                <w:color w:val="000000"/>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0B7EBC2A" w14:textId="77777777" w:rsidR="00594382" w:rsidRDefault="00594382" w:rsidP="00413733">
            <w:pPr>
              <w:jc w:val="right"/>
              <w:rPr>
                <w:rFonts w:ascii="Arial" w:eastAsia="Arial" w:hAnsi="Arial" w:cs="Arial"/>
                <w:b/>
                <w:noProof/>
                <w:color w:val="000000"/>
                <w:sz w:val="16"/>
              </w:rPr>
            </w:pPr>
          </w:p>
        </w:tc>
      </w:tr>
      <w:tr w:rsidR="00594382" w14:paraId="6D942999" w14:textId="77777777" w:rsidTr="00413733">
        <w:trPr>
          <w:trHeight w:val="285"/>
        </w:trPr>
        <w:tc>
          <w:tcPr>
            <w:tcW w:w="4920" w:type="dxa"/>
            <w:shd w:val="clear" w:color="auto" w:fill="C0C0C0"/>
            <w:tcMar>
              <w:top w:w="0" w:type="dxa"/>
              <w:left w:w="40" w:type="dxa"/>
              <w:bottom w:w="0" w:type="dxa"/>
              <w:right w:w="40" w:type="dxa"/>
            </w:tcMar>
            <w:vAlign w:val="center"/>
            <w:hideMark/>
          </w:tcPr>
          <w:p w14:paraId="1F8F2EC5" w14:textId="77777777" w:rsidR="00594382" w:rsidRDefault="00594382" w:rsidP="00413733">
            <w:pPr>
              <w:rPr>
                <w:rFonts w:ascii="Arial" w:eastAsia="Arial" w:hAnsi="Arial" w:cs="Arial"/>
                <w:b/>
                <w:noProof/>
                <w:color w:val="000000"/>
                <w:sz w:val="16"/>
              </w:rPr>
            </w:pPr>
            <w:r>
              <w:rPr>
                <w:rFonts w:ascii="Arial" w:hAnsi="Arial"/>
                <w:b/>
                <w:noProof/>
                <w:color w:val="000000"/>
                <w:sz w:val="16"/>
              </w:rPr>
              <w:t>Posojila in predujmi, merjeni po PVIPI, na dan 31. decembra 2022</w:t>
            </w:r>
          </w:p>
        </w:tc>
        <w:tc>
          <w:tcPr>
            <w:tcW w:w="960" w:type="dxa"/>
            <w:shd w:val="clear" w:color="auto" w:fill="C0C0C0"/>
            <w:tcMar>
              <w:top w:w="0" w:type="dxa"/>
              <w:left w:w="40" w:type="dxa"/>
              <w:bottom w:w="0" w:type="dxa"/>
              <w:right w:w="40" w:type="dxa"/>
            </w:tcMar>
            <w:vAlign w:val="center"/>
            <w:hideMark/>
          </w:tcPr>
          <w:p w14:paraId="530209F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shd w:val="clear" w:color="auto" w:fill="C0C0C0"/>
            <w:tcMar>
              <w:top w:w="0" w:type="dxa"/>
              <w:left w:w="40" w:type="dxa"/>
              <w:bottom w:w="0" w:type="dxa"/>
              <w:right w:w="40" w:type="dxa"/>
            </w:tcMar>
            <w:vAlign w:val="center"/>
            <w:hideMark/>
          </w:tcPr>
          <w:p w14:paraId="10443C3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46 503</w:t>
            </w:r>
          </w:p>
        </w:tc>
        <w:tc>
          <w:tcPr>
            <w:tcW w:w="1170" w:type="dxa"/>
            <w:shd w:val="clear" w:color="auto" w:fill="C0C0C0"/>
            <w:tcMar>
              <w:top w:w="0" w:type="dxa"/>
              <w:left w:w="40" w:type="dxa"/>
              <w:bottom w:w="0" w:type="dxa"/>
              <w:right w:w="40" w:type="dxa"/>
            </w:tcMar>
            <w:vAlign w:val="center"/>
            <w:hideMark/>
          </w:tcPr>
          <w:p w14:paraId="24C7DA4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49 101</w:t>
            </w:r>
          </w:p>
        </w:tc>
        <w:tc>
          <w:tcPr>
            <w:tcW w:w="960" w:type="dxa"/>
            <w:shd w:val="clear" w:color="auto" w:fill="C0C0C0"/>
            <w:tcMar>
              <w:top w:w="0" w:type="dxa"/>
              <w:left w:w="40" w:type="dxa"/>
              <w:bottom w:w="0" w:type="dxa"/>
              <w:right w:w="40" w:type="dxa"/>
            </w:tcMar>
            <w:vAlign w:val="center"/>
            <w:hideMark/>
          </w:tcPr>
          <w:p w14:paraId="220CF79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shd w:val="clear" w:color="auto" w:fill="C0C0C0"/>
            <w:tcMar>
              <w:top w:w="0" w:type="dxa"/>
              <w:left w:w="40" w:type="dxa"/>
              <w:bottom w:w="0" w:type="dxa"/>
              <w:right w:w="40" w:type="dxa"/>
            </w:tcMar>
            <w:vAlign w:val="center"/>
            <w:hideMark/>
          </w:tcPr>
          <w:p w14:paraId="6683E92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95 604</w:t>
            </w:r>
          </w:p>
        </w:tc>
      </w:tr>
      <w:tr w:rsidR="00594382" w14:paraId="41D9972C" w14:textId="77777777" w:rsidTr="00413733">
        <w:trPr>
          <w:trHeight w:val="252"/>
        </w:trPr>
        <w:tc>
          <w:tcPr>
            <w:tcW w:w="4920" w:type="dxa"/>
            <w:tcMar>
              <w:top w:w="0" w:type="dxa"/>
              <w:left w:w="40" w:type="dxa"/>
              <w:bottom w:w="0" w:type="dxa"/>
              <w:right w:w="40" w:type="dxa"/>
            </w:tcMar>
            <w:vAlign w:val="center"/>
            <w:hideMark/>
          </w:tcPr>
          <w:p w14:paraId="680CC7C5" w14:textId="77777777" w:rsidR="00594382" w:rsidRDefault="00594382" w:rsidP="00413733">
            <w:pPr>
              <w:rPr>
                <w:rFonts w:ascii="Arial" w:eastAsia="Arial" w:hAnsi="Arial" w:cs="Arial"/>
                <w:noProof/>
                <w:color w:val="000000"/>
                <w:sz w:val="16"/>
              </w:rPr>
            </w:pPr>
            <w:r>
              <w:rPr>
                <w:rFonts w:ascii="Arial" w:hAnsi="Arial"/>
                <w:noProof/>
                <w:color w:val="000000"/>
                <w:sz w:val="16"/>
              </w:rPr>
              <w:t>Odplačna vrednost</w:t>
            </w:r>
          </w:p>
        </w:tc>
        <w:tc>
          <w:tcPr>
            <w:tcW w:w="960" w:type="dxa"/>
            <w:tcMar>
              <w:top w:w="0" w:type="dxa"/>
              <w:left w:w="40" w:type="dxa"/>
              <w:bottom w:w="0" w:type="dxa"/>
              <w:right w:w="40" w:type="dxa"/>
            </w:tcMar>
            <w:vAlign w:val="center"/>
            <w:hideMark/>
          </w:tcPr>
          <w:p w14:paraId="4D58ADB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–3 450</w:t>
            </w:r>
          </w:p>
        </w:tc>
        <w:tc>
          <w:tcPr>
            <w:tcW w:w="960" w:type="dxa"/>
            <w:tcMar>
              <w:top w:w="0" w:type="dxa"/>
              <w:left w:w="40" w:type="dxa"/>
              <w:bottom w:w="0" w:type="dxa"/>
              <w:right w:w="40" w:type="dxa"/>
            </w:tcMar>
            <w:vAlign w:val="center"/>
            <w:hideMark/>
          </w:tcPr>
          <w:p w14:paraId="5E0CA3C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–3 718</w:t>
            </w:r>
          </w:p>
        </w:tc>
        <w:tc>
          <w:tcPr>
            <w:tcW w:w="1170" w:type="dxa"/>
            <w:tcMar>
              <w:top w:w="0" w:type="dxa"/>
              <w:left w:w="40" w:type="dxa"/>
              <w:bottom w:w="0" w:type="dxa"/>
              <w:right w:w="40" w:type="dxa"/>
            </w:tcMar>
            <w:vAlign w:val="center"/>
            <w:hideMark/>
          </w:tcPr>
          <w:p w14:paraId="25F353B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02DF988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56EC49D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–7 168</w:t>
            </w:r>
          </w:p>
        </w:tc>
      </w:tr>
      <w:tr w:rsidR="00594382" w14:paraId="1C6FB386" w14:textId="77777777" w:rsidTr="00413733">
        <w:trPr>
          <w:trHeight w:val="255"/>
        </w:trPr>
        <w:tc>
          <w:tcPr>
            <w:tcW w:w="4920" w:type="dxa"/>
            <w:tcMar>
              <w:top w:w="0" w:type="dxa"/>
              <w:left w:w="40" w:type="dxa"/>
              <w:bottom w:w="0" w:type="dxa"/>
              <w:right w:w="40" w:type="dxa"/>
            </w:tcMar>
            <w:vAlign w:val="center"/>
            <w:hideMark/>
          </w:tcPr>
          <w:p w14:paraId="53894A33" w14:textId="77777777" w:rsidR="00594382" w:rsidRDefault="00594382" w:rsidP="00413733">
            <w:pPr>
              <w:rPr>
                <w:rFonts w:ascii="Arial" w:eastAsia="Arial" w:hAnsi="Arial" w:cs="Arial"/>
                <w:noProof/>
                <w:color w:val="000000"/>
                <w:sz w:val="16"/>
              </w:rPr>
            </w:pPr>
            <w:r>
              <w:rPr>
                <w:rFonts w:ascii="Arial" w:hAnsi="Arial"/>
                <w:noProof/>
                <w:color w:val="000000"/>
                <w:sz w:val="16"/>
              </w:rPr>
              <w:t>Obresti</w:t>
            </w:r>
          </w:p>
        </w:tc>
        <w:tc>
          <w:tcPr>
            <w:tcW w:w="960" w:type="dxa"/>
            <w:tcMar>
              <w:top w:w="0" w:type="dxa"/>
              <w:left w:w="40" w:type="dxa"/>
              <w:bottom w:w="0" w:type="dxa"/>
              <w:right w:w="40" w:type="dxa"/>
            </w:tcMar>
            <w:vAlign w:val="center"/>
            <w:hideMark/>
          </w:tcPr>
          <w:p w14:paraId="54F070D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11 809</w:t>
            </w:r>
          </w:p>
        </w:tc>
        <w:tc>
          <w:tcPr>
            <w:tcW w:w="960" w:type="dxa"/>
            <w:tcMar>
              <w:top w:w="0" w:type="dxa"/>
              <w:left w:w="40" w:type="dxa"/>
              <w:bottom w:w="0" w:type="dxa"/>
              <w:right w:w="40" w:type="dxa"/>
            </w:tcMar>
            <w:vAlign w:val="center"/>
            <w:hideMark/>
          </w:tcPr>
          <w:p w14:paraId="27262B5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9 741</w:t>
            </w:r>
          </w:p>
        </w:tc>
        <w:tc>
          <w:tcPr>
            <w:tcW w:w="1170" w:type="dxa"/>
            <w:tcMar>
              <w:top w:w="0" w:type="dxa"/>
              <w:left w:w="40" w:type="dxa"/>
              <w:bottom w:w="0" w:type="dxa"/>
              <w:right w:w="40" w:type="dxa"/>
            </w:tcMar>
            <w:vAlign w:val="center"/>
            <w:hideMark/>
          </w:tcPr>
          <w:p w14:paraId="7E5A9C9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38</w:t>
            </w:r>
          </w:p>
        </w:tc>
        <w:tc>
          <w:tcPr>
            <w:tcW w:w="960" w:type="dxa"/>
            <w:tcMar>
              <w:top w:w="0" w:type="dxa"/>
              <w:left w:w="40" w:type="dxa"/>
              <w:bottom w:w="0" w:type="dxa"/>
              <w:right w:w="40" w:type="dxa"/>
            </w:tcMar>
            <w:vAlign w:val="center"/>
            <w:hideMark/>
          </w:tcPr>
          <w:p w14:paraId="75377A0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6C51E29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21 588</w:t>
            </w:r>
          </w:p>
        </w:tc>
      </w:tr>
      <w:tr w:rsidR="00594382" w14:paraId="0B5FCBCE" w14:textId="77777777" w:rsidTr="00413733">
        <w:trPr>
          <w:trHeight w:val="270"/>
        </w:trPr>
        <w:tc>
          <w:tcPr>
            <w:tcW w:w="4920" w:type="dxa"/>
            <w:shd w:val="clear" w:color="auto" w:fill="C2C2C2"/>
            <w:tcMar>
              <w:top w:w="0" w:type="dxa"/>
              <w:left w:w="40" w:type="dxa"/>
              <w:bottom w:w="0" w:type="dxa"/>
              <w:right w:w="40" w:type="dxa"/>
            </w:tcMar>
            <w:vAlign w:val="center"/>
            <w:hideMark/>
          </w:tcPr>
          <w:p w14:paraId="0446D35B" w14:textId="77777777" w:rsidR="00594382" w:rsidRDefault="00594382" w:rsidP="00413733">
            <w:pPr>
              <w:rPr>
                <w:rFonts w:ascii="Arial" w:eastAsia="Arial" w:hAnsi="Arial" w:cs="Arial"/>
                <w:b/>
                <w:noProof/>
                <w:color w:val="000000"/>
                <w:sz w:val="16"/>
              </w:rPr>
            </w:pPr>
            <w:r>
              <w:rPr>
                <w:rFonts w:ascii="Arial" w:hAnsi="Arial"/>
                <w:b/>
                <w:noProof/>
                <w:color w:val="000000"/>
                <w:sz w:val="16"/>
              </w:rPr>
              <w:t>Posojila in predujmi na dan 31. decembra 2022</w:t>
            </w:r>
          </w:p>
        </w:tc>
        <w:tc>
          <w:tcPr>
            <w:tcW w:w="960" w:type="dxa"/>
            <w:shd w:val="clear" w:color="auto" w:fill="C2C2C2"/>
            <w:tcMar>
              <w:top w:w="0" w:type="dxa"/>
              <w:left w:w="40" w:type="dxa"/>
              <w:bottom w:w="0" w:type="dxa"/>
              <w:right w:w="40" w:type="dxa"/>
            </w:tcMar>
            <w:vAlign w:val="center"/>
            <w:hideMark/>
          </w:tcPr>
          <w:p w14:paraId="2C26FBF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1 207 642</w:t>
            </w:r>
          </w:p>
        </w:tc>
        <w:tc>
          <w:tcPr>
            <w:tcW w:w="960" w:type="dxa"/>
            <w:shd w:val="clear" w:color="auto" w:fill="C2C2C2"/>
            <w:tcMar>
              <w:top w:w="0" w:type="dxa"/>
              <w:left w:w="40" w:type="dxa"/>
              <w:bottom w:w="0" w:type="dxa"/>
              <w:right w:w="40" w:type="dxa"/>
            </w:tcMar>
            <w:vAlign w:val="center"/>
            <w:hideMark/>
          </w:tcPr>
          <w:p w14:paraId="6E9CE52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593 005</w:t>
            </w:r>
          </w:p>
        </w:tc>
        <w:tc>
          <w:tcPr>
            <w:tcW w:w="1170" w:type="dxa"/>
            <w:shd w:val="clear" w:color="auto" w:fill="C2C2C2"/>
            <w:tcMar>
              <w:top w:w="0" w:type="dxa"/>
              <w:left w:w="40" w:type="dxa"/>
              <w:bottom w:w="0" w:type="dxa"/>
              <w:right w:w="40" w:type="dxa"/>
            </w:tcMar>
            <w:vAlign w:val="center"/>
            <w:hideMark/>
          </w:tcPr>
          <w:p w14:paraId="141012B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49 139</w:t>
            </w:r>
          </w:p>
        </w:tc>
        <w:tc>
          <w:tcPr>
            <w:tcW w:w="960" w:type="dxa"/>
            <w:shd w:val="clear" w:color="auto" w:fill="C2C2C2"/>
            <w:tcMar>
              <w:top w:w="0" w:type="dxa"/>
              <w:left w:w="40" w:type="dxa"/>
              <w:bottom w:w="0" w:type="dxa"/>
              <w:right w:w="40" w:type="dxa"/>
            </w:tcMar>
            <w:vAlign w:val="center"/>
            <w:hideMark/>
          </w:tcPr>
          <w:p w14:paraId="47ABA30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shd w:val="clear" w:color="auto" w:fill="C2C2C2"/>
            <w:tcMar>
              <w:top w:w="0" w:type="dxa"/>
              <w:left w:w="40" w:type="dxa"/>
              <w:bottom w:w="0" w:type="dxa"/>
              <w:right w:w="40" w:type="dxa"/>
            </w:tcMar>
            <w:vAlign w:val="center"/>
            <w:hideMark/>
          </w:tcPr>
          <w:p w14:paraId="1E99BFC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1 849 786</w:t>
            </w:r>
          </w:p>
        </w:tc>
      </w:tr>
      <w:tr w:rsidR="00594382" w14:paraId="743A7CCE" w14:textId="77777777" w:rsidTr="00413733">
        <w:trPr>
          <w:trHeight w:val="255"/>
        </w:trPr>
        <w:tc>
          <w:tcPr>
            <w:tcW w:w="4920" w:type="dxa"/>
            <w:noWrap/>
            <w:tcMar>
              <w:top w:w="0" w:type="dxa"/>
              <w:left w:w="40" w:type="dxa"/>
              <w:bottom w:w="0" w:type="dxa"/>
              <w:right w:w="40" w:type="dxa"/>
            </w:tcMar>
            <w:vAlign w:val="bottom"/>
            <w:hideMark/>
          </w:tcPr>
          <w:p w14:paraId="751A5761" w14:textId="77777777" w:rsidR="00594382" w:rsidRDefault="00594382" w:rsidP="00413733">
            <w:pPr>
              <w:rPr>
                <w:rFonts w:ascii="Arial" w:eastAsia="Arial" w:hAnsi="Arial" w:cs="Arial"/>
                <w:noProof/>
                <w:color w:val="000000"/>
                <w:sz w:val="16"/>
              </w:rPr>
            </w:pPr>
            <w:r>
              <w:rPr>
                <w:rFonts w:ascii="Arial" w:hAnsi="Arial"/>
                <w:noProof/>
                <w:color w:val="000000"/>
                <w:sz w:val="16"/>
              </w:rPr>
              <w:t>* Vključno s pogodbami o zastopstvu.</w:t>
            </w:r>
          </w:p>
        </w:tc>
        <w:tc>
          <w:tcPr>
            <w:tcW w:w="960" w:type="dxa"/>
            <w:tcMar>
              <w:top w:w="0" w:type="dxa"/>
              <w:left w:w="0" w:type="dxa"/>
              <w:bottom w:w="0" w:type="dxa"/>
              <w:right w:w="0" w:type="dxa"/>
            </w:tcMar>
            <w:vAlign w:val="center"/>
          </w:tcPr>
          <w:p w14:paraId="0E971143" w14:textId="77777777" w:rsidR="00594382" w:rsidRDefault="00594382" w:rsidP="00413733">
            <w:pPr>
              <w:jc w:val="right"/>
              <w:rPr>
                <w:noProof/>
                <w:color w:val="000000"/>
                <w:sz w:val="20"/>
              </w:rPr>
            </w:pPr>
          </w:p>
        </w:tc>
        <w:tc>
          <w:tcPr>
            <w:tcW w:w="960" w:type="dxa"/>
            <w:tcMar>
              <w:top w:w="0" w:type="dxa"/>
              <w:left w:w="0" w:type="dxa"/>
              <w:bottom w:w="0" w:type="dxa"/>
              <w:right w:w="0" w:type="dxa"/>
            </w:tcMar>
            <w:vAlign w:val="center"/>
          </w:tcPr>
          <w:p w14:paraId="547DF5E7" w14:textId="77777777" w:rsidR="00594382" w:rsidRDefault="00594382" w:rsidP="00413733">
            <w:pPr>
              <w:jc w:val="right"/>
              <w:rPr>
                <w:noProof/>
                <w:color w:val="000000"/>
                <w:sz w:val="20"/>
              </w:rPr>
            </w:pPr>
          </w:p>
        </w:tc>
        <w:tc>
          <w:tcPr>
            <w:tcW w:w="1170" w:type="dxa"/>
            <w:tcMar>
              <w:top w:w="0" w:type="dxa"/>
              <w:left w:w="0" w:type="dxa"/>
              <w:bottom w:w="0" w:type="dxa"/>
              <w:right w:w="0" w:type="dxa"/>
            </w:tcMar>
            <w:vAlign w:val="center"/>
          </w:tcPr>
          <w:p w14:paraId="7F4F9274" w14:textId="77777777" w:rsidR="00594382" w:rsidRDefault="00594382" w:rsidP="00413733">
            <w:pPr>
              <w:jc w:val="right"/>
              <w:rPr>
                <w:noProof/>
                <w:color w:val="000000"/>
                <w:sz w:val="20"/>
              </w:rPr>
            </w:pPr>
          </w:p>
        </w:tc>
        <w:tc>
          <w:tcPr>
            <w:tcW w:w="960" w:type="dxa"/>
            <w:tcMar>
              <w:top w:w="0" w:type="dxa"/>
              <w:left w:w="0" w:type="dxa"/>
              <w:bottom w:w="0" w:type="dxa"/>
              <w:right w:w="0" w:type="dxa"/>
            </w:tcMar>
            <w:vAlign w:val="center"/>
          </w:tcPr>
          <w:p w14:paraId="2AB26FCB" w14:textId="77777777" w:rsidR="00594382" w:rsidRDefault="00594382" w:rsidP="00413733">
            <w:pPr>
              <w:jc w:val="right"/>
              <w:rPr>
                <w:noProof/>
                <w:color w:val="000000"/>
                <w:sz w:val="20"/>
              </w:rPr>
            </w:pPr>
          </w:p>
        </w:tc>
        <w:tc>
          <w:tcPr>
            <w:tcW w:w="960" w:type="dxa"/>
            <w:tcMar>
              <w:top w:w="0" w:type="dxa"/>
              <w:left w:w="0" w:type="dxa"/>
              <w:bottom w:w="0" w:type="dxa"/>
              <w:right w:w="0" w:type="dxa"/>
            </w:tcMar>
            <w:vAlign w:val="center"/>
          </w:tcPr>
          <w:p w14:paraId="1A7777C5" w14:textId="77777777" w:rsidR="00594382" w:rsidRDefault="00594382" w:rsidP="00413733">
            <w:pPr>
              <w:jc w:val="right"/>
              <w:rPr>
                <w:noProof/>
                <w:color w:val="000000"/>
                <w:sz w:val="20"/>
              </w:rPr>
            </w:pPr>
          </w:p>
        </w:tc>
      </w:tr>
    </w:tbl>
    <w:p w14:paraId="02D2EC8A" w14:textId="77777777" w:rsidR="00594382" w:rsidRDefault="00594382" w:rsidP="00594382">
      <w:pPr>
        <w:pStyle w:val="Notes"/>
        <w:pageBreakBefore/>
        <w:numPr>
          <w:ilvl w:val="0"/>
          <w:numId w:val="0"/>
        </w:numPr>
        <w:ind w:left="431" w:hanging="431"/>
        <w:contextualSpacing/>
        <w:rPr>
          <w:rFonts w:eastAsia="Calibri"/>
          <w:noProof/>
          <w:sz w:val="22"/>
          <w:bdr w:val="none" w:sz="0" w:space="0" w:color="auto" w:frame="1"/>
        </w:rPr>
      </w:pPr>
      <w:bookmarkStart w:id="242" w:name="RG_MARKER_70468"/>
      <w:r>
        <w:rPr>
          <w:noProof/>
          <w:sz w:val="22"/>
          <w:bdr w:val="none" w:sz="0" w:space="0" w:color="auto" w:frame="1"/>
        </w:rPr>
        <w:t>7</w:t>
      </w:r>
      <w:bookmarkEnd w:id="242"/>
      <w:r>
        <w:rPr>
          <w:noProof/>
          <w:sz w:val="22"/>
          <w:bdr w:val="none" w:sz="0" w:space="0" w:color="auto" w:frame="1"/>
        </w:rPr>
        <w:tab/>
        <w:t>Posojila in predujmi (nadaljevanje)</w:t>
      </w:r>
    </w:p>
    <w:p w14:paraId="70C92DCA" w14:textId="77777777" w:rsidR="00594382" w:rsidRDefault="00594382" w:rsidP="00594382">
      <w:pPr>
        <w:spacing w:after="60"/>
        <w:rPr>
          <w:rFonts w:ascii="Arial" w:eastAsia="Calibri" w:hAnsi="Arial" w:cs="Arial"/>
          <w:b/>
          <w:noProof/>
          <w:sz w:val="16"/>
          <w:szCs w:val="16"/>
          <w:bdr w:val="none" w:sz="0" w:space="0" w:color="auto" w:frame="1"/>
        </w:rPr>
      </w:pPr>
      <w:r>
        <w:rPr>
          <w:rFonts w:ascii="Arial" w:hAnsi="Arial"/>
          <w:b/>
          <w:noProof/>
          <w:sz w:val="16"/>
          <w:bdr w:val="none" w:sz="0" w:space="0" w:color="auto" w:frame="1"/>
        </w:rPr>
        <w:t>7.1 Posojila in predujmi (nadaljevanje)</w:t>
      </w:r>
    </w:p>
    <w:tbl>
      <w:tblPr>
        <w:tblStyle w:val="CDMRange114"/>
        <w:tblW w:w="5000" w:type="pct"/>
        <w:tblLayout w:type="fixed"/>
        <w:tblLook w:val="0600" w:firstRow="0" w:lastRow="0" w:firstColumn="0" w:lastColumn="0" w:noHBand="1" w:noVBand="1"/>
      </w:tblPr>
      <w:tblGrid>
        <w:gridCol w:w="4811"/>
        <w:gridCol w:w="941"/>
        <w:gridCol w:w="940"/>
        <w:gridCol w:w="1146"/>
        <w:gridCol w:w="940"/>
        <w:gridCol w:w="940"/>
      </w:tblGrid>
      <w:tr w:rsidR="00594382" w14:paraId="6B75FD25" w14:textId="77777777" w:rsidTr="00413733">
        <w:trPr>
          <w:trHeight w:val="42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0EE9F69"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D6667D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Globalna posojila*</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CA9B3B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Nadrejena posojila</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55F3CF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Podrejena posojila</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1B24A9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Kupljena ali izdana (ustvarjena) sredstva s poslabšano kreditno kakovostjo</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FE33BB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Skupaj</w:t>
            </w:r>
          </w:p>
        </w:tc>
      </w:tr>
      <w:tr w:rsidR="00594382" w14:paraId="69BD665D" w14:textId="77777777" w:rsidTr="00413733">
        <w:trPr>
          <w:trHeight w:val="25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87D5A58" w14:textId="77777777" w:rsidR="00594382" w:rsidRDefault="00594382" w:rsidP="00413733">
            <w:pPr>
              <w:rPr>
                <w:rFonts w:ascii="Arial" w:eastAsia="Arial" w:hAnsi="Arial" w:cs="Arial"/>
                <w:b/>
                <w:noProof/>
                <w:color w:val="000000"/>
                <w:sz w:val="16"/>
              </w:rPr>
            </w:pPr>
            <w:r>
              <w:rPr>
                <w:rFonts w:ascii="Arial" w:hAnsi="Arial"/>
                <w:b/>
                <w:noProof/>
                <w:color w:val="000000"/>
                <w:sz w:val="16"/>
              </w:rPr>
              <w:t>Nominalna vrednost posojil, merjenih po odplačni vrednosti, na dan 1. januarja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BFFBD0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1 151 398</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D02C3C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572 864</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E1E73C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14D61A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0A7358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1 724 262</w:t>
            </w:r>
          </w:p>
        </w:tc>
      </w:tr>
      <w:tr w:rsidR="00594382" w14:paraId="18719208" w14:textId="77777777" w:rsidTr="00413733">
        <w:trPr>
          <w:trHeight w:val="250"/>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220CF453" w14:textId="77777777" w:rsidR="00594382" w:rsidRDefault="00594382" w:rsidP="00413733">
            <w:pPr>
              <w:rPr>
                <w:rFonts w:ascii="Arial" w:eastAsia="Arial" w:hAnsi="Arial" w:cs="Arial"/>
                <w:noProof/>
                <w:color w:val="000000"/>
                <w:sz w:val="16"/>
              </w:rPr>
            </w:pPr>
            <w:r>
              <w:rPr>
                <w:rFonts w:ascii="Arial" w:hAnsi="Arial"/>
                <w:noProof/>
                <w:color w:val="000000"/>
                <w:sz w:val="16"/>
              </w:rPr>
              <w:t>Izplačila</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6605D54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274 020</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08D365A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62 869</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30EE6F6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4633EEA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51572D4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336 889</w:t>
            </w:r>
          </w:p>
        </w:tc>
      </w:tr>
      <w:tr w:rsidR="00594382" w14:paraId="43DE7794" w14:textId="77777777" w:rsidTr="00413733">
        <w:trPr>
          <w:trHeight w:val="250"/>
        </w:trPr>
        <w:tc>
          <w:tcPr>
            <w:tcW w:w="4920" w:type="dxa"/>
            <w:tcMar>
              <w:top w:w="0" w:type="dxa"/>
              <w:left w:w="40" w:type="dxa"/>
              <w:bottom w:w="0" w:type="dxa"/>
              <w:right w:w="40" w:type="dxa"/>
            </w:tcMar>
            <w:vAlign w:val="center"/>
            <w:hideMark/>
          </w:tcPr>
          <w:p w14:paraId="57FBF314" w14:textId="77777777" w:rsidR="00594382" w:rsidRDefault="00594382" w:rsidP="00413733">
            <w:pPr>
              <w:rPr>
                <w:rFonts w:ascii="Arial" w:eastAsia="Arial" w:hAnsi="Arial" w:cs="Arial"/>
                <w:noProof/>
                <w:color w:val="000000"/>
                <w:sz w:val="16"/>
              </w:rPr>
            </w:pPr>
            <w:r>
              <w:rPr>
                <w:rFonts w:ascii="Arial" w:hAnsi="Arial"/>
                <w:noProof/>
                <w:color w:val="000000"/>
                <w:sz w:val="16"/>
              </w:rPr>
              <w:t>Odpisi</w:t>
            </w:r>
          </w:p>
        </w:tc>
        <w:tc>
          <w:tcPr>
            <w:tcW w:w="960" w:type="dxa"/>
            <w:tcMar>
              <w:top w:w="0" w:type="dxa"/>
              <w:left w:w="40" w:type="dxa"/>
              <w:bottom w:w="0" w:type="dxa"/>
              <w:right w:w="40" w:type="dxa"/>
            </w:tcMar>
            <w:vAlign w:val="center"/>
            <w:hideMark/>
          </w:tcPr>
          <w:p w14:paraId="77A92C9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302187E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170" w:type="dxa"/>
            <w:tcMar>
              <w:top w:w="0" w:type="dxa"/>
              <w:left w:w="40" w:type="dxa"/>
              <w:bottom w:w="0" w:type="dxa"/>
              <w:right w:w="40" w:type="dxa"/>
            </w:tcMar>
            <w:vAlign w:val="center"/>
            <w:hideMark/>
          </w:tcPr>
          <w:p w14:paraId="1166C4E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2E9C25D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37654A4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r>
      <w:tr w:rsidR="00594382" w14:paraId="0F6F5D0D" w14:textId="77777777" w:rsidTr="00413733">
        <w:trPr>
          <w:trHeight w:val="250"/>
        </w:trPr>
        <w:tc>
          <w:tcPr>
            <w:tcW w:w="4920" w:type="dxa"/>
            <w:tcMar>
              <w:top w:w="0" w:type="dxa"/>
              <w:left w:w="40" w:type="dxa"/>
              <w:bottom w:w="0" w:type="dxa"/>
              <w:right w:w="40" w:type="dxa"/>
            </w:tcMar>
            <w:vAlign w:val="center"/>
            <w:hideMark/>
          </w:tcPr>
          <w:p w14:paraId="489E4C0C" w14:textId="77777777" w:rsidR="00594382" w:rsidRDefault="00594382" w:rsidP="00413733">
            <w:pPr>
              <w:rPr>
                <w:rFonts w:ascii="Arial" w:eastAsia="Arial" w:hAnsi="Arial" w:cs="Arial"/>
                <w:noProof/>
                <w:color w:val="000000"/>
                <w:sz w:val="16"/>
              </w:rPr>
            </w:pPr>
            <w:r>
              <w:rPr>
                <w:rFonts w:ascii="Arial" w:hAnsi="Arial"/>
                <w:noProof/>
                <w:color w:val="000000"/>
                <w:sz w:val="16"/>
              </w:rPr>
              <w:t>Povračila</w:t>
            </w:r>
          </w:p>
        </w:tc>
        <w:tc>
          <w:tcPr>
            <w:tcW w:w="960" w:type="dxa"/>
            <w:tcMar>
              <w:top w:w="0" w:type="dxa"/>
              <w:left w:w="40" w:type="dxa"/>
              <w:bottom w:w="0" w:type="dxa"/>
              <w:right w:w="40" w:type="dxa"/>
            </w:tcMar>
            <w:vAlign w:val="center"/>
            <w:hideMark/>
          </w:tcPr>
          <w:p w14:paraId="7BD835A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–225 990</w:t>
            </w:r>
          </w:p>
        </w:tc>
        <w:tc>
          <w:tcPr>
            <w:tcW w:w="960" w:type="dxa"/>
            <w:tcMar>
              <w:top w:w="0" w:type="dxa"/>
              <w:left w:w="40" w:type="dxa"/>
              <w:bottom w:w="0" w:type="dxa"/>
              <w:right w:w="40" w:type="dxa"/>
            </w:tcMar>
            <w:vAlign w:val="center"/>
            <w:hideMark/>
          </w:tcPr>
          <w:p w14:paraId="309065C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–113 215</w:t>
            </w:r>
          </w:p>
        </w:tc>
        <w:tc>
          <w:tcPr>
            <w:tcW w:w="1170" w:type="dxa"/>
            <w:tcMar>
              <w:top w:w="0" w:type="dxa"/>
              <w:left w:w="40" w:type="dxa"/>
              <w:bottom w:w="0" w:type="dxa"/>
              <w:right w:w="40" w:type="dxa"/>
            </w:tcMar>
            <w:vAlign w:val="center"/>
            <w:hideMark/>
          </w:tcPr>
          <w:p w14:paraId="2E9E1A4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0261EC9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01BECA9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–339 205</w:t>
            </w:r>
          </w:p>
        </w:tc>
      </w:tr>
      <w:tr w:rsidR="00594382" w14:paraId="7816A107" w14:textId="77777777" w:rsidTr="00413733">
        <w:trPr>
          <w:trHeight w:val="250"/>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3E5183CD" w14:textId="77777777" w:rsidR="00594382" w:rsidRDefault="00594382" w:rsidP="00413733">
            <w:pPr>
              <w:rPr>
                <w:rFonts w:ascii="Arial" w:eastAsia="Arial" w:hAnsi="Arial" w:cs="Arial"/>
                <w:noProof/>
                <w:color w:val="000000"/>
                <w:sz w:val="16"/>
              </w:rPr>
            </w:pPr>
            <w:r>
              <w:rPr>
                <w:rFonts w:ascii="Arial" w:hAnsi="Arial"/>
                <w:noProof/>
                <w:color w:val="000000"/>
                <w:sz w:val="16"/>
              </w:rPr>
              <w:t>Tečajne razlike</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583A17A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61 532</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47AA0A3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26 597</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615650F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476E13E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64FDCFB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88 129</w:t>
            </w:r>
          </w:p>
        </w:tc>
      </w:tr>
      <w:tr w:rsidR="00594382" w14:paraId="54AC7060" w14:textId="77777777" w:rsidTr="00413733">
        <w:trPr>
          <w:trHeight w:val="26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72C8BEC" w14:textId="77777777" w:rsidR="00594382" w:rsidRDefault="00594382" w:rsidP="00413733">
            <w:pPr>
              <w:rPr>
                <w:rFonts w:ascii="Arial" w:eastAsia="Arial" w:hAnsi="Arial" w:cs="Arial"/>
                <w:b/>
                <w:noProof/>
                <w:color w:val="000000"/>
                <w:sz w:val="16"/>
              </w:rPr>
            </w:pPr>
            <w:r>
              <w:rPr>
                <w:rFonts w:ascii="Arial" w:hAnsi="Arial"/>
                <w:b/>
                <w:noProof/>
                <w:color w:val="000000"/>
                <w:sz w:val="16"/>
              </w:rPr>
              <w:t>Nominalna vrednost posojil, merjenih po odplačni vrednosti, na dan 31. decembra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300924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1 260 960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F9B5A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549 115</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1BB3A3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6B5025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927531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1 810 075</w:t>
            </w:r>
          </w:p>
        </w:tc>
      </w:tr>
      <w:tr w:rsidR="00594382" w14:paraId="0F7481AD" w14:textId="77777777" w:rsidTr="00413733">
        <w:trPr>
          <w:trHeight w:val="260"/>
        </w:trPr>
        <w:tc>
          <w:tcPr>
            <w:tcW w:w="4920" w:type="dxa"/>
            <w:tcBorders>
              <w:top w:val="single" w:sz="4" w:space="0" w:color="000000"/>
              <w:left w:val="nil"/>
              <w:bottom w:val="single" w:sz="4" w:space="0" w:color="000000"/>
              <w:right w:val="nil"/>
            </w:tcBorders>
            <w:tcMar>
              <w:top w:w="0" w:type="dxa"/>
              <w:left w:w="0" w:type="dxa"/>
              <w:bottom w:w="0" w:type="dxa"/>
              <w:right w:w="0" w:type="dxa"/>
            </w:tcMar>
            <w:vAlign w:val="center"/>
          </w:tcPr>
          <w:p w14:paraId="766001D7" w14:textId="77777777" w:rsidR="00594382" w:rsidRDefault="00594382" w:rsidP="00413733">
            <w:pPr>
              <w:rPr>
                <w:noProof/>
                <w:color w:val="000000"/>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5C3395AE" w14:textId="77777777" w:rsidR="00594382" w:rsidRDefault="00594382" w:rsidP="00413733">
            <w:pPr>
              <w:rPr>
                <w:noProof/>
                <w:color w:val="000000"/>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420228BA" w14:textId="77777777" w:rsidR="00594382" w:rsidRDefault="00594382" w:rsidP="00413733">
            <w:pPr>
              <w:rPr>
                <w:noProof/>
                <w:color w:val="000000"/>
                <w:sz w:val="20"/>
              </w:rPr>
            </w:pPr>
          </w:p>
        </w:tc>
        <w:tc>
          <w:tcPr>
            <w:tcW w:w="1170" w:type="dxa"/>
            <w:tcBorders>
              <w:top w:val="single" w:sz="4" w:space="0" w:color="000000"/>
              <w:left w:val="nil"/>
              <w:bottom w:val="single" w:sz="4" w:space="0" w:color="000000"/>
              <w:right w:val="nil"/>
            </w:tcBorders>
            <w:tcMar>
              <w:top w:w="0" w:type="dxa"/>
              <w:left w:w="0" w:type="dxa"/>
              <w:bottom w:w="0" w:type="dxa"/>
              <w:right w:w="0" w:type="dxa"/>
            </w:tcMar>
            <w:vAlign w:val="center"/>
          </w:tcPr>
          <w:p w14:paraId="67E12C5A" w14:textId="77777777" w:rsidR="00594382" w:rsidRDefault="00594382" w:rsidP="00413733">
            <w:pPr>
              <w:rPr>
                <w:noProof/>
                <w:color w:val="000000"/>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446F6F28" w14:textId="77777777" w:rsidR="00594382" w:rsidRDefault="00594382" w:rsidP="00413733">
            <w:pPr>
              <w:rPr>
                <w:noProof/>
                <w:color w:val="000000"/>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0208320B" w14:textId="77777777" w:rsidR="00594382" w:rsidRDefault="00594382" w:rsidP="00413733">
            <w:pPr>
              <w:rPr>
                <w:noProof/>
                <w:color w:val="000000"/>
                <w:sz w:val="20"/>
              </w:rPr>
            </w:pPr>
          </w:p>
        </w:tc>
      </w:tr>
      <w:tr w:rsidR="00594382" w14:paraId="79BB5374" w14:textId="77777777" w:rsidTr="00413733">
        <w:trPr>
          <w:trHeight w:val="25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39F8DBD" w14:textId="77777777" w:rsidR="00594382" w:rsidRDefault="00594382" w:rsidP="00413733">
            <w:pPr>
              <w:rPr>
                <w:rFonts w:ascii="Arial" w:eastAsia="Arial" w:hAnsi="Arial" w:cs="Arial"/>
                <w:b/>
                <w:noProof/>
                <w:color w:val="000000"/>
                <w:sz w:val="16"/>
              </w:rPr>
            </w:pPr>
            <w:r>
              <w:rPr>
                <w:rFonts w:ascii="Arial" w:hAnsi="Arial"/>
                <w:b/>
                <w:noProof/>
                <w:color w:val="000000"/>
                <w:sz w:val="16"/>
              </w:rPr>
              <w:t>Oslabitev – popravek vrednosti za izgubo na dan 1. januarja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B0D458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–68 243</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30486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–35 550</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2561F1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CF2708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BD371A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–103 793</w:t>
            </w:r>
          </w:p>
        </w:tc>
      </w:tr>
      <w:tr w:rsidR="00594382" w14:paraId="553C003B" w14:textId="77777777" w:rsidTr="00413733">
        <w:trPr>
          <w:trHeight w:val="250"/>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227D6FDF"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Neto spremembe 12-mesečnih pričakovanih kreditnih izgub </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413972B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6 509</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53F1980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6 836</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76618F4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17C21E4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0D10B6A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13 345</w:t>
            </w:r>
          </w:p>
        </w:tc>
      </w:tr>
      <w:tr w:rsidR="00594382" w14:paraId="2CCEB54E" w14:textId="77777777" w:rsidTr="00413733">
        <w:trPr>
          <w:trHeight w:val="250"/>
        </w:trPr>
        <w:tc>
          <w:tcPr>
            <w:tcW w:w="4920" w:type="dxa"/>
            <w:tcMar>
              <w:top w:w="0" w:type="dxa"/>
              <w:left w:w="40" w:type="dxa"/>
              <w:bottom w:w="0" w:type="dxa"/>
              <w:right w:w="40" w:type="dxa"/>
            </w:tcMar>
            <w:vAlign w:val="center"/>
            <w:hideMark/>
          </w:tcPr>
          <w:p w14:paraId="79E1AFEC" w14:textId="77777777" w:rsidR="00594382" w:rsidRDefault="00594382" w:rsidP="00413733">
            <w:pPr>
              <w:rPr>
                <w:rFonts w:ascii="Arial" w:eastAsia="Arial" w:hAnsi="Arial" w:cs="Arial"/>
                <w:noProof/>
                <w:color w:val="000000"/>
                <w:sz w:val="16"/>
              </w:rPr>
            </w:pPr>
            <w:r>
              <w:rPr>
                <w:rFonts w:ascii="Arial" w:hAnsi="Arial"/>
                <w:noProof/>
                <w:color w:val="000000"/>
                <w:sz w:val="16"/>
              </w:rPr>
              <w:t>Neto spremembe pričakovanih kreditnih izgub v celotnem obdobju trajanja brez poslabšane kreditne kakovosti</w:t>
            </w:r>
          </w:p>
        </w:tc>
        <w:tc>
          <w:tcPr>
            <w:tcW w:w="960" w:type="dxa"/>
            <w:tcMar>
              <w:top w:w="0" w:type="dxa"/>
              <w:left w:w="40" w:type="dxa"/>
              <w:bottom w:w="0" w:type="dxa"/>
              <w:right w:w="40" w:type="dxa"/>
            </w:tcMar>
            <w:vAlign w:val="center"/>
            <w:hideMark/>
          </w:tcPr>
          <w:p w14:paraId="6226DE6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6 327</w:t>
            </w:r>
          </w:p>
        </w:tc>
        <w:tc>
          <w:tcPr>
            <w:tcW w:w="960" w:type="dxa"/>
            <w:tcMar>
              <w:top w:w="0" w:type="dxa"/>
              <w:left w:w="40" w:type="dxa"/>
              <w:bottom w:w="0" w:type="dxa"/>
              <w:right w:w="40" w:type="dxa"/>
            </w:tcMar>
            <w:vAlign w:val="center"/>
            <w:hideMark/>
          </w:tcPr>
          <w:p w14:paraId="082FF8C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6 045</w:t>
            </w:r>
          </w:p>
        </w:tc>
        <w:tc>
          <w:tcPr>
            <w:tcW w:w="1170" w:type="dxa"/>
            <w:tcMar>
              <w:top w:w="0" w:type="dxa"/>
              <w:left w:w="40" w:type="dxa"/>
              <w:bottom w:w="0" w:type="dxa"/>
              <w:right w:w="40" w:type="dxa"/>
            </w:tcMar>
            <w:vAlign w:val="center"/>
            <w:hideMark/>
          </w:tcPr>
          <w:p w14:paraId="3368BE5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545A0E3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1DDFC67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12 372</w:t>
            </w:r>
          </w:p>
        </w:tc>
      </w:tr>
      <w:tr w:rsidR="00594382" w14:paraId="7E48EA49" w14:textId="77777777" w:rsidTr="00413733">
        <w:trPr>
          <w:trHeight w:val="250"/>
        </w:trPr>
        <w:tc>
          <w:tcPr>
            <w:tcW w:w="4920" w:type="dxa"/>
            <w:tcMar>
              <w:top w:w="0" w:type="dxa"/>
              <w:left w:w="40" w:type="dxa"/>
              <w:bottom w:w="0" w:type="dxa"/>
              <w:right w:w="40" w:type="dxa"/>
            </w:tcMar>
            <w:vAlign w:val="center"/>
            <w:hideMark/>
          </w:tcPr>
          <w:p w14:paraId="110E2989" w14:textId="77777777" w:rsidR="00594382" w:rsidRDefault="00594382" w:rsidP="00413733">
            <w:pPr>
              <w:rPr>
                <w:rFonts w:ascii="Arial" w:eastAsia="Arial" w:hAnsi="Arial" w:cs="Arial"/>
                <w:noProof/>
                <w:color w:val="000000"/>
                <w:sz w:val="16"/>
              </w:rPr>
            </w:pPr>
            <w:r>
              <w:rPr>
                <w:rFonts w:ascii="Arial" w:hAnsi="Arial"/>
                <w:noProof/>
                <w:color w:val="000000"/>
                <w:sz w:val="16"/>
              </w:rPr>
              <w:t>Pričakovane kreditne izgube v celotnem obdobju trajanja s poslabšano kreditno kakovostjo</w:t>
            </w:r>
          </w:p>
        </w:tc>
        <w:tc>
          <w:tcPr>
            <w:tcW w:w="960" w:type="dxa"/>
            <w:tcMar>
              <w:top w:w="0" w:type="dxa"/>
              <w:left w:w="40" w:type="dxa"/>
              <w:bottom w:w="0" w:type="dxa"/>
              <w:right w:w="40" w:type="dxa"/>
            </w:tcMar>
            <w:vAlign w:val="center"/>
            <w:hideMark/>
          </w:tcPr>
          <w:p w14:paraId="675C291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–249</w:t>
            </w:r>
          </w:p>
        </w:tc>
        <w:tc>
          <w:tcPr>
            <w:tcW w:w="960" w:type="dxa"/>
            <w:tcMar>
              <w:top w:w="0" w:type="dxa"/>
              <w:left w:w="40" w:type="dxa"/>
              <w:bottom w:w="0" w:type="dxa"/>
              <w:right w:w="40" w:type="dxa"/>
            </w:tcMar>
            <w:vAlign w:val="center"/>
            <w:hideMark/>
          </w:tcPr>
          <w:p w14:paraId="55A1134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–742</w:t>
            </w:r>
          </w:p>
        </w:tc>
        <w:tc>
          <w:tcPr>
            <w:tcW w:w="1170" w:type="dxa"/>
            <w:tcMar>
              <w:top w:w="0" w:type="dxa"/>
              <w:left w:w="40" w:type="dxa"/>
              <w:bottom w:w="0" w:type="dxa"/>
              <w:right w:w="40" w:type="dxa"/>
            </w:tcMar>
            <w:vAlign w:val="center"/>
            <w:hideMark/>
          </w:tcPr>
          <w:p w14:paraId="1F6E307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61450CC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310740A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–991</w:t>
            </w:r>
          </w:p>
        </w:tc>
      </w:tr>
      <w:tr w:rsidR="00594382" w14:paraId="6F2F4AF7" w14:textId="77777777" w:rsidTr="00413733">
        <w:trPr>
          <w:trHeight w:val="250"/>
        </w:trPr>
        <w:tc>
          <w:tcPr>
            <w:tcW w:w="4920" w:type="dxa"/>
            <w:tcMar>
              <w:top w:w="0" w:type="dxa"/>
              <w:left w:w="40" w:type="dxa"/>
              <w:bottom w:w="0" w:type="dxa"/>
              <w:right w:w="40" w:type="dxa"/>
            </w:tcMar>
            <w:vAlign w:val="center"/>
            <w:hideMark/>
          </w:tcPr>
          <w:p w14:paraId="4E50F0A0"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Razveljavitev pričakovanih kreditnih izgub v celotnem obdobju trajanja s poslabšano kreditno kakovostjo </w:t>
            </w:r>
          </w:p>
        </w:tc>
        <w:tc>
          <w:tcPr>
            <w:tcW w:w="960" w:type="dxa"/>
            <w:tcMar>
              <w:top w:w="0" w:type="dxa"/>
              <w:left w:w="40" w:type="dxa"/>
              <w:bottom w:w="0" w:type="dxa"/>
              <w:right w:w="40" w:type="dxa"/>
            </w:tcMar>
            <w:vAlign w:val="center"/>
            <w:hideMark/>
          </w:tcPr>
          <w:p w14:paraId="122BF89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15 875</w:t>
            </w:r>
          </w:p>
        </w:tc>
        <w:tc>
          <w:tcPr>
            <w:tcW w:w="960" w:type="dxa"/>
            <w:tcMar>
              <w:top w:w="0" w:type="dxa"/>
              <w:left w:w="40" w:type="dxa"/>
              <w:bottom w:w="0" w:type="dxa"/>
              <w:right w:w="40" w:type="dxa"/>
            </w:tcMar>
            <w:vAlign w:val="center"/>
            <w:hideMark/>
          </w:tcPr>
          <w:p w14:paraId="3BEC000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2 373</w:t>
            </w:r>
          </w:p>
        </w:tc>
        <w:tc>
          <w:tcPr>
            <w:tcW w:w="1170" w:type="dxa"/>
            <w:tcMar>
              <w:top w:w="0" w:type="dxa"/>
              <w:left w:w="40" w:type="dxa"/>
              <w:bottom w:w="0" w:type="dxa"/>
              <w:right w:w="40" w:type="dxa"/>
            </w:tcMar>
            <w:vAlign w:val="center"/>
            <w:hideMark/>
          </w:tcPr>
          <w:p w14:paraId="67CB256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7767A89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5EBC0C4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18 248</w:t>
            </w:r>
          </w:p>
        </w:tc>
      </w:tr>
      <w:tr w:rsidR="00594382" w14:paraId="4C3C6DEB" w14:textId="77777777" w:rsidTr="00413733">
        <w:trPr>
          <w:trHeight w:val="250"/>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045BE3C4" w14:textId="77777777" w:rsidR="00594382" w:rsidRDefault="00594382" w:rsidP="00413733">
            <w:pPr>
              <w:rPr>
                <w:rFonts w:ascii="Arial" w:eastAsia="Arial" w:hAnsi="Arial" w:cs="Arial"/>
                <w:noProof/>
                <w:color w:val="000000"/>
                <w:sz w:val="16"/>
              </w:rPr>
            </w:pPr>
            <w:r>
              <w:rPr>
                <w:rFonts w:ascii="Arial" w:hAnsi="Arial"/>
                <w:noProof/>
                <w:color w:val="000000"/>
                <w:sz w:val="16"/>
              </w:rPr>
              <w:t>Tečajne razlike</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543D776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–3 942</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551A497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–1 153</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6C802F2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0C9E6A8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346971B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–5 095</w:t>
            </w:r>
          </w:p>
        </w:tc>
      </w:tr>
      <w:tr w:rsidR="00594382" w14:paraId="1A561CD6" w14:textId="77777777" w:rsidTr="00413733">
        <w:trPr>
          <w:trHeight w:val="26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51B48D" w14:textId="77777777" w:rsidR="00594382" w:rsidRDefault="00594382" w:rsidP="00413733">
            <w:pPr>
              <w:rPr>
                <w:rFonts w:ascii="Arial" w:eastAsia="Arial" w:hAnsi="Arial" w:cs="Arial"/>
                <w:b/>
                <w:noProof/>
                <w:color w:val="000000"/>
                <w:sz w:val="16"/>
              </w:rPr>
            </w:pPr>
            <w:r>
              <w:rPr>
                <w:rFonts w:ascii="Arial" w:hAnsi="Arial"/>
                <w:b/>
                <w:noProof/>
                <w:color w:val="000000"/>
                <w:sz w:val="16"/>
              </w:rPr>
              <w:t>Oslabitev – popravek vrednosti za izgubo na dan 31. decembra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A88597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–43 723</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BDC243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–22 191</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764FAA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7F017B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0CA421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–65 914</w:t>
            </w:r>
          </w:p>
        </w:tc>
      </w:tr>
      <w:tr w:rsidR="00594382" w14:paraId="6C36EED8" w14:textId="77777777" w:rsidTr="00413733">
        <w:trPr>
          <w:trHeight w:val="250"/>
        </w:trPr>
        <w:tc>
          <w:tcPr>
            <w:tcW w:w="4920" w:type="dxa"/>
            <w:tcBorders>
              <w:top w:val="single" w:sz="4" w:space="0" w:color="000000"/>
              <w:left w:val="nil"/>
              <w:bottom w:val="nil"/>
              <w:right w:val="nil"/>
            </w:tcBorders>
            <w:tcMar>
              <w:top w:w="0" w:type="dxa"/>
              <w:left w:w="0" w:type="dxa"/>
              <w:bottom w:w="0" w:type="dxa"/>
              <w:right w:w="0" w:type="dxa"/>
            </w:tcMar>
            <w:vAlign w:val="center"/>
          </w:tcPr>
          <w:p w14:paraId="749D054C" w14:textId="77777777" w:rsidR="00594382" w:rsidRDefault="00594382" w:rsidP="00413733">
            <w:pPr>
              <w:rPr>
                <w:rFonts w:ascii="Arial" w:eastAsia="Arial" w:hAnsi="Arial" w:cs="Arial"/>
                <w:b/>
                <w:noProof/>
                <w:color w:val="000000"/>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46E1205B" w14:textId="77777777" w:rsidR="00594382" w:rsidRDefault="00594382" w:rsidP="00413733">
            <w:pPr>
              <w:rPr>
                <w:rFonts w:ascii="Arial" w:eastAsia="Arial" w:hAnsi="Arial" w:cs="Arial"/>
                <w:b/>
                <w:noProof/>
                <w:color w:val="000000"/>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45A324B1" w14:textId="77777777" w:rsidR="00594382" w:rsidRDefault="00594382" w:rsidP="00413733">
            <w:pPr>
              <w:rPr>
                <w:rFonts w:ascii="Arial" w:eastAsia="Arial" w:hAnsi="Arial" w:cs="Arial"/>
                <w:b/>
                <w:noProof/>
                <w:color w:val="000000"/>
                <w:sz w:val="16"/>
              </w:rPr>
            </w:pPr>
          </w:p>
        </w:tc>
        <w:tc>
          <w:tcPr>
            <w:tcW w:w="1170" w:type="dxa"/>
            <w:tcBorders>
              <w:top w:val="single" w:sz="4" w:space="0" w:color="000000"/>
              <w:left w:val="nil"/>
              <w:bottom w:val="nil"/>
              <w:right w:val="nil"/>
            </w:tcBorders>
            <w:tcMar>
              <w:top w:w="0" w:type="dxa"/>
              <w:left w:w="0" w:type="dxa"/>
              <w:bottom w:w="0" w:type="dxa"/>
              <w:right w:w="0" w:type="dxa"/>
            </w:tcMar>
            <w:vAlign w:val="center"/>
          </w:tcPr>
          <w:p w14:paraId="1EC367C7" w14:textId="77777777" w:rsidR="00594382" w:rsidRDefault="00594382" w:rsidP="00413733">
            <w:pPr>
              <w:rPr>
                <w:rFonts w:ascii="Arial" w:eastAsia="Arial" w:hAnsi="Arial" w:cs="Arial"/>
                <w:b/>
                <w:noProof/>
                <w:color w:val="000000"/>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49711017" w14:textId="77777777" w:rsidR="00594382" w:rsidRDefault="00594382" w:rsidP="00413733">
            <w:pPr>
              <w:rPr>
                <w:rFonts w:ascii="Arial" w:eastAsia="Arial" w:hAnsi="Arial" w:cs="Arial"/>
                <w:b/>
                <w:noProof/>
                <w:color w:val="000000"/>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1183112F" w14:textId="77777777" w:rsidR="00594382" w:rsidRDefault="00594382" w:rsidP="00413733">
            <w:pPr>
              <w:rPr>
                <w:rFonts w:ascii="Arial" w:eastAsia="Arial" w:hAnsi="Arial" w:cs="Arial"/>
                <w:b/>
                <w:noProof/>
                <w:color w:val="000000"/>
                <w:sz w:val="16"/>
              </w:rPr>
            </w:pPr>
          </w:p>
        </w:tc>
      </w:tr>
      <w:tr w:rsidR="00594382" w14:paraId="00205869" w14:textId="77777777" w:rsidTr="00413733">
        <w:trPr>
          <w:trHeight w:val="250"/>
        </w:trPr>
        <w:tc>
          <w:tcPr>
            <w:tcW w:w="4920" w:type="dxa"/>
            <w:shd w:val="clear" w:color="auto" w:fill="C2C2C2"/>
            <w:tcMar>
              <w:top w:w="0" w:type="dxa"/>
              <w:left w:w="40" w:type="dxa"/>
              <w:bottom w:w="0" w:type="dxa"/>
              <w:right w:w="40" w:type="dxa"/>
            </w:tcMar>
            <w:vAlign w:val="center"/>
            <w:hideMark/>
          </w:tcPr>
          <w:p w14:paraId="1275CC35" w14:textId="77777777" w:rsidR="00594382" w:rsidRDefault="00594382" w:rsidP="00413733">
            <w:pPr>
              <w:rPr>
                <w:rFonts w:ascii="Arial" w:eastAsia="Arial" w:hAnsi="Arial" w:cs="Arial"/>
                <w:b/>
                <w:noProof/>
                <w:color w:val="000000"/>
                <w:sz w:val="16"/>
              </w:rPr>
            </w:pPr>
            <w:r>
              <w:rPr>
                <w:rFonts w:ascii="Arial" w:hAnsi="Arial"/>
                <w:b/>
                <w:noProof/>
                <w:color w:val="000000"/>
                <w:sz w:val="16"/>
              </w:rPr>
              <w:t>Posojila in predujmi, merjeni po odplačni vrednosti, na dan 31. decembra 2021</w:t>
            </w:r>
          </w:p>
        </w:tc>
        <w:tc>
          <w:tcPr>
            <w:tcW w:w="960" w:type="dxa"/>
            <w:shd w:val="clear" w:color="auto" w:fill="C2C2C2"/>
            <w:tcMar>
              <w:top w:w="0" w:type="dxa"/>
              <w:left w:w="40" w:type="dxa"/>
              <w:bottom w:w="0" w:type="dxa"/>
              <w:right w:w="40" w:type="dxa"/>
            </w:tcMar>
            <w:vAlign w:val="center"/>
            <w:hideMark/>
          </w:tcPr>
          <w:p w14:paraId="4C27CAE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1 217 237</w:t>
            </w:r>
          </w:p>
        </w:tc>
        <w:tc>
          <w:tcPr>
            <w:tcW w:w="960" w:type="dxa"/>
            <w:shd w:val="clear" w:color="auto" w:fill="C2C2C2"/>
            <w:tcMar>
              <w:top w:w="0" w:type="dxa"/>
              <w:left w:w="40" w:type="dxa"/>
              <w:bottom w:w="0" w:type="dxa"/>
              <w:right w:w="40" w:type="dxa"/>
            </w:tcMar>
            <w:vAlign w:val="center"/>
            <w:hideMark/>
          </w:tcPr>
          <w:p w14:paraId="2DA0860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526 924</w:t>
            </w:r>
          </w:p>
        </w:tc>
        <w:tc>
          <w:tcPr>
            <w:tcW w:w="1170" w:type="dxa"/>
            <w:shd w:val="clear" w:color="auto" w:fill="C2C2C2"/>
            <w:tcMar>
              <w:top w:w="0" w:type="dxa"/>
              <w:left w:w="40" w:type="dxa"/>
              <w:bottom w:w="0" w:type="dxa"/>
              <w:right w:w="40" w:type="dxa"/>
            </w:tcMar>
            <w:vAlign w:val="center"/>
            <w:hideMark/>
          </w:tcPr>
          <w:p w14:paraId="02422FD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shd w:val="clear" w:color="auto" w:fill="C2C2C2"/>
            <w:tcMar>
              <w:top w:w="0" w:type="dxa"/>
              <w:left w:w="40" w:type="dxa"/>
              <w:bottom w:w="0" w:type="dxa"/>
              <w:right w:w="40" w:type="dxa"/>
            </w:tcMar>
            <w:vAlign w:val="center"/>
            <w:hideMark/>
          </w:tcPr>
          <w:p w14:paraId="4031B2D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shd w:val="clear" w:color="auto" w:fill="C2C2C2"/>
            <w:tcMar>
              <w:top w:w="0" w:type="dxa"/>
              <w:left w:w="40" w:type="dxa"/>
              <w:bottom w:w="0" w:type="dxa"/>
              <w:right w:w="40" w:type="dxa"/>
            </w:tcMar>
            <w:vAlign w:val="center"/>
            <w:hideMark/>
          </w:tcPr>
          <w:p w14:paraId="4DA64E8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1 744 161</w:t>
            </w:r>
          </w:p>
        </w:tc>
      </w:tr>
      <w:tr w:rsidR="00594382" w14:paraId="28E03445" w14:textId="77777777" w:rsidTr="00413733">
        <w:trPr>
          <w:trHeight w:val="250"/>
        </w:trPr>
        <w:tc>
          <w:tcPr>
            <w:tcW w:w="4920" w:type="dxa"/>
            <w:tcBorders>
              <w:top w:val="nil"/>
              <w:left w:val="nil"/>
              <w:bottom w:val="single" w:sz="4" w:space="0" w:color="000000"/>
              <w:right w:val="nil"/>
            </w:tcBorders>
            <w:tcMar>
              <w:top w:w="0" w:type="dxa"/>
              <w:left w:w="0" w:type="dxa"/>
              <w:bottom w:w="0" w:type="dxa"/>
              <w:right w:w="0" w:type="dxa"/>
            </w:tcMar>
            <w:vAlign w:val="center"/>
          </w:tcPr>
          <w:p w14:paraId="73EC57CF" w14:textId="77777777" w:rsidR="00594382" w:rsidRDefault="00594382" w:rsidP="00413733">
            <w:pPr>
              <w:rPr>
                <w:rFonts w:ascii="Arial" w:eastAsia="Arial" w:hAnsi="Arial" w:cs="Arial"/>
                <w:noProof/>
                <w:color w:val="000000"/>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4CF18BB9" w14:textId="77777777" w:rsidR="00594382" w:rsidRDefault="00594382" w:rsidP="00413733">
            <w:pPr>
              <w:jc w:val="right"/>
              <w:rPr>
                <w:rFonts w:ascii="Arial" w:eastAsia="Arial" w:hAnsi="Arial" w:cs="Arial"/>
                <w:noProof/>
                <w:color w:val="000000"/>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698A133E" w14:textId="77777777" w:rsidR="00594382" w:rsidRDefault="00594382" w:rsidP="00413733">
            <w:pPr>
              <w:jc w:val="right"/>
              <w:rPr>
                <w:rFonts w:ascii="Arial" w:eastAsia="Arial" w:hAnsi="Arial" w:cs="Arial"/>
                <w:noProof/>
                <w:color w:val="000000"/>
                <w:sz w:val="16"/>
              </w:rPr>
            </w:pPr>
          </w:p>
        </w:tc>
        <w:tc>
          <w:tcPr>
            <w:tcW w:w="1170" w:type="dxa"/>
            <w:tcBorders>
              <w:top w:val="nil"/>
              <w:left w:val="nil"/>
              <w:bottom w:val="single" w:sz="4" w:space="0" w:color="000000"/>
              <w:right w:val="nil"/>
            </w:tcBorders>
            <w:tcMar>
              <w:top w:w="0" w:type="dxa"/>
              <w:left w:w="0" w:type="dxa"/>
              <w:bottom w:w="0" w:type="dxa"/>
              <w:right w:w="0" w:type="dxa"/>
            </w:tcMar>
            <w:vAlign w:val="center"/>
          </w:tcPr>
          <w:p w14:paraId="711125F6" w14:textId="77777777" w:rsidR="00594382" w:rsidRDefault="00594382" w:rsidP="00413733">
            <w:pPr>
              <w:jc w:val="right"/>
              <w:rPr>
                <w:rFonts w:ascii="Arial" w:eastAsia="Arial" w:hAnsi="Arial" w:cs="Arial"/>
                <w:noProof/>
                <w:color w:val="000000"/>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39EA328C" w14:textId="77777777" w:rsidR="00594382" w:rsidRDefault="00594382" w:rsidP="00413733">
            <w:pPr>
              <w:jc w:val="right"/>
              <w:rPr>
                <w:rFonts w:ascii="Arial" w:eastAsia="Arial" w:hAnsi="Arial" w:cs="Arial"/>
                <w:noProof/>
                <w:color w:val="000000"/>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68A1F927" w14:textId="77777777" w:rsidR="00594382" w:rsidRDefault="00594382" w:rsidP="00413733">
            <w:pPr>
              <w:jc w:val="right"/>
              <w:rPr>
                <w:rFonts w:ascii="Arial" w:eastAsia="Arial" w:hAnsi="Arial" w:cs="Arial"/>
                <w:noProof/>
                <w:color w:val="000000"/>
                <w:sz w:val="16"/>
              </w:rPr>
            </w:pPr>
          </w:p>
        </w:tc>
      </w:tr>
      <w:tr w:rsidR="00594382" w14:paraId="19338DF6" w14:textId="77777777" w:rsidTr="00413733">
        <w:trPr>
          <w:trHeight w:val="26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C421282" w14:textId="77777777" w:rsidR="00594382" w:rsidRDefault="00594382" w:rsidP="00413733">
            <w:pPr>
              <w:rPr>
                <w:rFonts w:ascii="Arial" w:eastAsia="Arial" w:hAnsi="Arial" w:cs="Arial"/>
                <w:b/>
                <w:noProof/>
                <w:color w:val="000000"/>
                <w:sz w:val="16"/>
              </w:rPr>
            </w:pPr>
            <w:r>
              <w:rPr>
                <w:rFonts w:ascii="Arial" w:hAnsi="Arial"/>
                <w:b/>
                <w:noProof/>
                <w:color w:val="000000"/>
                <w:sz w:val="16"/>
              </w:rPr>
              <w:t>Nominalna vrednost posojil, merjenih po PVIPI, na dan 1. januarja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DCCDE1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771028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61 493</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57ADDA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30 000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595CC4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ECB52C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92 573</w:t>
            </w:r>
          </w:p>
        </w:tc>
      </w:tr>
      <w:tr w:rsidR="00594382" w14:paraId="0D1629BF" w14:textId="77777777" w:rsidTr="00413733">
        <w:trPr>
          <w:trHeight w:val="250"/>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69D9DEE5" w14:textId="77777777" w:rsidR="00594382" w:rsidRDefault="00594382" w:rsidP="00413733">
            <w:pPr>
              <w:rPr>
                <w:rFonts w:ascii="Arial" w:eastAsia="Arial" w:hAnsi="Arial" w:cs="Arial"/>
                <w:noProof/>
                <w:color w:val="000000"/>
                <w:sz w:val="16"/>
              </w:rPr>
            </w:pPr>
            <w:r>
              <w:rPr>
                <w:rFonts w:ascii="Arial" w:hAnsi="Arial"/>
                <w:noProof/>
                <w:color w:val="000000"/>
                <w:sz w:val="16"/>
              </w:rPr>
              <w:t>Izplačila</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6648F0C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174ABAB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8 323</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28EAF5C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170 000</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58E466B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4D45E2A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178 323</w:t>
            </w:r>
          </w:p>
        </w:tc>
      </w:tr>
      <w:tr w:rsidR="00594382" w14:paraId="15C583DF" w14:textId="77777777" w:rsidTr="00413733">
        <w:trPr>
          <w:trHeight w:val="250"/>
        </w:trPr>
        <w:tc>
          <w:tcPr>
            <w:tcW w:w="4920" w:type="dxa"/>
            <w:tcMar>
              <w:top w:w="0" w:type="dxa"/>
              <w:left w:w="40" w:type="dxa"/>
              <w:bottom w:w="0" w:type="dxa"/>
              <w:right w:w="40" w:type="dxa"/>
            </w:tcMar>
            <w:vAlign w:val="center"/>
            <w:hideMark/>
          </w:tcPr>
          <w:p w14:paraId="264C3385" w14:textId="77777777" w:rsidR="00594382" w:rsidRDefault="00594382" w:rsidP="00413733">
            <w:pPr>
              <w:rPr>
                <w:rFonts w:ascii="Arial" w:eastAsia="Arial" w:hAnsi="Arial" w:cs="Arial"/>
                <w:noProof/>
                <w:color w:val="000000"/>
                <w:sz w:val="16"/>
              </w:rPr>
            </w:pPr>
            <w:r>
              <w:rPr>
                <w:rFonts w:ascii="Arial" w:hAnsi="Arial"/>
                <w:noProof/>
                <w:color w:val="000000"/>
                <w:sz w:val="16"/>
              </w:rPr>
              <w:t>Povračila</w:t>
            </w:r>
          </w:p>
        </w:tc>
        <w:tc>
          <w:tcPr>
            <w:tcW w:w="960" w:type="dxa"/>
            <w:tcMar>
              <w:top w:w="0" w:type="dxa"/>
              <w:left w:w="40" w:type="dxa"/>
              <w:bottom w:w="0" w:type="dxa"/>
              <w:right w:w="40" w:type="dxa"/>
            </w:tcMar>
            <w:vAlign w:val="center"/>
            <w:hideMark/>
          </w:tcPr>
          <w:p w14:paraId="5461327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2FD994B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–739</w:t>
            </w:r>
          </w:p>
        </w:tc>
        <w:tc>
          <w:tcPr>
            <w:tcW w:w="1170" w:type="dxa"/>
            <w:tcMar>
              <w:top w:w="0" w:type="dxa"/>
              <w:left w:w="40" w:type="dxa"/>
              <w:bottom w:w="0" w:type="dxa"/>
              <w:right w:w="40" w:type="dxa"/>
            </w:tcMar>
            <w:vAlign w:val="center"/>
            <w:hideMark/>
          </w:tcPr>
          <w:p w14:paraId="492BCF2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30B709B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78FCD00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–739</w:t>
            </w:r>
          </w:p>
        </w:tc>
      </w:tr>
      <w:tr w:rsidR="00594382" w14:paraId="295831DA" w14:textId="77777777" w:rsidTr="00413733">
        <w:trPr>
          <w:trHeight w:val="250"/>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5560C812" w14:textId="77777777" w:rsidR="00594382" w:rsidRDefault="00594382" w:rsidP="00413733">
            <w:pPr>
              <w:rPr>
                <w:rFonts w:ascii="Arial" w:eastAsia="Arial" w:hAnsi="Arial" w:cs="Arial"/>
                <w:noProof/>
                <w:color w:val="000000"/>
                <w:sz w:val="16"/>
              </w:rPr>
            </w:pPr>
            <w:r>
              <w:rPr>
                <w:rFonts w:ascii="Arial" w:hAnsi="Arial"/>
                <w:noProof/>
                <w:color w:val="000000"/>
                <w:sz w:val="16"/>
              </w:rPr>
              <w:t>Tečajne razlike</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7CE82E0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7239E9E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1 859</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32CF216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4F41483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167BE04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1 859</w:t>
            </w:r>
          </w:p>
        </w:tc>
      </w:tr>
      <w:tr w:rsidR="00594382" w14:paraId="2F5D9744" w14:textId="77777777" w:rsidTr="00413733">
        <w:trPr>
          <w:trHeight w:val="26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77D5029" w14:textId="77777777" w:rsidR="00594382" w:rsidRDefault="00594382" w:rsidP="00413733">
            <w:pPr>
              <w:rPr>
                <w:rFonts w:ascii="Arial" w:eastAsia="Arial" w:hAnsi="Arial" w:cs="Arial"/>
                <w:b/>
                <w:noProof/>
                <w:color w:val="000000"/>
                <w:sz w:val="16"/>
              </w:rPr>
            </w:pPr>
            <w:r>
              <w:rPr>
                <w:rFonts w:ascii="Arial" w:hAnsi="Arial"/>
                <w:b/>
                <w:noProof/>
                <w:color w:val="000000"/>
                <w:sz w:val="16"/>
              </w:rPr>
              <w:t>Nominalna vrednost posojil, merjenih po PVIPI, na dan 31. decembra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D79182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9A143A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70 936</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AAE08B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200 000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190DED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DC0FAA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272 016</w:t>
            </w:r>
          </w:p>
        </w:tc>
      </w:tr>
      <w:tr w:rsidR="00594382" w14:paraId="14922E4F" w14:textId="77777777" w:rsidTr="00413733">
        <w:trPr>
          <w:trHeight w:val="250"/>
        </w:trPr>
        <w:tc>
          <w:tcPr>
            <w:tcW w:w="4920" w:type="dxa"/>
            <w:tcBorders>
              <w:top w:val="single" w:sz="4" w:space="0" w:color="000000"/>
              <w:left w:val="nil"/>
              <w:bottom w:val="single" w:sz="4" w:space="0" w:color="000000"/>
              <w:right w:val="nil"/>
            </w:tcBorders>
            <w:tcMar>
              <w:top w:w="0" w:type="dxa"/>
              <w:left w:w="0" w:type="dxa"/>
              <w:bottom w:w="0" w:type="dxa"/>
              <w:right w:w="0" w:type="dxa"/>
            </w:tcMar>
            <w:vAlign w:val="center"/>
          </w:tcPr>
          <w:p w14:paraId="3480CC11" w14:textId="77777777" w:rsidR="00594382" w:rsidRDefault="00594382" w:rsidP="00413733">
            <w:pPr>
              <w:rPr>
                <w:rFonts w:ascii="Arial" w:eastAsia="Arial" w:hAnsi="Arial" w:cs="Arial"/>
                <w:noProof/>
                <w:color w:val="000000"/>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4C218323" w14:textId="77777777" w:rsidR="00594382" w:rsidRDefault="00594382" w:rsidP="00413733">
            <w:pPr>
              <w:rPr>
                <w:rFonts w:ascii="Arial" w:eastAsia="Arial" w:hAnsi="Arial" w:cs="Arial"/>
                <w:noProof/>
                <w:color w:val="000000"/>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3CB0C330" w14:textId="77777777" w:rsidR="00594382" w:rsidRDefault="00594382" w:rsidP="00413733">
            <w:pPr>
              <w:rPr>
                <w:rFonts w:ascii="Arial" w:eastAsia="Arial" w:hAnsi="Arial" w:cs="Arial"/>
                <w:noProof/>
                <w:color w:val="000000"/>
                <w:sz w:val="16"/>
              </w:rPr>
            </w:pPr>
          </w:p>
        </w:tc>
        <w:tc>
          <w:tcPr>
            <w:tcW w:w="1170" w:type="dxa"/>
            <w:tcBorders>
              <w:top w:val="single" w:sz="4" w:space="0" w:color="000000"/>
              <w:left w:val="nil"/>
              <w:bottom w:val="single" w:sz="4" w:space="0" w:color="000000"/>
              <w:right w:val="nil"/>
            </w:tcBorders>
            <w:tcMar>
              <w:top w:w="0" w:type="dxa"/>
              <w:left w:w="0" w:type="dxa"/>
              <w:bottom w:w="0" w:type="dxa"/>
              <w:right w:w="0" w:type="dxa"/>
            </w:tcMar>
            <w:vAlign w:val="center"/>
          </w:tcPr>
          <w:p w14:paraId="643CCA5F" w14:textId="77777777" w:rsidR="00594382" w:rsidRDefault="00594382" w:rsidP="00413733">
            <w:pPr>
              <w:rPr>
                <w:rFonts w:ascii="Arial" w:eastAsia="Arial" w:hAnsi="Arial" w:cs="Arial"/>
                <w:noProof/>
                <w:color w:val="000000"/>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0B2C98B9" w14:textId="77777777" w:rsidR="00594382" w:rsidRDefault="00594382" w:rsidP="00413733">
            <w:pPr>
              <w:rPr>
                <w:rFonts w:ascii="Arial" w:eastAsia="Arial" w:hAnsi="Arial" w:cs="Arial"/>
                <w:noProof/>
                <w:color w:val="000000"/>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48EBAE80" w14:textId="77777777" w:rsidR="00594382" w:rsidRDefault="00594382" w:rsidP="00413733">
            <w:pPr>
              <w:rPr>
                <w:rFonts w:ascii="Arial" w:eastAsia="Arial" w:hAnsi="Arial" w:cs="Arial"/>
                <w:noProof/>
                <w:color w:val="000000"/>
                <w:sz w:val="16"/>
              </w:rPr>
            </w:pPr>
          </w:p>
        </w:tc>
      </w:tr>
      <w:tr w:rsidR="00594382" w14:paraId="0D2A3668" w14:textId="77777777" w:rsidTr="00413733">
        <w:trPr>
          <w:trHeight w:val="26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7073CF4" w14:textId="77777777" w:rsidR="00594382" w:rsidRDefault="00594382" w:rsidP="00413733">
            <w:pPr>
              <w:rPr>
                <w:rFonts w:ascii="Arial" w:eastAsia="Arial" w:hAnsi="Arial" w:cs="Arial"/>
                <w:b/>
                <w:noProof/>
                <w:color w:val="000000"/>
                <w:sz w:val="16"/>
              </w:rPr>
            </w:pPr>
            <w:r>
              <w:rPr>
                <w:rFonts w:ascii="Arial" w:hAnsi="Arial"/>
                <w:b/>
                <w:noProof/>
                <w:color w:val="000000"/>
                <w:sz w:val="16"/>
              </w:rPr>
              <w:t>Prilagoditev poštene vrednosti na dan 1. januarja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BBA359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1A65FE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–25 893</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6BA2BE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–18 291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F33615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129017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–45 264</w:t>
            </w:r>
          </w:p>
        </w:tc>
      </w:tr>
      <w:tr w:rsidR="00594382" w14:paraId="0001AEB8" w14:textId="77777777" w:rsidTr="00413733">
        <w:trPr>
          <w:trHeight w:val="250"/>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2775F725" w14:textId="77777777" w:rsidR="00594382" w:rsidRDefault="00594382" w:rsidP="00413733">
            <w:pPr>
              <w:rPr>
                <w:rFonts w:ascii="Arial" w:eastAsia="Arial" w:hAnsi="Arial" w:cs="Arial"/>
                <w:noProof/>
                <w:color w:val="000000"/>
                <w:sz w:val="16"/>
              </w:rPr>
            </w:pPr>
            <w:r>
              <w:rPr>
                <w:rFonts w:ascii="Arial" w:hAnsi="Arial"/>
                <w:noProof/>
                <w:color w:val="000000"/>
                <w:sz w:val="16"/>
              </w:rPr>
              <w:t>Neto sprememba poštene vrednosti</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7397053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03B08A8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1 609</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26BEBAF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1 959</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7E16E3A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4F29572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3 568</w:t>
            </w:r>
          </w:p>
        </w:tc>
      </w:tr>
      <w:tr w:rsidR="00594382" w14:paraId="74548FFE" w14:textId="77777777" w:rsidTr="00413733">
        <w:trPr>
          <w:trHeight w:val="250"/>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5B986EC2" w14:textId="77777777" w:rsidR="00594382" w:rsidRDefault="00594382" w:rsidP="00413733">
            <w:pPr>
              <w:rPr>
                <w:rFonts w:ascii="Arial" w:eastAsia="Arial" w:hAnsi="Arial" w:cs="Arial"/>
                <w:noProof/>
                <w:color w:val="000000"/>
                <w:sz w:val="16"/>
              </w:rPr>
            </w:pPr>
            <w:r>
              <w:rPr>
                <w:rFonts w:ascii="Arial" w:hAnsi="Arial"/>
                <w:noProof/>
                <w:color w:val="000000"/>
                <w:sz w:val="16"/>
              </w:rPr>
              <w:t>Tečajne razlike</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01DDDEE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37BBE2E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–329</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3DFCCC9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264122A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2BDA64A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–329</w:t>
            </w:r>
          </w:p>
        </w:tc>
      </w:tr>
      <w:tr w:rsidR="00594382" w14:paraId="21644B3D" w14:textId="77777777" w:rsidTr="00413733">
        <w:trPr>
          <w:trHeight w:val="25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B24F2FD" w14:textId="77777777" w:rsidR="00594382" w:rsidRDefault="00594382" w:rsidP="00413733">
            <w:pPr>
              <w:rPr>
                <w:rFonts w:ascii="Arial" w:eastAsia="Arial" w:hAnsi="Arial" w:cs="Arial"/>
                <w:b/>
                <w:noProof/>
                <w:color w:val="000000"/>
                <w:sz w:val="16"/>
              </w:rPr>
            </w:pPr>
            <w:r>
              <w:rPr>
                <w:rFonts w:ascii="Arial" w:hAnsi="Arial"/>
                <w:b/>
                <w:noProof/>
                <w:color w:val="000000"/>
                <w:sz w:val="16"/>
              </w:rPr>
              <w:t>Prilagoditev poštene vrednosti na dan 31. decembra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38ACD8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EFB39A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–24 613</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6DFFA2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–16 332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98BE05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62B2CD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–42 025</w:t>
            </w:r>
          </w:p>
        </w:tc>
      </w:tr>
      <w:tr w:rsidR="00594382" w14:paraId="0A898B5C" w14:textId="77777777" w:rsidTr="00413733">
        <w:trPr>
          <w:trHeight w:val="250"/>
        </w:trPr>
        <w:tc>
          <w:tcPr>
            <w:tcW w:w="4920" w:type="dxa"/>
            <w:tcBorders>
              <w:top w:val="single" w:sz="4" w:space="0" w:color="000000"/>
              <w:left w:val="nil"/>
              <w:bottom w:val="nil"/>
              <w:right w:val="nil"/>
            </w:tcBorders>
            <w:tcMar>
              <w:top w:w="0" w:type="dxa"/>
              <w:left w:w="0" w:type="dxa"/>
              <w:bottom w:w="0" w:type="dxa"/>
              <w:right w:w="0" w:type="dxa"/>
            </w:tcMar>
            <w:vAlign w:val="center"/>
          </w:tcPr>
          <w:p w14:paraId="1FA724CD" w14:textId="77777777" w:rsidR="00594382" w:rsidRDefault="00594382" w:rsidP="00413733">
            <w:pPr>
              <w:rPr>
                <w:rFonts w:ascii="Arial" w:eastAsia="Arial" w:hAnsi="Arial" w:cs="Arial"/>
                <w:noProof/>
                <w:color w:val="000000"/>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6A3B8471" w14:textId="77777777" w:rsidR="00594382" w:rsidRDefault="00594382" w:rsidP="00413733">
            <w:pPr>
              <w:jc w:val="right"/>
              <w:rPr>
                <w:rFonts w:ascii="Arial" w:eastAsia="Arial" w:hAnsi="Arial" w:cs="Arial"/>
                <w:noProof/>
                <w:color w:val="000000"/>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0854D731" w14:textId="77777777" w:rsidR="00594382" w:rsidRDefault="00594382" w:rsidP="00413733">
            <w:pPr>
              <w:jc w:val="right"/>
              <w:rPr>
                <w:rFonts w:ascii="Arial" w:eastAsia="Arial" w:hAnsi="Arial" w:cs="Arial"/>
                <w:noProof/>
                <w:color w:val="000000"/>
                <w:sz w:val="16"/>
              </w:rPr>
            </w:pPr>
          </w:p>
        </w:tc>
        <w:tc>
          <w:tcPr>
            <w:tcW w:w="1170" w:type="dxa"/>
            <w:tcBorders>
              <w:top w:val="single" w:sz="4" w:space="0" w:color="000000"/>
              <w:left w:val="nil"/>
              <w:bottom w:val="nil"/>
              <w:right w:val="nil"/>
            </w:tcBorders>
            <w:tcMar>
              <w:top w:w="0" w:type="dxa"/>
              <w:left w:w="0" w:type="dxa"/>
              <w:bottom w:w="0" w:type="dxa"/>
              <w:right w:w="0" w:type="dxa"/>
            </w:tcMar>
            <w:vAlign w:val="center"/>
          </w:tcPr>
          <w:p w14:paraId="39D03B1B" w14:textId="77777777" w:rsidR="00594382" w:rsidRDefault="00594382" w:rsidP="00413733">
            <w:pPr>
              <w:jc w:val="right"/>
              <w:rPr>
                <w:rFonts w:ascii="Arial" w:eastAsia="Arial" w:hAnsi="Arial" w:cs="Arial"/>
                <w:noProof/>
                <w:color w:val="000000"/>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04785F84" w14:textId="77777777" w:rsidR="00594382" w:rsidRDefault="00594382" w:rsidP="00413733">
            <w:pPr>
              <w:jc w:val="right"/>
              <w:rPr>
                <w:rFonts w:ascii="Arial" w:eastAsia="Arial" w:hAnsi="Arial" w:cs="Arial"/>
                <w:noProof/>
                <w:color w:val="000000"/>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18F5033A" w14:textId="77777777" w:rsidR="00594382" w:rsidRDefault="00594382" w:rsidP="00413733">
            <w:pPr>
              <w:jc w:val="right"/>
              <w:rPr>
                <w:rFonts w:ascii="Arial" w:eastAsia="Arial" w:hAnsi="Arial" w:cs="Arial"/>
                <w:noProof/>
                <w:color w:val="000000"/>
                <w:sz w:val="16"/>
              </w:rPr>
            </w:pPr>
          </w:p>
        </w:tc>
      </w:tr>
      <w:tr w:rsidR="00594382" w14:paraId="34430AAB" w14:textId="77777777" w:rsidTr="00413733">
        <w:trPr>
          <w:trHeight w:val="250"/>
        </w:trPr>
        <w:tc>
          <w:tcPr>
            <w:tcW w:w="4920" w:type="dxa"/>
            <w:shd w:val="clear" w:color="auto" w:fill="C2C2C2"/>
            <w:tcMar>
              <w:top w:w="0" w:type="dxa"/>
              <w:left w:w="40" w:type="dxa"/>
              <w:bottom w:w="0" w:type="dxa"/>
              <w:right w:w="40" w:type="dxa"/>
            </w:tcMar>
            <w:vAlign w:val="center"/>
            <w:hideMark/>
          </w:tcPr>
          <w:p w14:paraId="59B4003E" w14:textId="77777777" w:rsidR="00594382" w:rsidRDefault="00594382" w:rsidP="00413733">
            <w:pPr>
              <w:rPr>
                <w:rFonts w:ascii="Arial" w:eastAsia="Arial" w:hAnsi="Arial" w:cs="Arial"/>
                <w:b/>
                <w:noProof/>
                <w:color w:val="000000"/>
                <w:sz w:val="16"/>
              </w:rPr>
            </w:pPr>
            <w:r>
              <w:rPr>
                <w:rFonts w:ascii="Arial" w:hAnsi="Arial"/>
                <w:b/>
                <w:noProof/>
                <w:color w:val="000000"/>
                <w:sz w:val="16"/>
              </w:rPr>
              <w:t>Posojila in predujmi, merjeni po PVIPI, na dan 31. decembra 2021</w:t>
            </w:r>
          </w:p>
        </w:tc>
        <w:tc>
          <w:tcPr>
            <w:tcW w:w="960" w:type="dxa"/>
            <w:shd w:val="clear" w:color="auto" w:fill="C2C2C2"/>
            <w:tcMar>
              <w:top w:w="0" w:type="dxa"/>
              <w:left w:w="40" w:type="dxa"/>
              <w:bottom w:w="0" w:type="dxa"/>
              <w:right w:w="40" w:type="dxa"/>
            </w:tcMar>
            <w:vAlign w:val="center"/>
            <w:hideMark/>
          </w:tcPr>
          <w:p w14:paraId="697A30B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shd w:val="clear" w:color="auto" w:fill="C2C2C2"/>
            <w:tcMar>
              <w:top w:w="0" w:type="dxa"/>
              <w:left w:w="40" w:type="dxa"/>
              <w:bottom w:w="0" w:type="dxa"/>
              <w:right w:w="40" w:type="dxa"/>
            </w:tcMar>
            <w:vAlign w:val="center"/>
            <w:hideMark/>
          </w:tcPr>
          <w:p w14:paraId="0FAC201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46 323</w:t>
            </w:r>
          </w:p>
        </w:tc>
        <w:tc>
          <w:tcPr>
            <w:tcW w:w="1170" w:type="dxa"/>
            <w:shd w:val="clear" w:color="auto" w:fill="C2C2C2"/>
            <w:tcMar>
              <w:top w:w="0" w:type="dxa"/>
              <w:left w:w="40" w:type="dxa"/>
              <w:bottom w:w="0" w:type="dxa"/>
              <w:right w:w="40" w:type="dxa"/>
            </w:tcMar>
            <w:vAlign w:val="center"/>
            <w:hideMark/>
          </w:tcPr>
          <w:p w14:paraId="595902D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183 668</w:t>
            </w:r>
          </w:p>
        </w:tc>
        <w:tc>
          <w:tcPr>
            <w:tcW w:w="960" w:type="dxa"/>
            <w:shd w:val="clear" w:color="auto" w:fill="C2C2C2"/>
            <w:tcMar>
              <w:top w:w="0" w:type="dxa"/>
              <w:left w:w="40" w:type="dxa"/>
              <w:bottom w:w="0" w:type="dxa"/>
              <w:right w:w="40" w:type="dxa"/>
            </w:tcMar>
            <w:vAlign w:val="center"/>
            <w:hideMark/>
          </w:tcPr>
          <w:p w14:paraId="46CF4AD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shd w:val="clear" w:color="auto" w:fill="C2C2C2"/>
            <w:tcMar>
              <w:top w:w="0" w:type="dxa"/>
              <w:left w:w="40" w:type="dxa"/>
              <w:bottom w:w="0" w:type="dxa"/>
              <w:right w:w="40" w:type="dxa"/>
            </w:tcMar>
            <w:vAlign w:val="center"/>
            <w:hideMark/>
          </w:tcPr>
          <w:p w14:paraId="1978398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229 991</w:t>
            </w:r>
          </w:p>
        </w:tc>
      </w:tr>
      <w:tr w:rsidR="00594382" w14:paraId="5BCF1113" w14:textId="77777777" w:rsidTr="00413733">
        <w:trPr>
          <w:trHeight w:val="250"/>
        </w:trPr>
        <w:tc>
          <w:tcPr>
            <w:tcW w:w="4920" w:type="dxa"/>
            <w:tcMar>
              <w:top w:w="0" w:type="dxa"/>
              <w:left w:w="40" w:type="dxa"/>
              <w:bottom w:w="0" w:type="dxa"/>
              <w:right w:w="40" w:type="dxa"/>
            </w:tcMar>
            <w:vAlign w:val="center"/>
            <w:hideMark/>
          </w:tcPr>
          <w:p w14:paraId="0AFCFED1" w14:textId="77777777" w:rsidR="00594382" w:rsidRDefault="00594382" w:rsidP="00413733">
            <w:pPr>
              <w:rPr>
                <w:rFonts w:ascii="Arial" w:eastAsia="Arial" w:hAnsi="Arial" w:cs="Arial"/>
                <w:noProof/>
                <w:color w:val="000000"/>
                <w:sz w:val="16"/>
              </w:rPr>
            </w:pPr>
            <w:r>
              <w:rPr>
                <w:rFonts w:ascii="Arial" w:hAnsi="Arial"/>
                <w:noProof/>
                <w:color w:val="000000"/>
                <w:sz w:val="16"/>
              </w:rPr>
              <w:t>Odplačna vrednost</w:t>
            </w:r>
          </w:p>
        </w:tc>
        <w:tc>
          <w:tcPr>
            <w:tcW w:w="960" w:type="dxa"/>
            <w:tcMar>
              <w:top w:w="0" w:type="dxa"/>
              <w:left w:w="40" w:type="dxa"/>
              <w:bottom w:w="0" w:type="dxa"/>
              <w:right w:w="40" w:type="dxa"/>
            </w:tcMar>
            <w:vAlign w:val="center"/>
            <w:hideMark/>
          </w:tcPr>
          <w:p w14:paraId="26C8505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–3 151</w:t>
            </w:r>
          </w:p>
        </w:tc>
        <w:tc>
          <w:tcPr>
            <w:tcW w:w="960" w:type="dxa"/>
            <w:tcMar>
              <w:top w:w="0" w:type="dxa"/>
              <w:left w:w="40" w:type="dxa"/>
              <w:bottom w:w="0" w:type="dxa"/>
              <w:right w:w="40" w:type="dxa"/>
            </w:tcMar>
            <w:vAlign w:val="center"/>
            <w:hideMark/>
          </w:tcPr>
          <w:p w14:paraId="6DBF378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–3 736</w:t>
            </w:r>
          </w:p>
        </w:tc>
        <w:tc>
          <w:tcPr>
            <w:tcW w:w="1170" w:type="dxa"/>
            <w:tcMar>
              <w:top w:w="0" w:type="dxa"/>
              <w:left w:w="40" w:type="dxa"/>
              <w:bottom w:w="0" w:type="dxa"/>
              <w:right w:w="40" w:type="dxa"/>
            </w:tcMar>
            <w:vAlign w:val="center"/>
            <w:hideMark/>
          </w:tcPr>
          <w:p w14:paraId="5BC3188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6690DA1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5E0AB50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–6 887</w:t>
            </w:r>
          </w:p>
        </w:tc>
      </w:tr>
      <w:tr w:rsidR="00594382" w14:paraId="336982D9" w14:textId="77777777" w:rsidTr="00413733">
        <w:trPr>
          <w:trHeight w:val="250"/>
        </w:trPr>
        <w:tc>
          <w:tcPr>
            <w:tcW w:w="4920" w:type="dxa"/>
            <w:tcMar>
              <w:top w:w="0" w:type="dxa"/>
              <w:left w:w="40" w:type="dxa"/>
              <w:bottom w:w="0" w:type="dxa"/>
              <w:right w:w="40" w:type="dxa"/>
            </w:tcMar>
            <w:vAlign w:val="center"/>
            <w:hideMark/>
          </w:tcPr>
          <w:p w14:paraId="31CEEFB4" w14:textId="77777777" w:rsidR="00594382" w:rsidRDefault="00594382" w:rsidP="00413733">
            <w:pPr>
              <w:rPr>
                <w:rFonts w:ascii="Arial" w:eastAsia="Arial" w:hAnsi="Arial" w:cs="Arial"/>
                <w:noProof/>
                <w:color w:val="000000"/>
                <w:sz w:val="16"/>
              </w:rPr>
            </w:pPr>
            <w:r>
              <w:rPr>
                <w:rFonts w:ascii="Arial" w:hAnsi="Arial"/>
                <w:noProof/>
                <w:color w:val="000000"/>
                <w:sz w:val="16"/>
              </w:rPr>
              <w:t>Obresti</w:t>
            </w:r>
          </w:p>
        </w:tc>
        <w:tc>
          <w:tcPr>
            <w:tcW w:w="960" w:type="dxa"/>
            <w:tcMar>
              <w:top w:w="0" w:type="dxa"/>
              <w:left w:w="40" w:type="dxa"/>
              <w:bottom w:w="0" w:type="dxa"/>
              <w:right w:w="40" w:type="dxa"/>
            </w:tcMar>
            <w:vAlign w:val="center"/>
            <w:hideMark/>
          </w:tcPr>
          <w:p w14:paraId="6ACE922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10 295</w:t>
            </w:r>
          </w:p>
        </w:tc>
        <w:tc>
          <w:tcPr>
            <w:tcW w:w="960" w:type="dxa"/>
            <w:tcMar>
              <w:top w:w="0" w:type="dxa"/>
              <w:left w:w="40" w:type="dxa"/>
              <w:bottom w:w="0" w:type="dxa"/>
              <w:right w:w="40" w:type="dxa"/>
            </w:tcMar>
            <w:vAlign w:val="center"/>
            <w:hideMark/>
          </w:tcPr>
          <w:p w14:paraId="11C999C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8 686</w:t>
            </w:r>
          </w:p>
        </w:tc>
        <w:tc>
          <w:tcPr>
            <w:tcW w:w="1170" w:type="dxa"/>
            <w:tcMar>
              <w:top w:w="0" w:type="dxa"/>
              <w:left w:w="40" w:type="dxa"/>
              <w:bottom w:w="0" w:type="dxa"/>
              <w:right w:w="40" w:type="dxa"/>
            </w:tcMar>
            <w:vAlign w:val="center"/>
            <w:hideMark/>
          </w:tcPr>
          <w:p w14:paraId="7E1CC5A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35</w:t>
            </w:r>
          </w:p>
        </w:tc>
        <w:tc>
          <w:tcPr>
            <w:tcW w:w="960" w:type="dxa"/>
            <w:tcMar>
              <w:top w:w="0" w:type="dxa"/>
              <w:left w:w="40" w:type="dxa"/>
              <w:bottom w:w="0" w:type="dxa"/>
              <w:right w:w="40" w:type="dxa"/>
            </w:tcMar>
            <w:vAlign w:val="center"/>
            <w:hideMark/>
          </w:tcPr>
          <w:p w14:paraId="30D75C2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960" w:type="dxa"/>
            <w:tcMar>
              <w:top w:w="0" w:type="dxa"/>
              <w:left w:w="40" w:type="dxa"/>
              <w:bottom w:w="0" w:type="dxa"/>
              <w:right w:w="40" w:type="dxa"/>
            </w:tcMar>
            <w:vAlign w:val="center"/>
            <w:hideMark/>
          </w:tcPr>
          <w:p w14:paraId="50F71EE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19 016</w:t>
            </w:r>
          </w:p>
        </w:tc>
      </w:tr>
      <w:tr w:rsidR="00594382" w14:paraId="2F1F6976" w14:textId="77777777" w:rsidTr="00413733">
        <w:trPr>
          <w:trHeight w:val="250"/>
        </w:trPr>
        <w:tc>
          <w:tcPr>
            <w:tcW w:w="4920" w:type="dxa"/>
            <w:shd w:val="clear" w:color="auto" w:fill="C0C0C0"/>
            <w:tcMar>
              <w:top w:w="0" w:type="dxa"/>
              <w:left w:w="40" w:type="dxa"/>
              <w:bottom w:w="0" w:type="dxa"/>
              <w:right w:w="40" w:type="dxa"/>
            </w:tcMar>
            <w:vAlign w:val="center"/>
            <w:hideMark/>
          </w:tcPr>
          <w:p w14:paraId="71CD8D21" w14:textId="77777777" w:rsidR="00594382" w:rsidRDefault="00594382" w:rsidP="00413733">
            <w:pPr>
              <w:rPr>
                <w:rFonts w:ascii="Arial" w:eastAsia="Arial" w:hAnsi="Arial" w:cs="Arial"/>
                <w:b/>
                <w:noProof/>
                <w:color w:val="000000"/>
                <w:sz w:val="16"/>
              </w:rPr>
            </w:pPr>
            <w:r>
              <w:rPr>
                <w:rFonts w:ascii="Arial" w:hAnsi="Arial"/>
                <w:b/>
                <w:noProof/>
                <w:color w:val="000000"/>
                <w:sz w:val="16"/>
              </w:rPr>
              <w:t>Posojila in predujmi na dan 31. decembra 2021</w:t>
            </w:r>
          </w:p>
        </w:tc>
        <w:tc>
          <w:tcPr>
            <w:tcW w:w="960" w:type="dxa"/>
            <w:shd w:val="clear" w:color="auto" w:fill="C0C0C0"/>
            <w:tcMar>
              <w:top w:w="0" w:type="dxa"/>
              <w:left w:w="40" w:type="dxa"/>
              <w:bottom w:w="0" w:type="dxa"/>
              <w:right w:w="40" w:type="dxa"/>
            </w:tcMar>
            <w:vAlign w:val="center"/>
            <w:hideMark/>
          </w:tcPr>
          <w:p w14:paraId="75AC241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1 224 381</w:t>
            </w:r>
          </w:p>
        </w:tc>
        <w:tc>
          <w:tcPr>
            <w:tcW w:w="960" w:type="dxa"/>
            <w:shd w:val="clear" w:color="auto" w:fill="C0C0C0"/>
            <w:tcMar>
              <w:top w:w="0" w:type="dxa"/>
              <w:left w:w="40" w:type="dxa"/>
              <w:bottom w:w="0" w:type="dxa"/>
              <w:right w:w="40" w:type="dxa"/>
            </w:tcMar>
            <w:vAlign w:val="center"/>
            <w:hideMark/>
          </w:tcPr>
          <w:p w14:paraId="67F0B4C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578 197</w:t>
            </w:r>
          </w:p>
        </w:tc>
        <w:tc>
          <w:tcPr>
            <w:tcW w:w="1170" w:type="dxa"/>
            <w:shd w:val="clear" w:color="auto" w:fill="C0C0C0"/>
            <w:tcMar>
              <w:top w:w="0" w:type="dxa"/>
              <w:left w:w="40" w:type="dxa"/>
              <w:bottom w:w="0" w:type="dxa"/>
              <w:right w:w="40" w:type="dxa"/>
            </w:tcMar>
            <w:vAlign w:val="center"/>
            <w:hideMark/>
          </w:tcPr>
          <w:p w14:paraId="185357D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183 703</w:t>
            </w:r>
          </w:p>
        </w:tc>
        <w:tc>
          <w:tcPr>
            <w:tcW w:w="960" w:type="dxa"/>
            <w:shd w:val="clear" w:color="auto" w:fill="C0C0C0"/>
            <w:tcMar>
              <w:top w:w="0" w:type="dxa"/>
              <w:left w:w="40" w:type="dxa"/>
              <w:bottom w:w="0" w:type="dxa"/>
              <w:right w:w="40" w:type="dxa"/>
            </w:tcMar>
            <w:vAlign w:val="center"/>
            <w:hideMark/>
          </w:tcPr>
          <w:p w14:paraId="505C782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960" w:type="dxa"/>
            <w:shd w:val="clear" w:color="auto" w:fill="C0C0C0"/>
            <w:tcMar>
              <w:top w:w="0" w:type="dxa"/>
              <w:left w:w="40" w:type="dxa"/>
              <w:bottom w:w="0" w:type="dxa"/>
              <w:right w:w="40" w:type="dxa"/>
            </w:tcMar>
            <w:vAlign w:val="center"/>
            <w:hideMark/>
          </w:tcPr>
          <w:p w14:paraId="067AC68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1 986 281</w:t>
            </w:r>
          </w:p>
        </w:tc>
      </w:tr>
      <w:tr w:rsidR="00594382" w14:paraId="726B78DA" w14:textId="77777777" w:rsidTr="00413733">
        <w:trPr>
          <w:trHeight w:val="260"/>
        </w:trPr>
        <w:tc>
          <w:tcPr>
            <w:tcW w:w="4920" w:type="dxa"/>
            <w:tcMar>
              <w:top w:w="0" w:type="dxa"/>
              <w:left w:w="40" w:type="dxa"/>
              <w:bottom w:w="0" w:type="dxa"/>
              <w:right w:w="40" w:type="dxa"/>
            </w:tcMar>
            <w:vAlign w:val="center"/>
            <w:hideMark/>
          </w:tcPr>
          <w:p w14:paraId="631D98B9" w14:textId="77777777" w:rsidR="00594382" w:rsidRDefault="00594382" w:rsidP="00413733">
            <w:pPr>
              <w:rPr>
                <w:rFonts w:ascii="Arial" w:eastAsia="Arial" w:hAnsi="Arial" w:cs="Arial"/>
                <w:noProof/>
                <w:color w:val="000000"/>
                <w:sz w:val="16"/>
              </w:rPr>
            </w:pPr>
            <w:r>
              <w:rPr>
                <w:rFonts w:ascii="Arial" w:hAnsi="Arial"/>
                <w:noProof/>
                <w:color w:val="000000"/>
                <w:sz w:val="16"/>
              </w:rPr>
              <w:t>* Vključno s pogodbami o zastopstvu.</w:t>
            </w:r>
          </w:p>
        </w:tc>
        <w:tc>
          <w:tcPr>
            <w:tcW w:w="960" w:type="dxa"/>
            <w:tcMar>
              <w:top w:w="0" w:type="dxa"/>
              <w:left w:w="0" w:type="dxa"/>
              <w:bottom w:w="0" w:type="dxa"/>
              <w:right w:w="0" w:type="dxa"/>
            </w:tcMar>
            <w:vAlign w:val="center"/>
          </w:tcPr>
          <w:p w14:paraId="0178EEA4" w14:textId="77777777" w:rsidR="00594382" w:rsidRDefault="00594382" w:rsidP="00413733">
            <w:pPr>
              <w:rPr>
                <w:noProof/>
                <w:color w:val="000000"/>
                <w:sz w:val="20"/>
              </w:rPr>
            </w:pPr>
          </w:p>
        </w:tc>
        <w:tc>
          <w:tcPr>
            <w:tcW w:w="960" w:type="dxa"/>
            <w:tcMar>
              <w:top w:w="0" w:type="dxa"/>
              <w:left w:w="0" w:type="dxa"/>
              <w:bottom w:w="0" w:type="dxa"/>
              <w:right w:w="0" w:type="dxa"/>
            </w:tcMar>
            <w:vAlign w:val="center"/>
          </w:tcPr>
          <w:p w14:paraId="1767BF9B" w14:textId="77777777" w:rsidR="00594382" w:rsidRDefault="00594382" w:rsidP="00413733">
            <w:pPr>
              <w:rPr>
                <w:noProof/>
                <w:color w:val="000000"/>
                <w:sz w:val="20"/>
              </w:rPr>
            </w:pPr>
          </w:p>
        </w:tc>
        <w:tc>
          <w:tcPr>
            <w:tcW w:w="1170" w:type="dxa"/>
            <w:tcMar>
              <w:top w:w="0" w:type="dxa"/>
              <w:left w:w="0" w:type="dxa"/>
              <w:bottom w:w="0" w:type="dxa"/>
              <w:right w:w="0" w:type="dxa"/>
            </w:tcMar>
            <w:vAlign w:val="center"/>
          </w:tcPr>
          <w:p w14:paraId="022E4F5E" w14:textId="77777777" w:rsidR="00594382" w:rsidRDefault="00594382" w:rsidP="00413733">
            <w:pPr>
              <w:rPr>
                <w:noProof/>
                <w:color w:val="000000"/>
                <w:sz w:val="20"/>
              </w:rPr>
            </w:pPr>
          </w:p>
        </w:tc>
        <w:tc>
          <w:tcPr>
            <w:tcW w:w="960" w:type="dxa"/>
            <w:tcMar>
              <w:top w:w="0" w:type="dxa"/>
              <w:left w:w="0" w:type="dxa"/>
              <w:bottom w:w="0" w:type="dxa"/>
              <w:right w:w="0" w:type="dxa"/>
            </w:tcMar>
            <w:vAlign w:val="center"/>
          </w:tcPr>
          <w:p w14:paraId="45A76EA6" w14:textId="77777777" w:rsidR="00594382" w:rsidRDefault="00594382" w:rsidP="00413733">
            <w:pPr>
              <w:rPr>
                <w:noProof/>
                <w:color w:val="000000"/>
                <w:sz w:val="20"/>
              </w:rPr>
            </w:pPr>
          </w:p>
        </w:tc>
        <w:tc>
          <w:tcPr>
            <w:tcW w:w="960" w:type="dxa"/>
            <w:tcMar>
              <w:top w:w="0" w:type="dxa"/>
              <w:left w:w="0" w:type="dxa"/>
              <w:bottom w:w="0" w:type="dxa"/>
              <w:right w:w="0" w:type="dxa"/>
            </w:tcMar>
            <w:vAlign w:val="center"/>
          </w:tcPr>
          <w:p w14:paraId="434CBFEB" w14:textId="77777777" w:rsidR="00594382" w:rsidRDefault="00594382" w:rsidP="00413733">
            <w:pPr>
              <w:rPr>
                <w:noProof/>
                <w:color w:val="000000"/>
                <w:sz w:val="20"/>
              </w:rPr>
            </w:pPr>
          </w:p>
        </w:tc>
      </w:tr>
    </w:tbl>
    <w:p w14:paraId="20084546" w14:textId="77777777" w:rsidR="00594382" w:rsidRDefault="00594382" w:rsidP="00594382">
      <w:pPr>
        <w:pageBreakBefore/>
        <w:rPr>
          <w:rFonts w:ascii="Arial" w:eastAsia="Calibri" w:hAnsi="Arial" w:cs="Arial"/>
          <w:b/>
          <w:noProof/>
          <w:sz w:val="18"/>
          <w:szCs w:val="22"/>
          <w:bdr w:val="none" w:sz="0" w:space="0" w:color="auto" w:frame="1"/>
        </w:rPr>
      </w:pPr>
      <w:bookmarkStart w:id="243" w:name="RG_MARKER_70467"/>
      <w:r>
        <w:rPr>
          <w:rFonts w:ascii="Arial" w:hAnsi="Arial"/>
          <w:b/>
          <w:noProof/>
          <w:sz w:val="18"/>
          <w:bdr w:val="none" w:sz="0" w:space="0" w:color="auto" w:frame="1"/>
        </w:rPr>
        <w:t>7.2 Oslabitev posojil in predujmov – popravki vrednosti za izgubo</w:t>
      </w:r>
      <w:bookmarkEnd w:id="243"/>
    </w:p>
    <w:p w14:paraId="78564E7E" w14:textId="77777777" w:rsidR="00594382" w:rsidRDefault="00594382" w:rsidP="00594382">
      <w:pPr>
        <w:rPr>
          <w:noProof/>
          <w:lang w:val="en-US" w:eastAsia="en-US"/>
        </w:rPr>
      </w:pPr>
    </w:p>
    <w:tbl>
      <w:tblPr>
        <w:tblStyle w:val="CDMRange214"/>
        <w:tblW w:w="5000" w:type="pct"/>
        <w:tblLayout w:type="fixed"/>
        <w:tblLook w:val="0600" w:firstRow="0" w:lastRow="0" w:firstColumn="0" w:lastColumn="0" w:noHBand="1" w:noVBand="1"/>
      </w:tblPr>
      <w:tblGrid>
        <w:gridCol w:w="3717"/>
        <w:gridCol w:w="1309"/>
        <w:gridCol w:w="1308"/>
        <w:gridCol w:w="1308"/>
        <w:gridCol w:w="1018"/>
        <w:gridCol w:w="1018"/>
      </w:tblGrid>
      <w:tr w:rsidR="00594382" w14:paraId="6FAC26EF" w14:textId="77777777" w:rsidTr="00413733">
        <w:trPr>
          <w:trHeight w:hRule="exact" w:val="300"/>
        </w:trPr>
        <w:tc>
          <w:tcPr>
            <w:tcW w:w="3840" w:type="dxa"/>
            <w:tcBorders>
              <w:top w:val="single" w:sz="4" w:space="0" w:color="000000"/>
              <w:left w:val="nil"/>
              <w:bottom w:val="nil"/>
              <w:right w:val="nil"/>
            </w:tcBorders>
            <w:noWrap/>
            <w:tcMar>
              <w:top w:w="0" w:type="dxa"/>
              <w:left w:w="0" w:type="dxa"/>
              <w:bottom w:w="0" w:type="dxa"/>
              <w:right w:w="0" w:type="dxa"/>
            </w:tcMar>
            <w:vAlign w:val="bottom"/>
          </w:tcPr>
          <w:p w14:paraId="220E1D3A" w14:textId="77777777" w:rsidR="00594382" w:rsidRDefault="00594382" w:rsidP="00413733">
            <w:pPr>
              <w:rPr>
                <w:rFonts w:ascii="Arial" w:eastAsia="Arial" w:hAnsi="Arial" w:cs="Arial"/>
                <w:b/>
                <w:noProof/>
                <w:color w:val="000000"/>
                <w:sz w:val="16"/>
                <w:lang w:eastAsia="ar-SA"/>
              </w:rPr>
            </w:pPr>
          </w:p>
        </w:tc>
        <w:tc>
          <w:tcPr>
            <w:tcW w:w="6150" w:type="dxa"/>
            <w:gridSpan w:val="5"/>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128411D0"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2022</w:t>
            </w:r>
          </w:p>
        </w:tc>
      </w:tr>
      <w:tr w:rsidR="00594382" w14:paraId="375783EA" w14:textId="77777777" w:rsidTr="00413733">
        <w:trPr>
          <w:trHeight w:val="300"/>
        </w:trPr>
        <w:tc>
          <w:tcPr>
            <w:tcW w:w="3840" w:type="dxa"/>
            <w:noWrap/>
            <w:tcMar>
              <w:top w:w="0" w:type="dxa"/>
              <w:left w:w="0" w:type="dxa"/>
              <w:bottom w:w="0" w:type="dxa"/>
              <w:right w:w="0" w:type="dxa"/>
            </w:tcMar>
            <w:vAlign w:val="bottom"/>
          </w:tcPr>
          <w:p w14:paraId="3A5E9EE1" w14:textId="77777777" w:rsidR="00594382" w:rsidRDefault="00594382" w:rsidP="00413733">
            <w:pPr>
              <w:rPr>
                <w:rFonts w:ascii="Arial" w:eastAsia="Arial" w:hAnsi="Arial" w:cs="Arial"/>
                <w:b/>
                <w:noProof/>
                <w:color w:val="000000"/>
                <w:sz w:val="16"/>
              </w:rPr>
            </w:pPr>
          </w:p>
        </w:tc>
        <w:tc>
          <w:tcPr>
            <w:tcW w:w="1350" w:type="dxa"/>
            <w:tcBorders>
              <w:top w:val="single" w:sz="4" w:space="0" w:color="000000"/>
              <w:left w:val="nil"/>
              <w:bottom w:val="nil"/>
              <w:right w:val="nil"/>
            </w:tcBorders>
            <w:noWrap/>
            <w:tcMar>
              <w:top w:w="0" w:type="dxa"/>
              <w:left w:w="0" w:type="dxa"/>
              <w:bottom w:w="0" w:type="dxa"/>
              <w:right w:w="0" w:type="dxa"/>
            </w:tcMar>
            <w:vAlign w:val="bottom"/>
          </w:tcPr>
          <w:p w14:paraId="5B01E18C" w14:textId="77777777" w:rsidR="00594382" w:rsidRDefault="00594382" w:rsidP="00413733">
            <w:pPr>
              <w:jc w:val="center"/>
              <w:rPr>
                <w:rFonts w:ascii="Arial" w:eastAsia="Arial" w:hAnsi="Arial" w:cs="Arial"/>
                <w:b/>
                <w:noProof/>
                <w:color w:val="000000"/>
                <w:sz w:val="16"/>
              </w:rPr>
            </w:pPr>
          </w:p>
        </w:tc>
        <w:tc>
          <w:tcPr>
            <w:tcW w:w="2700" w:type="dxa"/>
            <w:gridSpan w:val="2"/>
            <w:tcBorders>
              <w:top w:val="single" w:sz="4" w:space="0" w:color="000000"/>
              <w:left w:val="nil"/>
              <w:bottom w:val="nil"/>
              <w:right w:val="nil"/>
            </w:tcBorders>
            <w:tcMar>
              <w:top w:w="0" w:type="dxa"/>
              <w:left w:w="40" w:type="dxa"/>
              <w:bottom w:w="0" w:type="dxa"/>
              <w:right w:w="40" w:type="dxa"/>
            </w:tcMar>
            <w:vAlign w:val="center"/>
            <w:hideMark/>
          </w:tcPr>
          <w:p w14:paraId="7236A075"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Pričakovane kreditne izgube v celotnem obdobju trajanja</w:t>
            </w:r>
          </w:p>
        </w:tc>
        <w:tc>
          <w:tcPr>
            <w:tcW w:w="1050" w:type="dxa"/>
            <w:tcBorders>
              <w:top w:val="single" w:sz="4" w:space="0" w:color="000000"/>
              <w:left w:val="nil"/>
              <w:bottom w:val="nil"/>
              <w:right w:val="nil"/>
            </w:tcBorders>
            <w:noWrap/>
            <w:tcMar>
              <w:top w:w="0" w:type="dxa"/>
              <w:left w:w="0" w:type="dxa"/>
              <w:bottom w:w="0" w:type="dxa"/>
              <w:right w:w="0" w:type="dxa"/>
            </w:tcMar>
            <w:vAlign w:val="bottom"/>
          </w:tcPr>
          <w:p w14:paraId="34B69839" w14:textId="77777777" w:rsidR="00594382" w:rsidRDefault="00594382" w:rsidP="00413733">
            <w:pPr>
              <w:jc w:val="center"/>
              <w:rPr>
                <w:rFonts w:ascii="Arial" w:eastAsia="Arial" w:hAnsi="Arial" w:cs="Arial"/>
                <w:b/>
                <w:noProof/>
                <w:color w:val="000000"/>
                <w:sz w:val="16"/>
              </w:rPr>
            </w:pPr>
          </w:p>
        </w:tc>
        <w:tc>
          <w:tcPr>
            <w:tcW w:w="1050" w:type="dxa"/>
            <w:tcBorders>
              <w:top w:val="single" w:sz="4" w:space="0" w:color="000000"/>
              <w:left w:val="nil"/>
              <w:bottom w:val="nil"/>
              <w:right w:val="nil"/>
            </w:tcBorders>
            <w:noWrap/>
            <w:tcMar>
              <w:top w:w="0" w:type="dxa"/>
              <w:left w:w="0" w:type="dxa"/>
              <w:bottom w:w="0" w:type="dxa"/>
              <w:right w:w="0" w:type="dxa"/>
            </w:tcMar>
            <w:vAlign w:val="bottom"/>
          </w:tcPr>
          <w:p w14:paraId="5BFA95F3" w14:textId="77777777" w:rsidR="00594382" w:rsidRDefault="00594382" w:rsidP="00413733">
            <w:pPr>
              <w:jc w:val="center"/>
              <w:rPr>
                <w:rFonts w:ascii="Arial" w:eastAsia="Arial" w:hAnsi="Arial" w:cs="Arial"/>
                <w:b/>
                <w:noProof/>
                <w:color w:val="000000"/>
                <w:sz w:val="16"/>
              </w:rPr>
            </w:pPr>
          </w:p>
        </w:tc>
      </w:tr>
      <w:tr w:rsidR="00594382" w14:paraId="3B7A5A43" w14:textId="77777777" w:rsidTr="00413733">
        <w:trPr>
          <w:trHeight w:val="675"/>
        </w:trPr>
        <w:tc>
          <w:tcPr>
            <w:tcW w:w="3840" w:type="dxa"/>
            <w:tcBorders>
              <w:top w:val="nil"/>
              <w:left w:val="nil"/>
              <w:bottom w:val="single" w:sz="4" w:space="0" w:color="000000"/>
              <w:right w:val="nil"/>
            </w:tcBorders>
            <w:tcMar>
              <w:top w:w="0" w:type="dxa"/>
              <w:left w:w="40" w:type="dxa"/>
              <w:bottom w:w="0" w:type="dxa"/>
              <w:right w:w="40" w:type="dxa"/>
            </w:tcMar>
            <w:vAlign w:val="bottom"/>
            <w:hideMark/>
          </w:tcPr>
          <w:p w14:paraId="336C6C6B"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6188187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12-mesečne pričakovane kreditne izgube</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3D20688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Pričakovane kreditne izgube v celotnem obdobju trajanja brez poslabšane kreditne kakovosti</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1F56B2D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Pričakovane kreditne izgube v celotnem obdobju trajanja s poslabšano kreditno kakovostjo</w:t>
            </w:r>
          </w:p>
        </w:tc>
        <w:tc>
          <w:tcPr>
            <w:tcW w:w="1050" w:type="dxa"/>
            <w:tcBorders>
              <w:top w:val="nil"/>
              <w:left w:val="nil"/>
              <w:bottom w:val="single" w:sz="4" w:space="0" w:color="000000"/>
              <w:right w:val="nil"/>
            </w:tcBorders>
            <w:tcMar>
              <w:top w:w="0" w:type="dxa"/>
              <w:left w:w="40" w:type="dxa"/>
              <w:bottom w:w="0" w:type="dxa"/>
              <w:right w:w="40" w:type="dxa"/>
            </w:tcMar>
            <w:vAlign w:val="center"/>
            <w:hideMark/>
          </w:tcPr>
          <w:p w14:paraId="5C18045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Kupljena ali izdana (ustvarjena) sredstva s poslabšano kreditno kakovostjo</w:t>
            </w:r>
          </w:p>
        </w:tc>
        <w:tc>
          <w:tcPr>
            <w:tcW w:w="1050" w:type="dxa"/>
            <w:tcBorders>
              <w:top w:val="nil"/>
              <w:left w:val="nil"/>
              <w:bottom w:val="single" w:sz="4" w:space="0" w:color="000000"/>
              <w:right w:val="nil"/>
            </w:tcBorders>
            <w:tcMar>
              <w:top w:w="0" w:type="dxa"/>
              <w:left w:w="40" w:type="dxa"/>
              <w:bottom w:w="0" w:type="dxa"/>
              <w:right w:w="40" w:type="dxa"/>
            </w:tcMar>
            <w:vAlign w:val="center"/>
            <w:hideMark/>
          </w:tcPr>
          <w:p w14:paraId="206AC7A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Skupaj</w:t>
            </w:r>
          </w:p>
        </w:tc>
      </w:tr>
      <w:tr w:rsidR="00594382" w14:paraId="65DEC6FA" w14:textId="77777777" w:rsidTr="00413733">
        <w:trPr>
          <w:trHeight w:hRule="exact" w:val="300"/>
        </w:trPr>
        <w:tc>
          <w:tcPr>
            <w:tcW w:w="384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5FE59B33" w14:textId="77777777" w:rsidR="00594382" w:rsidRDefault="00594382" w:rsidP="00413733">
            <w:pPr>
              <w:rPr>
                <w:rFonts w:ascii="Arial" w:eastAsia="Arial" w:hAnsi="Arial" w:cs="Arial"/>
                <w:b/>
                <w:noProof/>
                <w:color w:val="000000"/>
                <w:sz w:val="16"/>
              </w:rPr>
            </w:pPr>
            <w:r>
              <w:rPr>
                <w:rFonts w:ascii="Arial" w:hAnsi="Arial"/>
                <w:b/>
                <w:noProof/>
                <w:color w:val="000000"/>
                <w:sz w:val="16"/>
              </w:rPr>
              <w:t>Posojila in predujmi po odplačni vrednosti</w:t>
            </w:r>
          </w:p>
        </w:tc>
        <w:tc>
          <w:tcPr>
            <w:tcW w:w="13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067FCBB9" w14:textId="77777777" w:rsidR="00594382" w:rsidRDefault="00594382" w:rsidP="00413733">
            <w:pPr>
              <w:rPr>
                <w:rFonts w:ascii="Arial" w:eastAsia="Arial" w:hAnsi="Arial" w:cs="Arial"/>
                <w:b/>
                <w:noProof/>
                <w:color w:val="000000"/>
                <w:sz w:val="16"/>
              </w:rPr>
            </w:pPr>
          </w:p>
        </w:tc>
        <w:tc>
          <w:tcPr>
            <w:tcW w:w="13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6FB723AA" w14:textId="77777777" w:rsidR="00594382" w:rsidRDefault="00594382" w:rsidP="00413733">
            <w:pPr>
              <w:rPr>
                <w:rFonts w:ascii="Arial" w:eastAsia="Arial" w:hAnsi="Arial" w:cs="Arial"/>
                <w:b/>
                <w:noProof/>
                <w:color w:val="000000"/>
                <w:sz w:val="16"/>
              </w:rPr>
            </w:pPr>
          </w:p>
        </w:tc>
        <w:tc>
          <w:tcPr>
            <w:tcW w:w="13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5FE01815" w14:textId="77777777" w:rsidR="00594382" w:rsidRDefault="00594382" w:rsidP="00413733">
            <w:pPr>
              <w:rPr>
                <w:rFonts w:ascii="Arial" w:eastAsia="Arial" w:hAnsi="Arial" w:cs="Arial"/>
                <w:b/>
                <w:noProof/>
                <w:color w:val="000000"/>
                <w:sz w:val="16"/>
              </w:rPr>
            </w:pPr>
          </w:p>
        </w:tc>
        <w:tc>
          <w:tcPr>
            <w:tcW w:w="10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3308CA0D" w14:textId="77777777" w:rsidR="00594382" w:rsidRDefault="00594382" w:rsidP="00413733">
            <w:pPr>
              <w:rPr>
                <w:rFonts w:ascii="Arial" w:eastAsia="Arial" w:hAnsi="Arial" w:cs="Arial"/>
                <w:b/>
                <w:noProof/>
                <w:color w:val="000000"/>
                <w:sz w:val="16"/>
              </w:rPr>
            </w:pPr>
          </w:p>
        </w:tc>
        <w:tc>
          <w:tcPr>
            <w:tcW w:w="10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733C2831" w14:textId="77777777" w:rsidR="00594382" w:rsidRDefault="00594382" w:rsidP="00413733">
            <w:pPr>
              <w:rPr>
                <w:rFonts w:ascii="Arial" w:eastAsia="Arial" w:hAnsi="Arial" w:cs="Arial"/>
                <w:b/>
                <w:noProof/>
                <w:color w:val="000000"/>
                <w:sz w:val="16"/>
              </w:rPr>
            </w:pPr>
          </w:p>
        </w:tc>
      </w:tr>
      <w:tr w:rsidR="00594382" w14:paraId="327CE046" w14:textId="77777777" w:rsidTr="00413733">
        <w:trPr>
          <w:trHeight w:val="300"/>
        </w:trPr>
        <w:tc>
          <w:tcPr>
            <w:tcW w:w="3840" w:type="dxa"/>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2E84434E" w14:textId="77777777" w:rsidR="00594382" w:rsidRDefault="00594382" w:rsidP="00413733">
            <w:pPr>
              <w:rPr>
                <w:rFonts w:ascii="Arial" w:eastAsia="Arial" w:hAnsi="Arial" w:cs="Arial"/>
                <w:b/>
                <w:noProof/>
                <w:color w:val="000000"/>
                <w:sz w:val="16"/>
              </w:rPr>
            </w:pPr>
            <w:r>
              <w:rPr>
                <w:rFonts w:ascii="Arial" w:hAnsi="Arial"/>
                <w:b/>
                <w:noProof/>
                <w:color w:val="000000"/>
                <w:sz w:val="16"/>
              </w:rPr>
              <w:t>Stanje na dan 1. januarja 2022</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316E30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3 565</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01129C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33 268</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D7CE97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29 081</w:t>
            </w:r>
          </w:p>
        </w:tc>
        <w:tc>
          <w:tcPr>
            <w:tcW w:w="10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C159E8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47047B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65 914</w:t>
            </w:r>
          </w:p>
        </w:tc>
      </w:tr>
      <w:tr w:rsidR="00594382" w14:paraId="4CC33FE5" w14:textId="77777777" w:rsidTr="00413733">
        <w:trPr>
          <w:trHeight w:val="300"/>
        </w:trPr>
        <w:tc>
          <w:tcPr>
            <w:tcW w:w="3840" w:type="dxa"/>
            <w:tcBorders>
              <w:top w:val="single" w:sz="4" w:space="0" w:color="000000"/>
              <w:left w:val="nil"/>
              <w:bottom w:val="nil"/>
              <w:right w:val="nil"/>
            </w:tcBorders>
            <w:noWrap/>
            <w:tcMar>
              <w:top w:w="0" w:type="dxa"/>
              <w:left w:w="40" w:type="dxa"/>
              <w:bottom w:w="0" w:type="dxa"/>
              <w:right w:w="40" w:type="dxa"/>
            </w:tcMar>
            <w:vAlign w:val="center"/>
            <w:hideMark/>
          </w:tcPr>
          <w:p w14:paraId="7BB4A342" w14:textId="77777777" w:rsidR="00594382" w:rsidRDefault="00594382" w:rsidP="00413733">
            <w:pPr>
              <w:rPr>
                <w:rFonts w:ascii="Arial" w:eastAsia="Arial" w:hAnsi="Arial" w:cs="Arial"/>
                <w:noProof/>
                <w:color w:val="000000"/>
                <w:sz w:val="16"/>
              </w:rPr>
            </w:pPr>
            <w:r>
              <w:rPr>
                <w:rFonts w:ascii="Arial" w:hAnsi="Arial"/>
                <w:noProof/>
                <w:color w:val="000000"/>
                <w:sz w:val="16"/>
              </w:rPr>
              <w:t>Prerazporeditev v 12-mesečne pričakovane kreditne izgube</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5BE8264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2 293</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7410F25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–7 061</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492CF1A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5C407B8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30D093C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–4 768</w:t>
            </w:r>
          </w:p>
        </w:tc>
      </w:tr>
      <w:tr w:rsidR="00594382" w14:paraId="033055C6" w14:textId="77777777" w:rsidTr="00413733">
        <w:trPr>
          <w:trHeight w:val="300"/>
        </w:trPr>
        <w:tc>
          <w:tcPr>
            <w:tcW w:w="3840" w:type="dxa"/>
            <w:noWrap/>
            <w:tcMar>
              <w:top w:w="0" w:type="dxa"/>
              <w:left w:w="40" w:type="dxa"/>
              <w:bottom w:w="0" w:type="dxa"/>
              <w:right w:w="40" w:type="dxa"/>
            </w:tcMar>
            <w:vAlign w:val="center"/>
            <w:hideMark/>
          </w:tcPr>
          <w:p w14:paraId="797709E8" w14:textId="77777777" w:rsidR="00594382" w:rsidRDefault="00594382" w:rsidP="00413733">
            <w:pPr>
              <w:rPr>
                <w:rFonts w:ascii="Arial" w:eastAsia="Arial" w:hAnsi="Arial" w:cs="Arial"/>
                <w:noProof/>
                <w:color w:val="000000"/>
                <w:sz w:val="16"/>
              </w:rPr>
            </w:pPr>
            <w:r>
              <w:rPr>
                <w:rFonts w:ascii="Arial" w:hAnsi="Arial"/>
                <w:noProof/>
                <w:color w:val="000000"/>
                <w:sz w:val="16"/>
              </w:rPr>
              <w:t>Prerazporeditev v pričakovane kreditne izgube v celotnem obdobju trajanja brez poslabšane kreditne kakovosti</w:t>
            </w:r>
          </w:p>
        </w:tc>
        <w:tc>
          <w:tcPr>
            <w:tcW w:w="1350" w:type="dxa"/>
            <w:tcMar>
              <w:top w:w="0" w:type="dxa"/>
              <w:left w:w="40" w:type="dxa"/>
              <w:bottom w:w="0" w:type="dxa"/>
              <w:right w:w="40" w:type="dxa"/>
            </w:tcMar>
            <w:vAlign w:val="center"/>
            <w:hideMark/>
          </w:tcPr>
          <w:p w14:paraId="66C401B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–489</w:t>
            </w:r>
          </w:p>
        </w:tc>
        <w:tc>
          <w:tcPr>
            <w:tcW w:w="1350" w:type="dxa"/>
            <w:tcMar>
              <w:top w:w="0" w:type="dxa"/>
              <w:left w:w="40" w:type="dxa"/>
              <w:bottom w:w="0" w:type="dxa"/>
              <w:right w:w="40" w:type="dxa"/>
            </w:tcMar>
            <w:vAlign w:val="center"/>
            <w:hideMark/>
          </w:tcPr>
          <w:p w14:paraId="0881B93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3 160</w:t>
            </w:r>
          </w:p>
        </w:tc>
        <w:tc>
          <w:tcPr>
            <w:tcW w:w="1350" w:type="dxa"/>
            <w:tcMar>
              <w:top w:w="0" w:type="dxa"/>
              <w:left w:w="40" w:type="dxa"/>
              <w:bottom w:w="0" w:type="dxa"/>
              <w:right w:w="40" w:type="dxa"/>
            </w:tcMar>
            <w:vAlign w:val="center"/>
            <w:hideMark/>
          </w:tcPr>
          <w:p w14:paraId="73AC667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50" w:type="dxa"/>
            <w:tcMar>
              <w:top w:w="0" w:type="dxa"/>
              <w:left w:w="40" w:type="dxa"/>
              <w:bottom w:w="0" w:type="dxa"/>
              <w:right w:w="40" w:type="dxa"/>
            </w:tcMar>
            <w:vAlign w:val="center"/>
            <w:hideMark/>
          </w:tcPr>
          <w:p w14:paraId="37E41FD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50" w:type="dxa"/>
            <w:tcMar>
              <w:top w:w="0" w:type="dxa"/>
              <w:left w:w="40" w:type="dxa"/>
              <w:bottom w:w="0" w:type="dxa"/>
              <w:right w:w="40" w:type="dxa"/>
            </w:tcMar>
            <w:vAlign w:val="center"/>
            <w:hideMark/>
          </w:tcPr>
          <w:p w14:paraId="45A5C2D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2 671</w:t>
            </w:r>
          </w:p>
        </w:tc>
      </w:tr>
      <w:tr w:rsidR="00594382" w14:paraId="4F591481" w14:textId="77777777" w:rsidTr="00413733">
        <w:trPr>
          <w:trHeight w:val="300"/>
        </w:trPr>
        <w:tc>
          <w:tcPr>
            <w:tcW w:w="3840" w:type="dxa"/>
            <w:noWrap/>
            <w:tcMar>
              <w:top w:w="0" w:type="dxa"/>
              <w:left w:w="40" w:type="dxa"/>
              <w:bottom w:w="0" w:type="dxa"/>
              <w:right w:w="40" w:type="dxa"/>
            </w:tcMar>
            <w:vAlign w:val="center"/>
            <w:hideMark/>
          </w:tcPr>
          <w:p w14:paraId="70575216" w14:textId="77777777" w:rsidR="00594382" w:rsidRDefault="00594382" w:rsidP="00413733">
            <w:pPr>
              <w:rPr>
                <w:rFonts w:ascii="Arial" w:eastAsia="Arial" w:hAnsi="Arial" w:cs="Arial"/>
                <w:noProof/>
                <w:color w:val="000000"/>
                <w:sz w:val="16"/>
              </w:rPr>
            </w:pPr>
            <w:r>
              <w:rPr>
                <w:rFonts w:ascii="Arial" w:hAnsi="Arial"/>
                <w:noProof/>
                <w:color w:val="000000"/>
                <w:sz w:val="16"/>
              </w:rPr>
              <w:t>Prerazporeditev v pričakovane kreditne izgube v celotnem obdobju trajanja s poslabšano kreditno kakovostjo</w:t>
            </w:r>
          </w:p>
        </w:tc>
        <w:tc>
          <w:tcPr>
            <w:tcW w:w="1350" w:type="dxa"/>
            <w:tcMar>
              <w:top w:w="0" w:type="dxa"/>
              <w:left w:w="40" w:type="dxa"/>
              <w:bottom w:w="0" w:type="dxa"/>
              <w:right w:w="40" w:type="dxa"/>
            </w:tcMar>
            <w:vAlign w:val="center"/>
            <w:hideMark/>
          </w:tcPr>
          <w:p w14:paraId="60F508E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350" w:type="dxa"/>
            <w:tcMar>
              <w:top w:w="0" w:type="dxa"/>
              <w:left w:w="40" w:type="dxa"/>
              <w:bottom w:w="0" w:type="dxa"/>
              <w:right w:w="40" w:type="dxa"/>
            </w:tcMar>
            <w:vAlign w:val="center"/>
            <w:hideMark/>
          </w:tcPr>
          <w:p w14:paraId="33649BC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–617</w:t>
            </w:r>
          </w:p>
        </w:tc>
        <w:tc>
          <w:tcPr>
            <w:tcW w:w="1350" w:type="dxa"/>
            <w:tcMar>
              <w:top w:w="0" w:type="dxa"/>
              <w:left w:w="40" w:type="dxa"/>
              <w:bottom w:w="0" w:type="dxa"/>
              <w:right w:w="40" w:type="dxa"/>
            </w:tcMar>
            <w:vAlign w:val="center"/>
            <w:hideMark/>
          </w:tcPr>
          <w:p w14:paraId="35BA05A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393</w:t>
            </w:r>
          </w:p>
        </w:tc>
        <w:tc>
          <w:tcPr>
            <w:tcW w:w="1050" w:type="dxa"/>
            <w:tcMar>
              <w:top w:w="0" w:type="dxa"/>
              <w:left w:w="40" w:type="dxa"/>
              <w:bottom w:w="0" w:type="dxa"/>
              <w:right w:w="40" w:type="dxa"/>
            </w:tcMar>
            <w:vAlign w:val="center"/>
            <w:hideMark/>
          </w:tcPr>
          <w:p w14:paraId="3C77AD0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50" w:type="dxa"/>
            <w:tcMar>
              <w:top w:w="0" w:type="dxa"/>
              <w:left w:w="40" w:type="dxa"/>
              <w:bottom w:w="0" w:type="dxa"/>
              <w:right w:w="40" w:type="dxa"/>
            </w:tcMar>
            <w:vAlign w:val="center"/>
            <w:hideMark/>
          </w:tcPr>
          <w:p w14:paraId="563521A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–224</w:t>
            </w:r>
          </w:p>
        </w:tc>
      </w:tr>
      <w:tr w:rsidR="00594382" w14:paraId="00CDAE86" w14:textId="77777777" w:rsidTr="00413733">
        <w:trPr>
          <w:trHeight w:val="300"/>
        </w:trPr>
        <w:tc>
          <w:tcPr>
            <w:tcW w:w="3840" w:type="dxa"/>
            <w:noWrap/>
            <w:tcMar>
              <w:top w:w="0" w:type="dxa"/>
              <w:left w:w="40" w:type="dxa"/>
              <w:bottom w:w="0" w:type="dxa"/>
              <w:right w:w="40" w:type="dxa"/>
            </w:tcMar>
            <w:vAlign w:val="center"/>
            <w:hideMark/>
          </w:tcPr>
          <w:p w14:paraId="277476FA" w14:textId="77777777" w:rsidR="00594382" w:rsidRDefault="00594382" w:rsidP="00413733">
            <w:pPr>
              <w:rPr>
                <w:rFonts w:ascii="Arial" w:eastAsia="Arial" w:hAnsi="Arial" w:cs="Arial"/>
                <w:noProof/>
                <w:color w:val="000000"/>
                <w:sz w:val="16"/>
              </w:rPr>
            </w:pPr>
            <w:r>
              <w:rPr>
                <w:rFonts w:ascii="Arial" w:hAnsi="Arial"/>
                <w:noProof/>
                <w:color w:val="000000"/>
                <w:sz w:val="16"/>
              </w:rPr>
              <w:t>Neto merjenje popravka vrednosti za izgubo</w:t>
            </w:r>
          </w:p>
        </w:tc>
        <w:tc>
          <w:tcPr>
            <w:tcW w:w="1350" w:type="dxa"/>
            <w:tcMar>
              <w:top w:w="0" w:type="dxa"/>
              <w:left w:w="40" w:type="dxa"/>
              <w:bottom w:w="0" w:type="dxa"/>
              <w:right w:w="40" w:type="dxa"/>
            </w:tcMar>
            <w:vAlign w:val="center"/>
            <w:hideMark/>
          </w:tcPr>
          <w:p w14:paraId="3A050DB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4 101</w:t>
            </w:r>
          </w:p>
        </w:tc>
        <w:tc>
          <w:tcPr>
            <w:tcW w:w="1350" w:type="dxa"/>
            <w:tcMar>
              <w:top w:w="0" w:type="dxa"/>
              <w:left w:w="40" w:type="dxa"/>
              <w:bottom w:w="0" w:type="dxa"/>
              <w:right w:w="40" w:type="dxa"/>
            </w:tcMar>
            <w:vAlign w:val="center"/>
            <w:hideMark/>
          </w:tcPr>
          <w:p w14:paraId="6EEB13F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–2 472</w:t>
            </w:r>
          </w:p>
        </w:tc>
        <w:tc>
          <w:tcPr>
            <w:tcW w:w="1350" w:type="dxa"/>
            <w:tcMar>
              <w:top w:w="0" w:type="dxa"/>
              <w:left w:w="40" w:type="dxa"/>
              <w:bottom w:w="0" w:type="dxa"/>
              <w:right w:w="40" w:type="dxa"/>
            </w:tcMar>
            <w:vAlign w:val="center"/>
            <w:hideMark/>
          </w:tcPr>
          <w:p w14:paraId="4B69F4A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–6 045</w:t>
            </w:r>
          </w:p>
        </w:tc>
        <w:tc>
          <w:tcPr>
            <w:tcW w:w="1050" w:type="dxa"/>
            <w:tcMar>
              <w:top w:w="0" w:type="dxa"/>
              <w:left w:w="40" w:type="dxa"/>
              <w:bottom w:w="0" w:type="dxa"/>
              <w:right w:w="40" w:type="dxa"/>
            </w:tcMar>
            <w:vAlign w:val="center"/>
            <w:hideMark/>
          </w:tcPr>
          <w:p w14:paraId="3ADC53C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50" w:type="dxa"/>
            <w:tcMar>
              <w:top w:w="0" w:type="dxa"/>
              <w:left w:w="40" w:type="dxa"/>
              <w:bottom w:w="0" w:type="dxa"/>
              <w:right w:w="40" w:type="dxa"/>
            </w:tcMar>
            <w:vAlign w:val="center"/>
            <w:hideMark/>
          </w:tcPr>
          <w:p w14:paraId="31861B2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–4 416</w:t>
            </w:r>
          </w:p>
        </w:tc>
      </w:tr>
      <w:tr w:rsidR="00594382" w14:paraId="3B4EE955" w14:textId="77777777" w:rsidTr="00413733">
        <w:trPr>
          <w:trHeight w:val="300"/>
        </w:trPr>
        <w:tc>
          <w:tcPr>
            <w:tcW w:w="3840" w:type="dxa"/>
            <w:noWrap/>
            <w:tcMar>
              <w:top w:w="0" w:type="dxa"/>
              <w:left w:w="40" w:type="dxa"/>
              <w:bottom w:w="0" w:type="dxa"/>
              <w:right w:w="40" w:type="dxa"/>
            </w:tcMar>
            <w:vAlign w:val="center"/>
            <w:hideMark/>
          </w:tcPr>
          <w:p w14:paraId="6DACF2FD" w14:textId="77777777" w:rsidR="00594382" w:rsidRDefault="00594382" w:rsidP="00413733">
            <w:pPr>
              <w:rPr>
                <w:rFonts w:ascii="Arial" w:eastAsia="Arial" w:hAnsi="Arial" w:cs="Arial"/>
                <w:noProof/>
                <w:color w:val="000000"/>
                <w:sz w:val="16"/>
              </w:rPr>
            </w:pPr>
            <w:r>
              <w:rPr>
                <w:rFonts w:ascii="Arial" w:hAnsi="Arial"/>
                <w:noProof/>
                <w:color w:val="000000"/>
                <w:sz w:val="16"/>
              </w:rPr>
              <w:t>Nova finančna sredstva, ki so bila izdana ali kupljena</w:t>
            </w:r>
          </w:p>
        </w:tc>
        <w:tc>
          <w:tcPr>
            <w:tcW w:w="1350" w:type="dxa"/>
            <w:tcMar>
              <w:top w:w="0" w:type="dxa"/>
              <w:left w:w="40" w:type="dxa"/>
              <w:bottom w:w="0" w:type="dxa"/>
              <w:right w:w="40" w:type="dxa"/>
            </w:tcMar>
            <w:vAlign w:val="center"/>
            <w:hideMark/>
          </w:tcPr>
          <w:p w14:paraId="1EF2C97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1 878</w:t>
            </w:r>
          </w:p>
        </w:tc>
        <w:tc>
          <w:tcPr>
            <w:tcW w:w="1350" w:type="dxa"/>
            <w:tcMar>
              <w:top w:w="0" w:type="dxa"/>
              <w:left w:w="40" w:type="dxa"/>
              <w:bottom w:w="0" w:type="dxa"/>
              <w:right w:w="40" w:type="dxa"/>
            </w:tcMar>
            <w:vAlign w:val="center"/>
            <w:hideMark/>
          </w:tcPr>
          <w:p w14:paraId="63280C2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1 670</w:t>
            </w:r>
          </w:p>
        </w:tc>
        <w:tc>
          <w:tcPr>
            <w:tcW w:w="1350" w:type="dxa"/>
            <w:tcMar>
              <w:top w:w="0" w:type="dxa"/>
              <w:left w:w="40" w:type="dxa"/>
              <w:bottom w:w="0" w:type="dxa"/>
              <w:right w:w="40" w:type="dxa"/>
            </w:tcMar>
            <w:vAlign w:val="center"/>
            <w:hideMark/>
          </w:tcPr>
          <w:p w14:paraId="1268502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50" w:type="dxa"/>
            <w:tcMar>
              <w:top w:w="0" w:type="dxa"/>
              <w:left w:w="40" w:type="dxa"/>
              <w:bottom w:w="0" w:type="dxa"/>
              <w:right w:w="40" w:type="dxa"/>
            </w:tcMar>
            <w:vAlign w:val="center"/>
            <w:hideMark/>
          </w:tcPr>
          <w:p w14:paraId="46D6A86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50" w:type="dxa"/>
            <w:tcMar>
              <w:top w:w="0" w:type="dxa"/>
              <w:left w:w="40" w:type="dxa"/>
              <w:bottom w:w="0" w:type="dxa"/>
              <w:right w:w="40" w:type="dxa"/>
            </w:tcMar>
            <w:vAlign w:val="center"/>
            <w:hideMark/>
          </w:tcPr>
          <w:p w14:paraId="34083E6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3 548</w:t>
            </w:r>
          </w:p>
        </w:tc>
      </w:tr>
      <w:tr w:rsidR="00594382" w14:paraId="33F4E6D2" w14:textId="77777777" w:rsidTr="00413733">
        <w:trPr>
          <w:trHeight w:val="300"/>
        </w:trPr>
        <w:tc>
          <w:tcPr>
            <w:tcW w:w="3840" w:type="dxa"/>
            <w:noWrap/>
            <w:tcMar>
              <w:top w:w="0" w:type="dxa"/>
              <w:left w:w="40" w:type="dxa"/>
              <w:bottom w:w="0" w:type="dxa"/>
              <w:right w:w="40" w:type="dxa"/>
            </w:tcMar>
            <w:vAlign w:val="center"/>
            <w:hideMark/>
          </w:tcPr>
          <w:p w14:paraId="5D5A3BA4" w14:textId="77777777" w:rsidR="00594382" w:rsidRDefault="00594382" w:rsidP="00413733">
            <w:pPr>
              <w:rPr>
                <w:rFonts w:ascii="Arial" w:eastAsia="Arial" w:hAnsi="Arial" w:cs="Arial"/>
                <w:noProof/>
                <w:color w:val="000000"/>
                <w:sz w:val="16"/>
              </w:rPr>
            </w:pPr>
            <w:r>
              <w:rPr>
                <w:rFonts w:ascii="Arial" w:hAnsi="Arial"/>
                <w:noProof/>
                <w:color w:val="000000"/>
                <w:sz w:val="16"/>
              </w:rPr>
              <w:t>Finančna sredstva, katerih pripoznanje je bilo odpravljeno</w:t>
            </w:r>
          </w:p>
        </w:tc>
        <w:tc>
          <w:tcPr>
            <w:tcW w:w="1350" w:type="dxa"/>
            <w:tcMar>
              <w:top w:w="0" w:type="dxa"/>
              <w:left w:w="40" w:type="dxa"/>
              <w:bottom w:w="0" w:type="dxa"/>
              <w:right w:w="40" w:type="dxa"/>
            </w:tcMar>
            <w:vAlign w:val="center"/>
            <w:hideMark/>
          </w:tcPr>
          <w:p w14:paraId="69AEF3A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–24</w:t>
            </w:r>
          </w:p>
        </w:tc>
        <w:tc>
          <w:tcPr>
            <w:tcW w:w="1350" w:type="dxa"/>
            <w:tcMar>
              <w:top w:w="0" w:type="dxa"/>
              <w:left w:w="40" w:type="dxa"/>
              <w:bottom w:w="0" w:type="dxa"/>
              <w:right w:w="40" w:type="dxa"/>
            </w:tcMar>
            <w:vAlign w:val="center"/>
            <w:hideMark/>
          </w:tcPr>
          <w:p w14:paraId="77C5DE7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–160</w:t>
            </w:r>
          </w:p>
        </w:tc>
        <w:tc>
          <w:tcPr>
            <w:tcW w:w="1350" w:type="dxa"/>
            <w:tcMar>
              <w:top w:w="0" w:type="dxa"/>
              <w:left w:w="40" w:type="dxa"/>
              <w:bottom w:w="0" w:type="dxa"/>
              <w:right w:w="40" w:type="dxa"/>
            </w:tcMar>
            <w:vAlign w:val="center"/>
            <w:hideMark/>
          </w:tcPr>
          <w:p w14:paraId="7CF3D5F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–5 189</w:t>
            </w:r>
          </w:p>
        </w:tc>
        <w:tc>
          <w:tcPr>
            <w:tcW w:w="1050" w:type="dxa"/>
            <w:tcMar>
              <w:top w:w="0" w:type="dxa"/>
              <w:left w:w="40" w:type="dxa"/>
              <w:bottom w:w="0" w:type="dxa"/>
              <w:right w:w="40" w:type="dxa"/>
            </w:tcMar>
            <w:vAlign w:val="center"/>
            <w:hideMark/>
          </w:tcPr>
          <w:p w14:paraId="316540A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50" w:type="dxa"/>
            <w:tcMar>
              <w:top w:w="0" w:type="dxa"/>
              <w:left w:w="40" w:type="dxa"/>
              <w:bottom w:w="0" w:type="dxa"/>
              <w:right w:w="40" w:type="dxa"/>
            </w:tcMar>
            <w:vAlign w:val="center"/>
            <w:hideMark/>
          </w:tcPr>
          <w:p w14:paraId="146CFB6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–5 373</w:t>
            </w:r>
          </w:p>
        </w:tc>
      </w:tr>
      <w:tr w:rsidR="00594382" w14:paraId="72554D13" w14:textId="77777777" w:rsidTr="00413733">
        <w:trPr>
          <w:trHeight w:val="300"/>
        </w:trPr>
        <w:tc>
          <w:tcPr>
            <w:tcW w:w="3840" w:type="dxa"/>
            <w:noWrap/>
            <w:tcMar>
              <w:top w:w="0" w:type="dxa"/>
              <w:left w:w="40" w:type="dxa"/>
              <w:bottom w:w="0" w:type="dxa"/>
              <w:right w:w="40" w:type="dxa"/>
            </w:tcMar>
            <w:vAlign w:val="center"/>
            <w:hideMark/>
          </w:tcPr>
          <w:p w14:paraId="5547E8AB"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Tečajne razlike </w:t>
            </w:r>
          </w:p>
        </w:tc>
        <w:tc>
          <w:tcPr>
            <w:tcW w:w="1350" w:type="dxa"/>
            <w:tcMar>
              <w:top w:w="0" w:type="dxa"/>
              <w:left w:w="40" w:type="dxa"/>
              <w:bottom w:w="0" w:type="dxa"/>
              <w:right w:w="40" w:type="dxa"/>
            </w:tcMar>
            <w:vAlign w:val="center"/>
            <w:hideMark/>
          </w:tcPr>
          <w:p w14:paraId="42B5D4E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46</w:t>
            </w:r>
          </w:p>
        </w:tc>
        <w:tc>
          <w:tcPr>
            <w:tcW w:w="1350" w:type="dxa"/>
            <w:tcMar>
              <w:top w:w="0" w:type="dxa"/>
              <w:left w:w="40" w:type="dxa"/>
              <w:bottom w:w="0" w:type="dxa"/>
              <w:right w:w="40" w:type="dxa"/>
            </w:tcMar>
            <w:vAlign w:val="center"/>
            <w:hideMark/>
          </w:tcPr>
          <w:p w14:paraId="54B60B5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1 029</w:t>
            </w:r>
          </w:p>
        </w:tc>
        <w:tc>
          <w:tcPr>
            <w:tcW w:w="1350" w:type="dxa"/>
            <w:tcMar>
              <w:top w:w="0" w:type="dxa"/>
              <w:left w:w="40" w:type="dxa"/>
              <w:bottom w:w="0" w:type="dxa"/>
              <w:right w:w="40" w:type="dxa"/>
            </w:tcMar>
            <w:vAlign w:val="center"/>
            <w:hideMark/>
          </w:tcPr>
          <w:p w14:paraId="66DD1B5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1 975</w:t>
            </w:r>
          </w:p>
        </w:tc>
        <w:tc>
          <w:tcPr>
            <w:tcW w:w="1050" w:type="dxa"/>
            <w:tcMar>
              <w:top w:w="0" w:type="dxa"/>
              <w:left w:w="40" w:type="dxa"/>
              <w:bottom w:w="0" w:type="dxa"/>
              <w:right w:w="40" w:type="dxa"/>
            </w:tcMar>
            <w:vAlign w:val="center"/>
            <w:hideMark/>
          </w:tcPr>
          <w:p w14:paraId="4B6F78B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50" w:type="dxa"/>
            <w:tcMar>
              <w:top w:w="0" w:type="dxa"/>
              <w:left w:w="40" w:type="dxa"/>
              <w:bottom w:w="0" w:type="dxa"/>
              <w:right w:w="40" w:type="dxa"/>
            </w:tcMar>
            <w:vAlign w:val="center"/>
            <w:hideMark/>
          </w:tcPr>
          <w:p w14:paraId="0E767AE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3 050</w:t>
            </w:r>
          </w:p>
        </w:tc>
      </w:tr>
      <w:tr w:rsidR="00594382" w14:paraId="58BDBE7E" w14:textId="77777777" w:rsidTr="00413733">
        <w:trPr>
          <w:trHeight w:val="300"/>
        </w:trPr>
        <w:tc>
          <w:tcPr>
            <w:tcW w:w="3840" w:type="dxa"/>
            <w:shd w:val="clear" w:color="auto" w:fill="C0C0C0"/>
            <w:noWrap/>
            <w:tcMar>
              <w:top w:w="0" w:type="dxa"/>
              <w:left w:w="40" w:type="dxa"/>
              <w:bottom w:w="0" w:type="dxa"/>
              <w:right w:w="40" w:type="dxa"/>
            </w:tcMar>
            <w:vAlign w:val="center"/>
            <w:hideMark/>
          </w:tcPr>
          <w:p w14:paraId="4D7AC059" w14:textId="77777777" w:rsidR="00594382" w:rsidRDefault="00594382" w:rsidP="00413733">
            <w:pPr>
              <w:rPr>
                <w:rFonts w:ascii="Arial" w:eastAsia="Arial" w:hAnsi="Arial" w:cs="Arial"/>
                <w:b/>
                <w:noProof/>
                <w:color w:val="000000"/>
                <w:sz w:val="16"/>
              </w:rPr>
            </w:pPr>
            <w:r>
              <w:rPr>
                <w:rFonts w:ascii="Arial" w:hAnsi="Arial"/>
                <w:b/>
                <w:noProof/>
                <w:color w:val="000000"/>
                <w:sz w:val="16"/>
              </w:rPr>
              <w:t>Stanje na dan 31. decembra 2022</w:t>
            </w:r>
          </w:p>
        </w:tc>
        <w:tc>
          <w:tcPr>
            <w:tcW w:w="1350" w:type="dxa"/>
            <w:shd w:val="clear" w:color="auto" w:fill="C0C0C0"/>
            <w:tcMar>
              <w:top w:w="0" w:type="dxa"/>
              <w:left w:w="40" w:type="dxa"/>
              <w:bottom w:w="0" w:type="dxa"/>
              <w:right w:w="40" w:type="dxa"/>
            </w:tcMar>
            <w:vAlign w:val="center"/>
            <w:hideMark/>
          </w:tcPr>
          <w:p w14:paraId="7931E64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11 370</w:t>
            </w:r>
          </w:p>
        </w:tc>
        <w:tc>
          <w:tcPr>
            <w:tcW w:w="1350" w:type="dxa"/>
            <w:shd w:val="clear" w:color="auto" w:fill="C0C0C0"/>
            <w:tcMar>
              <w:top w:w="0" w:type="dxa"/>
              <w:left w:w="40" w:type="dxa"/>
              <w:bottom w:w="0" w:type="dxa"/>
              <w:right w:w="40" w:type="dxa"/>
            </w:tcMar>
            <w:vAlign w:val="center"/>
            <w:hideMark/>
          </w:tcPr>
          <w:p w14:paraId="0A5C2AB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28 817</w:t>
            </w:r>
          </w:p>
        </w:tc>
        <w:tc>
          <w:tcPr>
            <w:tcW w:w="1350" w:type="dxa"/>
            <w:shd w:val="clear" w:color="auto" w:fill="C0C0C0"/>
            <w:tcMar>
              <w:top w:w="0" w:type="dxa"/>
              <w:left w:w="40" w:type="dxa"/>
              <w:bottom w:w="0" w:type="dxa"/>
              <w:right w:w="40" w:type="dxa"/>
            </w:tcMar>
            <w:vAlign w:val="center"/>
            <w:hideMark/>
          </w:tcPr>
          <w:p w14:paraId="0CE0020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20 215</w:t>
            </w:r>
          </w:p>
        </w:tc>
        <w:tc>
          <w:tcPr>
            <w:tcW w:w="1050" w:type="dxa"/>
            <w:shd w:val="clear" w:color="auto" w:fill="C0C0C0"/>
            <w:tcMar>
              <w:top w:w="0" w:type="dxa"/>
              <w:left w:w="40" w:type="dxa"/>
              <w:bottom w:w="0" w:type="dxa"/>
              <w:right w:w="40" w:type="dxa"/>
            </w:tcMar>
            <w:vAlign w:val="center"/>
            <w:hideMark/>
          </w:tcPr>
          <w:p w14:paraId="08B9B17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050" w:type="dxa"/>
            <w:shd w:val="clear" w:color="auto" w:fill="C0C0C0"/>
            <w:tcMar>
              <w:top w:w="0" w:type="dxa"/>
              <w:left w:w="40" w:type="dxa"/>
              <w:bottom w:w="0" w:type="dxa"/>
              <w:right w:w="40" w:type="dxa"/>
            </w:tcMar>
            <w:vAlign w:val="center"/>
            <w:hideMark/>
          </w:tcPr>
          <w:p w14:paraId="56D8DDB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60 402</w:t>
            </w:r>
          </w:p>
        </w:tc>
      </w:tr>
      <w:tr w:rsidR="00594382" w14:paraId="32DDD0FB" w14:textId="77777777" w:rsidTr="00413733">
        <w:trPr>
          <w:trHeight w:val="529"/>
        </w:trPr>
        <w:tc>
          <w:tcPr>
            <w:tcW w:w="9990" w:type="dxa"/>
            <w:gridSpan w:val="6"/>
            <w:tcBorders>
              <w:top w:val="nil"/>
              <w:left w:val="nil"/>
              <w:bottom w:val="single" w:sz="4" w:space="0" w:color="000000"/>
              <w:right w:val="nil"/>
            </w:tcBorders>
            <w:tcMar>
              <w:top w:w="0" w:type="dxa"/>
              <w:left w:w="0" w:type="dxa"/>
              <w:bottom w:w="0" w:type="dxa"/>
              <w:right w:w="0" w:type="dxa"/>
            </w:tcMar>
            <w:vAlign w:val="bottom"/>
          </w:tcPr>
          <w:p w14:paraId="0241D6E5" w14:textId="77777777" w:rsidR="00594382" w:rsidRDefault="00594382" w:rsidP="00413733">
            <w:pPr>
              <w:jc w:val="both"/>
              <w:rPr>
                <w:rFonts w:ascii="Arial" w:eastAsia="Arial" w:hAnsi="Arial" w:cs="Arial"/>
                <w:noProof/>
                <w:color w:val="000000"/>
                <w:sz w:val="16"/>
              </w:rPr>
            </w:pPr>
          </w:p>
        </w:tc>
      </w:tr>
      <w:tr w:rsidR="00594382" w14:paraId="04EAEFF9" w14:textId="77777777" w:rsidTr="00413733">
        <w:trPr>
          <w:trHeight w:hRule="exact" w:val="300"/>
        </w:trPr>
        <w:tc>
          <w:tcPr>
            <w:tcW w:w="3840" w:type="dxa"/>
            <w:tcBorders>
              <w:top w:val="single" w:sz="4" w:space="0" w:color="000000"/>
              <w:left w:val="nil"/>
              <w:bottom w:val="nil"/>
              <w:right w:val="nil"/>
            </w:tcBorders>
            <w:noWrap/>
            <w:tcMar>
              <w:top w:w="0" w:type="dxa"/>
              <w:left w:w="0" w:type="dxa"/>
              <w:bottom w:w="0" w:type="dxa"/>
              <w:right w:w="0" w:type="dxa"/>
            </w:tcMar>
            <w:vAlign w:val="bottom"/>
          </w:tcPr>
          <w:p w14:paraId="02A6F319" w14:textId="77777777" w:rsidR="00594382" w:rsidRDefault="00594382" w:rsidP="00413733">
            <w:pPr>
              <w:rPr>
                <w:rFonts w:ascii="Arial" w:eastAsia="Arial" w:hAnsi="Arial" w:cs="Arial"/>
                <w:b/>
                <w:noProof/>
                <w:color w:val="000000"/>
                <w:sz w:val="16"/>
              </w:rPr>
            </w:pPr>
          </w:p>
        </w:tc>
        <w:tc>
          <w:tcPr>
            <w:tcW w:w="6150" w:type="dxa"/>
            <w:gridSpan w:val="5"/>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59C8BC41"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2021</w:t>
            </w:r>
          </w:p>
        </w:tc>
      </w:tr>
      <w:tr w:rsidR="00594382" w14:paraId="380114A5" w14:textId="77777777" w:rsidTr="00413733">
        <w:trPr>
          <w:trHeight w:val="420"/>
        </w:trPr>
        <w:tc>
          <w:tcPr>
            <w:tcW w:w="3840" w:type="dxa"/>
            <w:noWrap/>
            <w:tcMar>
              <w:top w:w="0" w:type="dxa"/>
              <w:left w:w="0" w:type="dxa"/>
              <w:bottom w:w="0" w:type="dxa"/>
              <w:right w:w="0" w:type="dxa"/>
            </w:tcMar>
            <w:vAlign w:val="bottom"/>
          </w:tcPr>
          <w:p w14:paraId="4404CC38" w14:textId="77777777" w:rsidR="00594382" w:rsidRDefault="00594382" w:rsidP="00413733">
            <w:pPr>
              <w:rPr>
                <w:rFonts w:ascii="Arial" w:eastAsia="Arial" w:hAnsi="Arial" w:cs="Arial"/>
                <w:b/>
                <w:noProof/>
                <w:color w:val="000000"/>
                <w:sz w:val="16"/>
              </w:rPr>
            </w:pPr>
          </w:p>
        </w:tc>
        <w:tc>
          <w:tcPr>
            <w:tcW w:w="1350" w:type="dxa"/>
            <w:tcBorders>
              <w:top w:val="single" w:sz="4" w:space="0" w:color="000000"/>
              <w:left w:val="nil"/>
              <w:bottom w:val="nil"/>
              <w:right w:val="nil"/>
            </w:tcBorders>
            <w:noWrap/>
            <w:tcMar>
              <w:top w:w="0" w:type="dxa"/>
              <w:left w:w="0" w:type="dxa"/>
              <w:bottom w:w="0" w:type="dxa"/>
              <w:right w:w="0" w:type="dxa"/>
            </w:tcMar>
            <w:vAlign w:val="bottom"/>
          </w:tcPr>
          <w:p w14:paraId="071B52FE" w14:textId="77777777" w:rsidR="00594382" w:rsidRDefault="00594382" w:rsidP="00413733">
            <w:pPr>
              <w:jc w:val="center"/>
              <w:rPr>
                <w:rFonts w:ascii="Arial" w:eastAsia="Arial" w:hAnsi="Arial" w:cs="Arial"/>
                <w:b/>
                <w:noProof/>
                <w:color w:val="000000"/>
                <w:sz w:val="16"/>
              </w:rPr>
            </w:pPr>
          </w:p>
        </w:tc>
        <w:tc>
          <w:tcPr>
            <w:tcW w:w="2700" w:type="dxa"/>
            <w:gridSpan w:val="2"/>
            <w:tcBorders>
              <w:top w:val="single" w:sz="4" w:space="0" w:color="000000"/>
              <w:left w:val="nil"/>
              <w:bottom w:val="nil"/>
              <w:right w:val="nil"/>
            </w:tcBorders>
            <w:tcMar>
              <w:top w:w="0" w:type="dxa"/>
              <w:left w:w="40" w:type="dxa"/>
              <w:bottom w:w="0" w:type="dxa"/>
              <w:right w:w="40" w:type="dxa"/>
            </w:tcMar>
            <w:vAlign w:val="center"/>
            <w:hideMark/>
          </w:tcPr>
          <w:p w14:paraId="3E4B9B29"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Pričakovane kreditne izgube v celotnem obdobju trajanja</w:t>
            </w:r>
          </w:p>
        </w:tc>
        <w:tc>
          <w:tcPr>
            <w:tcW w:w="1050" w:type="dxa"/>
            <w:tcBorders>
              <w:top w:val="single" w:sz="4" w:space="0" w:color="000000"/>
              <w:left w:val="nil"/>
              <w:bottom w:val="nil"/>
              <w:right w:val="nil"/>
            </w:tcBorders>
            <w:noWrap/>
            <w:tcMar>
              <w:top w:w="0" w:type="dxa"/>
              <w:left w:w="0" w:type="dxa"/>
              <w:bottom w:w="0" w:type="dxa"/>
              <w:right w:w="0" w:type="dxa"/>
            </w:tcMar>
            <w:vAlign w:val="bottom"/>
          </w:tcPr>
          <w:p w14:paraId="758C5945" w14:textId="77777777" w:rsidR="00594382" w:rsidRDefault="00594382" w:rsidP="00413733">
            <w:pPr>
              <w:jc w:val="center"/>
              <w:rPr>
                <w:rFonts w:ascii="Arial" w:eastAsia="Arial" w:hAnsi="Arial" w:cs="Arial"/>
                <w:b/>
                <w:noProof/>
                <w:color w:val="000000"/>
                <w:sz w:val="16"/>
              </w:rPr>
            </w:pPr>
          </w:p>
        </w:tc>
        <w:tc>
          <w:tcPr>
            <w:tcW w:w="1050" w:type="dxa"/>
            <w:tcBorders>
              <w:top w:val="single" w:sz="4" w:space="0" w:color="000000"/>
              <w:left w:val="nil"/>
              <w:bottom w:val="nil"/>
              <w:right w:val="nil"/>
            </w:tcBorders>
            <w:noWrap/>
            <w:tcMar>
              <w:top w:w="0" w:type="dxa"/>
              <w:left w:w="0" w:type="dxa"/>
              <w:bottom w:w="0" w:type="dxa"/>
              <w:right w:w="0" w:type="dxa"/>
            </w:tcMar>
            <w:vAlign w:val="bottom"/>
          </w:tcPr>
          <w:p w14:paraId="2449A30E" w14:textId="77777777" w:rsidR="00594382" w:rsidRDefault="00594382" w:rsidP="00413733">
            <w:pPr>
              <w:jc w:val="center"/>
              <w:rPr>
                <w:rFonts w:ascii="Arial" w:eastAsia="Arial" w:hAnsi="Arial" w:cs="Arial"/>
                <w:b/>
                <w:noProof/>
                <w:color w:val="000000"/>
                <w:sz w:val="16"/>
              </w:rPr>
            </w:pPr>
          </w:p>
        </w:tc>
      </w:tr>
      <w:tr w:rsidR="00594382" w14:paraId="7414EAC2" w14:textId="77777777" w:rsidTr="00413733">
        <w:trPr>
          <w:trHeight w:val="675"/>
        </w:trPr>
        <w:tc>
          <w:tcPr>
            <w:tcW w:w="3840" w:type="dxa"/>
            <w:tcBorders>
              <w:top w:val="nil"/>
              <w:left w:val="nil"/>
              <w:bottom w:val="single" w:sz="4" w:space="0" w:color="000000"/>
              <w:right w:val="nil"/>
            </w:tcBorders>
            <w:tcMar>
              <w:top w:w="0" w:type="dxa"/>
              <w:left w:w="40" w:type="dxa"/>
              <w:bottom w:w="0" w:type="dxa"/>
              <w:right w:w="40" w:type="dxa"/>
            </w:tcMar>
            <w:vAlign w:val="bottom"/>
            <w:hideMark/>
          </w:tcPr>
          <w:p w14:paraId="1C81DF80"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3D67F80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12-mesečne pričakovane kreditne izgube</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58A23BA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Pričakovane kreditne izgube v celotnem obdobju trajanja brez poslabšane kreditne kakovosti</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62D6F76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Pričakovane kreditne izgube v celotnem obdobju trajanja s poslabšano kreditno kakovostjo</w:t>
            </w:r>
          </w:p>
        </w:tc>
        <w:tc>
          <w:tcPr>
            <w:tcW w:w="1050" w:type="dxa"/>
            <w:tcBorders>
              <w:top w:val="nil"/>
              <w:left w:val="nil"/>
              <w:bottom w:val="single" w:sz="4" w:space="0" w:color="000000"/>
              <w:right w:val="nil"/>
            </w:tcBorders>
            <w:tcMar>
              <w:top w:w="0" w:type="dxa"/>
              <w:left w:w="40" w:type="dxa"/>
              <w:bottom w:w="0" w:type="dxa"/>
              <w:right w:w="40" w:type="dxa"/>
            </w:tcMar>
            <w:vAlign w:val="center"/>
            <w:hideMark/>
          </w:tcPr>
          <w:p w14:paraId="6BDD97F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Kupljena ali izdana (ustvarjena) sredstva s poslabšano kreditno kakovostjo</w:t>
            </w:r>
          </w:p>
        </w:tc>
        <w:tc>
          <w:tcPr>
            <w:tcW w:w="1050" w:type="dxa"/>
            <w:tcBorders>
              <w:top w:val="nil"/>
              <w:left w:val="nil"/>
              <w:bottom w:val="single" w:sz="4" w:space="0" w:color="000000"/>
              <w:right w:val="nil"/>
            </w:tcBorders>
            <w:tcMar>
              <w:top w:w="0" w:type="dxa"/>
              <w:left w:w="40" w:type="dxa"/>
              <w:bottom w:w="0" w:type="dxa"/>
              <w:right w:w="40" w:type="dxa"/>
            </w:tcMar>
            <w:vAlign w:val="center"/>
            <w:hideMark/>
          </w:tcPr>
          <w:p w14:paraId="2F1C848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Skupaj</w:t>
            </w:r>
          </w:p>
        </w:tc>
      </w:tr>
      <w:tr w:rsidR="00594382" w14:paraId="21CA1ADD" w14:textId="77777777" w:rsidTr="00413733">
        <w:trPr>
          <w:trHeight w:hRule="exact" w:val="300"/>
        </w:trPr>
        <w:tc>
          <w:tcPr>
            <w:tcW w:w="384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617F0BC3" w14:textId="77777777" w:rsidR="00594382" w:rsidRDefault="00594382" w:rsidP="00413733">
            <w:pPr>
              <w:rPr>
                <w:rFonts w:ascii="Arial" w:eastAsia="Arial" w:hAnsi="Arial" w:cs="Arial"/>
                <w:b/>
                <w:noProof/>
                <w:color w:val="000000"/>
                <w:sz w:val="16"/>
              </w:rPr>
            </w:pPr>
            <w:r>
              <w:rPr>
                <w:rFonts w:ascii="Arial" w:hAnsi="Arial"/>
                <w:b/>
                <w:noProof/>
                <w:color w:val="000000"/>
                <w:sz w:val="16"/>
              </w:rPr>
              <w:t>Posojila in predujmi po odplačni vrednosti</w:t>
            </w:r>
          </w:p>
        </w:tc>
        <w:tc>
          <w:tcPr>
            <w:tcW w:w="13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61F31845" w14:textId="77777777" w:rsidR="00594382" w:rsidRDefault="00594382" w:rsidP="00413733">
            <w:pPr>
              <w:rPr>
                <w:rFonts w:ascii="Arial" w:eastAsia="Arial" w:hAnsi="Arial" w:cs="Arial"/>
                <w:b/>
                <w:noProof/>
                <w:color w:val="000000"/>
                <w:sz w:val="16"/>
              </w:rPr>
            </w:pPr>
          </w:p>
        </w:tc>
        <w:tc>
          <w:tcPr>
            <w:tcW w:w="13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45F70681" w14:textId="77777777" w:rsidR="00594382" w:rsidRDefault="00594382" w:rsidP="00413733">
            <w:pPr>
              <w:rPr>
                <w:rFonts w:ascii="Arial" w:eastAsia="Arial" w:hAnsi="Arial" w:cs="Arial"/>
                <w:b/>
                <w:noProof/>
                <w:color w:val="000000"/>
                <w:sz w:val="16"/>
              </w:rPr>
            </w:pPr>
          </w:p>
        </w:tc>
        <w:tc>
          <w:tcPr>
            <w:tcW w:w="13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30C14ADF" w14:textId="77777777" w:rsidR="00594382" w:rsidRDefault="00594382" w:rsidP="00413733">
            <w:pPr>
              <w:rPr>
                <w:rFonts w:ascii="Arial" w:eastAsia="Arial" w:hAnsi="Arial" w:cs="Arial"/>
                <w:b/>
                <w:noProof/>
                <w:color w:val="000000"/>
                <w:sz w:val="16"/>
              </w:rPr>
            </w:pPr>
          </w:p>
        </w:tc>
        <w:tc>
          <w:tcPr>
            <w:tcW w:w="10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026215D9" w14:textId="77777777" w:rsidR="00594382" w:rsidRDefault="00594382" w:rsidP="00413733">
            <w:pPr>
              <w:rPr>
                <w:rFonts w:ascii="Arial" w:eastAsia="Arial" w:hAnsi="Arial" w:cs="Arial"/>
                <w:b/>
                <w:noProof/>
                <w:color w:val="000000"/>
                <w:sz w:val="16"/>
              </w:rPr>
            </w:pPr>
          </w:p>
        </w:tc>
        <w:tc>
          <w:tcPr>
            <w:tcW w:w="10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07ECC83A" w14:textId="77777777" w:rsidR="00594382" w:rsidRDefault="00594382" w:rsidP="00413733">
            <w:pPr>
              <w:rPr>
                <w:rFonts w:ascii="Arial" w:eastAsia="Arial" w:hAnsi="Arial" w:cs="Arial"/>
                <w:b/>
                <w:noProof/>
                <w:color w:val="000000"/>
                <w:sz w:val="16"/>
              </w:rPr>
            </w:pPr>
          </w:p>
        </w:tc>
      </w:tr>
      <w:tr w:rsidR="00594382" w14:paraId="1C50A149" w14:textId="77777777" w:rsidTr="00413733">
        <w:trPr>
          <w:trHeight w:val="300"/>
        </w:trPr>
        <w:tc>
          <w:tcPr>
            <w:tcW w:w="3840" w:type="dxa"/>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617546D2" w14:textId="77777777" w:rsidR="00594382" w:rsidRDefault="00594382" w:rsidP="00413733">
            <w:pPr>
              <w:rPr>
                <w:rFonts w:ascii="Arial" w:eastAsia="Arial" w:hAnsi="Arial" w:cs="Arial"/>
                <w:b/>
                <w:noProof/>
                <w:color w:val="000000"/>
                <w:sz w:val="16"/>
              </w:rPr>
            </w:pPr>
            <w:r>
              <w:rPr>
                <w:rFonts w:ascii="Arial" w:hAnsi="Arial"/>
                <w:b/>
                <w:noProof/>
                <w:color w:val="000000"/>
                <w:sz w:val="16"/>
              </w:rPr>
              <w:t>Stanje na dan 1. januarja 2021</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B2AE03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16 389</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6E93C3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43 976</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CB7920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43 428</w:t>
            </w:r>
          </w:p>
        </w:tc>
        <w:tc>
          <w:tcPr>
            <w:tcW w:w="10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968CE2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0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4BAC62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103 793</w:t>
            </w:r>
          </w:p>
        </w:tc>
      </w:tr>
      <w:tr w:rsidR="00594382" w14:paraId="5CF86743" w14:textId="77777777" w:rsidTr="00413733">
        <w:trPr>
          <w:trHeight w:val="300"/>
        </w:trPr>
        <w:tc>
          <w:tcPr>
            <w:tcW w:w="3840" w:type="dxa"/>
            <w:tcBorders>
              <w:top w:val="single" w:sz="4" w:space="0" w:color="000000"/>
              <w:left w:val="nil"/>
              <w:bottom w:val="nil"/>
              <w:right w:val="nil"/>
            </w:tcBorders>
            <w:noWrap/>
            <w:tcMar>
              <w:top w:w="0" w:type="dxa"/>
              <w:left w:w="40" w:type="dxa"/>
              <w:bottom w:w="0" w:type="dxa"/>
              <w:right w:w="40" w:type="dxa"/>
            </w:tcMar>
            <w:vAlign w:val="bottom"/>
            <w:hideMark/>
          </w:tcPr>
          <w:p w14:paraId="5C481C33" w14:textId="77777777" w:rsidR="00594382" w:rsidRDefault="00594382" w:rsidP="00413733">
            <w:pPr>
              <w:rPr>
                <w:rFonts w:ascii="Arial" w:eastAsia="Arial" w:hAnsi="Arial" w:cs="Arial"/>
                <w:noProof/>
                <w:color w:val="000000"/>
                <w:sz w:val="16"/>
              </w:rPr>
            </w:pPr>
            <w:r>
              <w:rPr>
                <w:rFonts w:ascii="Arial" w:hAnsi="Arial"/>
                <w:noProof/>
                <w:color w:val="000000"/>
                <w:sz w:val="16"/>
              </w:rPr>
              <w:t>Prerazporeditev v 12-mesečne pričakovane kreditne izgube</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556EB09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12793F1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50760B9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5BA8004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571F0B1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r>
      <w:tr w:rsidR="00594382" w14:paraId="1352F66F" w14:textId="77777777" w:rsidTr="00413733">
        <w:trPr>
          <w:trHeight w:val="300"/>
        </w:trPr>
        <w:tc>
          <w:tcPr>
            <w:tcW w:w="3840" w:type="dxa"/>
            <w:noWrap/>
            <w:tcMar>
              <w:top w:w="0" w:type="dxa"/>
              <w:left w:w="40" w:type="dxa"/>
              <w:bottom w:w="0" w:type="dxa"/>
              <w:right w:w="40" w:type="dxa"/>
            </w:tcMar>
            <w:vAlign w:val="bottom"/>
            <w:hideMark/>
          </w:tcPr>
          <w:p w14:paraId="409E583F" w14:textId="77777777" w:rsidR="00594382" w:rsidRDefault="00594382" w:rsidP="00413733">
            <w:pPr>
              <w:rPr>
                <w:rFonts w:ascii="Arial" w:eastAsia="Arial" w:hAnsi="Arial" w:cs="Arial"/>
                <w:noProof/>
                <w:color w:val="000000"/>
                <w:sz w:val="16"/>
              </w:rPr>
            </w:pPr>
            <w:r>
              <w:rPr>
                <w:rFonts w:ascii="Arial" w:hAnsi="Arial"/>
                <w:noProof/>
                <w:color w:val="000000"/>
                <w:sz w:val="16"/>
              </w:rPr>
              <w:t>Prerazporeditev v pričakovane kreditne izgube v celotnem obdobju trajanja brez poslabšane kreditne kakovosti</w:t>
            </w:r>
          </w:p>
        </w:tc>
        <w:tc>
          <w:tcPr>
            <w:tcW w:w="1350" w:type="dxa"/>
            <w:tcMar>
              <w:top w:w="0" w:type="dxa"/>
              <w:left w:w="40" w:type="dxa"/>
              <w:bottom w:w="0" w:type="dxa"/>
              <w:right w:w="40" w:type="dxa"/>
            </w:tcMar>
            <w:vAlign w:val="center"/>
            <w:hideMark/>
          </w:tcPr>
          <w:p w14:paraId="15AC39B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–5 008</w:t>
            </w:r>
          </w:p>
        </w:tc>
        <w:tc>
          <w:tcPr>
            <w:tcW w:w="1350" w:type="dxa"/>
            <w:tcMar>
              <w:top w:w="0" w:type="dxa"/>
              <w:left w:w="40" w:type="dxa"/>
              <w:bottom w:w="0" w:type="dxa"/>
              <w:right w:w="40" w:type="dxa"/>
            </w:tcMar>
            <w:vAlign w:val="center"/>
            <w:hideMark/>
          </w:tcPr>
          <w:p w14:paraId="0B2FBAC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–1 019</w:t>
            </w:r>
          </w:p>
        </w:tc>
        <w:tc>
          <w:tcPr>
            <w:tcW w:w="1350" w:type="dxa"/>
            <w:tcMar>
              <w:top w:w="0" w:type="dxa"/>
              <w:left w:w="40" w:type="dxa"/>
              <w:bottom w:w="0" w:type="dxa"/>
              <w:right w:w="40" w:type="dxa"/>
            </w:tcMar>
            <w:vAlign w:val="center"/>
            <w:hideMark/>
          </w:tcPr>
          <w:p w14:paraId="411CA00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50" w:type="dxa"/>
            <w:tcMar>
              <w:top w:w="0" w:type="dxa"/>
              <w:left w:w="40" w:type="dxa"/>
              <w:bottom w:w="0" w:type="dxa"/>
              <w:right w:w="40" w:type="dxa"/>
            </w:tcMar>
            <w:vAlign w:val="center"/>
            <w:hideMark/>
          </w:tcPr>
          <w:p w14:paraId="023440E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50" w:type="dxa"/>
            <w:tcMar>
              <w:top w:w="0" w:type="dxa"/>
              <w:left w:w="40" w:type="dxa"/>
              <w:bottom w:w="0" w:type="dxa"/>
              <w:right w:w="40" w:type="dxa"/>
            </w:tcMar>
            <w:vAlign w:val="center"/>
            <w:hideMark/>
          </w:tcPr>
          <w:p w14:paraId="29AAAA4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–6 027</w:t>
            </w:r>
          </w:p>
        </w:tc>
      </w:tr>
      <w:tr w:rsidR="00594382" w14:paraId="69A48C64" w14:textId="77777777" w:rsidTr="00413733">
        <w:trPr>
          <w:trHeight w:val="300"/>
        </w:trPr>
        <w:tc>
          <w:tcPr>
            <w:tcW w:w="3840" w:type="dxa"/>
            <w:noWrap/>
            <w:tcMar>
              <w:top w:w="0" w:type="dxa"/>
              <w:left w:w="40" w:type="dxa"/>
              <w:bottom w:w="0" w:type="dxa"/>
              <w:right w:w="40" w:type="dxa"/>
            </w:tcMar>
            <w:vAlign w:val="bottom"/>
            <w:hideMark/>
          </w:tcPr>
          <w:p w14:paraId="70C4B0E0" w14:textId="77777777" w:rsidR="00594382" w:rsidRDefault="00594382" w:rsidP="00413733">
            <w:pPr>
              <w:rPr>
                <w:rFonts w:ascii="Arial" w:eastAsia="Arial" w:hAnsi="Arial" w:cs="Arial"/>
                <w:noProof/>
                <w:color w:val="000000"/>
                <w:sz w:val="16"/>
              </w:rPr>
            </w:pPr>
            <w:r>
              <w:rPr>
                <w:rFonts w:ascii="Arial" w:hAnsi="Arial"/>
                <w:noProof/>
                <w:color w:val="000000"/>
                <w:sz w:val="16"/>
              </w:rPr>
              <w:t>Prerazporeditev v pričakovane kreditne izgube v celotnem obdobju trajanja s poslabšano kreditno kakovostjo</w:t>
            </w:r>
          </w:p>
        </w:tc>
        <w:tc>
          <w:tcPr>
            <w:tcW w:w="1350" w:type="dxa"/>
            <w:tcMar>
              <w:top w:w="0" w:type="dxa"/>
              <w:left w:w="40" w:type="dxa"/>
              <w:bottom w:w="0" w:type="dxa"/>
              <w:right w:w="40" w:type="dxa"/>
            </w:tcMar>
            <w:vAlign w:val="center"/>
            <w:hideMark/>
          </w:tcPr>
          <w:p w14:paraId="44C2763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350" w:type="dxa"/>
            <w:tcMar>
              <w:top w:w="0" w:type="dxa"/>
              <w:left w:w="40" w:type="dxa"/>
              <w:bottom w:w="0" w:type="dxa"/>
              <w:right w:w="40" w:type="dxa"/>
            </w:tcMar>
            <w:vAlign w:val="center"/>
            <w:hideMark/>
          </w:tcPr>
          <w:p w14:paraId="733CF02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–77</w:t>
            </w:r>
          </w:p>
        </w:tc>
        <w:tc>
          <w:tcPr>
            <w:tcW w:w="1350" w:type="dxa"/>
            <w:tcMar>
              <w:top w:w="0" w:type="dxa"/>
              <w:left w:w="40" w:type="dxa"/>
              <w:bottom w:w="0" w:type="dxa"/>
              <w:right w:w="40" w:type="dxa"/>
            </w:tcMar>
            <w:vAlign w:val="center"/>
            <w:hideMark/>
          </w:tcPr>
          <w:p w14:paraId="03D68E9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249</w:t>
            </w:r>
          </w:p>
        </w:tc>
        <w:tc>
          <w:tcPr>
            <w:tcW w:w="1050" w:type="dxa"/>
            <w:tcMar>
              <w:top w:w="0" w:type="dxa"/>
              <w:left w:w="40" w:type="dxa"/>
              <w:bottom w:w="0" w:type="dxa"/>
              <w:right w:w="40" w:type="dxa"/>
            </w:tcMar>
            <w:vAlign w:val="center"/>
            <w:hideMark/>
          </w:tcPr>
          <w:p w14:paraId="59282EB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50" w:type="dxa"/>
            <w:tcMar>
              <w:top w:w="0" w:type="dxa"/>
              <w:left w:w="40" w:type="dxa"/>
              <w:bottom w:w="0" w:type="dxa"/>
              <w:right w:w="40" w:type="dxa"/>
            </w:tcMar>
            <w:vAlign w:val="center"/>
            <w:hideMark/>
          </w:tcPr>
          <w:p w14:paraId="7594D46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172</w:t>
            </w:r>
          </w:p>
        </w:tc>
      </w:tr>
      <w:tr w:rsidR="00594382" w14:paraId="011B421D" w14:textId="77777777" w:rsidTr="00413733">
        <w:trPr>
          <w:trHeight w:val="300"/>
        </w:trPr>
        <w:tc>
          <w:tcPr>
            <w:tcW w:w="3840" w:type="dxa"/>
            <w:noWrap/>
            <w:tcMar>
              <w:top w:w="0" w:type="dxa"/>
              <w:left w:w="40" w:type="dxa"/>
              <w:bottom w:w="0" w:type="dxa"/>
              <w:right w:w="40" w:type="dxa"/>
            </w:tcMar>
            <w:vAlign w:val="bottom"/>
            <w:hideMark/>
          </w:tcPr>
          <w:p w14:paraId="68AABB9B" w14:textId="77777777" w:rsidR="00594382" w:rsidRDefault="00594382" w:rsidP="00413733">
            <w:pPr>
              <w:rPr>
                <w:rFonts w:ascii="Arial" w:eastAsia="Arial" w:hAnsi="Arial" w:cs="Arial"/>
                <w:noProof/>
                <w:color w:val="000000"/>
                <w:sz w:val="16"/>
              </w:rPr>
            </w:pPr>
            <w:r>
              <w:rPr>
                <w:rFonts w:ascii="Arial" w:hAnsi="Arial"/>
                <w:noProof/>
                <w:color w:val="000000"/>
                <w:sz w:val="16"/>
              </w:rPr>
              <w:t>Neto merjenje popravka vrednosti za izgubo</w:t>
            </w:r>
          </w:p>
        </w:tc>
        <w:tc>
          <w:tcPr>
            <w:tcW w:w="1350" w:type="dxa"/>
            <w:tcMar>
              <w:top w:w="0" w:type="dxa"/>
              <w:left w:w="40" w:type="dxa"/>
              <w:bottom w:w="0" w:type="dxa"/>
              <w:right w:w="40" w:type="dxa"/>
            </w:tcMar>
            <w:vAlign w:val="center"/>
            <w:hideMark/>
          </w:tcPr>
          <w:p w14:paraId="78EC1CF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–8 480</w:t>
            </w:r>
          </w:p>
        </w:tc>
        <w:tc>
          <w:tcPr>
            <w:tcW w:w="1350" w:type="dxa"/>
            <w:tcMar>
              <w:top w:w="0" w:type="dxa"/>
              <w:left w:w="40" w:type="dxa"/>
              <w:bottom w:w="0" w:type="dxa"/>
              <w:right w:w="40" w:type="dxa"/>
            </w:tcMar>
            <w:vAlign w:val="center"/>
            <w:hideMark/>
          </w:tcPr>
          <w:p w14:paraId="15214DD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–8 912</w:t>
            </w:r>
          </w:p>
        </w:tc>
        <w:tc>
          <w:tcPr>
            <w:tcW w:w="1350" w:type="dxa"/>
            <w:tcMar>
              <w:top w:w="0" w:type="dxa"/>
              <w:left w:w="40" w:type="dxa"/>
              <w:bottom w:w="0" w:type="dxa"/>
              <w:right w:w="40" w:type="dxa"/>
            </w:tcMar>
            <w:vAlign w:val="center"/>
            <w:hideMark/>
          </w:tcPr>
          <w:p w14:paraId="39B4C81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–15 309</w:t>
            </w:r>
          </w:p>
        </w:tc>
        <w:tc>
          <w:tcPr>
            <w:tcW w:w="1050" w:type="dxa"/>
            <w:tcMar>
              <w:top w:w="0" w:type="dxa"/>
              <w:left w:w="40" w:type="dxa"/>
              <w:bottom w:w="0" w:type="dxa"/>
              <w:right w:w="40" w:type="dxa"/>
            </w:tcMar>
            <w:vAlign w:val="center"/>
            <w:hideMark/>
          </w:tcPr>
          <w:p w14:paraId="676BF12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50" w:type="dxa"/>
            <w:tcMar>
              <w:top w:w="0" w:type="dxa"/>
              <w:left w:w="40" w:type="dxa"/>
              <w:bottom w:w="0" w:type="dxa"/>
              <w:right w:w="40" w:type="dxa"/>
            </w:tcMar>
            <w:vAlign w:val="center"/>
            <w:hideMark/>
          </w:tcPr>
          <w:p w14:paraId="330FD2E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–32 701</w:t>
            </w:r>
          </w:p>
        </w:tc>
      </w:tr>
      <w:tr w:rsidR="00594382" w14:paraId="63467C8A" w14:textId="77777777" w:rsidTr="00413733">
        <w:trPr>
          <w:trHeight w:val="300"/>
        </w:trPr>
        <w:tc>
          <w:tcPr>
            <w:tcW w:w="3840" w:type="dxa"/>
            <w:noWrap/>
            <w:tcMar>
              <w:top w:w="0" w:type="dxa"/>
              <w:left w:w="40" w:type="dxa"/>
              <w:bottom w:w="0" w:type="dxa"/>
              <w:right w:w="40" w:type="dxa"/>
            </w:tcMar>
            <w:vAlign w:val="bottom"/>
            <w:hideMark/>
          </w:tcPr>
          <w:p w14:paraId="0DC4039E" w14:textId="77777777" w:rsidR="00594382" w:rsidRDefault="00594382" w:rsidP="00413733">
            <w:pPr>
              <w:rPr>
                <w:rFonts w:ascii="Arial" w:eastAsia="Arial" w:hAnsi="Arial" w:cs="Arial"/>
                <w:noProof/>
                <w:color w:val="000000"/>
                <w:sz w:val="16"/>
              </w:rPr>
            </w:pPr>
            <w:r>
              <w:rPr>
                <w:rFonts w:ascii="Arial" w:hAnsi="Arial"/>
                <w:noProof/>
                <w:color w:val="000000"/>
                <w:sz w:val="16"/>
              </w:rPr>
              <w:t>Nova finančna sredstva, ki so bila izdana ali kupljena</w:t>
            </w:r>
          </w:p>
        </w:tc>
        <w:tc>
          <w:tcPr>
            <w:tcW w:w="1350" w:type="dxa"/>
            <w:tcMar>
              <w:top w:w="0" w:type="dxa"/>
              <w:left w:w="40" w:type="dxa"/>
              <w:bottom w:w="0" w:type="dxa"/>
              <w:right w:w="40" w:type="dxa"/>
            </w:tcMar>
            <w:vAlign w:val="center"/>
            <w:hideMark/>
          </w:tcPr>
          <w:p w14:paraId="33CB76E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504</w:t>
            </w:r>
          </w:p>
        </w:tc>
        <w:tc>
          <w:tcPr>
            <w:tcW w:w="1350" w:type="dxa"/>
            <w:tcMar>
              <w:top w:w="0" w:type="dxa"/>
              <w:left w:w="40" w:type="dxa"/>
              <w:bottom w:w="0" w:type="dxa"/>
              <w:right w:w="40" w:type="dxa"/>
            </w:tcMar>
            <w:vAlign w:val="center"/>
            <w:hideMark/>
          </w:tcPr>
          <w:p w14:paraId="1F9D4B3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1 039</w:t>
            </w:r>
          </w:p>
        </w:tc>
        <w:tc>
          <w:tcPr>
            <w:tcW w:w="1350" w:type="dxa"/>
            <w:tcMar>
              <w:top w:w="0" w:type="dxa"/>
              <w:left w:w="40" w:type="dxa"/>
              <w:bottom w:w="0" w:type="dxa"/>
              <w:right w:w="40" w:type="dxa"/>
            </w:tcMar>
            <w:vAlign w:val="center"/>
            <w:hideMark/>
          </w:tcPr>
          <w:p w14:paraId="705BE75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50" w:type="dxa"/>
            <w:tcMar>
              <w:top w:w="0" w:type="dxa"/>
              <w:left w:w="40" w:type="dxa"/>
              <w:bottom w:w="0" w:type="dxa"/>
              <w:right w:w="40" w:type="dxa"/>
            </w:tcMar>
            <w:vAlign w:val="center"/>
            <w:hideMark/>
          </w:tcPr>
          <w:p w14:paraId="10C5FE8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50" w:type="dxa"/>
            <w:tcMar>
              <w:top w:w="0" w:type="dxa"/>
              <w:left w:w="40" w:type="dxa"/>
              <w:bottom w:w="0" w:type="dxa"/>
              <w:right w:w="40" w:type="dxa"/>
            </w:tcMar>
            <w:vAlign w:val="center"/>
            <w:hideMark/>
          </w:tcPr>
          <w:p w14:paraId="16C3740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1 543</w:t>
            </w:r>
          </w:p>
        </w:tc>
      </w:tr>
      <w:tr w:rsidR="00594382" w14:paraId="4660A5F4" w14:textId="77777777" w:rsidTr="00413733">
        <w:trPr>
          <w:trHeight w:val="300"/>
        </w:trPr>
        <w:tc>
          <w:tcPr>
            <w:tcW w:w="3840" w:type="dxa"/>
            <w:noWrap/>
            <w:tcMar>
              <w:top w:w="0" w:type="dxa"/>
              <w:left w:w="40" w:type="dxa"/>
              <w:bottom w:w="0" w:type="dxa"/>
              <w:right w:w="40" w:type="dxa"/>
            </w:tcMar>
            <w:vAlign w:val="bottom"/>
            <w:hideMark/>
          </w:tcPr>
          <w:p w14:paraId="2224B817" w14:textId="77777777" w:rsidR="00594382" w:rsidRDefault="00594382" w:rsidP="00413733">
            <w:pPr>
              <w:rPr>
                <w:rFonts w:ascii="Arial" w:eastAsia="Arial" w:hAnsi="Arial" w:cs="Arial"/>
                <w:noProof/>
                <w:color w:val="000000"/>
                <w:sz w:val="16"/>
              </w:rPr>
            </w:pPr>
            <w:r>
              <w:rPr>
                <w:rFonts w:ascii="Arial" w:hAnsi="Arial"/>
                <w:noProof/>
                <w:color w:val="000000"/>
                <w:sz w:val="16"/>
              </w:rPr>
              <w:t>Finančna sredstva, katerih pripoznanje je bilo odpravljeno</w:t>
            </w:r>
          </w:p>
        </w:tc>
        <w:tc>
          <w:tcPr>
            <w:tcW w:w="1350" w:type="dxa"/>
            <w:tcMar>
              <w:top w:w="0" w:type="dxa"/>
              <w:left w:w="40" w:type="dxa"/>
              <w:bottom w:w="0" w:type="dxa"/>
              <w:right w:w="40" w:type="dxa"/>
            </w:tcMar>
            <w:vAlign w:val="center"/>
            <w:hideMark/>
          </w:tcPr>
          <w:p w14:paraId="75B70AC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–361</w:t>
            </w:r>
          </w:p>
        </w:tc>
        <w:tc>
          <w:tcPr>
            <w:tcW w:w="1350" w:type="dxa"/>
            <w:tcMar>
              <w:top w:w="0" w:type="dxa"/>
              <w:left w:w="40" w:type="dxa"/>
              <w:bottom w:w="0" w:type="dxa"/>
              <w:right w:w="40" w:type="dxa"/>
            </w:tcMar>
            <w:vAlign w:val="center"/>
            <w:hideMark/>
          </w:tcPr>
          <w:p w14:paraId="0A25EFA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–3 405</w:t>
            </w:r>
          </w:p>
        </w:tc>
        <w:tc>
          <w:tcPr>
            <w:tcW w:w="1350" w:type="dxa"/>
            <w:tcMar>
              <w:top w:w="0" w:type="dxa"/>
              <w:left w:w="40" w:type="dxa"/>
              <w:bottom w:w="0" w:type="dxa"/>
              <w:right w:w="40" w:type="dxa"/>
            </w:tcMar>
            <w:vAlign w:val="center"/>
            <w:hideMark/>
          </w:tcPr>
          <w:p w14:paraId="6C68A94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–2 195</w:t>
            </w:r>
          </w:p>
        </w:tc>
        <w:tc>
          <w:tcPr>
            <w:tcW w:w="1050" w:type="dxa"/>
            <w:tcMar>
              <w:top w:w="0" w:type="dxa"/>
              <w:left w:w="40" w:type="dxa"/>
              <w:bottom w:w="0" w:type="dxa"/>
              <w:right w:w="40" w:type="dxa"/>
            </w:tcMar>
            <w:vAlign w:val="center"/>
            <w:hideMark/>
          </w:tcPr>
          <w:p w14:paraId="0632ABB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50" w:type="dxa"/>
            <w:tcMar>
              <w:top w:w="0" w:type="dxa"/>
              <w:left w:w="40" w:type="dxa"/>
              <w:bottom w:w="0" w:type="dxa"/>
              <w:right w:w="40" w:type="dxa"/>
            </w:tcMar>
            <w:vAlign w:val="center"/>
            <w:hideMark/>
          </w:tcPr>
          <w:p w14:paraId="60F2317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–5 961</w:t>
            </w:r>
          </w:p>
        </w:tc>
      </w:tr>
      <w:tr w:rsidR="00594382" w14:paraId="385E80E6" w14:textId="77777777" w:rsidTr="00413733">
        <w:trPr>
          <w:trHeight w:val="300"/>
        </w:trPr>
        <w:tc>
          <w:tcPr>
            <w:tcW w:w="3840" w:type="dxa"/>
            <w:noWrap/>
            <w:tcMar>
              <w:top w:w="0" w:type="dxa"/>
              <w:left w:w="40" w:type="dxa"/>
              <w:bottom w:w="0" w:type="dxa"/>
              <w:right w:w="40" w:type="dxa"/>
            </w:tcMar>
            <w:vAlign w:val="bottom"/>
            <w:hideMark/>
          </w:tcPr>
          <w:p w14:paraId="04CB67EC" w14:textId="77777777" w:rsidR="00594382" w:rsidRDefault="00594382" w:rsidP="00413733">
            <w:pPr>
              <w:rPr>
                <w:rFonts w:ascii="Arial" w:eastAsia="Arial" w:hAnsi="Arial" w:cs="Arial"/>
                <w:noProof/>
                <w:color w:val="000000"/>
                <w:sz w:val="16"/>
              </w:rPr>
            </w:pPr>
            <w:r>
              <w:rPr>
                <w:rFonts w:ascii="Arial" w:hAnsi="Arial"/>
                <w:noProof/>
                <w:color w:val="000000"/>
                <w:sz w:val="16"/>
              </w:rPr>
              <w:t>Odpisi</w:t>
            </w:r>
          </w:p>
        </w:tc>
        <w:tc>
          <w:tcPr>
            <w:tcW w:w="1350" w:type="dxa"/>
            <w:tcMar>
              <w:top w:w="0" w:type="dxa"/>
              <w:left w:w="40" w:type="dxa"/>
              <w:bottom w:w="0" w:type="dxa"/>
              <w:right w:w="40" w:type="dxa"/>
            </w:tcMar>
            <w:vAlign w:val="center"/>
            <w:hideMark/>
          </w:tcPr>
          <w:p w14:paraId="0A5E79E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350" w:type="dxa"/>
            <w:tcMar>
              <w:top w:w="0" w:type="dxa"/>
              <w:left w:w="40" w:type="dxa"/>
              <w:bottom w:w="0" w:type="dxa"/>
              <w:right w:w="40" w:type="dxa"/>
            </w:tcMar>
            <w:vAlign w:val="center"/>
            <w:hideMark/>
          </w:tcPr>
          <w:p w14:paraId="6576D94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350" w:type="dxa"/>
            <w:tcMar>
              <w:top w:w="0" w:type="dxa"/>
              <w:left w:w="40" w:type="dxa"/>
              <w:bottom w:w="0" w:type="dxa"/>
              <w:right w:w="40" w:type="dxa"/>
            </w:tcMar>
            <w:vAlign w:val="center"/>
            <w:hideMark/>
          </w:tcPr>
          <w:p w14:paraId="1B7B1EA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50" w:type="dxa"/>
            <w:tcMar>
              <w:top w:w="0" w:type="dxa"/>
              <w:left w:w="40" w:type="dxa"/>
              <w:bottom w:w="0" w:type="dxa"/>
              <w:right w:w="40" w:type="dxa"/>
            </w:tcMar>
            <w:vAlign w:val="center"/>
            <w:hideMark/>
          </w:tcPr>
          <w:p w14:paraId="5D54225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50" w:type="dxa"/>
            <w:tcMar>
              <w:top w:w="0" w:type="dxa"/>
              <w:left w:w="40" w:type="dxa"/>
              <w:bottom w:w="0" w:type="dxa"/>
              <w:right w:w="40" w:type="dxa"/>
            </w:tcMar>
            <w:vAlign w:val="center"/>
            <w:hideMark/>
          </w:tcPr>
          <w:p w14:paraId="7FB75C5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r>
      <w:tr w:rsidR="00594382" w14:paraId="0EAF7150" w14:textId="77777777" w:rsidTr="00413733">
        <w:trPr>
          <w:trHeight w:val="300"/>
        </w:trPr>
        <w:tc>
          <w:tcPr>
            <w:tcW w:w="3840" w:type="dxa"/>
            <w:noWrap/>
            <w:tcMar>
              <w:top w:w="0" w:type="dxa"/>
              <w:left w:w="40" w:type="dxa"/>
              <w:bottom w:w="0" w:type="dxa"/>
              <w:right w:w="40" w:type="dxa"/>
            </w:tcMar>
            <w:vAlign w:val="bottom"/>
            <w:hideMark/>
          </w:tcPr>
          <w:p w14:paraId="1C83C4CF"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Tečajne razlike </w:t>
            </w:r>
          </w:p>
        </w:tc>
        <w:tc>
          <w:tcPr>
            <w:tcW w:w="1350" w:type="dxa"/>
            <w:tcMar>
              <w:top w:w="0" w:type="dxa"/>
              <w:left w:w="40" w:type="dxa"/>
              <w:bottom w:w="0" w:type="dxa"/>
              <w:right w:w="40" w:type="dxa"/>
            </w:tcMar>
            <w:vAlign w:val="center"/>
            <w:hideMark/>
          </w:tcPr>
          <w:p w14:paraId="0621F71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521</w:t>
            </w:r>
          </w:p>
        </w:tc>
        <w:tc>
          <w:tcPr>
            <w:tcW w:w="1350" w:type="dxa"/>
            <w:tcMar>
              <w:top w:w="0" w:type="dxa"/>
              <w:left w:w="40" w:type="dxa"/>
              <w:bottom w:w="0" w:type="dxa"/>
              <w:right w:w="40" w:type="dxa"/>
            </w:tcMar>
            <w:vAlign w:val="center"/>
            <w:hideMark/>
          </w:tcPr>
          <w:p w14:paraId="6011088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1 666</w:t>
            </w:r>
          </w:p>
        </w:tc>
        <w:tc>
          <w:tcPr>
            <w:tcW w:w="1350" w:type="dxa"/>
            <w:tcMar>
              <w:top w:w="0" w:type="dxa"/>
              <w:left w:w="40" w:type="dxa"/>
              <w:bottom w:w="0" w:type="dxa"/>
              <w:right w:w="40" w:type="dxa"/>
            </w:tcMar>
            <w:vAlign w:val="center"/>
            <w:hideMark/>
          </w:tcPr>
          <w:p w14:paraId="0881988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2 908</w:t>
            </w:r>
          </w:p>
        </w:tc>
        <w:tc>
          <w:tcPr>
            <w:tcW w:w="1050" w:type="dxa"/>
            <w:tcMar>
              <w:top w:w="0" w:type="dxa"/>
              <w:left w:w="40" w:type="dxa"/>
              <w:bottom w:w="0" w:type="dxa"/>
              <w:right w:w="40" w:type="dxa"/>
            </w:tcMar>
            <w:vAlign w:val="center"/>
            <w:hideMark/>
          </w:tcPr>
          <w:p w14:paraId="6EC48F2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050" w:type="dxa"/>
            <w:tcMar>
              <w:top w:w="0" w:type="dxa"/>
              <w:left w:w="40" w:type="dxa"/>
              <w:bottom w:w="0" w:type="dxa"/>
              <w:right w:w="40" w:type="dxa"/>
            </w:tcMar>
            <w:vAlign w:val="center"/>
            <w:hideMark/>
          </w:tcPr>
          <w:p w14:paraId="05B5133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5 095</w:t>
            </w:r>
          </w:p>
        </w:tc>
      </w:tr>
      <w:tr w:rsidR="00594382" w14:paraId="296B2CB5" w14:textId="77777777" w:rsidTr="00413733">
        <w:trPr>
          <w:trHeight w:val="300"/>
        </w:trPr>
        <w:tc>
          <w:tcPr>
            <w:tcW w:w="3840" w:type="dxa"/>
            <w:shd w:val="clear" w:color="auto" w:fill="C0C0C0"/>
            <w:noWrap/>
            <w:tcMar>
              <w:top w:w="0" w:type="dxa"/>
              <w:left w:w="40" w:type="dxa"/>
              <w:bottom w:w="0" w:type="dxa"/>
              <w:right w:w="40" w:type="dxa"/>
            </w:tcMar>
            <w:vAlign w:val="bottom"/>
            <w:hideMark/>
          </w:tcPr>
          <w:p w14:paraId="7B9ACA59" w14:textId="77777777" w:rsidR="00594382" w:rsidRDefault="00594382" w:rsidP="00413733">
            <w:pPr>
              <w:rPr>
                <w:rFonts w:ascii="Arial" w:eastAsia="Arial" w:hAnsi="Arial" w:cs="Arial"/>
                <w:b/>
                <w:noProof/>
                <w:color w:val="000000"/>
                <w:sz w:val="16"/>
              </w:rPr>
            </w:pPr>
            <w:r>
              <w:rPr>
                <w:rFonts w:ascii="Arial" w:hAnsi="Arial"/>
                <w:b/>
                <w:noProof/>
                <w:color w:val="000000"/>
                <w:sz w:val="16"/>
              </w:rPr>
              <w:t>Stanje na dan 31. decembra 2021</w:t>
            </w:r>
          </w:p>
        </w:tc>
        <w:tc>
          <w:tcPr>
            <w:tcW w:w="1350" w:type="dxa"/>
            <w:shd w:val="clear" w:color="auto" w:fill="C0C0C0"/>
            <w:tcMar>
              <w:top w:w="0" w:type="dxa"/>
              <w:left w:w="40" w:type="dxa"/>
              <w:bottom w:w="0" w:type="dxa"/>
              <w:right w:w="40" w:type="dxa"/>
            </w:tcMar>
            <w:vAlign w:val="center"/>
            <w:hideMark/>
          </w:tcPr>
          <w:p w14:paraId="7C51B2B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3 565</w:t>
            </w:r>
          </w:p>
        </w:tc>
        <w:tc>
          <w:tcPr>
            <w:tcW w:w="1350" w:type="dxa"/>
            <w:shd w:val="clear" w:color="auto" w:fill="C0C0C0"/>
            <w:tcMar>
              <w:top w:w="0" w:type="dxa"/>
              <w:left w:w="40" w:type="dxa"/>
              <w:bottom w:w="0" w:type="dxa"/>
              <w:right w:w="40" w:type="dxa"/>
            </w:tcMar>
            <w:vAlign w:val="center"/>
            <w:hideMark/>
          </w:tcPr>
          <w:p w14:paraId="6540FB9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33 268</w:t>
            </w:r>
          </w:p>
        </w:tc>
        <w:tc>
          <w:tcPr>
            <w:tcW w:w="1350" w:type="dxa"/>
            <w:shd w:val="clear" w:color="auto" w:fill="C0C0C0"/>
            <w:tcMar>
              <w:top w:w="0" w:type="dxa"/>
              <w:left w:w="40" w:type="dxa"/>
              <w:bottom w:w="0" w:type="dxa"/>
              <w:right w:w="40" w:type="dxa"/>
            </w:tcMar>
            <w:vAlign w:val="center"/>
            <w:hideMark/>
          </w:tcPr>
          <w:p w14:paraId="090131E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29 081</w:t>
            </w:r>
          </w:p>
        </w:tc>
        <w:tc>
          <w:tcPr>
            <w:tcW w:w="1050" w:type="dxa"/>
            <w:shd w:val="clear" w:color="auto" w:fill="C0C0C0"/>
            <w:tcMar>
              <w:top w:w="0" w:type="dxa"/>
              <w:left w:w="40" w:type="dxa"/>
              <w:bottom w:w="0" w:type="dxa"/>
              <w:right w:w="40" w:type="dxa"/>
            </w:tcMar>
            <w:vAlign w:val="center"/>
            <w:hideMark/>
          </w:tcPr>
          <w:p w14:paraId="0DE4B83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050" w:type="dxa"/>
            <w:shd w:val="clear" w:color="auto" w:fill="C0C0C0"/>
            <w:tcMar>
              <w:top w:w="0" w:type="dxa"/>
              <w:left w:w="40" w:type="dxa"/>
              <w:bottom w:w="0" w:type="dxa"/>
              <w:right w:w="40" w:type="dxa"/>
            </w:tcMar>
            <w:vAlign w:val="center"/>
            <w:hideMark/>
          </w:tcPr>
          <w:p w14:paraId="1A7C30D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65 914</w:t>
            </w:r>
          </w:p>
        </w:tc>
      </w:tr>
      <w:tr w:rsidR="00594382" w14:paraId="5ECAEAB4" w14:textId="77777777" w:rsidTr="00413733">
        <w:trPr>
          <w:trHeight w:val="300"/>
        </w:trPr>
        <w:tc>
          <w:tcPr>
            <w:tcW w:w="9990" w:type="dxa"/>
            <w:gridSpan w:val="6"/>
            <w:tcMar>
              <w:top w:w="0" w:type="dxa"/>
              <w:left w:w="0" w:type="dxa"/>
              <w:bottom w:w="0" w:type="dxa"/>
              <w:right w:w="0" w:type="dxa"/>
            </w:tcMar>
            <w:vAlign w:val="bottom"/>
          </w:tcPr>
          <w:p w14:paraId="0F9EEBDB" w14:textId="77777777" w:rsidR="00594382" w:rsidRDefault="00594382" w:rsidP="00413733">
            <w:pPr>
              <w:rPr>
                <w:rFonts w:ascii="Arial" w:eastAsia="Arial" w:hAnsi="Arial" w:cs="Arial"/>
                <w:noProof/>
                <w:color w:val="000000"/>
                <w:sz w:val="16"/>
              </w:rPr>
            </w:pPr>
          </w:p>
        </w:tc>
      </w:tr>
    </w:tbl>
    <w:p w14:paraId="299AD36F" w14:textId="77777777" w:rsidR="00594382" w:rsidRDefault="00594382" w:rsidP="00594382">
      <w:pPr>
        <w:pStyle w:val="Notes"/>
        <w:pageBreakBefore/>
        <w:numPr>
          <w:ilvl w:val="0"/>
          <w:numId w:val="0"/>
        </w:numPr>
        <w:ind w:left="432" w:hanging="432"/>
        <w:rPr>
          <w:noProof/>
          <w:bdr w:val="none" w:sz="0" w:space="0" w:color="auto" w:frame="1"/>
        </w:rPr>
      </w:pPr>
      <w:bookmarkStart w:id="244" w:name="RG_MARKER_70395"/>
      <w:bookmarkStart w:id="245" w:name="RG_MARKER_70316"/>
      <w:r>
        <w:rPr>
          <w:noProof/>
          <w:bdr w:val="none" w:sz="0" w:space="0" w:color="auto" w:frame="1"/>
        </w:rPr>
        <w:t>8</w:t>
      </w:r>
      <w:bookmarkEnd w:id="244"/>
      <w:bookmarkEnd w:id="245"/>
      <w:r>
        <w:rPr>
          <w:noProof/>
          <w:bdr w:val="none" w:sz="0" w:space="0" w:color="auto" w:frame="1"/>
        </w:rPr>
        <w:tab/>
        <w:t>Delnice in drugi vrednostni papirji s spremenljivim donosom</w:t>
      </w:r>
    </w:p>
    <w:p w14:paraId="33AE0D36" w14:textId="77777777" w:rsidR="00594382" w:rsidRDefault="00594382" w:rsidP="00594382">
      <w:pPr>
        <w:spacing w:before="60" w:after="60"/>
        <w:jc w:val="both"/>
        <w:rPr>
          <w:rFonts w:ascii="Arial" w:hAnsi="Arial"/>
          <w:noProof/>
          <w:sz w:val="16"/>
          <w:szCs w:val="16"/>
          <w:bdr w:val="none" w:sz="0" w:space="0" w:color="auto" w:frame="1"/>
        </w:rPr>
      </w:pPr>
    </w:p>
    <w:p w14:paraId="373D99D3"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V naslednji razpredelnici je prikazana uskladitev začetnega in končnega stanja naložb v kapital:</w:t>
      </w:r>
    </w:p>
    <w:tbl>
      <w:tblPr>
        <w:tblStyle w:val="CDMRange115"/>
        <w:tblW w:w="5000" w:type="pct"/>
        <w:tblLayout w:type="fixed"/>
        <w:tblLook w:val="0600" w:firstRow="0" w:lastRow="0" w:firstColumn="0" w:lastColumn="0" w:noHBand="1" w:noVBand="1"/>
      </w:tblPr>
      <w:tblGrid>
        <w:gridCol w:w="5631"/>
        <w:gridCol w:w="1348"/>
        <w:gridCol w:w="1362"/>
        <w:gridCol w:w="1377"/>
      </w:tblGrid>
      <w:tr w:rsidR="00594382" w14:paraId="1278AA18" w14:textId="77777777" w:rsidTr="00413733">
        <w:trPr>
          <w:trHeight w:val="450"/>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142F8E3"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152F00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Skladi tveganega kapitala</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5CE6AD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Neposredne naložbe v kapital</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AE6C74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Skupaj</w:t>
            </w:r>
          </w:p>
        </w:tc>
      </w:tr>
      <w:tr w:rsidR="00594382" w14:paraId="67AC1476" w14:textId="77777777" w:rsidTr="00413733">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A221B62" w14:textId="77777777" w:rsidR="00594382" w:rsidRDefault="00594382" w:rsidP="00413733">
            <w:pPr>
              <w:rPr>
                <w:rFonts w:ascii="Arial" w:eastAsia="Arial" w:hAnsi="Arial" w:cs="Arial"/>
                <w:b/>
                <w:noProof/>
                <w:color w:val="000000"/>
                <w:sz w:val="16"/>
              </w:rPr>
            </w:pPr>
            <w:r>
              <w:rPr>
                <w:rFonts w:ascii="Arial" w:hAnsi="Arial"/>
                <w:b/>
                <w:noProof/>
                <w:color w:val="000000"/>
                <w:sz w:val="16"/>
              </w:rPr>
              <w:t>Stroški na dan 1. januarja 2022</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9814F1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493 161</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C368E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77 478</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39BB64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570 639</w:t>
            </w:r>
          </w:p>
        </w:tc>
      </w:tr>
      <w:tr w:rsidR="00594382" w14:paraId="4A103E38" w14:textId="77777777" w:rsidTr="00413733">
        <w:trPr>
          <w:trHeight w:val="255"/>
        </w:trPr>
        <w:tc>
          <w:tcPr>
            <w:tcW w:w="5775" w:type="dxa"/>
            <w:tcBorders>
              <w:top w:val="single" w:sz="4" w:space="0" w:color="000000"/>
              <w:left w:val="nil"/>
              <w:bottom w:val="nil"/>
              <w:right w:val="nil"/>
            </w:tcBorders>
            <w:tcMar>
              <w:top w:w="0" w:type="dxa"/>
              <w:left w:w="40" w:type="dxa"/>
              <w:bottom w:w="0" w:type="dxa"/>
              <w:right w:w="40" w:type="dxa"/>
            </w:tcMar>
            <w:vAlign w:val="center"/>
            <w:hideMark/>
          </w:tcPr>
          <w:p w14:paraId="4F99DC4A" w14:textId="77777777" w:rsidR="00594382" w:rsidRDefault="00594382" w:rsidP="00413733">
            <w:pPr>
              <w:rPr>
                <w:rFonts w:ascii="Arial" w:eastAsia="Arial" w:hAnsi="Arial" w:cs="Arial"/>
                <w:noProof/>
                <w:color w:val="000000"/>
                <w:sz w:val="16"/>
              </w:rPr>
            </w:pPr>
            <w:r>
              <w:rPr>
                <w:rFonts w:ascii="Arial" w:hAnsi="Arial"/>
                <w:noProof/>
                <w:color w:val="000000"/>
                <w:sz w:val="16"/>
              </w:rPr>
              <w:t>Izplačila</w:t>
            </w:r>
          </w:p>
        </w:tc>
        <w:tc>
          <w:tcPr>
            <w:tcW w:w="1380" w:type="dxa"/>
            <w:tcBorders>
              <w:top w:val="single" w:sz="4" w:space="0" w:color="000000"/>
              <w:left w:val="nil"/>
              <w:bottom w:val="nil"/>
              <w:right w:val="nil"/>
            </w:tcBorders>
            <w:tcMar>
              <w:top w:w="0" w:type="dxa"/>
              <w:left w:w="40" w:type="dxa"/>
              <w:bottom w:w="0" w:type="dxa"/>
              <w:right w:w="40" w:type="dxa"/>
            </w:tcMar>
            <w:vAlign w:val="center"/>
            <w:hideMark/>
          </w:tcPr>
          <w:p w14:paraId="5CA4F28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139 935</w:t>
            </w:r>
          </w:p>
        </w:tc>
        <w:tc>
          <w:tcPr>
            <w:tcW w:w="1395" w:type="dxa"/>
            <w:tcBorders>
              <w:top w:val="single" w:sz="4" w:space="0" w:color="000000"/>
              <w:left w:val="nil"/>
              <w:bottom w:val="nil"/>
              <w:right w:val="nil"/>
            </w:tcBorders>
            <w:tcMar>
              <w:top w:w="0" w:type="dxa"/>
              <w:left w:w="40" w:type="dxa"/>
              <w:bottom w:w="0" w:type="dxa"/>
              <w:right w:w="40" w:type="dxa"/>
            </w:tcMar>
            <w:vAlign w:val="center"/>
            <w:hideMark/>
          </w:tcPr>
          <w:p w14:paraId="3EF8F13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410" w:type="dxa"/>
            <w:tcBorders>
              <w:top w:val="single" w:sz="4" w:space="0" w:color="000000"/>
              <w:left w:val="nil"/>
              <w:bottom w:val="nil"/>
              <w:right w:val="nil"/>
            </w:tcBorders>
            <w:tcMar>
              <w:top w:w="0" w:type="dxa"/>
              <w:left w:w="40" w:type="dxa"/>
              <w:bottom w:w="0" w:type="dxa"/>
              <w:right w:w="40" w:type="dxa"/>
            </w:tcMar>
            <w:vAlign w:val="center"/>
            <w:hideMark/>
          </w:tcPr>
          <w:p w14:paraId="6F4BCD4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139 935</w:t>
            </w:r>
          </w:p>
        </w:tc>
      </w:tr>
      <w:tr w:rsidR="00594382" w14:paraId="04106EF7" w14:textId="77777777" w:rsidTr="00413733">
        <w:trPr>
          <w:trHeight w:val="255"/>
        </w:trPr>
        <w:tc>
          <w:tcPr>
            <w:tcW w:w="5775" w:type="dxa"/>
            <w:tcMar>
              <w:top w:w="0" w:type="dxa"/>
              <w:left w:w="40" w:type="dxa"/>
              <w:bottom w:w="0" w:type="dxa"/>
              <w:right w:w="40" w:type="dxa"/>
            </w:tcMar>
            <w:vAlign w:val="center"/>
            <w:hideMark/>
          </w:tcPr>
          <w:p w14:paraId="6C2FC12F" w14:textId="77777777" w:rsidR="00594382" w:rsidRDefault="00594382" w:rsidP="00413733">
            <w:pPr>
              <w:rPr>
                <w:rFonts w:ascii="Arial" w:eastAsia="Arial" w:hAnsi="Arial" w:cs="Arial"/>
                <w:noProof/>
                <w:color w:val="000000"/>
                <w:sz w:val="16"/>
              </w:rPr>
            </w:pPr>
            <w:r>
              <w:rPr>
                <w:rFonts w:ascii="Arial" w:hAnsi="Arial"/>
                <w:noProof/>
                <w:color w:val="000000"/>
                <w:sz w:val="16"/>
              </w:rPr>
              <w:t>Povračila/prodaja</w:t>
            </w:r>
          </w:p>
        </w:tc>
        <w:tc>
          <w:tcPr>
            <w:tcW w:w="1380" w:type="dxa"/>
            <w:tcMar>
              <w:top w:w="0" w:type="dxa"/>
              <w:left w:w="40" w:type="dxa"/>
              <w:bottom w:w="0" w:type="dxa"/>
              <w:right w:w="40" w:type="dxa"/>
            </w:tcMar>
            <w:vAlign w:val="center"/>
            <w:hideMark/>
          </w:tcPr>
          <w:p w14:paraId="7F1315E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–74 959</w:t>
            </w:r>
          </w:p>
        </w:tc>
        <w:tc>
          <w:tcPr>
            <w:tcW w:w="1395" w:type="dxa"/>
            <w:tcMar>
              <w:top w:w="0" w:type="dxa"/>
              <w:left w:w="40" w:type="dxa"/>
              <w:bottom w:w="0" w:type="dxa"/>
              <w:right w:w="40" w:type="dxa"/>
            </w:tcMar>
            <w:vAlign w:val="center"/>
            <w:hideMark/>
          </w:tcPr>
          <w:p w14:paraId="1A3CBD4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410" w:type="dxa"/>
            <w:tcMar>
              <w:top w:w="0" w:type="dxa"/>
              <w:left w:w="40" w:type="dxa"/>
              <w:bottom w:w="0" w:type="dxa"/>
              <w:right w:w="40" w:type="dxa"/>
            </w:tcMar>
            <w:vAlign w:val="center"/>
            <w:hideMark/>
          </w:tcPr>
          <w:p w14:paraId="2737003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–74 959</w:t>
            </w:r>
          </w:p>
        </w:tc>
      </w:tr>
      <w:tr w:rsidR="00594382" w14:paraId="5D0E2EC2" w14:textId="77777777" w:rsidTr="00413733">
        <w:trPr>
          <w:trHeight w:val="255"/>
        </w:trPr>
        <w:tc>
          <w:tcPr>
            <w:tcW w:w="5775" w:type="dxa"/>
            <w:tcMar>
              <w:top w:w="0" w:type="dxa"/>
              <w:left w:w="40" w:type="dxa"/>
              <w:bottom w:w="0" w:type="dxa"/>
              <w:right w:w="40" w:type="dxa"/>
            </w:tcMar>
            <w:vAlign w:val="center"/>
            <w:hideMark/>
          </w:tcPr>
          <w:p w14:paraId="057DAE8F" w14:textId="77777777" w:rsidR="00594382" w:rsidRDefault="00594382" w:rsidP="00413733">
            <w:pPr>
              <w:rPr>
                <w:rFonts w:ascii="Arial" w:eastAsia="Arial" w:hAnsi="Arial" w:cs="Arial"/>
                <w:noProof/>
                <w:color w:val="000000"/>
                <w:sz w:val="16"/>
              </w:rPr>
            </w:pPr>
            <w:r>
              <w:rPr>
                <w:rFonts w:ascii="Arial" w:hAnsi="Arial"/>
                <w:noProof/>
                <w:color w:val="000000"/>
                <w:sz w:val="16"/>
              </w:rPr>
              <w:t>Zamenjava lastniških finančnih instrumentov</w:t>
            </w:r>
          </w:p>
        </w:tc>
        <w:tc>
          <w:tcPr>
            <w:tcW w:w="1380" w:type="dxa"/>
            <w:tcMar>
              <w:top w:w="0" w:type="dxa"/>
              <w:left w:w="40" w:type="dxa"/>
              <w:bottom w:w="0" w:type="dxa"/>
              <w:right w:w="40" w:type="dxa"/>
            </w:tcMar>
            <w:vAlign w:val="center"/>
            <w:hideMark/>
          </w:tcPr>
          <w:p w14:paraId="419E599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395" w:type="dxa"/>
            <w:tcMar>
              <w:top w:w="0" w:type="dxa"/>
              <w:left w:w="40" w:type="dxa"/>
              <w:bottom w:w="0" w:type="dxa"/>
              <w:right w:w="40" w:type="dxa"/>
            </w:tcMar>
            <w:vAlign w:val="center"/>
            <w:hideMark/>
          </w:tcPr>
          <w:p w14:paraId="72E01E8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3 598</w:t>
            </w:r>
          </w:p>
        </w:tc>
        <w:tc>
          <w:tcPr>
            <w:tcW w:w="1410" w:type="dxa"/>
            <w:tcMar>
              <w:top w:w="0" w:type="dxa"/>
              <w:left w:w="40" w:type="dxa"/>
              <w:bottom w:w="0" w:type="dxa"/>
              <w:right w:w="40" w:type="dxa"/>
            </w:tcMar>
            <w:vAlign w:val="center"/>
            <w:hideMark/>
          </w:tcPr>
          <w:p w14:paraId="1AFFA94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3 598</w:t>
            </w:r>
          </w:p>
        </w:tc>
      </w:tr>
      <w:tr w:rsidR="00594382" w14:paraId="379B4600" w14:textId="77777777" w:rsidTr="00413733">
        <w:trPr>
          <w:trHeight w:val="255"/>
        </w:trPr>
        <w:tc>
          <w:tcPr>
            <w:tcW w:w="5775" w:type="dxa"/>
            <w:tcBorders>
              <w:top w:val="nil"/>
              <w:left w:val="nil"/>
              <w:bottom w:val="single" w:sz="4" w:space="0" w:color="000000"/>
              <w:right w:val="nil"/>
            </w:tcBorders>
            <w:tcMar>
              <w:top w:w="0" w:type="dxa"/>
              <w:left w:w="40" w:type="dxa"/>
              <w:bottom w:w="0" w:type="dxa"/>
              <w:right w:w="40" w:type="dxa"/>
            </w:tcMar>
            <w:vAlign w:val="center"/>
            <w:hideMark/>
          </w:tcPr>
          <w:p w14:paraId="0424AF22"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Tečajne razlike </w:t>
            </w:r>
          </w:p>
        </w:tc>
        <w:tc>
          <w:tcPr>
            <w:tcW w:w="1380" w:type="dxa"/>
            <w:tcBorders>
              <w:top w:val="nil"/>
              <w:left w:val="nil"/>
              <w:bottom w:val="single" w:sz="4" w:space="0" w:color="000000"/>
              <w:right w:val="nil"/>
            </w:tcBorders>
            <w:tcMar>
              <w:top w:w="0" w:type="dxa"/>
              <w:left w:w="40" w:type="dxa"/>
              <w:bottom w:w="0" w:type="dxa"/>
              <w:right w:w="40" w:type="dxa"/>
            </w:tcMar>
            <w:vAlign w:val="center"/>
            <w:hideMark/>
          </w:tcPr>
          <w:p w14:paraId="0E5F58F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22 397</w:t>
            </w:r>
          </w:p>
        </w:tc>
        <w:tc>
          <w:tcPr>
            <w:tcW w:w="1395" w:type="dxa"/>
            <w:tcBorders>
              <w:top w:val="nil"/>
              <w:left w:val="nil"/>
              <w:bottom w:val="single" w:sz="4" w:space="0" w:color="000000"/>
              <w:right w:val="nil"/>
            </w:tcBorders>
            <w:tcMar>
              <w:top w:w="0" w:type="dxa"/>
              <w:left w:w="40" w:type="dxa"/>
              <w:bottom w:w="0" w:type="dxa"/>
              <w:right w:w="40" w:type="dxa"/>
            </w:tcMar>
            <w:vAlign w:val="center"/>
            <w:hideMark/>
          </w:tcPr>
          <w:p w14:paraId="7AE586C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635</w:t>
            </w:r>
          </w:p>
        </w:tc>
        <w:tc>
          <w:tcPr>
            <w:tcW w:w="1410" w:type="dxa"/>
            <w:tcBorders>
              <w:top w:val="nil"/>
              <w:left w:val="nil"/>
              <w:bottom w:val="single" w:sz="4" w:space="0" w:color="000000"/>
              <w:right w:val="nil"/>
            </w:tcBorders>
            <w:tcMar>
              <w:top w:w="0" w:type="dxa"/>
              <w:left w:w="40" w:type="dxa"/>
              <w:bottom w:w="0" w:type="dxa"/>
              <w:right w:w="40" w:type="dxa"/>
            </w:tcMar>
            <w:vAlign w:val="center"/>
            <w:hideMark/>
          </w:tcPr>
          <w:p w14:paraId="527041D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23 032</w:t>
            </w:r>
          </w:p>
        </w:tc>
      </w:tr>
      <w:tr w:rsidR="00594382" w14:paraId="6FD4866D" w14:textId="77777777" w:rsidTr="00413733">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AD946DD" w14:textId="77777777" w:rsidR="00594382" w:rsidRDefault="00594382" w:rsidP="00413733">
            <w:pPr>
              <w:rPr>
                <w:rFonts w:ascii="Arial" w:eastAsia="Arial" w:hAnsi="Arial" w:cs="Arial"/>
                <w:b/>
                <w:noProof/>
                <w:color w:val="000000"/>
                <w:sz w:val="16"/>
              </w:rPr>
            </w:pPr>
            <w:r>
              <w:rPr>
                <w:rFonts w:ascii="Arial" w:hAnsi="Arial"/>
                <w:b/>
                <w:noProof/>
                <w:color w:val="000000"/>
                <w:sz w:val="16"/>
              </w:rPr>
              <w:t>Stroški na dan 31. decembra 2022</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C80767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580 534</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74D4F1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81 711</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BE0882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662 245</w:t>
            </w:r>
          </w:p>
        </w:tc>
      </w:tr>
      <w:tr w:rsidR="00594382" w14:paraId="21C56D29" w14:textId="77777777" w:rsidTr="00413733">
        <w:trPr>
          <w:trHeight w:val="255"/>
        </w:trPr>
        <w:tc>
          <w:tcPr>
            <w:tcW w:w="5775" w:type="dxa"/>
            <w:tcBorders>
              <w:top w:val="single" w:sz="4" w:space="0" w:color="000000"/>
              <w:left w:val="nil"/>
              <w:bottom w:val="single" w:sz="4" w:space="0" w:color="000000"/>
              <w:right w:val="nil"/>
            </w:tcBorders>
            <w:tcMar>
              <w:top w:w="0" w:type="dxa"/>
              <w:left w:w="0" w:type="dxa"/>
              <w:bottom w:w="0" w:type="dxa"/>
              <w:right w:w="0" w:type="dxa"/>
            </w:tcMar>
            <w:vAlign w:val="center"/>
          </w:tcPr>
          <w:p w14:paraId="4735F56A" w14:textId="77777777" w:rsidR="00594382" w:rsidRDefault="00594382" w:rsidP="00413733">
            <w:pPr>
              <w:rPr>
                <w:rFonts w:ascii="Arial" w:eastAsia="Arial" w:hAnsi="Arial" w:cs="Arial"/>
                <w:b/>
                <w:noProof/>
                <w:color w:val="000000"/>
                <w:sz w:val="16"/>
              </w:rPr>
            </w:pPr>
          </w:p>
        </w:tc>
        <w:tc>
          <w:tcPr>
            <w:tcW w:w="1380" w:type="dxa"/>
            <w:tcBorders>
              <w:top w:val="single" w:sz="4" w:space="0" w:color="000000"/>
              <w:left w:val="nil"/>
              <w:bottom w:val="single" w:sz="4" w:space="0" w:color="000000"/>
              <w:right w:val="nil"/>
            </w:tcBorders>
            <w:tcMar>
              <w:top w:w="0" w:type="dxa"/>
              <w:left w:w="0" w:type="dxa"/>
              <w:bottom w:w="0" w:type="dxa"/>
              <w:right w:w="0" w:type="dxa"/>
            </w:tcMar>
            <w:vAlign w:val="center"/>
          </w:tcPr>
          <w:p w14:paraId="7C14BA0C" w14:textId="77777777" w:rsidR="00594382" w:rsidRDefault="00594382" w:rsidP="00413733">
            <w:pPr>
              <w:jc w:val="right"/>
              <w:rPr>
                <w:rFonts w:ascii="Arial" w:eastAsia="Arial" w:hAnsi="Arial" w:cs="Arial"/>
                <w:b/>
                <w:noProof/>
                <w:color w:val="000000"/>
                <w:sz w:val="16"/>
              </w:rPr>
            </w:pPr>
          </w:p>
        </w:tc>
        <w:tc>
          <w:tcPr>
            <w:tcW w:w="1395" w:type="dxa"/>
            <w:tcBorders>
              <w:top w:val="single" w:sz="4" w:space="0" w:color="000000"/>
              <w:left w:val="nil"/>
              <w:bottom w:val="single" w:sz="4" w:space="0" w:color="000000"/>
              <w:right w:val="nil"/>
            </w:tcBorders>
            <w:tcMar>
              <w:top w:w="0" w:type="dxa"/>
              <w:left w:w="0" w:type="dxa"/>
              <w:bottom w:w="0" w:type="dxa"/>
              <w:right w:w="0" w:type="dxa"/>
            </w:tcMar>
            <w:vAlign w:val="center"/>
          </w:tcPr>
          <w:p w14:paraId="423256B2" w14:textId="77777777" w:rsidR="00594382" w:rsidRDefault="00594382" w:rsidP="00413733">
            <w:pPr>
              <w:jc w:val="right"/>
              <w:rPr>
                <w:rFonts w:ascii="Arial" w:eastAsia="Arial" w:hAnsi="Arial" w:cs="Arial"/>
                <w:b/>
                <w:noProof/>
                <w:color w:val="000000"/>
                <w:sz w:val="16"/>
              </w:rPr>
            </w:pPr>
          </w:p>
        </w:tc>
        <w:tc>
          <w:tcPr>
            <w:tcW w:w="1410" w:type="dxa"/>
            <w:tcBorders>
              <w:top w:val="single" w:sz="4" w:space="0" w:color="000000"/>
              <w:left w:val="nil"/>
              <w:bottom w:val="single" w:sz="4" w:space="0" w:color="000000"/>
              <w:right w:val="nil"/>
            </w:tcBorders>
            <w:tcMar>
              <w:top w:w="0" w:type="dxa"/>
              <w:left w:w="0" w:type="dxa"/>
              <w:bottom w:w="0" w:type="dxa"/>
              <w:right w:w="0" w:type="dxa"/>
            </w:tcMar>
            <w:vAlign w:val="center"/>
          </w:tcPr>
          <w:p w14:paraId="2034B9B7" w14:textId="77777777" w:rsidR="00594382" w:rsidRDefault="00594382" w:rsidP="00413733">
            <w:pPr>
              <w:jc w:val="right"/>
              <w:rPr>
                <w:rFonts w:ascii="Arial" w:eastAsia="Arial" w:hAnsi="Arial" w:cs="Arial"/>
                <w:b/>
                <w:noProof/>
                <w:color w:val="000000"/>
                <w:sz w:val="16"/>
              </w:rPr>
            </w:pPr>
          </w:p>
        </w:tc>
      </w:tr>
      <w:tr w:rsidR="00594382" w14:paraId="57FBF29A" w14:textId="77777777" w:rsidTr="00413733">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F982E8" w14:textId="77777777" w:rsidR="00594382" w:rsidRDefault="00594382" w:rsidP="00413733">
            <w:pPr>
              <w:rPr>
                <w:rFonts w:ascii="Arial" w:eastAsia="Arial" w:hAnsi="Arial" w:cs="Arial"/>
                <w:b/>
                <w:noProof/>
                <w:color w:val="000000"/>
                <w:sz w:val="16"/>
              </w:rPr>
            </w:pPr>
            <w:r>
              <w:rPr>
                <w:rFonts w:ascii="Arial" w:hAnsi="Arial"/>
                <w:b/>
                <w:noProof/>
                <w:color w:val="000000"/>
                <w:sz w:val="16"/>
              </w:rPr>
              <w:t>Nerealizirani dobički in izgube na dan 1. januarja 2022</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81FBCE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97 409</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49F7DE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29 583</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5ACF9E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126 992</w:t>
            </w:r>
          </w:p>
        </w:tc>
      </w:tr>
      <w:tr w:rsidR="00594382" w14:paraId="7EC24911" w14:textId="77777777" w:rsidTr="00413733">
        <w:trPr>
          <w:trHeight w:val="255"/>
        </w:trPr>
        <w:tc>
          <w:tcPr>
            <w:tcW w:w="5775" w:type="dxa"/>
            <w:tcBorders>
              <w:top w:val="single" w:sz="4" w:space="0" w:color="000000"/>
              <w:left w:val="nil"/>
              <w:bottom w:val="nil"/>
              <w:right w:val="nil"/>
            </w:tcBorders>
            <w:tcMar>
              <w:top w:w="0" w:type="dxa"/>
              <w:left w:w="40" w:type="dxa"/>
              <w:bottom w:w="0" w:type="dxa"/>
              <w:right w:w="40" w:type="dxa"/>
            </w:tcMar>
            <w:vAlign w:val="center"/>
            <w:hideMark/>
          </w:tcPr>
          <w:p w14:paraId="7796D60F" w14:textId="77777777" w:rsidR="00594382" w:rsidRDefault="00594382" w:rsidP="00413733">
            <w:pPr>
              <w:rPr>
                <w:rFonts w:ascii="Arial" w:eastAsia="Arial" w:hAnsi="Arial" w:cs="Arial"/>
                <w:noProof/>
                <w:color w:val="000000"/>
                <w:sz w:val="16"/>
              </w:rPr>
            </w:pPr>
            <w:r>
              <w:rPr>
                <w:rFonts w:ascii="Arial" w:hAnsi="Arial"/>
                <w:noProof/>
                <w:color w:val="000000"/>
                <w:sz w:val="16"/>
              </w:rPr>
              <w:t>Neto sprememba nerealiziranih dobičkov in izgub</w:t>
            </w:r>
          </w:p>
        </w:tc>
        <w:tc>
          <w:tcPr>
            <w:tcW w:w="1380" w:type="dxa"/>
            <w:tcBorders>
              <w:top w:val="single" w:sz="4" w:space="0" w:color="000000"/>
              <w:left w:val="nil"/>
              <w:bottom w:val="nil"/>
              <w:right w:val="nil"/>
            </w:tcBorders>
            <w:tcMar>
              <w:top w:w="0" w:type="dxa"/>
              <w:left w:w="40" w:type="dxa"/>
              <w:bottom w:w="0" w:type="dxa"/>
              <w:right w:w="40" w:type="dxa"/>
            </w:tcMar>
            <w:vAlign w:val="center"/>
            <w:hideMark/>
          </w:tcPr>
          <w:p w14:paraId="709EEEA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4 149</w:t>
            </w:r>
          </w:p>
        </w:tc>
        <w:tc>
          <w:tcPr>
            <w:tcW w:w="1395" w:type="dxa"/>
            <w:tcBorders>
              <w:top w:val="single" w:sz="4" w:space="0" w:color="000000"/>
              <w:left w:val="nil"/>
              <w:bottom w:val="nil"/>
              <w:right w:val="nil"/>
            </w:tcBorders>
            <w:tcMar>
              <w:top w:w="0" w:type="dxa"/>
              <w:left w:w="40" w:type="dxa"/>
              <w:bottom w:w="0" w:type="dxa"/>
              <w:right w:w="40" w:type="dxa"/>
            </w:tcMar>
            <w:vAlign w:val="center"/>
            <w:hideMark/>
          </w:tcPr>
          <w:p w14:paraId="1C36DB4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5 023</w:t>
            </w:r>
          </w:p>
        </w:tc>
        <w:tc>
          <w:tcPr>
            <w:tcW w:w="1410" w:type="dxa"/>
            <w:tcBorders>
              <w:top w:val="single" w:sz="4" w:space="0" w:color="000000"/>
              <w:left w:val="nil"/>
              <w:bottom w:val="nil"/>
              <w:right w:val="nil"/>
            </w:tcBorders>
            <w:tcMar>
              <w:top w:w="0" w:type="dxa"/>
              <w:left w:w="40" w:type="dxa"/>
              <w:bottom w:w="0" w:type="dxa"/>
              <w:right w:w="40" w:type="dxa"/>
            </w:tcMar>
            <w:vAlign w:val="center"/>
            <w:hideMark/>
          </w:tcPr>
          <w:p w14:paraId="7F8725C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9 172</w:t>
            </w:r>
          </w:p>
        </w:tc>
      </w:tr>
      <w:tr w:rsidR="00594382" w14:paraId="0C8180CC" w14:textId="77777777" w:rsidTr="00413733">
        <w:trPr>
          <w:trHeight w:val="255"/>
        </w:trPr>
        <w:tc>
          <w:tcPr>
            <w:tcW w:w="5775" w:type="dxa"/>
            <w:tcMar>
              <w:top w:w="0" w:type="dxa"/>
              <w:left w:w="40" w:type="dxa"/>
              <w:bottom w:w="0" w:type="dxa"/>
              <w:right w:w="40" w:type="dxa"/>
            </w:tcMar>
            <w:vAlign w:val="center"/>
            <w:hideMark/>
          </w:tcPr>
          <w:p w14:paraId="7E7A0D7A" w14:textId="77777777" w:rsidR="00594382" w:rsidRDefault="00594382" w:rsidP="00413733">
            <w:pPr>
              <w:rPr>
                <w:rFonts w:ascii="Arial" w:eastAsia="Arial" w:hAnsi="Arial" w:cs="Arial"/>
                <w:noProof/>
                <w:color w:val="000000"/>
                <w:sz w:val="16"/>
              </w:rPr>
            </w:pPr>
            <w:r>
              <w:rPr>
                <w:rFonts w:ascii="Arial" w:hAnsi="Arial"/>
                <w:noProof/>
                <w:color w:val="000000"/>
                <w:sz w:val="16"/>
              </w:rPr>
              <w:t>Odprava pripoznanja prilagoditve poštene vrednosti zaradi zamenjave lastniških finančnih instrumentov</w:t>
            </w:r>
          </w:p>
        </w:tc>
        <w:tc>
          <w:tcPr>
            <w:tcW w:w="1380" w:type="dxa"/>
            <w:tcMar>
              <w:top w:w="0" w:type="dxa"/>
              <w:left w:w="40" w:type="dxa"/>
              <w:bottom w:w="0" w:type="dxa"/>
              <w:right w:w="40" w:type="dxa"/>
            </w:tcMar>
            <w:vAlign w:val="center"/>
            <w:hideMark/>
          </w:tcPr>
          <w:p w14:paraId="2B640EB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395" w:type="dxa"/>
            <w:tcMar>
              <w:top w:w="0" w:type="dxa"/>
              <w:left w:w="40" w:type="dxa"/>
              <w:bottom w:w="0" w:type="dxa"/>
              <w:right w:w="40" w:type="dxa"/>
            </w:tcMar>
            <w:vAlign w:val="center"/>
            <w:hideMark/>
          </w:tcPr>
          <w:p w14:paraId="38952CA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–3 499</w:t>
            </w:r>
          </w:p>
        </w:tc>
        <w:tc>
          <w:tcPr>
            <w:tcW w:w="1410" w:type="dxa"/>
            <w:tcMar>
              <w:top w:w="0" w:type="dxa"/>
              <w:left w:w="40" w:type="dxa"/>
              <w:bottom w:w="0" w:type="dxa"/>
              <w:right w:w="40" w:type="dxa"/>
            </w:tcMar>
            <w:vAlign w:val="center"/>
            <w:hideMark/>
          </w:tcPr>
          <w:p w14:paraId="4DDF59B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–3 499</w:t>
            </w:r>
          </w:p>
        </w:tc>
      </w:tr>
      <w:tr w:rsidR="00594382" w14:paraId="65BC7309" w14:textId="77777777" w:rsidTr="00413733">
        <w:trPr>
          <w:trHeight w:val="255"/>
        </w:trPr>
        <w:tc>
          <w:tcPr>
            <w:tcW w:w="5775" w:type="dxa"/>
            <w:tcBorders>
              <w:top w:val="nil"/>
              <w:left w:val="nil"/>
              <w:bottom w:val="single" w:sz="4" w:space="0" w:color="000000"/>
              <w:right w:val="nil"/>
            </w:tcBorders>
            <w:tcMar>
              <w:top w:w="0" w:type="dxa"/>
              <w:left w:w="40" w:type="dxa"/>
              <w:bottom w:w="0" w:type="dxa"/>
              <w:right w:w="40" w:type="dxa"/>
            </w:tcMar>
            <w:vAlign w:val="center"/>
            <w:hideMark/>
          </w:tcPr>
          <w:p w14:paraId="5F36D83E" w14:textId="77777777" w:rsidR="00594382" w:rsidRDefault="00594382" w:rsidP="00413733">
            <w:pPr>
              <w:rPr>
                <w:rFonts w:ascii="Arial" w:eastAsia="Arial" w:hAnsi="Arial" w:cs="Arial"/>
                <w:noProof/>
                <w:color w:val="000000"/>
                <w:sz w:val="16"/>
              </w:rPr>
            </w:pPr>
            <w:r>
              <w:rPr>
                <w:rFonts w:ascii="Arial" w:hAnsi="Arial"/>
                <w:noProof/>
                <w:color w:val="000000"/>
                <w:sz w:val="16"/>
              </w:rPr>
              <w:t>Tečajne razlike</w:t>
            </w:r>
          </w:p>
        </w:tc>
        <w:tc>
          <w:tcPr>
            <w:tcW w:w="1380" w:type="dxa"/>
            <w:tcBorders>
              <w:top w:val="nil"/>
              <w:left w:val="nil"/>
              <w:bottom w:val="single" w:sz="4" w:space="0" w:color="000000"/>
              <w:right w:val="nil"/>
            </w:tcBorders>
            <w:tcMar>
              <w:top w:w="0" w:type="dxa"/>
              <w:left w:w="40" w:type="dxa"/>
              <w:bottom w:w="0" w:type="dxa"/>
              <w:right w:w="40" w:type="dxa"/>
            </w:tcMar>
            <w:vAlign w:val="center"/>
            <w:hideMark/>
          </w:tcPr>
          <w:p w14:paraId="56129CF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2 472</w:t>
            </w:r>
          </w:p>
        </w:tc>
        <w:tc>
          <w:tcPr>
            <w:tcW w:w="1395" w:type="dxa"/>
            <w:tcBorders>
              <w:top w:val="nil"/>
              <w:left w:val="nil"/>
              <w:bottom w:val="single" w:sz="4" w:space="0" w:color="000000"/>
              <w:right w:val="nil"/>
            </w:tcBorders>
            <w:tcMar>
              <w:top w:w="0" w:type="dxa"/>
              <w:left w:w="40" w:type="dxa"/>
              <w:bottom w:w="0" w:type="dxa"/>
              <w:right w:w="40" w:type="dxa"/>
            </w:tcMar>
            <w:vAlign w:val="center"/>
            <w:hideMark/>
          </w:tcPr>
          <w:p w14:paraId="231C6C6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–41</w:t>
            </w:r>
          </w:p>
        </w:tc>
        <w:tc>
          <w:tcPr>
            <w:tcW w:w="1410" w:type="dxa"/>
            <w:tcBorders>
              <w:top w:val="nil"/>
              <w:left w:val="nil"/>
              <w:bottom w:val="single" w:sz="4" w:space="0" w:color="000000"/>
              <w:right w:val="nil"/>
            </w:tcBorders>
            <w:tcMar>
              <w:top w:w="0" w:type="dxa"/>
              <w:left w:w="40" w:type="dxa"/>
              <w:bottom w:w="0" w:type="dxa"/>
              <w:right w:w="40" w:type="dxa"/>
            </w:tcMar>
            <w:vAlign w:val="center"/>
            <w:hideMark/>
          </w:tcPr>
          <w:p w14:paraId="14784A0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2 431</w:t>
            </w:r>
          </w:p>
        </w:tc>
      </w:tr>
      <w:tr w:rsidR="00594382" w14:paraId="25E9C14C" w14:textId="77777777" w:rsidTr="00413733">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9961C94" w14:textId="77777777" w:rsidR="00594382" w:rsidRDefault="00594382" w:rsidP="00413733">
            <w:pPr>
              <w:rPr>
                <w:rFonts w:ascii="Arial" w:eastAsia="Arial" w:hAnsi="Arial" w:cs="Arial"/>
                <w:b/>
                <w:noProof/>
                <w:color w:val="000000"/>
                <w:sz w:val="16"/>
              </w:rPr>
            </w:pPr>
            <w:r>
              <w:rPr>
                <w:rFonts w:ascii="Arial" w:hAnsi="Arial"/>
                <w:b/>
                <w:noProof/>
                <w:color w:val="000000"/>
                <w:sz w:val="16"/>
              </w:rPr>
              <w:t>Nerealizirani dobički in izgube na dan 31. decembra 2022</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ED31A5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104 030</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3A6DE9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31 066</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3B51B6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135 096</w:t>
            </w:r>
          </w:p>
        </w:tc>
      </w:tr>
      <w:tr w:rsidR="00594382" w14:paraId="68017F09" w14:textId="77777777" w:rsidTr="00413733">
        <w:trPr>
          <w:trHeight w:val="255"/>
        </w:trPr>
        <w:tc>
          <w:tcPr>
            <w:tcW w:w="5775" w:type="dxa"/>
            <w:tcBorders>
              <w:top w:val="single" w:sz="4" w:space="0" w:color="000000"/>
              <w:left w:val="nil"/>
              <w:bottom w:val="nil"/>
              <w:right w:val="nil"/>
            </w:tcBorders>
            <w:tcMar>
              <w:top w:w="0" w:type="dxa"/>
              <w:left w:w="0" w:type="dxa"/>
              <w:bottom w:w="0" w:type="dxa"/>
              <w:right w:w="0" w:type="dxa"/>
            </w:tcMar>
            <w:vAlign w:val="center"/>
          </w:tcPr>
          <w:p w14:paraId="13A949E4" w14:textId="77777777" w:rsidR="00594382" w:rsidRDefault="00594382" w:rsidP="00413733">
            <w:pPr>
              <w:rPr>
                <w:rFonts w:ascii="Arial" w:eastAsia="Arial" w:hAnsi="Arial" w:cs="Arial"/>
                <w:b/>
                <w:noProof/>
                <w:color w:val="000000"/>
                <w:sz w:val="16"/>
              </w:rPr>
            </w:pPr>
          </w:p>
        </w:tc>
        <w:tc>
          <w:tcPr>
            <w:tcW w:w="1380" w:type="dxa"/>
            <w:tcBorders>
              <w:top w:val="single" w:sz="4" w:space="0" w:color="000000"/>
              <w:left w:val="nil"/>
              <w:bottom w:val="nil"/>
              <w:right w:val="nil"/>
            </w:tcBorders>
            <w:tcMar>
              <w:top w:w="0" w:type="dxa"/>
              <w:left w:w="0" w:type="dxa"/>
              <w:bottom w:w="0" w:type="dxa"/>
              <w:right w:w="0" w:type="dxa"/>
            </w:tcMar>
            <w:vAlign w:val="center"/>
          </w:tcPr>
          <w:p w14:paraId="60847C07" w14:textId="77777777" w:rsidR="00594382" w:rsidRDefault="00594382" w:rsidP="00413733">
            <w:pPr>
              <w:jc w:val="right"/>
              <w:rPr>
                <w:rFonts w:ascii="Arial" w:eastAsia="Arial" w:hAnsi="Arial" w:cs="Arial"/>
                <w:b/>
                <w:noProof/>
                <w:color w:val="000000"/>
                <w:sz w:val="16"/>
              </w:rPr>
            </w:pPr>
          </w:p>
        </w:tc>
        <w:tc>
          <w:tcPr>
            <w:tcW w:w="1395" w:type="dxa"/>
            <w:tcBorders>
              <w:top w:val="single" w:sz="4" w:space="0" w:color="000000"/>
              <w:left w:val="nil"/>
              <w:bottom w:val="nil"/>
              <w:right w:val="nil"/>
            </w:tcBorders>
            <w:tcMar>
              <w:top w:w="0" w:type="dxa"/>
              <w:left w:w="0" w:type="dxa"/>
              <w:bottom w:w="0" w:type="dxa"/>
              <w:right w:w="0" w:type="dxa"/>
            </w:tcMar>
            <w:vAlign w:val="center"/>
          </w:tcPr>
          <w:p w14:paraId="55970E54" w14:textId="77777777" w:rsidR="00594382" w:rsidRDefault="00594382" w:rsidP="00413733">
            <w:pPr>
              <w:jc w:val="right"/>
              <w:rPr>
                <w:rFonts w:ascii="Arial" w:eastAsia="Arial" w:hAnsi="Arial" w:cs="Arial"/>
                <w:b/>
                <w:noProof/>
                <w:color w:val="000000"/>
                <w:sz w:val="16"/>
              </w:rPr>
            </w:pPr>
          </w:p>
        </w:tc>
        <w:tc>
          <w:tcPr>
            <w:tcW w:w="1410" w:type="dxa"/>
            <w:tcBorders>
              <w:top w:val="single" w:sz="4" w:space="0" w:color="000000"/>
              <w:left w:val="nil"/>
              <w:bottom w:val="nil"/>
              <w:right w:val="nil"/>
            </w:tcBorders>
            <w:tcMar>
              <w:top w:w="0" w:type="dxa"/>
              <w:left w:w="0" w:type="dxa"/>
              <w:bottom w:w="0" w:type="dxa"/>
              <w:right w:w="0" w:type="dxa"/>
            </w:tcMar>
            <w:vAlign w:val="center"/>
          </w:tcPr>
          <w:p w14:paraId="1F0D9B0A" w14:textId="77777777" w:rsidR="00594382" w:rsidRDefault="00594382" w:rsidP="00413733">
            <w:pPr>
              <w:jc w:val="right"/>
              <w:rPr>
                <w:rFonts w:ascii="Arial" w:eastAsia="Arial" w:hAnsi="Arial" w:cs="Arial"/>
                <w:b/>
                <w:noProof/>
                <w:color w:val="000000"/>
                <w:sz w:val="16"/>
              </w:rPr>
            </w:pPr>
          </w:p>
        </w:tc>
      </w:tr>
      <w:tr w:rsidR="00594382" w14:paraId="34F541C3" w14:textId="77777777" w:rsidTr="00413733">
        <w:trPr>
          <w:trHeight w:val="435"/>
        </w:trPr>
        <w:tc>
          <w:tcPr>
            <w:tcW w:w="5775" w:type="dxa"/>
            <w:shd w:val="clear" w:color="auto" w:fill="C1C1C1"/>
            <w:tcMar>
              <w:top w:w="0" w:type="dxa"/>
              <w:left w:w="40" w:type="dxa"/>
              <w:bottom w:w="0" w:type="dxa"/>
              <w:right w:w="40" w:type="dxa"/>
            </w:tcMar>
            <w:vAlign w:val="center"/>
            <w:hideMark/>
          </w:tcPr>
          <w:p w14:paraId="1C736326" w14:textId="77777777" w:rsidR="00594382" w:rsidRDefault="00594382" w:rsidP="00413733">
            <w:pPr>
              <w:rPr>
                <w:rFonts w:ascii="Arial" w:eastAsia="Arial" w:hAnsi="Arial" w:cs="Arial"/>
                <w:b/>
                <w:noProof/>
                <w:color w:val="000000"/>
                <w:sz w:val="16"/>
              </w:rPr>
            </w:pPr>
            <w:r>
              <w:rPr>
                <w:rFonts w:ascii="Arial" w:hAnsi="Arial"/>
                <w:b/>
                <w:noProof/>
                <w:color w:val="000000"/>
                <w:sz w:val="16"/>
              </w:rPr>
              <w:t>Delnice in drugi vrednostni papirji s spremenljivim donosom na dan 31. decembra 2022</w:t>
            </w:r>
          </w:p>
        </w:tc>
        <w:tc>
          <w:tcPr>
            <w:tcW w:w="1380" w:type="dxa"/>
            <w:shd w:val="clear" w:color="auto" w:fill="C0C0C0"/>
            <w:tcMar>
              <w:top w:w="0" w:type="dxa"/>
              <w:left w:w="40" w:type="dxa"/>
              <w:bottom w:w="0" w:type="dxa"/>
              <w:right w:w="40" w:type="dxa"/>
            </w:tcMar>
            <w:vAlign w:val="center"/>
            <w:hideMark/>
          </w:tcPr>
          <w:p w14:paraId="11AF6B5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684 564</w:t>
            </w:r>
          </w:p>
        </w:tc>
        <w:tc>
          <w:tcPr>
            <w:tcW w:w="1395" w:type="dxa"/>
            <w:shd w:val="clear" w:color="auto" w:fill="C0C0C0"/>
            <w:tcMar>
              <w:top w:w="0" w:type="dxa"/>
              <w:left w:w="40" w:type="dxa"/>
              <w:bottom w:w="0" w:type="dxa"/>
              <w:right w:w="40" w:type="dxa"/>
            </w:tcMar>
            <w:vAlign w:val="center"/>
            <w:hideMark/>
          </w:tcPr>
          <w:p w14:paraId="11B5CDD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112 777</w:t>
            </w:r>
          </w:p>
        </w:tc>
        <w:tc>
          <w:tcPr>
            <w:tcW w:w="1410" w:type="dxa"/>
            <w:shd w:val="clear" w:color="auto" w:fill="C0C0C0"/>
            <w:tcMar>
              <w:top w:w="0" w:type="dxa"/>
              <w:left w:w="40" w:type="dxa"/>
              <w:bottom w:w="0" w:type="dxa"/>
              <w:right w:w="40" w:type="dxa"/>
            </w:tcMar>
            <w:vAlign w:val="center"/>
            <w:hideMark/>
          </w:tcPr>
          <w:p w14:paraId="06A64D6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797 341</w:t>
            </w:r>
          </w:p>
        </w:tc>
      </w:tr>
      <w:tr w:rsidR="00594382" w14:paraId="7128FB11" w14:textId="77777777" w:rsidTr="00413733">
        <w:trPr>
          <w:trHeight w:hRule="exact" w:val="255"/>
        </w:trPr>
        <w:tc>
          <w:tcPr>
            <w:tcW w:w="5775" w:type="dxa"/>
            <w:tcBorders>
              <w:top w:val="nil"/>
              <w:left w:val="nil"/>
              <w:bottom w:val="single" w:sz="4" w:space="0" w:color="000000"/>
              <w:right w:val="nil"/>
            </w:tcBorders>
            <w:noWrap/>
            <w:tcMar>
              <w:top w:w="0" w:type="dxa"/>
              <w:left w:w="0" w:type="dxa"/>
              <w:bottom w:w="0" w:type="dxa"/>
              <w:right w:w="0" w:type="dxa"/>
            </w:tcMar>
            <w:vAlign w:val="center"/>
          </w:tcPr>
          <w:p w14:paraId="3FE8B6A6" w14:textId="77777777" w:rsidR="00594382" w:rsidRDefault="00594382" w:rsidP="00413733">
            <w:pPr>
              <w:rPr>
                <w:rFonts w:ascii="Arial" w:eastAsia="Arial" w:hAnsi="Arial" w:cs="Arial"/>
                <w:noProof/>
                <w:color w:val="000000"/>
                <w:sz w:val="20"/>
              </w:rPr>
            </w:pPr>
          </w:p>
        </w:tc>
        <w:tc>
          <w:tcPr>
            <w:tcW w:w="1380" w:type="dxa"/>
            <w:tcBorders>
              <w:top w:val="nil"/>
              <w:left w:val="nil"/>
              <w:bottom w:val="single" w:sz="4" w:space="0" w:color="000000"/>
              <w:right w:val="nil"/>
            </w:tcBorders>
            <w:noWrap/>
            <w:tcMar>
              <w:top w:w="0" w:type="dxa"/>
              <w:left w:w="0" w:type="dxa"/>
              <w:bottom w:w="0" w:type="dxa"/>
              <w:right w:w="0" w:type="dxa"/>
            </w:tcMar>
            <w:vAlign w:val="center"/>
          </w:tcPr>
          <w:p w14:paraId="5DB3CBDB" w14:textId="77777777" w:rsidR="00594382" w:rsidRDefault="00594382" w:rsidP="00413733">
            <w:pPr>
              <w:jc w:val="right"/>
              <w:rPr>
                <w:rFonts w:ascii="Arial" w:eastAsia="Arial" w:hAnsi="Arial" w:cs="Arial"/>
                <w:noProof/>
                <w:color w:val="000000"/>
                <w:sz w:val="20"/>
              </w:rPr>
            </w:pPr>
          </w:p>
        </w:tc>
        <w:tc>
          <w:tcPr>
            <w:tcW w:w="1395" w:type="dxa"/>
            <w:tcBorders>
              <w:top w:val="nil"/>
              <w:left w:val="nil"/>
              <w:bottom w:val="single" w:sz="4" w:space="0" w:color="000000"/>
              <w:right w:val="nil"/>
            </w:tcBorders>
            <w:noWrap/>
            <w:tcMar>
              <w:top w:w="0" w:type="dxa"/>
              <w:left w:w="0" w:type="dxa"/>
              <w:bottom w:w="0" w:type="dxa"/>
              <w:right w:w="0" w:type="dxa"/>
            </w:tcMar>
            <w:vAlign w:val="center"/>
          </w:tcPr>
          <w:p w14:paraId="55A06A52" w14:textId="77777777" w:rsidR="00594382" w:rsidRDefault="00594382" w:rsidP="00413733">
            <w:pPr>
              <w:jc w:val="right"/>
              <w:rPr>
                <w:rFonts w:ascii="Arial" w:eastAsia="Arial" w:hAnsi="Arial" w:cs="Arial"/>
                <w:noProof/>
                <w:color w:val="000000"/>
                <w:sz w:val="20"/>
              </w:rPr>
            </w:pPr>
          </w:p>
        </w:tc>
        <w:tc>
          <w:tcPr>
            <w:tcW w:w="1410" w:type="dxa"/>
            <w:tcBorders>
              <w:top w:val="nil"/>
              <w:left w:val="nil"/>
              <w:bottom w:val="single" w:sz="4" w:space="0" w:color="000000"/>
              <w:right w:val="nil"/>
            </w:tcBorders>
            <w:noWrap/>
            <w:tcMar>
              <w:top w:w="0" w:type="dxa"/>
              <w:left w:w="0" w:type="dxa"/>
              <w:bottom w:w="0" w:type="dxa"/>
              <w:right w:w="0" w:type="dxa"/>
            </w:tcMar>
            <w:vAlign w:val="center"/>
          </w:tcPr>
          <w:p w14:paraId="061BBCDC" w14:textId="77777777" w:rsidR="00594382" w:rsidRDefault="00594382" w:rsidP="00413733">
            <w:pPr>
              <w:jc w:val="right"/>
              <w:rPr>
                <w:rFonts w:ascii="Arial" w:eastAsia="Arial" w:hAnsi="Arial" w:cs="Arial"/>
                <w:noProof/>
                <w:color w:val="000000"/>
                <w:sz w:val="20"/>
              </w:rPr>
            </w:pPr>
          </w:p>
        </w:tc>
      </w:tr>
      <w:tr w:rsidR="00594382" w14:paraId="222B050E" w14:textId="77777777" w:rsidTr="00413733">
        <w:trPr>
          <w:trHeight w:val="720"/>
        </w:trPr>
        <w:tc>
          <w:tcPr>
            <w:tcW w:w="577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4C34AF64"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C395EA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Skladi tveganega kapitala</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FF1FA6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Neposredne naložbe v kapital</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11FF5F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Skupaj</w:t>
            </w:r>
          </w:p>
        </w:tc>
      </w:tr>
      <w:tr w:rsidR="00594382" w14:paraId="110A64A5" w14:textId="77777777" w:rsidTr="00413733">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6DB024" w14:textId="77777777" w:rsidR="00594382" w:rsidRDefault="00594382" w:rsidP="00413733">
            <w:pPr>
              <w:rPr>
                <w:rFonts w:ascii="Arial" w:eastAsia="Arial" w:hAnsi="Arial" w:cs="Arial"/>
                <w:b/>
                <w:noProof/>
                <w:color w:val="000000"/>
                <w:sz w:val="16"/>
              </w:rPr>
            </w:pPr>
            <w:r>
              <w:rPr>
                <w:rFonts w:ascii="Arial" w:hAnsi="Arial"/>
                <w:b/>
                <w:noProof/>
                <w:color w:val="000000"/>
                <w:sz w:val="16"/>
              </w:rPr>
              <w:t>Stroški na dan 1. januarja 2021</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60B4EE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452 161</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ADF27D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76 258</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E0781C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528 419</w:t>
            </w:r>
          </w:p>
        </w:tc>
      </w:tr>
      <w:tr w:rsidR="00594382" w14:paraId="7D649A0B" w14:textId="77777777" w:rsidTr="00413733">
        <w:trPr>
          <w:trHeight w:val="255"/>
        </w:trPr>
        <w:tc>
          <w:tcPr>
            <w:tcW w:w="5775" w:type="dxa"/>
            <w:tcBorders>
              <w:top w:val="single" w:sz="4" w:space="0" w:color="000000"/>
              <w:left w:val="nil"/>
              <w:bottom w:val="nil"/>
              <w:right w:val="nil"/>
            </w:tcBorders>
            <w:tcMar>
              <w:top w:w="0" w:type="dxa"/>
              <w:left w:w="40" w:type="dxa"/>
              <w:bottom w:w="0" w:type="dxa"/>
              <w:right w:w="40" w:type="dxa"/>
            </w:tcMar>
            <w:vAlign w:val="center"/>
            <w:hideMark/>
          </w:tcPr>
          <w:p w14:paraId="56C3CE01" w14:textId="77777777" w:rsidR="00594382" w:rsidRDefault="00594382" w:rsidP="00413733">
            <w:pPr>
              <w:rPr>
                <w:rFonts w:ascii="Arial" w:eastAsia="Arial" w:hAnsi="Arial" w:cs="Arial"/>
                <w:noProof/>
                <w:color w:val="000000"/>
                <w:sz w:val="16"/>
              </w:rPr>
            </w:pPr>
            <w:r>
              <w:rPr>
                <w:rFonts w:ascii="Arial" w:hAnsi="Arial"/>
                <w:noProof/>
                <w:color w:val="000000"/>
                <w:sz w:val="16"/>
              </w:rPr>
              <w:t>Izplačila</w:t>
            </w:r>
          </w:p>
        </w:tc>
        <w:tc>
          <w:tcPr>
            <w:tcW w:w="1380" w:type="dxa"/>
            <w:tcBorders>
              <w:top w:val="single" w:sz="4" w:space="0" w:color="000000"/>
              <w:left w:val="nil"/>
              <w:bottom w:val="nil"/>
              <w:right w:val="nil"/>
            </w:tcBorders>
            <w:tcMar>
              <w:top w:w="0" w:type="dxa"/>
              <w:left w:w="40" w:type="dxa"/>
              <w:bottom w:w="0" w:type="dxa"/>
              <w:right w:w="40" w:type="dxa"/>
            </w:tcMar>
            <w:vAlign w:val="center"/>
            <w:hideMark/>
          </w:tcPr>
          <w:p w14:paraId="30C2E1D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84 224</w:t>
            </w:r>
          </w:p>
        </w:tc>
        <w:tc>
          <w:tcPr>
            <w:tcW w:w="1395" w:type="dxa"/>
            <w:tcBorders>
              <w:top w:val="single" w:sz="4" w:space="0" w:color="000000"/>
              <w:left w:val="nil"/>
              <w:bottom w:val="nil"/>
              <w:right w:val="nil"/>
            </w:tcBorders>
            <w:tcMar>
              <w:top w:w="0" w:type="dxa"/>
              <w:left w:w="40" w:type="dxa"/>
              <w:bottom w:w="0" w:type="dxa"/>
              <w:right w:w="40" w:type="dxa"/>
            </w:tcMar>
            <w:vAlign w:val="center"/>
            <w:hideMark/>
          </w:tcPr>
          <w:p w14:paraId="3F5DE68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410" w:type="dxa"/>
            <w:tcBorders>
              <w:top w:val="single" w:sz="4" w:space="0" w:color="000000"/>
              <w:left w:val="nil"/>
              <w:bottom w:val="nil"/>
              <w:right w:val="nil"/>
            </w:tcBorders>
            <w:tcMar>
              <w:top w:w="0" w:type="dxa"/>
              <w:left w:w="40" w:type="dxa"/>
              <w:bottom w:w="0" w:type="dxa"/>
              <w:right w:w="40" w:type="dxa"/>
            </w:tcMar>
            <w:vAlign w:val="center"/>
            <w:hideMark/>
          </w:tcPr>
          <w:p w14:paraId="10613CC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84 224</w:t>
            </w:r>
          </w:p>
        </w:tc>
      </w:tr>
      <w:tr w:rsidR="00594382" w14:paraId="083B1E46" w14:textId="77777777" w:rsidTr="00413733">
        <w:trPr>
          <w:trHeight w:val="255"/>
        </w:trPr>
        <w:tc>
          <w:tcPr>
            <w:tcW w:w="5775" w:type="dxa"/>
            <w:tcMar>
              <w:top w:w="0" w:type="dxa"/>
              <w:left w:w="40" w:type="dxa"/>
              <w:bottom w:w="0" w:type="dxa"/>
              <w:right w:w="40" w:type="dxa"/>
            </w:tcMar>
            <w:vAlign w:val="center"/>
            <w:hideMark/>
          </w:tcPr>
          <w:p w14:paraId="17768159" w14:textId="77777777" w:rsidR="00594382" w:rsidRDefault="00594382" w:rsidP="00413733">
            <w:pPr>
              <w:rPr>
                <w:rFonts w:ascii="Arial" w:eastAsia="Arial" w:hAnsi="Arial" w:cs="Arial"/>
                <w:noProof/>
                <w:color w:val="000000"/>
                <w:sz w:val="16"/>
              </w:rPr>
            </w:pPr>
            <w:r>
              <w:rPr>
                <w:rFonts w:ascii="Arial" w:hAnsi="Arial"/>
                <w:noProof/>
                <w:color w:val="000000"/>
                <w:sz w:val="16"/>
              </w:rPr>
              <w:t>Povračila/prodaja</w:t>
            </w:r>
          </w:p>
        </w:tc>
        <w:tc>
          <w:tcPr>
            <w:tcW w:w="1380" w:type="dxa"/>
            <w:tcMar>
              <w:top w:w="0" w:type="dxa"/>
              <w:left w:w="40" w:type="dxa"/>
              <w:bottom w:w="0" w:type="dxa"/>
              <w:right w:w="40" w:type="dxa"/>
            </w:tcMar>
            <w:vAlign w:val="center"/>
            <w:hideMark/>
          </w:tcPr>
          <w:p w14:paraId="384CF5C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–71 624</w:t>
            </w:r>
          </w:p>
        </w:tc>
        <w:tc>
          <w:tcPr>
            <w:tcW w:w="1395" w:type="dxa"/>
            <w:tcMar>
              <w:top w:w="0" w:type="dxa"/>
              <w:left w:w="40" w:type="dxa"/>
              <w:bottom w:w="0" w:type="dxa"/>
              <w:right w:w="40" w:type="dxa"/>
            </w:tcMar>
            <w:vAlign w:val="center"/>
            <w:hideMark/>
          </w:tcPr>
          <w:p w14:paraId="7B7E4B0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410" w:type="dxa"/>
            <w:tcMar>
              <w:top w:w="0" w:type="dxa"/>
              <w:left w:w="40" w:type="dxa"/>
              <w:bottom w:w="0" w:type="dxa"/>
              <w:right w:w="40" w:type="dxa"/>
            </w:tcMar>
            <w:vAlign w:val="center"/>
            <w:hideMark/>
          </w:tcPr>
          <w:p w14:paraId="3710528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–71 624</w:t>
            </w:r>
          </w:p>
        </w:tc>
      </w:tr>
      <w:tr w:rsidR="00594382" w14:paraId="59175F14" w14:textId="77777777" w:rsidTr="00413733">
        <w:trPr>
          <w:trHeight w:val="255"/>
        </w:trPr>
        <w:tc>
          <w:tcPr>
            <w:tcW w:w="5775" w:type="dxa"/>
            <w:tcBorders>
              <w:top w:val="nil"/>
              <w:left w:val="nil"/>
              <w:bottom w:val="single" w:sz="4" w:space="0" w:color="000000"/>
              <w:right w:val="nil"/>
            </w:tcBorders>
            <w:tcMar>
              <w:top w:w="0" w:type="dxa"/>
              <w:left w:w="40" w:type="dxa"/>
              <w:bottom w:w="0" w:type="dxa"/>
              <w:right w:w="40" w:type="dxa"/>
            </w:tcMar>
            <w:vAlign w:val="center"/>
            <w:hideMark/>
          </w:tcPr>
          <w:p w14:paraId="5F05285D"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Tečajne razlike </w:t>
            </w:r>
          </w:p>
        </w:tc>
        <w:tc>
          <w:tcPr>
            <w:tcW w:w="1380" w:type="dxa"/>
            <w:tcBorders>
              <w:top w:val="nil"/>
              <w:left w:val="nil"/>
              <w:bottom w:val="single" w:sz="4" w:space="0" w:color="000000"/>
              <w:right w:val="nil"/>
            </w:tcBorders>
            <w:tcMar>
              <w:top w:w="0" w:type="dxa"/>
              <w:left w:w="40" w:type="dxa"/>
              <w:bottom w:w="0" w:type="dxa"/>
              <w:right w:w="40" w:type="dxa"/>
            </w:tcMar>
            <w:vAlign w:val="center"/>
            <w:hideMark/>
          </w:tcPr>
          <w:p w14:paraId="63EA55D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28 400</w:t>
            </w:r>
          </w:p>
        </w:tc>
        <w:tc>
          <w:tcPr>
            <w:tcW w:w="1395" w:type="dxa"/>
            <w:tcBorders>
              <w:top w:val="nil"/>
              <w:left w:val="nil"/>
              <w:bottom w:val="single" w:sz="4" w:space="0" w:color="000000"/>
              <w:right w:val="nil"/>
            </w:tcBorders>
            <w:tcMar>
              <w:top w:w="0" w:type="dxa"/>
              <w:left w:w="40" w:type="dxa"/>
              <w:bottom w:w="0" w:type="dxa"/>
              <w:right w:w="40" w:type="dxa"/>
            </w:tcMar>
            <w:vAlign w:val="center"/>
            <w:hideMark/>
          </w:tcPr>
          <w:p w14:paraId="2FEB318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1 220</w:t>
            </w:r>
          </w:p>
        </w:tc>
        <w:tc>
          <w:tcPr>
            <w:tcW w:w="1410" w:type="dxa"/>
            <w:tcBorders>
              <w:top w:val="nil"/>
              <w:left w:val="nil"/>
              <w:bottom w:val="single" w:sz="4" w:space="0" w:color="000000"/>
              <w:right w:val="nil"/>
            </w:tcBorders>
            <w:tcMar>
              <w:top w:w="0" w:type="dxa"/>
              <w:left w:w="40" w:type="dxa"/>
              <w:bottom w:w="0" w:type="dxa"/>
              <w:right w:w="40" w:type="dxa"/>
            </w:tcMar>
            <w:vAlign w:val="center"/>
            <w:hideMark/>
          </w:tcPr>
          <w:p w14:paraId="6CD8ED6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29 620</w:t>
            </w:r>
          </w:p>
        </w:tc>
      </w:tr>
      <w:tr w:rsidR="00594382" w14:paraId="6AC63282" w14:textId="77777777" w:rsidTr="00413733">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0A76EFC" w14:textId="77777777" w:rsidR="00594382" w:rsidRDefault="00594382" w:rsidP="00413733">
            <w:pPr>
              <w:rPr>
                <w:rFonts w:ascii="Arial" w:eastAsia="Arial" w:hAnsi="Arial" w:cs="Arial"/>
                <w:b/>
                <w:noProof/>
                <w:color w:val="000000"/>
                <w:sz w:val="16"/>
              </w:rPr>
            </w:pPr>
            <w:r>
              <w:rPr>
                <w:rFonts w:ascii="Arial" w:hAnsi="Arial"/>
                <w:b/>
                <w:noProof/>
                <w:color w:val="000000"/>
                <w:sz w:val="16"/>
              </w:rPr>
              <w:t>Stroški na dan 31. decembra 2021</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259A8E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493 161</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4B109A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77 478</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6CCD2F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570 639</w:t>
            </w:r>
          </w:p>
        </w:tc>
      </w:tr>
      <w:tr w:rsidR="00594382" w14:paraId="7D6BF781" w14:textId="77777777" w:rsidTr="00413733">
        <w:trPr>
          <w:trHeight w:val="255"/>
        </w:trPr>
        <w:tc>
          <w:tcPr>
            <w:tcW w:w="5775" w:type="dxa"/>
            <w:tcBorders>
              <w:top w:val="single" w:sz="4" w:space="0" w:color="000000"/>
              <w:left w:val="nil"/>
              <w:bottom w:val="single" w:sz="4" w:space="0" w:color="000000"/>
              <w:right w:val="nil"/>
            </w:tcBorders>
            <w:tcMar>
              <w:top w:w="0" w:type="dxa"/>
              <w:left w:w="0" w:type="dxa"/>
              <w:bottom w:w="0" w:type="dxa"/>
              <w:right w:w="0" w:type="dxa"/>
            </w:tcMar>
            <w:vAlign w:val="center"/>
          </w:tcPr>
          <w:p w14:paraId="508C8AD4" w14:textId="77777777" w:rsidR="00594382" w:rsidRDefault="00594382" w:rsidP="00413733">
            <w:pPr>
              <w:rPr>
                <w:rFonts w:ascii="Arial" w:eastAsia="Arial" w:hAnsi="Arial" w:cs="Arial"/>
                <w:b/>
                <w:noProof/>
                <w:color w:val="000000"/>
                <w:sz w:val="16"/>
              </w:rPr>
            </w:pPr>
          </w:p>
        </w:tc>
        <w:tc>
          <w:tcPr>
            <w:tcW w:w="1380" w:type="dxa"/>
            <w:tcBorders>
              <w:top w:val="single" w:sz="4" w:space="0" w:color="000000"/>
              <w:left w:val="nil"/>
              <w:bottom w:val="single" w:sz="4" w:space="0" w:color="000000"/>
              <w:right w:val="nil"/>
            </w:tcBorders>
            <w:tcMar>
              <w:top w:w="0" w:type="dxa"/>
              <w:left w:w="0" w:type="dxa"/>
              <w:bottom w:w="0" w:type="dxa"/>
              <w:right w:w="0" w:type="dxa"/>
            </w:tcMar>
            <w:vAlign w:val="center"/>
          </w:tcPr>
          <w:p w14:paraId="3AB6CC8B" w14:textId="77777777" w:rsidR="00594382" w:rsidRDefault="00594382" w:rsidP="00413733">
            <w:pPr>
              <w:jc w:val="right"/>
              <w:rPr>
                <w:rFonts w:ascii="Arial" w:eastAsia="Arial" w:hAnsi="Arial" w:cs="Arial"/>
                <w:b/>
                <w:noProof/>
                <w:color w:val="000000"/>
                <w:sz w:val="16"/>
              </w:rPr>
            </w:pPr>
          </w:p>
        </w:tc>
        <w:tc>
          <w:tcPr>
            <w:tcW w:w="1395" w:type="dxa"/>
            <w:tcBorders>
              <w:top w:val="single" w:sz="4" w:space="0" w:color="000000"/>
              <w:left w:val="nil"/>
              <w:bottom w:val="single" w:sz="4" w:space="0" w:color="000000"/>
              <w:right w:val="nil"/>
            </w:tcBorders>
            <w:tcMar>
              <w:top w:w="0" w:type="dxa"/>
              <w:left w:w="0" w:type="dxa"/>
              <w:bottom w:w="0" w:type="dxa"/>
              <w:right w:w="0" w:type="dxa"/>
            </w:tcMar>
            <w:vAlign w:val="center"/>
          </w:tcPr>
          <w:p w14:paraId="11D1CF0F" w14:textId="77777777" w:rsidR="00594382" w:rsidRDefault="00594382" w:rsidP="00413733">
            <w:pPr>
              <w:jc w:val="right"/>
              <w:rPr>
                <w:rFonts w:ascii="Arial" w:eastAsia="Arial" w:hAnsi="Arial" w:cs="Arial"/>
                <w:b/>
                <w:noProof/>
                <w:color w:val="000000"/>
                <w:sz w:val="16"/>
              </w:rPr>
            </w:pPr>
          </w:p>
        </w:tc>
        <w:tc>
          <w:tcPr>
            <w:tcW w:w="1410" w:type="dxa"/>
            <w:tcBorders>
              <w:top w:val="single" w:sz="4" w:space="0" w:color="000000"/>
              <w:left w:val="nil"/>
              <w:bottom w:val="single" w:sz="4" w:space="0" w:color="000000"/>
              <w:right w:val="nil"/>
            </w:tcBorders>
            <w:tcMar>
              <w:top w:w="0" w:type="dxa"/>
              <w:left w:w="0" w:type="dxa"/>
              <w:bottom w:w="0" w:type="dxa"/>
              <w:right w:w="0" w:type="dxa"/>
            </w:tcMar>
            <w:vAlign w:val="center"/>
          </w:tcPr>
          <w:p w14:paraId="39012EC4" w14:textId="77777777" w:rsidR="00594382" w:rsidRDefault="00594382" w:rsidP="00413733">
            <w:pPr>
              <w:jc w:val="right"/>
              <w:rPr>
                <w:rFonts w:ascii="Arial" w:eastAsia="Arial" w:hAnsi="Arial" w:cs="Arial"/>
                <w:b/>
                <w:noProof/>
                <w:color w:val="000000"/>
                <w:sz w:val="16"/>
              </w:rPr>
            </w:pPr>
          </w:p>
        </w:tc>
      </w:tr>
      <w:tr w:rsidR="00594382" w14:paraId="7ABE2ED1" w14:textId="77777777" w:rsidTr="00413733">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2031C0E" w14:textId="77777777" w:rsidR="00594382" w:rsidRDefault="00594382" w:rsidP="00413733">
            <w:pPr>
              <w:rPr>
                <w:rFonts w:ascii="Arial" w:eastAsia="Arial" w:hAnsi="Arial" w:cs="Arial"/>
                <w:b/>
                <w:noProof/>
                <w:color w:val="000000"/>
                <w:sz w:val="16"/>
              </w:rPr>
            </w:pPr>
            <w:r>
              <w:rPr>
                <w:rFonts w:ascii="Arial" w:hAnsi="Arial"/>
                <w:b/>
                <w:noProof/>
                <w:color w:val="000000"/>
                <w:sz w:val="16"/>
              </w:rPr>
              <w:t>Nerealizirani dobički in izgube na dan 1. januarja 2021</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C58193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–15 019</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ACCC59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13 410</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CC55E4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–1 609</w:t>
            </w:r>
          </w:p>
        </w:tc>
      </w:tr>
      <w:tr w:rsidR="00594382" w14:paraId="64F1B0EE" w14:textId="77777777" w:rsidTr="00413733">
        <w:trPr>
          <w:trHeight w:val="255"/>
        </w:trPr>
        <w:tc>
          <w:tcPr>
            <w:tcW w:w="5775" w:type="dxa"/>
            <w:tcBorders>
              <w:top w:val="single" w:sz="4" w:space="0" w:color="000000"/>
              <w:left w:val="nil"/>
              <w:bottom w:val="nil"/>
              <w:right w:val="nil"/>
            </w:tcBorders>
            <w:tcMar>
              <w:top w:w="0" w:type="dxa"/>
              <w:left w:w="40" w:type="dxa"/>
              <w:bottom w:w="0" w:type="dxa"/>
              <w:right w:w="40" w:type="dxa"/>
            </w:tcMar>
            <w:vAlign w:val="center"/>
            <w:hideMark/>
          </w:tcPr>
          <w:p w14:paraId="6D16F924" w14:textId="77777777" w:rsidR="00594382" w:rsidRDefault="00594382" w:rsidP="00413733">
            <w:pPr>
              <w:rPr>
                <w:rFonts w:ascii="Arial" w:eastAsia="Arial" w:hAnsi="Arial" w:cs="Arial"/>
                <w:noProof/>
                <w:color w:val="000000"/>
                <w:sz w:val="16"/>
              </w:rPr>
            </w:pPr>
            <w:r>
              <w:rPr>
                <w:rFonts w:ascii="Arial" w:hAnsi="Arial"/>
                <w:noProof/>
                <w:color w:val="000000"/>
                <w:sz w:val="16"/>
              </w:rPr>
              <w:t>Neto sprememba nerealiziranih dobičkov in izgub</w:t>
            </w:r>
          </w:p>
        </w:tc>
        <w:tc>
          <w:tcPr>
            <w:tcW w:w="1380" w:type="dxa"/>
            <w:tcBorders>
              <w:top w:val="single" w:sz="4" w:space="0" w:color="000000"/>
              <w:left w:val="nil"/>
              <w:bottom w:val="nil"/>
              <w:right w:val="nil"/>
            </w:tcBorders>
            <w:tcMar>
              <w:top w:w="0" w:type="dxa"/>
              <w:left w:w="40" w:type="dxa"/>
              <w:bottom w:w="0" w:type="dxa"/>
              <w:right w:w="40" w:type="dxa"/>
            </w:tcMar>
            <w:vAlign w:val="center"/>
            <w:hideMark/>
          </w:tcPr>
          <w:p w14:paraId="2560C59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101 418</w:t>
            </w:r>
          </w:p>
        </w:tc>
        <w:tc>
          <w:tcPr>
            <w:tcW w:w="1395" w:type="dxa"/>
            <w:tcBorders>
              <w:top w:val="single" w:sz="4" w:space="0" w:color="000000"/>
              <w:left w:val="nil"/>
              <w:bottom w:val="nil"/>
              <w:right w:val="nil"/>
            </w:tcBorders>
            <w:tcMar>
              <w:top w:w="0" w:type="dxa"/>
              <w:left w:w="40" w:type="dxa"/>
              <w:bottom w:w="0" w:type="dxa"/>
              <w:right w:w="40" w:type="dxa"/>
            </w:tcMar>
            <w:vAlign w:val="center"/>
            <w:hideMark/>
          </w:tcPr>
          <w:p w14:paraId="0C89719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16 084</w:t>
            </w:r>
          </w:p>
        </w:tc>
        <w:tc>
          <w:tcPr>
            <w:tcW w:w="1410" w:type="dxa"/>
            <w:tcBorders>
              <w:top w:val="single" w:sz="4" w:space="0" w:color="000000"/>
              <w:left w:val="nil"/>
              <w:bottom w:val="nil"/>
              <w:right w:val="nil"/>
            </w:tcBorders>
            <w:tcMar>
              <w:top w:w="0" w:type="dxa"/>
              <w:left w:w="40" w:type="dxa"/>
              <w:bottom w:w="0" w:type="dxa"/>
              <w:right w:w="40" w:type="dxa"/>
            </w:tcMar>
            <w:vAlign w:val="center"/>
            <w:hideMark/>
          </w:tcPr>
          <w:p w14:paraId="0FD7CD7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117 502</w:t>
            </w:r>
          </w:p>
        </w:tc>
      </w:tr>
      <w:tr w:rsidR="00594382" w14:paraId="4A10B86D" w14:textId="77777777" w:rsidTr="00413733">
        <w:trPr>
          <w:trHeight w:val="255"/>
        </w:trPr>
        <w:tc>
          <w:tcPr>
            <w:tcW w:w="5775" w:type="dxa"/>
            <w:tcMar>
              <w:top w:w="0" w:type="dxa"/>
              <w:left w:w="40" w:type="dxa"/>
              <w:bottom w:w="0" w:type="dxa"/>
              <w:right w:w="40" w:type="dxa"/>
            </w:tcMar>
            <w:vAlign w:val="center"/>
            <w:hideMark/>
          </w:tcPr>
          <w:p w14:paraId="271D99D7" w14:textId="77777777" w:rsidR="00594382" w:rsidRDefault="00594382" w:rsidP="00413733">
            <w:pPr>
              <w:rPr>
                <w:rFonts w:ascii="Arial" w:eastAsia="Arial" w:hAnsi="Arial" w:cs="Arial"/>
                <w:noProof/>
                <w:color w:val="000000"/>
                <w:sz w:val="16"/>
              </w:rPr>
            </w:pPr>
            <w:r>
              <w:rPr>
                <w:rFonts w:ascii="Arial" w:hAnsi="Arial"/>
                <w:noProof/>
                <w:color w:val="000000"/>
                <w:sz w:val="16"/>
              </w:rPr>
              <w:t>Odprava pripoznanja prilagoditve poštene vrednosti zaradi prodaje</w:t>
            </w:r>
          </w:p>
        </w:tc>
        <w:tc>
          <w:tcPr>
            <w:tcW w:w="1380" w:type="dxa"/>
            <w:tcMar>
              <w:top w:w="0" w:type="dxa"/>
              <w:left w:w="40" w:type="dxa"/>
              <w:bottom w:w="0" w:type="dxa"/>
              <w:right w:w="40" w:type="dxa"/>
            </w:tcMar>
            <w:vAlign w:val="center"/>
            <w:hideMark/>
          </w:tcPr>
          <w:p w14:paraId="35A39ED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13 489</w:t>
            </w:r>
          </w:p>
        </w:tc>
        <w:tc>
          <w:tcPr>
            <w:tcW w:w="1395" w:type="dxa"/>
            <w:tcMar>
              <w:top w:w="0" w:type="dxa"/>
              <w:left w:w="40" w:type="dxa"/>
              <w:bottom w:w="0" w:type="dxa"/>
              <w:right w:w="40" w:type="dxa"/>
            </w:tcMar>
            <w:vAlign w:val="center"/>
            <w:hideMark/>
          </w:tcPr>
          <w:p w14:paraId="6111F18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410" w:type="dxa"/>
            <w:tcMar>
              <w:top w:w="0" w:type="dxa"/>
              <w:left w:w="40" w:type="dxa"/>
              <w:bottom w:w="0" w:type="dxa"/>
              <w:right w:w="40" w:type="dxa"/>
            </w:tcMar>
            <w:vAlign w:val="center"/>
            <w:hideMark/>
          </w:tcPr>
          <w:p w14:paraId="086C9EB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13 489</w:t>
            </w:r>
          </w:p>
        </w:tc>
      </w:tr>
      <w:tr w:rsidR="00594382" w14:paraId="2C50D43D" w14:textId="77777777" w:rsidTr="00413733">
        <w:trPr>
          <w:trHeight w:val="255"/>
        </w:trPr>
        <w:tc>
          <w:tcPr>
            <w:tcW w:w="5775" w:type="dxa"/>
            <w:tcBorders>
              <w:top w:val="nil"/>
              <w:left w:val="nil"/>
              <w:bottom w:val="single" w:sz="4" w:space="0" w:color="000000"/>
              <w:right w:val="nil"/>
            </w:tcBorders>
            <w:tcMar>
              <w:top w:w="0" w:type="dxa"/>
              <w:left w:w="40" w:type="dxa"/>
              <w:bottom w:w="0" w:type="dxa"/>
              <w:right w:w="40" w:type="dxa"/>
            </w:tcMar>
            <w:vAlign w:val="center"/>
            <w:hideMark/>
          </w:tcPr>
          <w:p w14:paraId="7E801C6A" w14:textId="77777777" w:rsidR="00594382" w:rsidRDefault="00594382" w:rsidP="00413733">
            <w:pPr>
              <w:rPr>
                <w:rFonts w:ascii="Arial" w:eastAsia="Arial" w:hAnsi="Arial" w:cs="Arial"/>
                <w:noProof/>
                <w:color w:val="000000"/>
                <w:sz w:val="16"/>
              </w:rPr>
            </w:pPr>
            <w:r>
              <w:rPr>
                <w:rFonts w:ascii="Arial" w:hAnsi="Arial"/>
                <w:noProof/>
                <w:color w:val="000000"/>
                <w:sz w:val="16"/>
              </w:rPr>
              <w:t>Tečajne razlike</w:t>
            </w:r>
          </w:p>
        </w:tc>
        <w:tc>
          <w:tcPr>
            <w:tcW w:w="1380" w:type="dxa"/>
            <w:tcBorders>
              <w:top w:val="nil"/>
              <w:left w:val="nil"/>
              <w:bottom w:val="single" w:sz="4" w:space="0" w:color="000000"/>
              <w:right w:val="nil"/>
            </w:tcBorders>
            <w:tcMar>
              <w:top w:w="0" w:type="dxa"/>
              <w:left w:w="40" w:type="dxa"/>
              <w:bottom w:w="0" w:type="dxa"/>
              <w:right w:w="40" w:type="dxa"/>
            </w:tcMar>
            <w:vAlign w:val="center"/>
            <w:hideMark/>
          </w:tcPr>
          <w:p w14:paraId="13CF012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–2 479</w:t>
            </w:r>
          </w:p>
        </w:tc>
        <w:tc>
          <w:tcPr>
            <w:tcW w:w="1395" w:type="dxa"/>
            <w:tcBorders>
              <w:top w:val="nil"/>
              <w:left w:val="nil"/>
              <w:bottom w:val="single" w:sz="4" w:space="0" w:color="000000"/>
              <w:right w:val="nil"/>
            </w:tcBorders>
            <w:tcMar>
              <w:top w:w="0" w:type="dxa"/>
              <w:left w:w="40" w:type="dxa"/>
              <w:bottom w:w="0" w:type="dxa"/>
              <w:right w:w="40" w:type="dxa"/>
            </w:tcMar>
            <w:vAlign w:val="center"/>
            <w:hideMark/>
          </w:tcPr>
          <w:p w14:paraId="076BE55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89</w:t>
            </w:r>
          </w:p>
        </w:tc>
        <w:tc>
          <w:tcPr>
            <w:tcW w:w="1410" w:type="dxa"/>
            <w:tcBorders>
              <w:top w:val="nil"/>
              <w:left w:val="nil"/>
              <w:bottom w:val="single" w:sz="4" w:space="0" w:color="000000"/>
              <w:right w:val="nil"/>
            </w:tcBorders>
            <w:tcMar>
              <w:top w:w="0" w:type="dxa"/>
              <w:left w:w="40" w:type="dxa"/>
              <w:bottom w:w="0" w:type="dxa"/>
              <w:right w:w="40" w:type="dxa"/>
            </w:tcMar>
            <w:vAlign w:val="center"/>
            <w:hideMark/>
          </w:tcPr>
          <w:p w14:paraId="514A594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–2 390</w:t>
            </w:r>
          </w:p>
        </w:tc>
      </w:tr>
      <w:tr w:rsidR="00594382" w14:paraId="1B637554" w14:textId="77777777" w:rsidTr="00413733">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3EAE5E7" w14:textId="77777777" w:rsidR="00594382" w:rsidRDefault="00594382" w:rsidP="00413733">
            <w:pPr>
              <w:rPr>
                <w:rFonts w:ascii="Arial" w:eastAsia="Arial" w:hAnsi="Arial" w:cs="Arial"/>
                <w:b/>
                <w:noProof/>
                <w:color w:val="000000"/>
                <w:sz w:val="16"/>
              </w:rPr>
            </w:pPr>
            <w:r>
              <w:rPr>
                <w:rFonts w:ascii="Arial" w:hAnsi="Arial"/>
                <w:b/>
                <w:noProof/>
                <w:color w:val="000000"/>
                <w:sz w:val="16"/>
              </w:rPr>
              <w:t>Nerealizirani dobički in izgube na dan 31. decembra 2021</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5829C2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97 409</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EAE01E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29 583</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48AC99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126 992</w:t>
            </w:r>
          </w:p>
        </w:tc>
      </w:tr>
      <w:tr w:rsidR="00594382" w14:paraId="2018A845" w14:textId="77777777" w:rsidTr="00413733">
        <w:trPr>
          <w:trHeight w:val="255"/>
        </w:trPr>
        <w:tc>
          <w:tcPr>
            <w:tcW w:w="5775" w:type="dxa"/>
            <w:tcBorders>
              <w:top w:val="single" w:sz="4" w:space="0" w:color="000000"/>
              <w:left w:val="nil"/>
              <w:bottom w:val="nil"/>
              <w:right w:val="nil"/>
            </w:tcBorders>
            <w:tcMar>
              <w:top w:w="0" w:type="dxa"/>
              <w:left w:w="0" w:type="dxa"/>
              <w:bottom w:w="0" w:type="dxa"/>
              <w:right w:w="0" w:type="dxa"/>
            </w:tcMar>
            <w:vAlign w:val="center"/>
          </w:tcPr>
          <w:p w14:paraId="5198CD17" w14:textId="77777777" w:rsidR="00594382" w:rsidRDefault="00594382" w:rsidP="00413733">
            <w:pPr>
              <w:rPr>
                <w:rFonts w:ascii="Arial" w:eastAsia="Arial" w:hAnsi="Arial" w:cs="Arial"/>
                <w:b/>
                <w:noProof/>
                <w:color w:val="000000"/>
                <w:sz w:val="16"/>
              </w:rPr>
            </w:pPr>
          </w:p>
        </w:tc>
        <w:tc>
          <w:tcPr>
            <w:tcW w:w="1380" w:type="dxa"/>
            <w:tcBorders>
              <w:top w:val="single" w:sz="4" w:space="0" w:color="000000"/>
              <w:left w:val="nil"/>
              <w:bottom w:val="nil"/>
              <w:right w:val="nil"/>
            </w:tcBorders>
            <w:tcMar>
              <w:top w:w="0" w:type="dxa"/>
              <w:left w:w="0" w:type="dxa"/>
              <w:bottom w:w="0" w:type="dxa"/>
              <w:right w:w="0" w:type="dxa"/>
            </w:tcMar>
            <w:vAlign w:val="center"/>
          </w:tcPr>
          <w:p w14:paraId="6E00C052" w14:textId="77777777" w:rsidR="00594382" w:rsidRDefault="00594382" w:rsidP="00413733">
            <w:pPr>
              <w:jc w:val="right"/>
              <w:rPr>
                <w:rFonts w:ascii="Arial" w:eastAsia="Arial" w:hAnsi="Arial" w:cs="Arial"/>
                <w:b/>
                <w:noProof/>
                <w:color w:val="000000"/>
                <w:sz w:val="16"/>
              </w:rPr>
            </w:pPr>
          </w:p>
        </w:tc>
        <w:tc>
          <w:tcPr>
            <w:tcW w:w="1395" w:type="dxa"/>
            <w:tcBorders>
              <w:top w:val="single" w:sz="4" w:space="0" w:color="000000"/>
              <w:left w:val="nil"/>
              <w:bottom w:val="nil"/>
              <w:right w:val="nil"/>
            </w:tcBorders>
            <w:tcMar>
              <w:top w:w="0" w:type="dxa"/>
              <w:left w:w="0" w:type="dxa"/>
              <w:bottom w:w="0" w:type="dxa"/>
              <w:right w:w="0" w:type="dxa"/>
            </w:tcMar>
            <w:vAlign w:val="center"/>
          </w:tcPr>
          <w:p w14:paraId="2DDF093E" w14:textId="77777777" w:rsidR="00594382" w:rsidRDefault="00594382" w:rsidP="00413733">
            <w:pPr>
              <w:jc w:val="right"/>
              <w:rPr>
                <w:rFonts w:ascii="Arial" w:eastAsia="Arial" w:hAnsi="Arial" w:cs="Arial"/>
                <w:b/>
                <w:noProof/>
                <w:color w:val="000000"/>
                <w:sz w:val="16"/>
              </w:rPr>
            </w:pPr>
          </w:p>
        </w:tc>
        <w:tc>
          <w:tcPr>
            <w:tcW w:w="1410" w:type="dxa"/>
            <w:tcBorders>
              <w:top w:val="single" w:sz="4" w:space="0" w:color="000000"/>
              <w:left w:val="nil"/>
              <w:bottom w:val="nil"/>
              <w:right w:val="nil"/>
            </w:tcBorders>
            <w:tcMar>
              <w:top w:w="0" w:type="dxa"/>
              <w:left w:w="0" w:type="dxa"/>
              <w:bottom w:w="0" w:type="dxa"/>
              <w:right w:w="0" w:type="dxa"/>
            </w:tcMar>
            <w:vAlign w:val="center"/>
          </w:tcPr>
          <w:p w14:paraId="60726850" w14:textId="77777777" w:rsidR="00594382" w:rsidRDefault="00594382" w:rsidP="00413733">
            <w:pPr>
              <w:jc w:val="right"/>
              <w:rPr>
                <w:rFonts w:ascii="Arial" w:eastAsia="Arial" w:hAnsi="Arial" w:cs="Arial"/>
                <w:b/>
                <w:noProof/>
                <w:color w:val="000000"/>
                <w:sz w:val="16"/>
              </w:rPr>
            </w:pPr>
          </w:p>
        </w:tc>
      </w:tr>
      <w:tr w:rsidR="00594382" w14:paraId="075633F3" w14:textId="77777777" w:rsidTr="00413733">
        <w:trPr>
          <w:trHeight w:val="540"/>
        </w:trPr>
        <w:tc>
          <w:tcPr>
            <w:tcW w:w="5775" w:type="dxa"/>
            <w:shd w:val="clear" w:color="auto" w:fill="C0C0C0"/>
            <w:tcMar>
              <w:top w:w="0" w:type="dxa"/>
              <w:left w:w="40" w:type="dxa"/>
              <w:bottom w:w="0" w:type="dxa"/>
              <w:right w:w="40" w:type="dxa"/>
            </w:tcMar>
            <w:vAlign w:val="center"/>
            <w:hideMark/>
          </w:tcPr>
          <w:p w14:paraId="6CFC256C" w14:textId="77777777" w:rsidR="00594382" w:rsidRDefault="00594382" w:rsidP="00413733">
            <w:pPr>
              <w:rPr>
                <w:rFonts w:ascii="Arial" w:eastAsia="Arial" w:hAnsi="Arial" w:cs="Arial"/>
                <w:b/>
                <w:noProof/>
                <w:color w:val="000000"/>
                <w:sz w:val="16"/>
              </w:rPr>
            </w:pPr>
            <w:r>
              <w:rPr>
                <w:rFonts w:ascii="Arial" w:hAnsi="Arial"/>
                <w:b/>
                <w:noProof/>
                <w:color w:val="000000"/>
                <w:sz w:val="16"/>
              </w:rPr>
              <w:t>Delnice in drugi vrednostni papirji s spremenljivim donosom na dan 31. decembra 2021</w:t>
            </w:r>
          </w:p>
        </w:tc>
        <w:tc>
          <w:tcPr>
            <w:tcW w:w="1380" w:type="dxa"/>
            <w:shd w:val="clear" w:color="auto" w:fill="C0C0C0"/>
            <w:tcMar>
              <w:top w:w="0" w:type="dxa"/>
              <w:left w:w="40" w:type="dxa"/>
              <w:bottom w:w="0" w:type="dxa"/>
              <w:right w:w="40" w:type="dxa"/>
            </w:tcMar>
            <w:vAlign w:val="center"/>
            <w:hideMark/>
          </w:tcPr>
          <w:p w14:paraId="20348F9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590 570</w:t>
            </w:r>
          </w:p>
        </w:tc>
        <w:tc>
          <w:tcPr>
            <w:tcW w:w="1395" w:type="dxa"/>
            <w:shd w:val="clear" w:color="auto" w:fill="C0C0C0"/>
            <w:tcMar>
              <w:top w:w="0" w:type="dxa"/>
              <w:left w:w="40" w:type="dxa"/>
              <w:bottom w:w="0" w:type="dxa"/>
              <w:right w:w="40" w:type="dxa"/>
            </w:tcMar>
            <w:vAlign w:val="center"/>
            <w:hideMark/>
          </w:tcPr>
          <w:p w14:paraId="1B74F79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107 061</w:t>
            </w:r>
          </w:p>
        </w:tc>
        <w:tc>
          <w:tcPr>
            <w:tcW w:w="1410" w:type="dxa"/>
            <w:shd w:val="clear" w:color="auto" w:fill="C0C0C0"/>
            <w:tcMar>
              <w:top w:w="0" w:type="dxa"/>
              <w:left w:w="40" w:type="dxa"/>
              <w:bottom w:w="0" w:type="dxa"/>
              <w:right w:w="40" w:type="dxa"/>
            </w:tcMar>
            <w:vAlign w:val="center"/>
            <w:hideMark/>
          </w:tcPr>
          <w:p w14:paraId="714BE32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697 631</w:t>
            </w:r>
          </w:p>
        </w:tc>
      </w:tr>
      <w:tr w:rsidR="00594382" w14:paraId="208C63B8" w14:textId="77777777" w:rsidTr="00413733">
        <w:trPr>
          <w:trHeight w:val="255"/>
        </w:trPr>
        <w:tc>
          <w:tcPr>
            <w:tcW w:w="5775" w:type="dxa"/>
            <w:tcMar>
              <w:top w:w="0" w:type="dxa"/>
              <w:left w:w="0" w:type="dxa"/>
              <w:bottom w:w="0" w:type="dxa"/>
              <w:right w:w="0" w:type="dxa"/>
            </w:tcMar>
          </w:tcPr>
          <w:p w14:paraId="1113B098" w14:textId="77777777" w:rsidR="00594382" w:rsidRDefault="00594382" w:rsidP="00413733">
            <w:pPr>
              <w:rPr>
                <w:rFonts w:ascii="Arial" w:eastAsia="Arial" w:hAnsi="Arial" w:cs="Arial"/>
                <w:noProof/>
                <w:color w:val="000000"/>
                <w:sz w:val="16"/>
              </w:rPr>
            </w:pPr>
          </w:p>
        </w:tc>
        <w:tc>
          <w:tcPr>
            <w:tcW w:w="1380" w:type="dxa"/>
            <w:tcMar>
              <w:top w:w="0" w:type="dxa"/>
              <w:left w:w="0" w:type="dxa"/>
              <w:bottom w:w="0" w:type="dxa"/>
              <w:right w:w="0" w:type="dxa"/>
            </w:tcMar>
          </w:tcPr>
          <w:p w14:paraId="3B6A7D5A" w14:textId="77777777" w:rsidR="00594382" w:rsidRDefault="00594382" w:rsidP="00413733">
            <w:pPr>
              <w:rPr>
                <w:rFonts w:ascii="Arial" w:eastAsia="Arial" w:hAnsi="Arial" w:cs="Arial"/>
                <w:noProof/>
                <w:color w:val="000000"/>
                <w:sz w:val="16"/>
              </w:rPr>
            </w:pPr>
          </w:p>
        </w:tc>
        <w:tc>
          <w:tcPr>
            <w:tcW w:w="1395" w:type="dxa"/>
            <w:tcMar>
              <w:top w:w="0" w:type="dxa"/>
              <w:left w:w="0" w:type="dxa"/>
              <w:bottom w:w="0" w:type="dxa"/>
              <w:right w:w="0" w:type="dxa"/>
            </w:tcMar>
          </w:tcPr>
          <w:p w14:paraId="7F57C021" w14:textId="77777777" w:rsidR="00594382" w:rsidRDefault="00594382" w:rsidP="00413733">
            <w:pPr>
              <w:rPr>
                <w:rFonts w:ascii="Arial" w:eastAsia="Arial" w:hAnsi="Arial" w:cs="Arial"/>
                <w:noProof/>
                <w:color w:val="000000"/>
                <w:sz w:val="16"/>
              </w:rPr>
            </w:pPr>
          </w:p>
        </w:tc>
        <w:tc>
          <w:tcPr>
            <w:tcW w:w="1410" w:type="dxa"/>
            <w:tcMar>
              <w:top w:w="0" w:type="dxa"/>
              <w:left w:w="0" w:type="dxa"/>
              <w:bottom w:w="0" w:type="dxa"/>
              <w:right w:w="0" w:type="dxa"/>
            </w:tcMar>
          </w:tcPr>
          <w:p w14:paraId="6472BB68" w14:textId="77777777" w:rsidR="00594382" w:rsidRDefault="00594382" w:rsidP="00413733">
            <w:pPr>
              <w:rPr>
                <w:rFonts w:ascii="Arial" w:eastAsia="Arial" w:hAnsi="Arial" w:cs="Arial"/>
                <w:noProof/>
                <w:color w:val="000000"/>
                <w:sz w:val="16"/>
              </w:rPr>
            </w:pPr>
          </w:p>
        </w:tc>
      </w:tr>
    </w:tbl>
    <w:p w14:paraId="44DA42A4" w14:textId="77777777" w:rsidR="00594382" w:rsidRDefault="00594382" w:rsidP="00594382">
      <w:pPr>
        <w:pStyle w:val="Title1"/>
        <w:pageBreakBefore/>
        <w:numPr>
          <w:ilvl w:val="0"/>
          <w:numId w:val="0"/>
        </w:numPr>
        <w:ind w:left="431" w:hanging="431"/>
        <w:rPr>
          <w:noProof/>
          <w:bdr w:val="none" w:sz="0" w:space="0" w:color="auto" w:frame="1"/>
        </w:rPr>
      </w:pPr>
      <w:bookmarkStart w:id="246" w:name="RG_MARKER_70393"/>
      <w:bookmarkStart w:id="247" w:name="RG_MARKER_70336"/>
      <w:r>
        <w:rPr>
          <w:noProof/>
          <w:bdr w:val="none" w:sz="0" w:space="0" w:color="auto" w:frame="1"/>
        </w:rPr>
        <w:t>9</w:t>
      </w:r>
      <w:bookmarkEnd w:id="246"/>
      <w:bookmarkEnd w:id="247"/>
      <w:r>
        <w:rPr>
          <w:noProof/>
          <w:bdr w:val="none" w:sz="0" w:space="0" w:color="auto" w:frame="1"/>
        </w:rPr>
        <w:tab/>
        <w:t>Terjatve do vplačnikov</w:t>
      </w:r>
    </w:p>
    <w:p w14:paraId="043B5B48" w14:textId="77777777" w:rsidR="00594382" w:rsidRDefault="00594382" w:rsidP="00594382">
      <w:pPr>
        <w:spacing w:before="60" w:after="60"/>
        <w:jc w:val="both"/>
        <w:rPr>
          <w:rFonts w:ascii="Arial" w:hAnsi="Arial"/>
          <w:noProof/>
          <w:sz w:val="16"/>
          <w:szCs w:val="16"/>
          <w:bdr w:val="none" w:sz="0" w:space="0" w:color="auto" w:frame="1"/>
        </w:rPr>
      </w:pPr>
    </w:p>
    <w:p w14:paraId="74299A7E"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Terjatve do vplačnikov v višini 85,3 milijona EUR (2021: 85,2 milijona EUR) v celoti sestavljajo prispevki držav članic, ki so bili vpoklicani, vendar še niso plačani.</w:t>
      </w:r>
    </w:p>
    <w:p w14:paraId="7B18BC98" w14:textId="77777777" w:rsidR="00594382" w:rsidRDefault="00594382" w:rsidP="00594382">
      <w:pPr>
        <w:rPr>
          <w:noProof/>
          <w:bdr w:val="none" w:sz="0" w:space="0" w:color="auto" w:frame="1"/>
        </w:rPr>
      </w:pPr>
    </w:p>
    <w:p w14:paraId="7F0817EA" w14:textId="77777777" w:rsidR="00594382" w:rsidRDefault="00594382" w:rsidP="00594382">
      <w:pPr>
        <w:pStyle w:val="Notes"/>
        <w:numPr>
          <w:ilvl w:val="0"/>
          <w:numId w:val="0"/>
        </w:numPr>
        <w:spacing w:before="60" w:after="60"/>
        <w:ind w:left="431" w:hanging="431"/>
        <w:rPr>
          <w:noProof/>
          <w:bdr w:val="none" w:sz="0" w:space="0" w:color="auto" w:frame="1"/>
        </w:rPr>
      </w:pPr>
      <w:bookmarkStart w:id="248" w:name="RG_MARKER_70391"/>
      <w:bookmarkStart w:id="249" w:name="RG_MARKER_70317"/>
      <w:r>
        <w:rPr>
          <w:noProof/>
          <w:bdr w:val="none" w:sz="0" w:space="0" w:color="auto" w:frame="1"/>
        </w:rPr>
        <w:t>10</w:t>
      </w:r>
      <w:bookmarkEnd w:id="248"/>
      <w:bookmarkEnd w:id="249"/>
      <w:r>
        <w:rPr>
          <w:noProof/>
          <w:bdr w:val="none" w:sz="0" w:space="0" w:color="auto" w:frame="1"/>
        </w:rPr>
        <w:tab/>
        <w:t>Finančna sredstva zakladnice</w:t>
      </w:r>
    </w:p>
    <w:p w14:paraId="748A6038" w14:textId="77777777" w:rsidR="00594382" w:rsidRDefault="00594382" w:rsidP="00594382">
      <w:pPr>
        <w:spacing w:before="60" w:after="60"/>
        <w:contextualSpacing/>
        <w:jc w:val="both"/>
        <w:rPr>
          <w:noProof/>
          <w:sz w:val="16"/>
          <w:szCs w:val="16"/>
          <w:bdr w:val="none" w:sz="0" w:space="0" w:color="auto" w:frame="1"/>
        </w:rPr>
      </w:pPr>
    </w:p>
    <w:p w14:paraId="7B9A3A0E" w14:textId="77777777" w:rsidR="00594382" w:rsidRDefault="00594382" w:rsidP="00594382">
      <w:pPr>
        <w:jc w:val="both"/>
        <w:rPr>
          <w:rFonts w:ascii="Arial" w:hAnsi="Arial"/>
          <w:noProof/>
          <w:sz w:val="16"/>
          <w:szCs w:val="16"/>
          <w:bdr w:val="none" w:sz="0" w:space="0" w:color="auto" w:frame="1"/>
        </w:rPr>
      </w:pPr>
      <w:r>
        <w:rPr>
          <w:rFonts w:ascii="Arial" w:hAnsi="Arial"/>
          <w:noProof/>
          <w:sz w:val="16"/>
          <w:bdr w:val="none" w:sz="0" w:space="0" w:color="auto" w:frame="1"/>
        </w:rPr>
        <w:t>Portfelj sredstev zakladnice sestavljajo obveznice v borzni kotaciji s preostalo zapadlostjo manj kot tri mesece na dan poročanja. Spodnja razpredelnica prikazuje gibanja portfelja zakladnice:</w:t>
      </w:r>
    </w:p>
    <w:p w14:paraId="66B212B6" w14:textId="77777777" w:rsidR="00594382" w:rsidRDefault="00594382" w:rsidP="00594382">
      <w:pPr>
        <w:rPr>
          <w:noProof/>
          <w:lang w:val="en-US" w:eastAsia="en-US"/>
        </w:rPr>
      </w:pPr>
    </w:p>
    <w:tbl>
      <w:tblPr>
        <w:tblStyle w:val="CDMRange215"/>
        <w:tblW w:w="5000" w:type="pct"/>
        <w:tblLayout w:type="fixed"/>
        <w:tblLook w:val="0600" w:firstRow="0" w:lastRow="0" w:firstColumn="0" w:lastColumn="0" w:noHBand="1" w:noVBand="1"/>
      </w:tblPr>
      <w:tblGrid>
        <w:gridCol w:w="8221"/>
        <w:gridCol w:w="1457"/>
      </w:tblGrid>
      <w:tr w:rsidR="00594382" w14:paraId="63F78B6D" w14:textId="77777777" w:rsidTr="00413733">
        <w:trPr>
          <w:trHeight w:val="255"/>
        </w:trPr>
        <w:tc>
          <w:tcPr>
            <w:tcW w:w="8475" w:type="dxa"/>
            <w:tcBorders>
              <w:top w:val="single" w:sz="4" w:space="0" w:color="000000"/>
              <w:left w:val="nil"/>
              <w:bottom w:val="nil"/>
              <w:right w:val="nil"/>
            </w:tcBorders>
            <w:tcMar>
              <w:top w:w="0" w:type="dxa"/>
              <w:left w:w="40" w:type="dxa"/>
              <w:bottom w:w="0" w:type="dxa"/>
              <w:right w:w="40" w:type="dxa"/>
            </w:tcMar>
            <w:vAlign w:val="center"/>
            <w:hideMark/>
          </w:tcPr>
          <w:p w14:paraId="5884B20C"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00" w:type="dxa"/>
            <w:tcBorders>
              <w:top w:val="single" w:sz="4" w:space="0" w:color="000000"/>
              <w:left w:val="nil"/>
              <w:bottom w:val="nil"/>
              <w:right w:val="nil"/>
            </w:tcBorders>
            <w:noWrap/>
            <w:tcMar>
              <w:top w:w="0" w:type="dxa"/>
              <w:left w:w="0" w:type="dxa"/>
              <w:bottom w:w="0" w:type="dxa"/>
              <w:right w:w="0" w:type="dxa"/>
            </w:tcMar>
            <w:vAlign w:val="bottom"/>
          </w:tcPr>
          <w:p w14:paraId="75AF5FB5" w14:textId="77777777" w:rsidR="00594382" w:rsidRDefault="00594382" w:rsidP="00413733">
            <w:pPr>
              <w:rPr>
                <w:rFonts w:ascii="Arial" w:eastAsia="Arial" w:hAnsi="Arial" w:cs="Arial"/>
                <w:noProof/>
                <w:color w:val="000000"/>
                <w:sz w:val="20"/>
              </w:rPr>
            </w:pPr>
          </w:p>
        </w:tc>
      </w:tr>
      <w:tr w:rsidR="00594382" w14:paraId="6FEDDC9B" w14:textId="77777777" w:rsidTr="00413733">
        <w:trPr>
          <w:trHeight w:val="255"/>
        </w:trPr>
        <w:tc>
          <w:tcPr>
            <w:tcW w:w="8475" w:type="dxa"/>
            <w:tcBorders>
              <w:top w:val="single" w:sz="4" w:space="0" w:color="000000"/>
              <w:left w:val="nil"/>
              <w:bottom w:val="nil"/>
              <w:right w:val="nil"/>
            </w:tcBorders>
            <w:tcMar>
              <w:top w:w="0" w:type="dxa"/>
              <w:left w:w="40" w:type="dxa"/>
              <w:bottom w:w="0" w:type="dxa"/>
              <w:right w:w="40" w:type="dxa"/>
            </w:tcMar>
            <w:vAlign w:val="center"/>
            <w:hideMark/>
          </w:tcPr>
          <w:p w14:paraId="2AACCB5C" w14:textId="77777777" w:rsidR="00594382" w:rsidRDefault="00594382" w:rsidP="00413733">
            <w:pPr>
              <w:rPr>
                <w:rFonts w:ascii="Arial" w:eastAsia="Arial" w:hAnsi="Arial" w:cs="Arial"/>
                <w:noProof/>
                <w:color w:val="000000"/>
                <w:sz w:val="16"/>
              </w:rPr>
            </w:pPr>
            <w:r>
              <w:rPr>
                <w:rFonts w:ascii="Arial" w:hAnsi="Arial"/>
                <w:noProof/>
                <w:color w:val="000000"/>
                <w:sz w:val="16"/>
              </w:rPr>
              <w:t>Pridobitve</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42025E7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920 290</w:t>
            </w:r>
          </w:p>
        </w:tc>
      </w:tr>
      <w:tr w:rsidR="00594382" w14:paraId="59AA5452" w14:textId="77777777" w:rsidTr="00413733">
        <w:trPr>
          <w:trHeight w:val="255"/>
        </w:trPr>
        <w:tc>
          <w:tcPr>
            <w:tcW w:w="8475" w:type="dxa"/>
            <w:tcMar>
              <w:top w:w="0" w:type="dxa"/>
              <w:left w:w="40" w:type="dxa"/>
              <w:bottom w:w="0" w:type="dxa"/>
              <w:right w:w="40" w:type="dxa"/>
            </w:tcMar>
            <w:vAlign w:val="center"/>
            <w:hideMark/>
          </w:tcPr>
          <w:p w14:paraId="1335120F" w14:textId="77777777" w:rsidR="00594382" w:rsidRDefault="00594382" w:rsidP="00413733">
            <w:pPr>
              <w:rPr>
                <w:rFonts w:ascii="Arial" w:eastAsia="Arial" w:hAnsi="Arial" w:cs="Arial"/>
                <w:noProof/>
                <w:color w:val="000000"/>
                <w:sz w:val="16"/>
              </w:rPr>
            </w:pPr>
            <w:r>
              <w:rPr>
                <w:rFonts w:ascii="Arial" w:hAnsi="Arial"/>
                <w:noProof/>
                <w:color w:val="000000"/>
                <w:sz w:val="16"/>
              </w:rPr>
              <w:t>Zapadlosti</w:t>
            </w:r>
          </w:p>
        </w:tc>
        <w:tc>
          <w:tcPr>
            <w:tcW w:w="1500" w:type="dxa"/>
            <w:tcMar>
              <w:top w:w="0" w:type="dxa"/>
              <w:left w:w="40" w:type="dxa"/>
              <w:bottom w:w="0" w:type="dxa"/>
              <w:right w:w="40" w:type="dxa"/>
            </w:tcMar>
            <w:vAlign w:val="center"/>
            <w:hideMark/>
          </w:tcPr>
          <w:p w14:paraId="760284B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–847 608</w:t>
            </w:r>
          </w:p>
        </w:tc>
      </w:tr>
      <w:tr w:rsidR="00594382" w14:paraId="52A3F97E" w14:textId="77777777" w:rsidTr="00413733">
        <w:trPr>
          <w:trHeight w:val="255"/>
        </w:trPr>
        <w:tc>
          <w:tcPr>
            <w:tcW w:w="8475" w:type="dxa"/>
            <w:tcMar>
              <w:top w:w="0" w:type="dxa"/>
              <w:left w:w="40" w:type="dxa"/>
              <w:bottom w:w="0" w:type="dxa"/>
              <w:right w:w="40" w:type="dxa"/>
            </w:tcMar>
            <w:vAlign w:val="center"/>
            <w:hideMark/>
          </w:tcPr>
          <w:p w14:paraId="7671A0BB" w14:textId="77777777" w:rsidR="00594382" w:rsidRDefault="00594382" w:rsidP="00413733">
            <w:pPr>
              <w:rPr>
                <w:rFonts w:ascii="Arial" w:eastAsia="Arial" w:hAnsi="Arial" w:cs="Arial"/>
                <w:noProof/>
                <w:color w:val="000000"/>
                <w:sz w:val="16"/>
              </w:rPr>
            </w:pPr>
            <w:r>
              <w:rPr>
                <w:rFonts w:ascii="Arial" w:hAnsi="Arial"/>
                <w:noProof/>
                <w:color w:val="000000"/>
                <w:sz w:val="16"/>
              </w:rPr>
              <w:t>Sprememba v amortizaciji premije/diskontiranja</w:t>
            </w:r>
          </w:p>
        </w:tc>
        <w:tc>
          <w:tcPr>
            <w:tcW w:w="1500" w:type="dxa"/>
            <w:tcMar>
              <w:top w:w="0" w:type="dxa"/>
              <w:left w:w="40" w:type="dxa"/>
              <w:bottom w:w="0" w:type="dxa"/>
              <w:right w:w="40" w:type="dxa"/>
            </w:tcMar>
            <w:vAlign w:val="center"/>
            <w:hideMark/>
          </w:tcPr>
          <w:p w14:paraId="0030291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247</w:t>
            </w:r>
          </w:p>
        </w:tc>
      </w:tr>
      <w:tr w:rsidR="00594382" w14:paraId="501CDD50" w14:textId="77777777" w:rsidTr="00413733">
        <w:trPr>
          <w:trHeight w:val="255"/>
        </w:trPr>
        <w:tc>
          <w:tcPr>
            <w:tcW w:w="8475" w:type="dxa"/>
            <w:tcMar>
              <w:top w:w="0" w:type="dxa"/>
              <w:left w:w="40" w:type="dxa"/>
              <w:bottom w:w="0" w:type="dxa"/>
              <w:right w:w="40" w:type="dxa"/>
            </w:tcMar>
            <w:vAlign w:val="center"/>
            <w:hideMark/>
          </w:tcPr>
          <w:p w14:paraId="77A736D4"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Sprememba natečenih obresti </w:t>
            </w:r>
          </w:p>
        </w:tc>
        <w:tc>
          <w:tcPr>
            <w:tcW w:w="1500" w:type="dxa"/>
            <w:tcMar>
              <w:top w:w="0" w:type="dxa"/>
              <w:left w:w="40" w:type="dxa"/>
              <w:bottom w:w="0" w:type="dxa"/>
              <w:right w:w="40" w:type="dxa"/>
            </w:tcMar>
            <w:vAlign w:val="center"/>
            <w:hideMark/>
          </w:tcPr>
          <w:p w14:paraId="64EF6C5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74</w:t>
            </w:r>
          </w:p>
        </w:tc>
      </w:tr>
      <w:tr w:rsidR="00594382" w14:paraId="47A2CAB6" w14:textId="77777777" w:rsidTr="00413733">
        <w:trPr>
          <w:trHeight w:val="255"/>
        </w:trPr>
        <w:tc>
          <w:tcPr>
            <w:tcW w:w="8475" w:type="dxa"/>
            <w:shd w:val="clear" w:color="auto" w:fill="C1C1C1"/>
            <w:tcMar>
              <w:top w:w="0" w:type="dxa"/>
              <w:left w:w="40" w:type="dxa"/>
              <w:bottom w:w="0" w:type="dxa"/>
              <w:right w:w="40" w:type="dxa"/>
            </w:tcMar>
            <w:vAlign w:val="center"/>
            <w:hideMark/>
          </w:tcPr>
          <w:p w14:paraId="7E63225F" w14:textId="77777777" w:rsidR="00594382" w:rsidRDefault="00594382" w:rsidP="00413733">
            <w:pPr>
              <w:rPr>
                <w:rFonts w:ascii="Arial" w:eastAsia="Arial" w:hAnsi="Arial" w:cs="Arial"/>
                <w:b/>
                <w:noProof/>
                <w:color w:val="000000"/>
                <w:sz w:val="16"/>
              </w:rPr>
            </w:pPr>
            <w:r>
              <w:rPr>
                <w:rFonts w:ascii="Arial" w:hAnsi="Arial"/>
                <w:b/>
                <w:noProof/>
                <w:color w:val="000000"/>
                <w:sz w:val="16"/>
              </w:rPr>
              <w:t>Stanje na dan 31. decembra 2022</w:t>
            </w:r>
          </w:p>
        </w:tc>
        <w:tc>
          <w:tcPr>
            <w:tcW w:w="1500" w:type="dxa"/>
            <w:shd w:val="clear" w:color="auto" w:fill="C1C1C1"/>
            <w:tcMar>
              <w:top w:w="0" w:type="dxa"/>
              <w:left w:w="40" w:type="dxa"/>
              <w:bottom w:w="0" w:type="dxa"/>
              <w:right w:w="40" w:type="dxa"/>
            </w:tcMar>
            <w:vAlign w:val="center"/>
            <w:hideMark/>
          </w:tcPr>
          <w:p w14:paraId="3C2A8E5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73 003</w:t>
            </w:r>
          </w:p>
        </w:tc>
      </w:tr>
      <w:tr w:rsidR="00594382" w14:paraId="590B11F9" w14:textId="77777777" w:rsidTr="00413733">
        <w:trPr>
          <w:trHeight w:hRule="exact" w:val="255"/>
        </w:trPr>
        <w:tc>
          <w:tcPr>
            <w:tcW w:w="8475" w:type="dxa"/>
            <w:tcBorders>
              <w:top w:val="nil"/>
              <w:left w:val="nil"/>
              <w:bottom w:val="single" w:sz="4" w:space="0" w:color="000000"/>
              <w:right w:val="nil"/>
            </w:tcBorders>
            <w:noWrap/>
            <w:tcMar>
              <w:top w:w="0" w:type="dxa"/>
              <w:left w:w="0" w:type="dxa"/>
              <w:bottom w:w="0" w:type="dxa"/>
              <w:right w:w="0" w:type="dxa"/>
            </w:tcMar>
            <w:vAlign w:val="bottom"/>
          </w:tcPr>
          <w:p w14:paraId="4B4789AC" w14:textId="77777777" w:rsidR="00594382" w:rsidRDefault="00594382" w:rsidP="00413733">
            <w:pPr>
              <w:rPr>
                <w:rFonts w:ascii="Arial" w:eastAsia="Arial" w:hAnsi="Arial" w:cs="Arial"/>
                <w:noProof/>
                <w:color w:val="000000"/>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1279785C" w14:textId="77777777" w:rsidR="00594382" w:rsidRDefault="00594382" w:rsidP="00413733">
            <w:pPr>
              <w:rPr>
                <w:rFonts w:ascii="Arial" w:eastAsia="Arial" w:hAnsi="Arial" w:cs="Arial"/>
                <w:noProof/>
                <w:color w:val="000000"/>
                <w:sz w:val="20"/>
              </w:rPr>
            </w:pPr>
          </w:p>
        </w:tc>
      </w:tr>
      <w:tr w:rsidR="00594382" w14:paraId="3CAA1C2F" w14:textId="77777777" w:rsidTr="00413733">
        <w:trPr>
          <w:trHeight w:hRule="exact" w:val="255"/>
        </w:trPr>
        <w:tc>
          <w:tcPr>
            <w:tcW w:w="8475" w:type="dxa"/>
            <w:tcBorders>
              <w:top w:val="single" w:sz="4" w:space="0" w:color="000000"/>
              <w:left w:val="nil"/>
              <w:bottom w:val="nil"/>
              <w:right w:val="nil"/>
            </w:tcBorders>
            <w:noWrap/>
            <w:tcMar>
              <w:top w:w="0" w:type="dxa"/>
              <w:left w:w="40" w:type="dxa"/>
              <w:bottom w:w="0" w:type="dxa"/>
              <w:right w:w="40" w:type="dxa"/>
            </w:tcMar>
            <w:vAlign w:val="bottom"/>
            <w:hideMark/>
          </w:tcPr>
          <w:p w14:paraId="18BD7246"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00" w:type="dxa"/>
            <w:tcBorders>
              <w:top w:val="single" w:sz="4" w:space="0" w:color="000000"/>
              <w:left w:val="nil"/>
              <w:bottom w:val="nil"/>
              <w:right w:val="nil"/>
            </w:tcBorders>
            <w:noWrap/>
            <w:tcMar>
              <w:top w:w="0" w:type="dxa"/>
              <w:left w:w="0" w:type="dxa"/>
              <w:bottom w:w="0" w:type="dxa"/>
              <w:right w:w="0" w:type="dxa"/>
            </w:tcMar>
            <w:vAlign w:val="bottom"/>
          </w:tcPr>
          <w:p w14:paraId="36D5A1BA" w14:textId="77777777" w:rsidR="00594382" w:rsidRDefault="00594382" w:rsidP="00413733">
            <w:pPr>
              <w:rPr>
                <w:rFonts w:ascii="Arial" w:eastAsia="Arial" w:hAnsi="Arial" w:cs="Arial"/>
                <w:noProof/>
                <w:color w:val="000000"/>
                <w:sz w:val="20"/>
              </w:rPr>
            </w:pPr>
          </w:p>
        </w:tc>
      </w:tr>
      <w:tr w:rsidR="00594382" w14:paraId="4237ACAF" w14:textId="77777777" w:rsidTr="00413733">
        <w:trPr>
          <w:trHeight w:val="255"/>
        </w:trPr>
        <w:tc>
          <w:tcPr>
            <w:tcW w:w="8475" w:type="dxa"/>
            <w:tcBorders>
              <w:top w:val="nil"/>
              <w:left w:val="nil"/>
              <w:bottom w:val="single" w:sz="4" w:space="0" w:color="000000"/>
              <w:right w:val="nil"/>
            </w:tcBorders>
            <w:tcMar>
              <w:top w:w="0" w:type="dxa"/>
              <w:left w:w="40" w:type="dxa"/>
              <w:bottom w:w="0" w:type="dxa"/>
              <w:right w:w="40" w:type="dxa"/>
            </w:tcMar>
            <w:vAlign w:val="center"/>
            <w:hideMark/>
          </w:tcPr>
          <w:p w14:paraId="65081914" w14:textId="77777777" w:rsidR="00594382" w:rsidRDefault="00594382" w:rsidP="00413733">
            <w:pPr>
              <w:rPr>
                <w:rFonts w:ascii="Arial" w:eastAsia="Arial" w:hAnsi="Arial" w:cs="Arial"/>
                <w:b/>
                <w:noProof/>
                <w:color w:val="000000"/>
                <w:sz w:val="16"/>
              </w:rPr>
            </w:pPr>
            <w:r>
              <w:rPr>
                <w:rFonts w:ascii="Arial" w:hAnsi="Arial"/>
                <w:b/>
                <w:noProof/>
                <w:color w:val="000000"/>
                <w:sz w:val="16"/>
              </w:rPr>
              <w:t>Stanje na dan 1. januarja 2021</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02B7049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351 873</w:t>
            </w:r>
          </w:p>
        </w:tc>
      </w:tr>
      <w:tr w:rsidR="00594382" w14:paraId="12486AD1" w14:textId="77777777" w:rsidTr="00413733">
        <w:trPr>
          <w:trHeight w:val="255"/>
        </w:trPr>
        <w:tc>
          <w:tcPr>
            <w:tcW w:w="8475" w:type="dxa"/>
            <w:tcBorders>
              <w:top w:val="single" w:sz="4" w:space="0" w:color="000000"/>
              <w:left w:val="nil"/>
              <w:bottom w:val="nil"/>
              <w:right w:val="nil"/>
            </w:tcBorders>
            <w:tcMar>
              <w:top w:w="0" w:type="dxa"/>
              <w:left w:w="40" w:type="dxa"/>
              <w:bottom w:w="0" w:type="dxa"/>
              <w:right w:w="40" w:type="dxa"/>
            </w:tcMar>
            <w:vAlign w:val="center"/>
            <w:hideMark/>
          </w:tcPr>
          <w:p w14:paraId="6CE88646" w14:textId="77777777" w:rsidR="00594382" w:rsidRDefault="00594382" w:rsidP="00413733">
            <w:pPr>
              <w:rPr>
                <w:rFonts w:ascii="Arial" w:eastAsia="Arial" w:hAnsi="Arial" w:cs="Arial"/>
                <w:noProof/>
                <w:color w:val="000000"/>
                <w:sz w:val="16"/>
              </w:rPr>
            </w:pPr>
            <w:r>
              <w:rPr>
                <w:rFonts w:ascii="Arial" w:hAnsi="Arial"/>
                <w:noProof/>
                <w:color w:val="000000"/>
                <w:sz w:val="16"/>
              </w:rPr>
              <w:t>Pridobitve</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F740DF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2 333 691</w:t>
            </w:r>
          </w:p>
        </w:tc>
      </w:tr>
      <w:tr w:rsidR="00594382" w14:paraId="5379461C" w14:textId="77777777" w:rsidTr="00413733">
        <w:trPr>
          <w:trHeight w:val="255"/>
        </w:trPr>
        <w:tc>
          <w:tcPr>
            <w:tcW w:w="8475" w:type="dxa"/>
            <w:tcMar>
              <w:top w:w="0" w:type="dxa"/>
              <w:left w:w="40" w:type="dxa"/>
              <w:bottom w:w="0" w:type="dxa"/>
              <w:right w:w="40" w:type="dxa"/>
            </w:tcMar>
            <w:vAlign w:val="center"/>
            <w:hideMark/>
          </w:tcPr>
          <w:p w14:paraId="7F367C3C"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Zapadlosti </w:t>
            </w:r>
          </w:p>
        </w:tc>
        <w:tc>
          <w:tcPr>
            <w:tcW w:w="1500" w:type="dxa"/>
            <w:tcMar>
              <w:top w:w="0" w:type="dxa"/>
              <w:left w:w="40" w:type="dxa"/>
              <w:bottom w:w="0" w:type="dxa"/>
              <w:right w:w="40" w:type="dxa"/>
            </w:tcMar>
            <w:vAlign w:val="center"/>
            <w:hideMark/>
          </w:tcPr>
          <w:p w14:paraId="6848FF5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–2 684 293</w:t>
            </w:r>
          </w:p>
        </w:tc>
      </w:tr>
      <w:tr w:rsidR="00594382" w14:paraId="3D105294" w14:textId="77777777" w:rsidTr="00413733">
        <w:trPr>
          <w:trHeight w:val="255"/>
        </w:trPr>
        <w:tc>
          <w:tcPr>
            <w:tcW w:w="8475" w:type="dxa"/>
            <w:tcMar>
              <w:top w:w="0" w:type="dxa"/>
              <w:left w:w="40" w:type="dxa"/>
              <w:bottom w:w="0" w:type="dxa"/>
              <w:right w:w="40" w:type="dxa"/>
            </w:tcMar>
            <w:vAlign w:val="center"/>
            <w:hideMark/>
          </w:tcPr>
          <w:p w14:paraId="6E838A45" w14:textId="77777777" w:rsidR="00594382" w:rsidRDefault="00594382" w:rsidP="00413733">
            <w:pPr>
              <w:rPr>
                <w:rFonts w:ascii="Arial" w:eastAsia="Arial" w:hAnsi="Arial" w:cs="Arial"/>
                <w:noProof/>
                <w:color w:val="000000"/>
                <w:sz w:val="16"/>
              </w:rPr>
            </w:pPr>
            <w:r>
              <w:rPr>
                <w:rFonts w:ascii="Arial" w:hAnsi="Arial"/>
                <w:noProof/>
                <w:color w:val="000000"/>
                <w:sz w:val="16"/>
              </w:rPr>
              <w:t>Sprememba v amortizaciji premije/diskontiranja</w:t>
            </w:r>
          </w:p>
        </w:tc>
        <w:tc>
          <w:tcPr>
            <w:tcW w:w="1500" w:type="dxa"/>
            <w:tcMar>
              <w:top w:w="0" w:type="dxa"/>
              <w:left w:w="40" w:type="dxa"/>
              <w:bottom w:w="0" w:type="dxa"/>
              <w:right w:w="40" w:type="dxa"/>
            </w:tcMar>
            <w:vAlign w:val="center"/>
            <w:hideMark/>
          </w:tcPr>
          <w:p w14:paraId="475C5AB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301</w:t>
            </w:r>
          </w:p>
        </w:tc>
      </w:tr>
      <w:tr w:rsidR="00594382" w14:paraId="4DB324AF" w14:textId="77777777" w:rsidTr="00413733">
        <w:trPr>
          <w:trHeight w:val="255"/>
        </w:trPr>
        <w:tc>
          <w:tcPr>
            <w:tcW w:w="8475" w:type="dxa"/>
            <w:tcMar>
              <w:top w:w="0" w:type="dxa"/>
              <w:left w:w="40" w:type="dxa"/>
              <w:bottom w:w="0" w:type="dxa"/>
              <w:right w:w="40" w:type="dxa"/>
            </w:tcMar>
            <w:vAlign w:val="center"/>
            <w:hideMark/>
          </w:tcPr>
          <w:p w14:paraId="363CD188"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Sprememba natečenih obresti </w:t>
            </w:r>
          </w:p>
        </w:tc>
        <w:tc>
          <w:tcPr>
            <w:tcW w:w="1500" w:type="dxa"/>
            <w:tcMar>
              <w:top w:w="0" w:type="dxa"/>
              <w:left w:w="40" w:type="dxa"/>
              <w:bottom w:w="0" w:type="dxa"/>
              <w:right w:w="40" w:type="dxa"/>
            </w:tcMar>
            <w:vAlign w:val="center"/>
            <w:hideMark/>
          </w:tcPr>
          <w:p w14:paraId="563F191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–1 572</w:t>
            </w:r>
          </w:p>
        </w:tc>
      </w:tr>
      <w:tr w:rsidR="00594382" w14:paraId="478B92BE" w14:textId="77777777" w:rsidTr="00413733">
        <w:trPr>
          <w:trHeight w:val="255"/>
        </w:trPr>
        <w:tc>
          <w:tcPr>
            <w:tcW w:w="8475" w:type="dxa"/>
            <w:shd w:val="clear" w:color="auto" w:fill="C1C1C1"/>
            <w:tcMar>
              <w:top w:w="0" w:type="dxa"/>
              <w:left w:w="40" w:type="dxa"/>
              <w:bottom w:w="0" w:type="dxa"/>
              <w:right w:w="40" w:type="dxa"/>
            </w:tcMar>
            <w:vAlign w:val="center"/>
            <w:hideMark/>
          </w:tcPr>
          <w:p w14:paraId="6C931B6C" w14:textId="77777777" w:rsidR="00594382" w:rsidRDefault="00594382" w:rsidP="00413733">
            <w:pPr>
              <w:rPr>
                <w:rFonts w:ascii="Arial" w:eastAsia="Arial" w:hAnsi="Arial" w:cs="Arial"/>
                <w:b/>
                <w:noProof/>
                <w:color w:val="000000"/>
                <w:sz w:val="16"/>
              </w:rPr>
            </w:pPr>
            <w:r>
              <w:rPr>
                <w:rFonts w:ascii="Arial" w:hAnsi="Arial"/>
                <w:b/>
                <w:noProof/>
                <w:color w:val="000000"/>
                <w:sz w:val="16"/>
              </w:rPr>
              <w:t>Stanje na dan 31. decembra 2021</w:t>
            </w:r>
          </w:p>
        </w:tc>
        <w:tc>
          <w:tcPr>
            <w:tcW w:w="1500" w:type="dxa"/>
            <w:shd w:val="clear" w:color="auto" w:fill="C1C1C1"/>
            <w:tcMar>
              <w:top w:w="0" w:type="dxa"/>
              <w:left w:w="40" w:type="dxa"/>
              <w:bottom w:w="0" w:type="dxa"/>
              <w:right w:w="40" w:type="dxa"/>
            </w:tcMar>
            <w:vAlign w:val="center"/>
            <w:hideMark/>
          </w:tcPr>
          <w:p w14:paraId="628FF3D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r>
    </w:tbl>
    <w:p w14:paraId="50896FF8" w14:textId="77777777" w:rsidR="00594382" w:rsidRDefault="00594382" w:rsidP="00594382">
      <w:pPr>
        <w:spacing w:before="60" w:after="60"/>
        <w:jc w:val="both"/>
        <w:rPr>
          <w:rFonts w:ascii="Arial" w:hAnsi="Arial"/>
          <w:noProof/>
          <w:sz w:val="16"/>
          <w:szCs w:val="16"/>
          <w:bdr w:val="none" w:sz="0" w:space="0" w:color="auto" w:frame="1"/>
        </w:rPr>
      </w:pPr>
      <w:bookmarkStart w:id="250" w:name="RG_MARKER_70389"/>
      <w:bookmarkStart w:id="251" w:name="RG_MARKER_70318"/>
      <w:bookmarkEnd w:id="250"/>
      <w:bookmarkEnd w:id="251"/>
    </w:p>
    <w:p w14:paraId="43995AFB" w14:textId="77777777" w:rsidR="00594382" w:rsidRDefault="00594382" w:rsidP="00594382">
      <w:pPr>
        <w:pStyle w:val="Notes"/>
        <w:numPr>
          <w:ilvl w:val="0"/>
          <w:numId w:val="0"/>
        </w:numPr>
        <w:ind w:left="431" w:hanging="431"/>
        <w:rPr>
          <w:noProof/>
          <w:bdr w:val="none" w:sz="0" w:space="0" w:color="auto" w:frame="1"/>
        </w:rPr>
      </w:pPr>
      <w:r>
        <w:rPr>
          <w:noProof/>
          <w:bdr w:val="none" w:sz="0" w:space="0" w:color="auto" w:frame="1"/>
        </w:rPr>
        <w:t>11</w:t>
      </w:r>
      <w:r>
        <w:rPr>
          <w:noProof/>
          <w:bdr w:val="none" w:sz="0" w:space="0" w:color="auto" w:frame="1"/>
        </w:rPr>
        <w:tab/>
        <w:t>Druga sredstva</w:t>
      </w:r>
    </w:p>
    <w:p w14:paraId="6D441983" w14:textId="77777777" w:rsidR="00594382" w:rsidRDefault="00594382" w:rsidP="00594382">
      <w:pPr>
        <w:spacing w:before="60" w:after="60"/>
        <w:jc w:val="both"/>
        <w:rPr>
          <w:noProof/>
          <w:sz w:val="16"/>
          <w:szCs w:val="16"/>
          <w:bdr w:val="none" w:sz="0" w:space="0" w:color="auto" w:frame="1"/>
        </w:rPr>
      </w:pPr>
    </w:p>
    <w:p w14:paraId="6893979F"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Glavne sestavine drugih sredstev so:</w:t>
      </w:r>
    </w:p>
    <w:tbl>
      <w:tblPr>
        <w:tblStyle w:val="CDMRange116"/>
        <w:tblW w:w="5000" w:type="pct"/>
        <w:tblLayout w:type="fixed"/>
        <w:tblLook w:val="0600" w:firstRow="0" w:lastRow="0" w:firstColumn="0" w:lastColumn="0" w:noHBand="1" w:noVBand="1"/>
      </w:tblPr>
      <w:tblGrid>
        <w:gridCol w:w="6792"/>
        <w:gridCol w:w="1463"/>
        <w:gridCol w:w="1463"/>
      </w:tblGrid>
      <w:tr w:rsidR="00594382" w14:paraId="744699A1" w14:textId="77777777" w:rsidTr="00413733">
        <w:trPr>
          <w:trHeight w:val="250"/>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12C914C"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5CEBE9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7737B1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31. 12. 2021</w:t>
            </w:r>
          </w:p>
        </w:tc>
      </w:tr>
      <w:tr w:rsidR="00594382" w14:paraId="49B40518" w14:textId="77777777" w:rsidTr="00413733">
        <w:trPr>
          <w:trHeight w:val="250"/>
        </w:trPr>
        <w:tc>
          <w:tcPr>
            <w:tcW w:w="6975" w:type="dxa"/>
            <w:tcMar>
              <w:top w:w="0" w:type="dxa"/>
              <w:left w:w="40" w:type="dxa"/>
              <w:bottom w:w="0" w:type="dxa"/>
              <w:right w:w="40" w:type="dxa"/>
            </w:tcMar>
            <w:vAlign w:val="center"/>
            <w:hideMark/>
          </w:tcPr>
          <w:p w14:paraId="53809D60" w14:textId="77777777" w:rsidR="00594382" w:rsidRDefault="00594382" w:rsidP="00413733">
            <w:pPr>
              <w:rPr>
                <w:rFonts w:ascii="Arial" w:eastAsia="Arial" w:hAnsi="Arial" w:cs="Arial"/>
                <w:noProof/>
                <w:color w:val="000000"/>
                <w:sz w:val="16"/>
              </w:rPr>
            </w:pPr>
            <w:r>
              <w:rPr>
                <w:rFonts w:ascii="Arial" w:hAnsi="Arial"/>
                <w:noProof/>
                <w:color w:val="000000"/>
                <w:sz w:val="16"/>
              </w:rPr>
              <w:t>Terjatve do EIB</w:t>
            </w:r>
          </w:p>
        </w:tc>
        <w:tc>
          <w:tcPr>
            <w:tcW w:w="1500" w:type="dxa"/>
            <w:tcMar>
              <w:top w:w="0" w:type="dxa"/>
              <w:left w:w="40" w:type="dxa"/>
              <w:bottom w:w="0" w:type="dxa"/>
              <w:right w:w="40" w:type="dxa"/>
            </w:tcMar>
            <w:vAlign w:val="center"/>
            <w:hideMark/>
          </w:tcPr>
          <w:p w14:paraId="0822530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940</w:t>
            </w:r>
          </w:p>
        </w:tc>
        <w:tc>
          <w:tcPr>
            <w:tcW w:w="1500" w:type="dxa"/>
            <w:tcMar>
              <w:top w:w="0" w:type="dxa"/>
              <w:left w:w="40" w:type="dxa"/>
              <w:bottom w:w="0" w:type="dxa"/>
              <w:right w:w="40" w:type="dxa"/>
            </w:tcMar>
            <w:vAlign w:val="center"/>
            <w:hideMark/>
          </w:tcPr>
          <w:p w14:paraId="27D8F82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877</w:t>
            </w:r>
          </w:p>
        </w:tc>
      </w:tr>
      <w:tr w:rsidR="00594382" w14:paraId="7051229B" w14:textId="77777777" w:rsidTr="00413733">
        <w:trPr>
          <w:trHeight w:val="250"/>
        </w:trPr>
        <w:tc>
          <w:tcPr>
            <w:tcW w:w="6975" w:type="dxa"/>
            <w:tcMar>
              <w:top w:w="0" w:type="dxa"/>
              <w:left w:w="40" w:type="dxa"/>
              <w:bottom w:w="0" w:type="dxa"/>
              <w:right w:w="40" w:type="dxa"/>
            </w:tcMar>
            <w:vAlign w:val="center"/>
            <w:hideMark/>
          </w:tcPr>
          <w:p w14:paraId="1A345445" w14:textId="77777777" w:rsidR="00594382" w:rsidRDefault="00594382" w:rsidP="00413733">
            <w:pPr>
              <w:rPr>
                <w:rFonts w:ascii="Arial" w:eastAsia="Arial" w:hAnsi="Arial" w:cs="Arial"/>
                <w:noProof/>
                <w:color w:val="000000"/>
                <w:sz w:val="16"/>
              </w:rPr>
            </w:pPr>
            <w:r>
              <w:rPr>
                <w:rFonts w:ascii="Arial" w:hAnsi="Arial"/>
                <w:noProof/>
                <w:color w:val="000000"/>
                <w:sz w:val="16"/>
              </w:rPr>
              <w:t>Finančna poroštva</w:t>
            </w:r>
          </w:p>
        </w:tc>
        <w:tc>
          <w:tcPr>
            <w:tcW w:w="1500" w:type="dxa"/>
            <w:tcMar>
              <w:top w:w="0" w:type="dxa"/>
              <w:left w:w="40" w:type="dxa"/>
              <w:bottom w:w="0" w:type="dxa"/>
              <w:right w:w="40" w:type="dxa"/>
            </w:tcMar>
            <w:vAlign w:val="center"/>
            <w:hideMark/>
          </w:tcPr>
          <w:p w14:paraId="649199C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w:t>
            </w:r>
          </w:p>
        </w:tc>
        <w:tc>
          <w:tcPr>
            <w:tcW w:w="1500" w:type="dxa"/>
            <w:tcMar>
              <w:top w:w="0" w:type="dxa"/>
              <w:left w:w="40" w:type="dxa"/>
              <w:bottom w:w="0" w:type="dxa"/>
              <w:right w:w="40" w:type="dxa"/>
            </w:tcMar>
            <w:vAlign w:val="center"/>
            <w:hideMark/>
          </w:tcPr>
          <w:p w14:paraId="40C568C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209</w:t>
            </w:r>
          </w:p>
        </w:tc>
      </w:tr>
      <w:tr w:rsidR="00594382" w14:paraId="0ECA2EA5" w14:textId="77777777" w:rsidTr="00413733">
        <w:trPr>
          <w:trHeight w:val="250"/>
        </w:trPr>
        <w:tc>
          <w:tcPr>
            <w:tcW w:w="6975" w:type="dxa"/>
            <w:shd w:val="clear" w:color="auto" w:fill="C0C0C0"/>
            <w:tcMar>
              <w:top w:w="0" w:type="dxa"/>
              <w:left w:w="40" w:type="dxa"/>
              <w:bottom w:w="0" w:type="dxa"/>
              <w:right w:w="40" w:type="dxa"/>
            </w:tcMar>
            <w:vAlign w:val="center"/>
            <w:hideMark/>
          </w:tcPr>
          <w:p w14:paraId="73A99ABA" w14:textId="77777777" w:rsidR="00594382" w:rsidRDefault="00594382" w:rsidP="00413733">
            <w:pPr>
              <w:rPr>
                <w:rFonts w:ascii="Arial" w:eastAsia="Arial" w:hAnsi="Arial" w:cs="Arial"/>
                <w:b/>
                <w:noProof/>
                <w:color w:val="000000"/>
                <w:sz w:val="16"/>
              </w:rPr>
            </w:pPr>
            <w:r>
              <w:rPr>
                <w:rFonts w:ascii="Arial" w:hAnsi="Arial"/>
                <w:b/>
                <w:noProof/>
                <w:color w:val="000000"/>
                <w:sz w:val="16"/>
              </w:rPr>
              <w:t>Druga sredstva skupaj</w:t>
            </w:r>
          </w:p>
        </w:tc>
        <w:tc>
          <w:tcPr>
            <w:tcW w:w="1500" w:type="dxa"/>
            <w:shd w:val="clear" w:color="auto" w:fill="C0C0C0"/>
            <w:tcMar>
              <w:top w:w="0" w:type="dxa"/>
              <w:left w:w="40" w:type="dxa"/>
              <w:bottom w:w="0" w:type="dxa"/>
              <w:right w:w="40" w:type="dxa"/>
            </w:tcMar>
            <w:vAlign w:val="center"/>
            <w:hideMark/>
          </w:tcPr>
          <w:p w14:paraId="4CA1CCA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950</w:t>
            </w:r>
          </w:p>
        </w:tc>
        <w:tc>
          <w:tcPr>
            <w:tcW w:w="1500" w:type="dxa"/>
            <w:shd w:val="clear" w:color="auto" w:fill="C0C0C0"/>
            <w:tcMar>
              <w:top w:w="0" w:type="dxa"/>
              <w:left w:w="40" w:type="dxa"/>
              <w:bottom w:w="0" w:type="dxa"/>
              <w:right w:w="40" w:type="dxa"/>
            </w:tcMar>
            <w:vAlign w:val="center"/>
            <w:hideMark/>
          </w:tcPr>
          <w:p w14:paraId="7635F37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1 086</w:t>
            </w:r>
          </w:p>
        </w:tc>
      </w:tr>
    </w:tbl>
    <w:p w14:paraId="7D6C20B7" w14:textId="77777777" w:rsidR="00594382" w:rsidRDefault="00594382" w:rsidP="00594382">
      <w:pPr>
        <w:pStyle w:val="Notes"/>
        <w:numPr>
          <w:ilvl w:val="0"/>
          <w:numId w:val="0"/>
        </w:numPr>
        <w:ind w:left="431" w:hanging="431"/>
        <w:rPr>
          <w:noProof/>
          <w:sz w:val="16"/>
          <w:szCs w:val="16"/>
          <w:bdr w:val="none" w:sz="0" w:space="0" w:color="auto" w:frame="1"/>
        </w:rPr>
      </w:pPr>
      <w:bookmarkStart w:id="252" w:name="RG_MARKER_70384"/>
      <w:bookmarkStart w:id="253" w:name="RG_MARKER_70319"/>
      <w:bookmarkEnd w:id="252"/>
      <w:bookmarkEnd w:id="253"/>
    </w:p>
    <w:p w14:paraId="38301633" w14:textId="77777777" w:rsidR="00594382" w:rsidRDefault="00594382" w:rsidP="00594382">
      <w:pPr>
        <w:pStyle w:val="Notes"/>
        <w:numPr>
          <w:ilvl w:val="0"/>
          <w:numId w:val="0"/>
        </w:numPr>
        <w:ind w:left="431" w:hanging="431"/>
        <w:rPr>
          <w:noProof/>
          <w:bdr w:val="none" w:sz="0" w:space="0" w:color="auto" w:frame="1"/>
        </w:rPr>
      </w:pPr>
      <w:r>
        <w:rPr>
          <w:noProof/>
          <w:bdr w:val="none" w:sz="0" w:space="0" w:color="auto" w:frame="1"/>
        </w:rPr>
        <w:t>12</w:t>
      </w:r>
      <w:r>
        <w:rPr>
          <w:noProof/>
          <w:bdr w:val="none" w:sz="0" w:space="0" w:color="auto" w:frame="1"/>
        </w:rPr>
        <w:tab/>
        <w:t>Odloženi prihodki</w:t>
      </w:r>
    </w:p>
    <w:p w14:paraId="27D076F9" w14:textId="77777777" w:rsidR="00594382" w:rsidRDefault="00594382" w:rsidP="00594382">
      <w:pPr>
        <w:spacing w:before="60" w:after="60"/>
        <w:jc w:val="both"/>
        <w:rPr>
          <w:rFonts w:ascii="Arial" w:hAnsi="Arial"/>
          <w:b/>
          <w:noProof/>
          <w:sz w:val="16"/>
          <w:szCs w:val="16"/>
          <w:bdr w:val="none" w:sz="0" w:space="0" w:color="auto" w:frame="1"/>
        </w:rPr>
      </w:pPr>
    </w:p>
    <w:p w14:paraId="0370FD23"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Glavne sestavine odloženih prihodkov so:</w:t>
      </w:r>
    </w:p>
    <w:tbl>
      <w:tblPr>
        <w:tblStyle w:val="CDMRange216"/>
        <w:tblW w:w="5000" w:type="pct"/>
        <w:tblLayout w:type="fixed"/>
        <w:tblLook w:val="0600" w:firstRow="0" w:lastRow="0" w:firstColumn="0" w:lastColumn="0" w:noHBand="1" w:noVBand="1"/>
      </w:tblPr>
      <w:tblGrid>
        <w:gridCol w:w="6792"/>
        <w:gridCol w:w="1463"/>
        <w:gridCol w:w="1463"/>
      </w:tblGrid>
      <w:tr w:rsidR="00594382" w14:paraId="5DD54ED6" w14:textId="77777777" w:rsidTr="00413733">
        <w:trPr>
          <w:trHeight w:val="250"/>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0ABD08E"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A6C8AD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11716E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31. 12. 2021</w:t>
            </w:r>
          </w:p>
        </w:tc>
      </w:tr>
      <w:tr w:rsidR="00594382" w14:paraId="661C33B7" w14:textId="77777777" w:rsidTr="00413733">
        <w:trPr>
          <w:trHeight w:val="25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5B3E622C" w14:textId="77777777" w:rsidR="00594382" w:rsidRDefault="00594382" w:rsidP="00413733">
            <w:pPr>
              <w:rPr>
                <w:rFonts w:ascii="Arial" w:eastAsia="Arial" w:hAnsi="Arial" w:cs="Arial"/>
                <w:noProof/>
                <w:color w:val="000000"/>
                <w:sz w:val="16"/>
              </w:rPr>
            </w:pPr>
            <w:r>
              <w:rPr>
                <w:rFonts w:ascii="Arial" w:hAnsi="Arial"/>
                <w:noProof/>
                <w:color w:val="000000"/>
                <w:sz w:val="16"/>
              </w:rPr>
              <w:t>Odložene subvencionirane obrestne mere</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3492A8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51 498</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8F1FA4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47 981</w:t>
            </w:r>
          </w:p>
        </w:tc>
      </w:tr>
      <w:tr w:rsidR="00594382" w14:paraId="33EF8D81" w14:textId="77777777" w:rsidTr="00413733">
        <w:trPr>
          <w:trHeight w:val="250"/>
        </w:trPr>
        <w:tc>
          <w:tcPr>
            <w:tcW w:w="6975" w:type="dxa"/>
            <w:tcMar>
              <w:top w:w="0" w:type="dxa"/>
              <w:left w:w="40" w:type="dxa"/>
              <w:bottom w:w="0" w:type="dxa"/>
              <w:right w:w="40" w:type="dxa"/>
            </w:tcMar>
            <w:vAlign w:val="center"/>
            <w:hideMark/>
          </w:tcPr>
          <w:p w14:paraId="62F8D8DB" w14:textId="77777777" w:rsidR="00594382" w:rsidRDefault="00594382" w:rsidP="00413733">
            <w:pPr>
              <w:rPr>
                <w:rFonts w:ascii="Arial" w:eastAsia="Arial" w:hAnsi="Arial" w:cs="Arial"/>
                <w:noProof/>
                <w:color w:val="000000"/>
                <w:sz w:val="16"/>
              </w:rPr>
            </w:pPr>
            <w:r>
              <w:rPr>
                <w:rFonts w:ascii="Arial" w:hAnsi="Arial"/>
                <w:noProof/>
                <w:color w:val="000000"/>
                <w:sz w:val="16"/>
              </w:rPr>
              <w:t>Odložene opravnine (provizije) za posojila in predujme</w:t>
            </w:r>
          </w:p>
        </w:tc>
        <w:tc>
          <w:tcPr>
            <w:tcW w:w="1500" w:type="dxa"/>
            <w:tcMar>
              <w:top w:w="0" w:type="dxa"/>
              <w:left w:w="40" w:type="dxa"/>
              <w:bottom w:w="0" w:type="dxa"/>
              <w:right w:w="40" w:type="dxa"/>
            </w:tcMar>
            <w:vAlign w:val="center"/>
            <w:hideMark/>
          </w:tcPr>
          <w:p w14:paraId="7FA4408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919</w:t>
            </w:r>
          </w:p>
        </w:tc>
        <w:tc>
          <w:tcPr>
            <w:tcW w:w="1500" w:type="dxa"/>
            <w:tcMar>
              <w:top w:w="0" w:type="dxa"/>
              <w:left w:w="40" w:type="dxa"/>
              <w:bottom w:w="0" w:type="dxa"/>
              <w:right w:w="40" w:type="dxa"/>
            </w:tcMar>
            <w:vAlign w:val="center"/>
            <w:hideMark/>
          </w:tcPr>
          <w:p w14:paraId="5B4CFF6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451</w:t>
            </w:r>
          </w:p>
        </w:tc>
      </w:tr>
      <w:tr w:rsidR="00594382" w14:paraId="38C430A9" w14:textId="77777777" w:rsidTr="00413733">
        <w:trPr>
          <w:trHeight w:val="250"/>
        </w:trPr>
        <w:tc>
          <w:tcPr>
            <w:tcW w:w="6975" w:type="dxa"/>
            <w:shd w:val="clear" w:color="auto" w:fill="C1C1C1"/>
            <w:tcMar>
              <w:top w:w="0" w:type="dxa"/>
              <w:left w:w="40" w:type="dxa"/>
              <w:bottom w:w="0" w:type="dxa"/>
              <w:right w:w="40" w:type="dxa"/>
            </w:tcMar>
            <w:vAlign w:val="center"/>
            <w:hideMark/>
          </w:tcPr>
          <w:p w14:paraId="08145B58" w14:textId="77777777" w:rsidR="00594382" w:rsidRDefault="00594382" w:rsidP="00413733">
            <w:pPr>
              <w:rPr>
                <w:rFonts w:ascii="Arial" w:eastAsia="Arial" w:hAnsi="Arial" w:cs="Arial"/>
                <w:b/>
                <w:noProof/>
                <w:color w:val="000000"/>
                <w:sz w:val="16"/>
              </w:rPr>
            </w:pPr>
            <w:r>
              <w:rPr>
                <w:rFonts w:ascii="Arial" w:hAnsi="Arial"/>
                <w:b/>
                <w:noProof/>
                <w:color w:val="000000"/>
                <w:sz w:val="16"/>
              </w:rPr>
              <w:t>Odloženi prihodki skupaj</w:t>
            </w:r>
          </w:p>
        </w:tc>
        <w:tc>
          <w:tcPr>
            <w:tcW w:w="1500" w:type="dxa"/>
            <w:shd w:val="clear" w:color="auto" w:fill="C0C0C0"/>
            <w:tcMar>
              <w:top w:w="0" w:type="dxa"/>
              <w:left w:w="40" w:type="dxa"/>
              <w:bottom w:w="0" w:type="dxa"/>
              <w:right w:w="40" w:type="dxa"/>
            </w:tcMar>
            <w:vAlign w:val="center"/>
            <w:hideMark/>
          </w:tcPr>
          <w:p w14:paraId="1000EB6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52 417</w:t>
            </w:r>
          </w:p>
        </w:tc>
        <w:tc>
          <w:tcPr>
            <w:tcW w:w="1500" w:type="dxa"/>
            <w:shd w:val="clear" w:color="auto" w:fill="C0C0C0"/>
            <w:tcMar>
              <w:top w:w="0" w:type="dxa"/>
              <w:left w:w="40" w:type="dxa"/>
              <w:bottom w:w="0" w:type="dxa"/>
              <w:right w:w="40" w:type="dxa"/>
            </w:tcMar>
            <w:vAlign w:val="center"/>
            <w:hideMark/>
          </w:tcPr>
          <w:p w14:paraId="0E539D3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48 432</w:t>
            </w:r>
          </w:p>
        </w:tc>
      </w:tr>
    </w:tbl>
    <w:p w14:paraId="598B94C4" w14:textId="77777777" w:rsidR="00594382" w:rsidRDefault="00594382" w:rsidP="00594382">
      <w:pPr>
        <w:pStyle w:val="Notes"/>
        <w:pageBreakBefore/>
        <w:numPr>
          <w:ilvl w:val="0"/>
          <w:numId w:val="0"/>
        </w:numPr>
        <w:ind w:left="432" w:hanging="432"/>
        <w:rPr>
          <w:noProof/>
          <w:bdr w:val="none" w:sz="0" w:space="0" w:color="auto" w:frame="1"/>
        </w:rPr>
      </w:pPr>
      <w:bookmarkStart w:id="254" w:name="RG_MARKER_70382"/>
      <w:bookmarkStart w:id="255" w:name="RG_MARKER_70340"/>
      <w:r>
        <w:rPr>
          <w:noProof/>
          <w:bdr w:val="none" w:sz="0" w:space="0" w:color="auto" w:frame="1"/>
        </w:rPr>
        <w:t>13</w:t>
      </w:r>
      <w:bookmarkEnd w:id="254"/>
      <w:bookmarkEnd w:id="255"/>
      <w:r>
        <w:rPr>
          <w:noProof/>
          <w:bdr w:val="none" w:sz="0" w:space="0" w:color="auto" w:frame="1"/>
        </w:rPr>
        <w:tab/>
        <w:t>Rezervacije za izdana jamstva, brez razveljavitve oslabitev</w:t>
      </w:r>
    </w:p>
    <w:p w14:paraId="5AD70715" w14:textId="77777777" w:rsidR="00594382" w:rsidRDefault="00594382" w:rsidP="00594382">
      <w:pPr>
        <w:spacing w:before="60" w:after="60"/>
        <w:jc w:val="both"/>
        <w:rPr>
          <w:rFonts w:ascii="Arial" w:hAnsi="Arial"/>
          <w:noProof/>
          <w:sz w:val="16"/>
          <w:szCs w:val="16"/>
          <w:bdr w:val="none" w:sz="0" w:space="0" w:color="auto" w:frame="1"/>
        </w:rPr>
      </w:pPr>
    </w:p>
    <w:p w14:paraId="06378F58" w14:textId="77777777" w:rsidR="00594382" w:rsidRDefault="00594382" w:rsidP="00594382">
      <w:pPr>
        <w:pStyle w:val="Normal67"/>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V naslednjih razpredelnicah je prikazana uskladitev začetnega in končnega stanja rezervacij za izdana poroštva:</w:t>
      </w:r>
    </w:p>
    <w:tbl>
      <w:tblPr>
        <w:tblStyle w:val="CDMRange117"/>
        <w:tblW w:w="5000" w:type="pct"/>
        <w:tblLayout w:type="fixed"/>
        <w:tblLook w:val="0600" w:firstRow="0" w:lastRow="0" w:firstColumn="0" w:lastColumn="0" w:noHBand="1" w:noVBand="1"/>
      </w:tblPr>
      <w:tblGrid>
        <w:gridCol w:w="4666"/>
        <w:gridCol w:w="1252"/>
        <w:gridCol w:w="1254"/>
        <w:gridCol w:w="1254"/>
        <w:gridCol w:w="1252"/>
      </w:tblGrid>
      <w:tr w:rsidR="00594382" w14:paraId="70B90D1F" w14:textId="77777777" w:rsidTr="00413733">
        <w:trPr>
          <w:trHeight w:hRule="exact" w:val="250"/>
        </w:trPr>
        <w:tc>
          <w:tcPr>
            <w:tcW w:w="4815" w:type="dxa"/>
            <w:tcBorders>
              <w:top w:val="single" w:sz="4" w:space="0" w:color="000000"/>
              <w:left w:val="nil"/>
              <w:bottom w:val="nil"/>
              <w:right w:val="nil"/>
            </w:tcBorders>
            <w:noWrap/>
            <w:tcMar>
              <w:top w:w="0" w:type="dxa"/>
              <w:left w:w="0" w:type="dxa"/>
              <w:bottom w:w="0" w:type="dxa"/>
              <w:right w:w="0" w:type="dxa"/>
            </w:tcMar>
            <w:vAlign w:val="bottom"/>
          </w:tcPr>
          <w:p w14:paraId="1C82C6DD" w14:textId="77777777" w:rsidR="00594382" w:rsidRDefault="00594382" w:rsidP="00413733">
            <w:pPr>
              <w:rPr>
                <w:rFonts w:ascii="Arial" w:eastAsia="Arial" w:hAnsi="Arial" w:cs="Arial"/>
                <w:noProof/>
                <w:color w:val="000000"/>
                <w:sz w:val="20"/>
              </w:rPr>
            </w:pPr>
          </w:p>
        </w:tc>
        <w:tc>
          <w:tcPr>
            <w:tcW w:w="5160" w:type="dxa"/>
            <w:gridSpan w:val="4"/>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6013BFFC"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2022</w:t>
            </w:r>
          </w:p>
        </w:tc>
      </w:tr>
      <w:tr w:rsidR="00594382" w14:paraId="516B1C2C" w14:textId="77777777" w:rsidTr="00413733">
        <w:trPr>
          <w:trHeight w:val="420"/>
        </w:trPr>
        <w:tc>
          <w:tcPr>
            <w:tcW w:w="4815" w:type="dxa"/>
            <w:tcBorders>
              <w:top w:val="nil"/>
              <w:left w:val="nil"/>
              <w:bottom w:val="single" w:sz="4" w:space="0" w:color="000000"/>
              <w:right w:val="nil"/>
            </w:tcBorders>
            <w:tcMar>
              <w:top w:w="0" w:type="dxa"/>
              <w:left w:w="40" w:type="dxa"/>
              <w:bottom w:w="0" w:type="dxa"/>
              <w:right w:w="40" w:type="dxa"/>
            </w:tcMar>
            <w:vAlign w:val="center"/>
            <w:hideMark/>
          </w:tcPr>
          <w:p w14:paraId="063951A8"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29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5FFE430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12-mesečne pričakovane kreditne izgube</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85DD80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Pričakovane kreditne izgube v celotnem obdobju trajanja brez poslabšane kreditne kakovosti</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334794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Pričakovane kreditne izgube v celotnem obdobju trajanja s poslabšano kreditno kakovostjo</w:t>
            </w:r>
          </w:p>
        </w:tc>
        <w:tc>
          <w:tcPr>
            <w:tcW w:w="129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0F1C72C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Skupaj</w:t>
            </w:r>
          </w:p>
        </w:tc>
      </w:tr>
      <w:tr w:rsidR="00594382" w14:paraId="7546CA50" w14:textId="77777777" w:rsidTr="00413733">
        <w:trPr>
          <w:trHeight w:val="250"/>
        </w:trPr>
        <w:tc>
          <w:tcPr>
            <w:tcW w:w="481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524AE76" w14:textId="77777777" w:rsidR="00594382" w:rsidRDefault="00594382" w:rsidP="00413733">
            <w:pPr>
              <w:rPr>
                <w:rFonts w:ascii="Arial" w:eastAsia="Arial" w:hAnsi="Arial" w:cs="Arial"/>
                <w:b/>
                <w:noProof/>
                <w:color w:val="000000"/>
                <w:sz w:val="16"/>
              </w:rPr>
            </w:pPr>
            <w:r>
              <w:rPr>
                <w:rFonts w:ascii="Arial" w:hAnsi="Arial"/>
                <w:b/>
                <w:noProof/>
                <w:color w:val="000000"/>
                <w:sz w:val="16"/>
              </w:rPr>
              <w:t xml:space="preserve">Izdana jamstva </w:t>
            </w: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3B459C9D" w14:textId="77777777" w:rsidR="00594382" w:rsidRDefault="00594382" w:rsidP="00413733">
            <w:pPr>
              <w:jc w:val="right"/>
              <w:rPr>
                <w:rFonts w:ascii="Arial" w:eastAsia="Arial" w:hAnsi="Arial" w:cs="Arial"/>
                <w:b/>
                <w:noProof/>
                <w:color w:val="000000"/>
                <w:sz w:val="16"/>
              </w:rPr>
            </w:pP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78961244" w14:textId="77777777" w:rsidR="00594382" w:rsidRDefault="00594382" w:rsidP="00413733">
            <w:pPr>
              <w:jc w:val="right"/>
              <w:rPr>
                <w:rFonts w:ascii="Arial" w:eastAsia="Arial" w:hAnsi="Arial" w:cs="Arial"/>
                <w:b/>
                <w:noProof/>
                <w:color w:val="000000"/>
                <w:sz w:val="16"/>
              </w:rPr>
            </w:pP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3047B5BD" w14:textId="77777777" w:rsidR="00594382" w:rsidRDefault="00594382" w:rsidP="00413733">
            <w:pPr>
              <w:jc w:val="right"/>
              <w:rPr>
                <w:rFonts w:ascii="Arial" w:eastAsia="Arial" w:hAnsi="Arial" w:cs="Arial"/>
                <w:b/>
                <w:noProof/>
                <w:color w:val="000000"/>
                <w:sz w:val="16"/>
              </w:rPr>
            </w:pP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4A13D107" w14:textId="77777777" w:rsidR="00594382" w:rsidRDefault="00594382" w:rsidP="00413733">
            <w:pPr>
              <w:jc w:val="right"/>
              <w:rPr>
                <w:rFonts w:ascii="Arial" w:eastAsia="Arial" w:hAnsi="Arial" w:cs="Arial"/>
                <w:b/>
                <w:noProof/>
                <w:color w:val="000000"/>
                <w:sz w:val="16"/>
              </w:rPr>
            </w:pPr>
          </w:p>
        </w:tc>
      </w:tr>
      <w:tr w:rsidR="00594382" w14:paraId="6F3951A5" w14:textId="77777777" w:rsidTr="00413733">
        <w:trPr>
          <w:trHeight w:val="250"/>
        </w:trPr>
        <w:tc>
          <w:tcPr>
            <w:tcW w:w="481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7CC57EC" w14:textId="77777777" w:rsidR="00594382" w:rsidRDefault="00594382" w:rsidP="00413733">
            <w:pPr>
              <w:rPr>
                <w:rFonts w:ascii="Arial" w:eastAsia="Arial" w:hAnsi="Arial" w:cs="Arial"/>
                <w:b/>
                <w:noProof/>
                <w:color w:val="000000"/>
                <w:sz w:val="16"/>
              </w:rPr>
            </w:pPr>
            <w:r>
              <w:rPr>
                <w:rFonts w:ascii="Arial" w:hAnsi="Arial"/>
                <w:b/>
                <w:noProof/>
                <w:color w:val="000000"/>
                <w:sz w:val="16"/>
              </w:rPr>
              <w:t>Stanje na dan 1. januarja</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555D22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86AE3D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7B3EDF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CBC4F4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r>
      <w:tr w:rsidR="00594382" w14:paraId="68374B23" w14:textId="77777777" w:rsidTr="00413733">
        <w:trPr>
          <w:trHeight w:val="250"/>
        </w:trPr>
        <w:tc>
          <w:tcPr>
            <w:tcW w:w="4815" w:type="dxa"/>
            <w:tcMar>
              <w:top w:w="0" w:type="dxa"/>
              <w:left w:w="40" w:type="dxa"/>
              <w:bottom w:w="0" w:type="dxa"/>
              <w:right w:w="40" w:type="dxa"/>
            </w:tcMar>
            <w:vAlign w:val="center"/>
            <w:hideMark/>
          </w:tcPr>
          <w:p w14:paraId="04FE0967" w14:textId="77777777" w:rsidR="00594382" w:rsidRDefault="00594382" w:rsidP="00413733">
            <w:pPr>
              <w:rPr>
                <w:rFonts w:ascii="Arial" w:eastAsia="Arial" w:hAnsi="Arial" w:cs="Arial"/>
                <w:noProof/>
                <w:color w:val="000000"/>
                <w:sz w:val="16"/>
              </w:rPr>
            </w:pPr>
            <w:r>
              <w:rPr>
                <w:rFonts w:ascii="Arial" w:hAnsi="Arial"/>
                <w:noProof/>
                <w:color w:val="000000"/>
                <w:sz w:val="16"/>
              </w:rPr>
              <w:t>Neto merjenje popravka vrednosti za izgubo</w:t>
            </w:r>
          </w:p>
        </w:tc>
        <w:tc>
          <w:tcPr>
            <w:tcW w:w="1290" w:type="dxa"/>
            <w:tcMar>
              <w:top w:w="0" w:type="dxa"/>
              <w:left w:w="40" w:type="dxa"/>
              <w:bottom w:w="0" w:type="dxa"/>
              <w:right w:w="40" w:type="dxa"/>
            </w:tcMar>
            <w:vAlign w:val="center"/>
            <w:hideMark/>
          </w:tcPr>
          <w:p w14:paraId="20BB5B9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290" w:type="dxa"/>
            <w:tcMar>
              <w:top w:w="0" w:type="dxa"/>
              <w:left w:w="40" w:type="dxa"/>
              <w:bottom w:w="0" w:type="dxa"/>
              <w:right w:w="40" w:type="dxa"/>
            </w:tcMar>
            <w:vAlign w:val="center"/>
            <w:hideMark/>
          </w:tcPr>
          <w:p w14:paraId="4EB6231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290" w:type="dxa"/>
            <w:tcMar>
              <w:top w:w="0" w:type="dxa"/>
              <w:left w:w="40" w:type="dxa"/>
              <w:bottom w:w="0" w:type="dxa"/>
              <w:right w:w="40" w:type="dxa"/>
            </w:tcMar>
            <w:vAlign w:val="center"/>
            <w:hideMark/>
          </w:tcPr>
          <w:p w14:paraId="3C6C5A9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290" w:type="dxa"/>
            <w:tcMar>
              <w:top w:w="0" w:type="dxa"/>
              <w:left w:w="40" w:type="dxa"/>
              <w:bottom w:w="0" w:type="dxa"/>
              <w:right w:w="40" w:type="dxa"/>
            </w:tcMar>
            <w:vAlign w:val="center"/>
            <w:hideMark/>
          </w:tcPr>
          <w:p w14:paraId="23DCC9D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r>
      <w:tr w:rsidR="00594382" w14:paraId="733241C1" w14:textId="77777777" w:rsidTr="00413733">
        <w:trPr>
          <w:trHeight w:val="250"/>
        </w:trPr>
        <w:tc>
          <w:tcPr>
            <w:tcW w:w="4815" w:type="dxa"/>
            <w:shd w:val="clear" w:color="auto" w:fill="C0C0C0"/>
            <w:tcMar>
              <w:top w:w="0" w:type="dxa"/>
              <w:left w:w="40" w:type="dxa"/>
              <w:bottom w:w="0" w:type="dxa"/>
              <w:right w:w="40" w:type="dxa"/>
            </w:tcMar>
            <w:vAlign w:val="center"/>
            <w:hideMark/>
          </w:tcPr>
          <w:p w14:paraId="2C4A735B" w14:textId="77777777" w:rsidR="00594382" w:rsidRDefault="00594382" w:rsidP="00413733">
            <w:pPr>
              <w:rPr>
                <w:rFonts w:ascii="Arial" w:eastAsia="Arial" w:hAnsi="Arial" w:cs="Arial"/>
                <w:b/>
                <w:noProof/>
                <w:color w:val="000000"/>
                <w:sz w:val="16"/>
              </w:rPr>
            </w:pPr>
            <w:r>
              <w:rPr>
                <w:rFonts w:ascii="Arial" w:hAnsi="Arial"/>
                <w:b/>
                <w:noProof/>
                <w:color w:val="000000"/>
                <w:sz w:val="16"/>
              </w:rPr>
              <w:t xml:space="preserve">Stanje na dan 31. decembra </w:t>
            </w:r>
          </w:p>
        </w:tc>
        <w:tc>
          <w:tcPr>
            <w:tcW w:w="1290" w:type="dxa"/>
            <w:shd w:val="clear" w:color="auto" w:fill="C0C0C0"/>
            <w:tcMar>
              <w:top w:w="0" w:type="dxa"/>
              <w:left w:w="40" w:type="dxa"/>
              <w:bottom w:w="0" w:type="dxa"/>
              <w:right w:w="40" w:type="dxa"/>
            </w:tcMar>
            <w:vAlign w:val="center"/>
            <w:hideMark/>
          </w:tcPr>
          <w:p w14:paraId="3F38244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290" w:type="dxa"/>
            <w:shd w:val="clear" w:color="auto" w:fill="C0C0C0"/>
            <w:tcMar>
              <w:top w:w="0" w:type="dxa"/>
              <w:left w:w="40" w:type="dxa"/>
              <w:bottom w:w="0" w:type="dxa"/>
              <w:right w:w="40" w:type="dxa"/>
            </w:tcMar>
            <w:vAlign w:val="center"/>
            <w:hideMark/>
          </w:tcPr>
          <w:p w14:paraId="67D496C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290" w:type="dxa"/>
            <w:shd w:val="clear" w:color="auto" w:fill="C0C0C0"/>
            <w:tcMar>
              <w:top w:w="0" w:type="dxa"/>
              <w:left w:w="40" w:type="dxa"/>
              <w:bottom w:w="0" w:type="dxa"/>
              <w:right w:w="40" w:type="dxa"/>
            </w:tcMar>
            <w:vAlign w:val="center"/>
            <w:hideMark/>
          </w:tcPr>
          <w:p w14:paraId="61AA1C9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290" w:type="dxa"/>
            <w:shd w:val="clear" w:color="auto" w:fill="C0C0C0"/>
            <w:tcMar>
              <w:top w:w="0" w:type="dxa"/>
              <w:left w:w="40" w:type="dxa"/>
              <w:bottom w:w="0" w:type="dxa"/>
              <w:right w:w="40" w:type="dxa"/>
            </w:tcMar>
            <w:vAlign w:val="center"/>
            <w:hideMark/>
          </w:tcPr>
          <w:p w14:paraId="5618098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r>
      <w:tr w:rsidR="00594382" w14:paraId="4F189D87" w14:textId="77777777" w:rsidTr="00413733">
        <w:trPr>
          <w:trHeight w:hRule="exact" w:val="250"/>
        </w:trPr>
        <w:tc>
          <w:tcPr>
            <w:tcW w:w="4815" w:type="dxa"/>
            <w:noWrap/>
            <w:tcMar>
              <w:top w:w="0" w:type="dxa"/>
              <w:left w:w="0" w:type="dxa"/>
              <w:bottom w:w="0" w:type="dxa"/>
              <w:right w:w="0" w:type="dxa"/>
            </w:tcMar>
            <w:vAlign w:val="bottom"/>
          </w:tcPr>
          <w:p w14:paraId="6A116E6A" w14:textId="77777777" w:rsidR="00594382" w:rsidRDefault="00594382" w:rsidP="00413733">
            <w:pPr>
              <w:rPr>
                <w:rFonts w:ascii="Arial" w:eastAsia="Arial" w:hAnsi="Arial" w:cs="Arial"/>
                <w:noProof/>
                <w:color w:val="000000"/>
                <w:sz w:val="20"/>
              </w:rPr>
            </w:pPr>
          </w:p>
        </w:tc>
        <w:tc>
          <w:tcPr>
            <w:tcW w:w="1290" w:type="dxa"/>
            <w:noWrap/>
            <w:tcMar>
              <w:top w:w="0" w:type="dxa"/>
              <w:left w:w="0" w:type="dxa"/>
              <w:bottom w:w="0" w:type="dxa"/>
              <w:right w:w="0" w:type="dxa"/>
            </w:tcMar>
            <w:vAlign w:val="bottom"/>
          </w:tcPr>
          <w:p w14:paraId="39C5C887" w14:textId="77777777" w:rsidR="00594382" w:rsidRDefault="00594382" w:rsidP="00413733">
            <w:pPr>
              <w:rPr>
                <w:rFonts w:ascii="Arial" w:eastAsia="Arial" w:hAnsi="Arial" w:cs="Arial"/>
                <w:noProof/>
                <w:color w:val="000000"/>
                <w:sz w:val="20"/>
              </w:rPr>
            </w:pPr>
          </w:p>
        </w:tc>
        <w:tc>
          <w:tcPr>
            <w:tcW w:w="1290" w:type="dxa"/>
            <w:noWrap/>
            <w:tcMar>
              <w:top w:w="0" w:type="dxa"/>
              <w:left w:w="0" w:type="dxa"/>
              <w:bottom w:w="0" w:type="dxa"/>
              <w:right w:w="0" w:type="dxa"/>
            </w:tcMar>
            <w:vAlign w:val="bottom"/>
          </w:tcPr>
          <w:p w14:paraId="73AAABB8" w14:textId="77777777" w:rsidR="00594382" w:rsidRDefault="00594382" w:rsidP="00413733">
            <w:pPr>
              <w:rPr>
                <w:rFonts w:ascii="Arial" w:eastAsia="Arial" w:hAnsi="Arial" w:cs="Arial"/>
                <w:noProof/>
                <w:color w:val="000000"/>
                <w:sz w:val="20"/>
              </w:rPr>
            </w:pPr>
          </w:p>
        </w:tc>
        <w:tc>
          <w:tcPr>
            <w:tcW w:w="1290" w:type="dxa"/>
            <w:noWrap/>
            <w:tcMar>
              <w:top w:w="0" w:type="dxa"/>
              <w:left w:w="0" w:type="dxa"/>
              <w:bottom w:w="0" w:type="dxa"/>
              <w:right w:w="0" w:type="dxa"/>
            </w:tcMar>
            <w:vAlign w:val="bottom"/>
          </w:tcPr>
          <w:p w14:paraId="758AB963" w14:textId="77777777" w:rsidR="00594382" w:rsidRDefault="00594382" w:rsidP="00413733">
            <w:pPr>
              <w:rPr>
                <w:rFonts w:ascii="Arial" w:eastAsia="Arial" w:hAnsi="Arial" w:cs="Arial"/>
                <w:noProof/>
                <w:color w:val="000000"/>
                <w:sz w:val="20"/>
              </w:rPr>
            </w:pPr>
          </w:p>
        </w:tc>
        <w:tc>
          <w:tcPr>
            <w:tcW w:w="1290" w:type="dxa"/>
            <w:noWrap/>
            <w:tcMar>
              <w:top w:w="0" w:type="dxa"/>
              <w:left w:w="0" w:type="dxa"/>
              <w:bottom w:w="0" w:type="dxa"/>
              <w:right w:w="0" w:type="dxa"/>
            </w:tcMar>
            <w:vAlign w:val="bottom"/>
          </w:tcPr>
          <w:p w14:paraId="65F6FB6E" w14:textId="77777777" w:rsidR="00594382" w:rsidRDefault="00594382" w:rsidP="00413733">
            <w:pPr>
              <w:rPr>
                <w:rFonts w:ascii="Arial" w:eastAsia="Arial" w:hAnsi="Arial" w:cs="Arial"/>
                <w:noProof/>
                <w:color w:val="000000"/>
                <w:sz w:val="20"/>
              </w:rPr>
            </w:pPr>
          </w:p>
        </w:tc>
      </w:tr>
      <w:tr w:rsidR="00594382" w14:paraId="57AB9370" w14:textId="77777777" w:rsidTr="00413733">
        <w:trPr>
          <w:trHeight w:hRule="exact" w:val="250"/>
        </w:trPr>
        <w:tc>
          <w:tcPr>
            <w:tcW w:w="4815" w:type="dxa"/>
            <w:tcBorders>
              <w:top w:val="nil"/>
              <w:left w:val="nil"/>
              <w:bottom w:val="single" w:sz="4" w:space="0" w:color="000000"/>
              <w:right w:val="nil"/>
            </w:tcBorders>
            <w:noWrap/>
            <w:tcMar>
              <w:top w:w="0" w:type="dxa"/>
              <w:left w:w="0" w:type="dxa"/>
              <w:bottom w:w="0" w:type="dxa"/>
              <w:right w:w="0" w:type="dxa"/>
            </w:tcMar>
            <w:vAlign w:val="bottom"/>
          </w:tcPr>
          <w:p w14:paraId="7E601377" w14:textId="77777777" w:rsidR="00594382" w:rsidRDefault="00594382" w:rsidP="00413733">
            <w:pPr>
              <w:rPr>
                <w:rFonts w:ascii="Arial" w:eastAsia="Arial" w:hAnsi="Arial" w:cs="Arial"/>
                <w:noProof/>
                <w:color w:val="000000"/>
                <w:sz w:val="20"/>
              </w:rPr>
            </w:pPr>
          </w:p>
        </w:tc>
        <w:tc>
          <w:tcPr>
            <w:tcW w:w="1290" w:type="dxa"/>
            <w:tcBorders>
              <w:top w:val="nil"/>
              <w:left w:val="nil"/>
              <w:bottom w:val="single" w:sz="4" w:space="0" w:color="000000"/>
              <w:right w:val="nil"/>
            </w:tcBorders>
            <w:noWrap/>
            <w:tcMar>
              <w:top w:w="0" w:type="dxa"/>
              <w:left w:w="0" w:type="dxa"/>
              <w:bottom w:w="0" w:type="dxa"/>
              <w:right w:w="0" w:type="dxa"/>
            </w:tcMar>
            <w:vAlign w:val="bottom"/>
          </w:tcPr>
          <w:p w14:paraId="46D7AAC0" w14:textId="77777777" w:rsidR="00594382" w:rsidRDefault="00594382" w:rsidP="00413733">
            <w:pPr>
              <w:rPr>
                <w:rFonts w:ascii="Arial" w:eastAsia="Arial" w:hAnsi="Arial" w:cs="Arial"/>
                <w:noProof/>
                <w:color w:val="000000"/>
                <w:sz w:val="20"/>
              </w:rPr>
            </w:pPr>
          </w:p>
        </w:tc>
        <w:tc>
          <w:tcPr>
            <w:tcW w:w="1290" w:type="dxa"/>
            <w:tcBorders>
              <w:top w:val="nil"/>
              <w:left w:val="nil"/>
              <w:bottom w:val="single" w:sz="4" w:space="0" w:color="000000"/>
              <w:right w:val="nil"/>
            </w:tcBorders>
            <w:noWrap/>
            <w:tcMar>
              <w:top w:w="0" w:type="dxa"/>
              <w:left w:w="0" w:type="dxa"/>
              <w:bottom w:w="0" w:type="dxa"/>
              <w:right w:w="0" w:type="dxa"/>
            </w:tcMar>
            <w:vAlign w:val="bottom"/>
          </w:tcPr>
          <w:p w14:paraId="5ABE5E97" w14:textId="77777777" w:rsidR="00594382" w:rsidRDefault="00594382" w:rsidP="00413733">
            <w:pPr>
              <w:rPr>
                <w:rFonts w:ascii="Arial" w:eastAsia="Arial" w:hAnsi="Arial" w:cs="Arial"/>
                <w:noProof/>
                <w:color w:val="000000"/>
                <w:sz w:val="20"/>
              </w:rPr>
            </w:pPr>
          </w:p>
        </w:tc>
        <w:tc>
          <w:tcPr>
            <w:tcW w:w="1290" w:type="dxa"/>
            <w:tcBorders>
              <w:top w:val="nil"/>
              <w:left w:val="nil"/>
              <w:bottom w:val="single" w:sz="4" w:space="0" w:color="000000"/>
              <w:right w:val="nil"/>
            </w:tcBorders>
            <w:noWrap/>
            <w:tcMar>
              <w:top w:w="0" w:type="dxa"/>
              <w:left w:w="0" w:type="dxa"/>
              <w:bottom w:w="0" w:type="dxa"/>
              <w:right w:w="0" w:type="dxa"/>
            </w:tcMar>
            <w:vAlign w:val="bottom"/>
          </w:tcPr>
          <w:p w14:paraId="543FB4B3" w14:textId="77777777" w:rsidR="00594382" w:rsidRDefault="00594382" w:rsidP="00413733">
            <w:pPr>
              <w:rPr>
                <w:rFonts w:ascii="Arial" w:eastAsia="Arial" w:hAnsi="Arial" w:cs="Arial"/>
                <w:noProof/>
                <w:color w:val="000000"/>
                <w:sz w:val="20"/>
              </w:rPr>
            </w:pPr>
          </w:p>
        </w:tc>
        <w:tc>
          <w:tcPr>
            <w:tcW w:w="1290" w:type="dxa"/>
            <w:tcBorders>
              <w:top w:val="nil"/>
              <w:left w:val="nil"/>
              <w:bottom w:val="single" w:sz="4" w:space="0" w:color="000000"/>
              <w:right w:val="nil"/>
            </w:tcBorders>
            <w:noWrap/>
            <w:tcMar>
              <w:top w:w="0" w:type="dxa"/>
              <w:left w:w="0" w:type="dxa"/>
              <w:bottom w:w="0" w:type="dxa"/>
              <w:right w:w="0" w:type="dxa"/>
            </w:tcMar>
            <w:vAlign w:val="bottom"/>
          </w:tcPr>
          <w:p w14:paraId="2B041BCF" w14:textId="77777777" w:rsidR="00594382" w:rsidRDefault="00594382" w:rsidP="00413733">
            <w:pPr>
              <w:rPr>
                <w:rFonts w:ascii="Arial" w:eastAsia="Arial" w:hAnsi="Arial" w:cs="Arial"/>
                <w:noProof/>
                <w:color w:val="000000"/>
                <w:sz w:val="20"/>
              </w:rPr>
            </w:pPr>
          </w:p>
        </w:tc>
      </w:tr>
      <w:tr w:rsidR="00594382" w14:paraId="03EA39F8" w14:textId="77777777" w:rsidTr="00413733">
        <w:trPr>
          <w:trHeight w:hRule="exact" w:val="250"/>
        </w:trPr>
        <w:tc>
          <w:tcPr>
            <w:tcW w:w="4815" w:type="dxa"/>
            <w:tcBorders>
              <w:top w:val="single" w:sz="4" w:space="0" w:color="000000"/>
              <w:left w:val="nil"/>
              <w:bottom w:val="nil"/>
              <w:right w:val="nil"/>
            </w:tcBorders>
            <w:noWrap/>
            <w:tcMar>
              <w:top w:w="0" w:type="dxa"/>
              <w:left w:w="0" w:type="dxa"/>
              <w:bottom w:w="0" w:type="dxa"/>
              <w:right w:w="0" w:type="dxa"/>
            </w:tcMar>
            <w:vAlign w:val="bottom"/>
          </w:tcPr>
          <w:p w14:paraId="6C441537" w14:textId="77777777" w:rsidR="00594382" w:rsidRDefault="00594382" w:rsidP="00413733">
            <w:pPr>
              <w:rPr>
                <w:rFonts w:ascii="Arial" w:eastAsia="Arial" w:hAnsi="Arial" w:cs="Arial"/>
                <w:noProof/>
                <w:color w:val="000000"/>
                <w:sz w:val="20"/>
              </w:rPr>
            </w:pPr>
          </w:p>
        </w:tc>
        <w:tc>
          <w:tcPr>
            <w:tcW w:w="5160" w:type="dxa"/>
            <w:gridSpan w:val="4"/>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0AEEBD8B"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2021</w:t>
            </w:r>
          </w:p>
        </w:tc>
      </w:tr>
      <w:tr w:rsidR="00594382" w14:paraId="649612F7" w14:textId="77777777" w:rsidTr="00413733">
        <w:trPr>
          <w:trHeight w:val="403"/>
        </w:trPr>
        <w:tc>
          <w:tcPr>
            <w:tcW w:w="4815" w:type="dxa"/>
            <w:tcBorders>
              <w:top w:val="nil"/>
              <w:left w:val="nil"/>
              <w:bottom w:val="single" w:sz="4" w:space="0" w:color="000000"/>
              <w:right w:val="nil"/>
            </w:tcBorders>
            <w:tcMar>
              <w:top w:w="0" w:type="dxa"/>
              <w:left w:w="40" w:type="dxa"/>
              <w:bottom w:w="0" w:type="dxa"/>
              <w:right w:w="40" w:type="dxa"/>
            </w:tcMar>
            <w:vAlign w:val="center"/>
            <w:hideMark/>
          </w:tcPr>
          <w:p w14:paraId="4BBE829C"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6A57841" w14:textId="77777777" w:rsidR="00594382" w:rsidRDefault="00594382" w:rsidP="00413733">
            <w:pPr>
              <w:rPr>
                <w:rFonts w:ascii="Arial" w:eastAsia="Arial" w:hAnsi="Arial" w:cs="Arial"/>
                <w:b/>
                <w:noProof/>
                <w:color w:val="000000"/>
                <w:sz w:val="16"/>
              </w:rPr>
            </w:pPr>
            <w:r>
              <w:rPr>
                <w:rFonts w:ascii="Arial" w:hAnsi="Arial"/>
                <w:b/>
                <w:noProof/>
                <w:color w:val="000000"/>
                <w:sz w:val="16"/>
              </w:rPr>
              <w:t>12-mesečne pričakovane kreditne izgube</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50350CB" w14:textId="77777777" w:rsidR="00594382" w:rsidRDefault="00594382" w:rsidP="00413733">
            <w:pPr>
              <w:rPr>
                <w:rFonts w:ascii="Arial" w:eastAsia="Arial" w:hAnsi="Arial" w:cs="Arial"/>
                <w:b/>
                <w:noProof/>
                <w:color w:val="000000"/>
                <w:sz w:val="16"/>
              </w:rPr>
            </w:pPr>
            <w:r>
              <w:rPr>
                <w:rFonts w:ascii="Arial" w:hAnsi="Arial"/>
                <w:b/>
                <w:noProof/>
                <w:color w:val="000000"/>
                <w:sz w:val="16"/>
              </w:rPr>
              <w:t>Pričakovane kreditne izgube v celotnem obdobju trajanja brez poslabšane kreditne kakovosti</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B3F6D44" w14:textId="77777777" w:rsidR="00594382" w:rsidRDefault="00594382" w:rsidP="00413733">
            <w:pPr>
              <w:rPr>
                <w:rFonts w:ascii="Arial" w:eastAsia="Arial" w:hAnsi="Arial" w:cs="Arial"/>
                <w:b/>
                <w:noProof/>
                <w:color w:val="000000"/>
                <w:sz w:val="16"/>
              </w:rPr>
            </w:pPr>
            <w:r>
              <w:rPr>
                <w:rFonts w:ascii="Arial" w:hAnsi="Arial"/>
                <w:b/>
                <w:noProof/>
                <w:color w:val="000000"/>
                <w:sz w:val="16"/>
              </w:rPr>
              <w:t>Pričakovane kreditne izgube v celotnem obdobju trajanja s poslabšano kreditno kakovostjo</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B4F845F" w14:textId="77777777" w:rsidR="00594382" w:rsidRDefault="00594382" w:rsidP="00413733">
            <w:pPr>
              <w:rPr>
                <w:rFonts w:ascii="Arial" w:eastAsia="Arial" w:hAnsi="Arial" w:cs="Arial"/>
                <w:b/>
                <w:noProof/>
                <w:color w:val="000000"/>
                <w:sz w:val="16"/>
              </w:rPr>
            </w:pPr>
            <w:r>
              <w:rPr>
                <w:rFonts w:ascii="Arial" w:hAnsi="Arial"/>
                <w:b/>
                <w:noProof/>
                <w:color w:val="000000"/>
                <w:sz w:val="16"/>
              </w:rPr>
              <w:t>Skupaj</w:t>
            </w:r>
          </w:p>
        </w:tc>
      </w:tr>
      <w:tr w:rsidR="00594382" w14:paraId="615CA304" w14:textId="77777777" w:rsidTr="00413733">
        <w:trPr>
          <w:trHeight w:val="250"/>
        </w:trPr>
        <w:tc>
          <w:tcPr>
            <w:tcW w:w="481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C6281A4" w14:textId="77777777" w:rsidR="00594382" w:rsidRDefault="00594382" w:rsidP="00413733">
            <w:pPr>
              <w:rPr>
                <w:rFonts w:ascii="Arial" w:eastAsia="Arial" w:hAnsi="Arial" w:cs="Arial"/>
                <w:b/>
                <w:noProof/>
                <w:color w:val="000000"/>
                <w:sz w:val="16"/>
              </w:rPr>
            </w:pPr>
            <w:r>
              <w:rPr>
                <w:rFonts w:ascii="Arial" w:hAnsi="Arial"/>
                <w:b/>
                <w:noProof/>
                <w:color w:val="000000"/>
                <w:sz w:val="16"/>
              </w:rPr>
              <w:t xml:space="preserve">Izdana jamstva </w:t>
            </w: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1A1470B5" w14:textId="77777777" w:rsidR="00594382" w:rsidRDefault="00594382" w:rsidP="00413733">
            <w:pPr>
              <w:jc w:val="right"/>
              <w:rPr>
                <w:rFonts w:ascii="Arial" w:eastAsia="Arial" w:hAnsi="Arial" w:cs="Arial"/>
                <w:b/>
                <w:noProof/>
                <w:color w:val="000000"/>
                <w:sz w:val="16"/>
              </w:rPr>
            </w:pP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1D349A9C" w14:textId="77777777" w:rsidR="00594382" w:rsidRDefault="00594382" w:rsidP="00413733">
            <w:pPr>
              <w:jc w:val="right"/>
              <w:rPr>
                <w:rFonts w:ascii="Arial" w:eastAsia="Arial" w:hAnsi="Arial" w:cs="Arial"/>
                <w:b/>
                <w:noProof/>
                <w:color w:val="000000"/>
                <w:sz w:val="16"/>
              </w:rPr>
            </w:pP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061C17C2" w14:textId="77777777" w:rsidR="00594382" w:rsidRDefault="00594382" w:rsidP="00413733">
            <w:pPr>
              <w:jc w:val="right"/>
              <w:rPr>
                <w:rFonts w:ascii="Arial" w:eastAsia="Arial" w:hAnsi="Arial" w:cs="Arial"/>
                <w:b/>
                <w:noProof/>
                <w:color w:val="000000"/>
                <w:sz w:val="16"/>
              </w:rPr>
            </w:pP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7EC83315" w14:textId="77777777" w:rsidR="00594382" w:rsidRDefault="00594382" w:rsidP="00413733">
            <w:pPr>
              <w:jc w:val="right"/>
              <w:rPr>
                <w:rFonts w:ascii="Arial" w:eastAsia="Arial" w:hAnsi="Arial" w:cs="Arial"/>
                <w:b/>
                <w:noProof/>
                <w:color w:val="000000"/>
                <w:sz w:val="16"/>
              </w:rPr>
            </w:pPr>
          </w:p>
        </w:tc>
      </w:tr>
      <w:tr w:rsidR="00594382" w14:paraId="0557A4E4" w14:textId="77777777" w:rsidTr="00413733">
        <w:trPr>
          <w:trHeight w:val="250"/>
        </w:trPr>
        <w:tc>
          <w:tcPr>
            <w:tcW w:w="481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9E6A9FE" w14:textId="77777777" w:rsidR="00594382" w:rsidRDefault="00594382" w:rsidP="00413733">
            <w:pPr>
              <w:rPr>
                <w:rFonts w:ascii="Arial" w:eastAsia="Arial" w:hAnsi="Arial" w:cs="Arial"/>
                <w:b/>
                <w:noProof/>
                <w:color w:val="000000"/>
                <w:sz w:val="16"/>
              </w:rPr>
            </w:pPr>
            <w:r>
              <w:rPr>
                <w:rFonts w:ascii="Arial" w:hAnsi="Arial"/>
                <w:b/>
                <w:noProof/>
                <w:color w:val="000000"/>
                <w:sz w:val="16"/>
              </w:rPr>
              <w:t>Stanje na dan 1. januarja</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114516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851</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384F93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F58E64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086257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851</w:t>
            </w:r>
          </w:p>
        </w:tc>
      </w:tr>
      <w:tr w:rsidR="00594382" w14:paraId="6394CC13" w14:textId="77777777" w:rsidTr="00413733">
        <w:trPr>
          <w:trHeight w:val="250"/>
        </w:trPr>
        <w:tc>
          <w:tcPr>
            <w:tcW w:w="4815" w:type="dxa"/>
            <w:tcMar>
              <w:top w:w="0" w:type="dxa"/>
              <w:left w:w="40" w:type="dxa"/>
              <w:bottom w:w="0" w:type="dxa"/>
              <w:right w:w="40" w:type="dxa"/>
            </w:tcMar>
            <w:vAlign w:val="center"/>
            <w:hideMark/>
          </w:tcPr>
          <w:p w14:paraId="0E5D78D3" w14:textId="77777777" w:rsidR="00594382" w:rsidRDefault="00594382" w:rsidP="00413733">
            <w:pPr>
              <w:rPr>
                <w:rFonts w:ascii="Arial" w:eastAsia="Arial" w:hAnsi="Arial" w:cs="Arial"/>
                <w:noProof/>
                <w:color w:val="000000"/>
                <w:sz w:val="16"/>
              </w:rPr>
            </w:pPr>
            <w:r>
              <w:rPr>
                <w:rFonts w:ascii="Arial" w:hAnsi="Arial"/>
                <w:noProof/>
                <w:color w:val="000000"/>
                <w:sz w:val="16"/>
              </w:rPr>
              <w:t>Neto merjenje popravka vrednosti za izgubo</w:t>
            </w:r>
          </w:p>
        </w:tc>
        <w:tc>
          <w:tcPr>
            <w:tcW w:w="1290" w:type="dxa"/>
            <w:tcMar>
              <w:top w:w="0" w:type="dxa"/>
              <w:left w:w="40" w:type="dxa"/>
              <w:bottom w:w="0" w:type="dxa"/>
              <w:right w:w="40" w:type="dxa"/>
            </w:tcMar>
            <w:vAlign w:val="center"/>
            <w:hideMark/>
          </w:tcPr>
          <w:p w14:paraId="32F100C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–851</w:t>
            </w:r>
          </w:p>
        </w:tc>
        <w:tc>
          <w:tcPr>
            <w:tcW w:w="1290" w:type="dxa"/>
            <w:tcMar>
              <w:top w:w="0" w:type="dxa"/>
              <w:left w:w="40" w:type="dxa"/>
              <w:bottom w:w="0" w:type="dxa"/>
              <w:right w:w="40" w:type="dxa"/>
            </w:tcMar>
            <w:vAlign w:val="center"/>
            <w:hideMark/>
          </w:tcPr>
          <w:p w14:paraId="62B6DE9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290" w:type="dxa"/>
            <w:tcMar>
              <w:top w:w="0" w:type="dxa"/>
              <w:left w:w="40" w:type="dxa"/>
              <w:bottom w:w="0" w:type="dxa"/>
              <w:right w:w="40" w:type="dxa"/>
            </w:tcMar>
            <w:vAlign w:val="center"/>
            <w:hideMark/>
          </w:tcPr>
          <w:p w14:paraId="1C86A8C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290" w:type="dxa"/>
            <w:tcMar>
              <w:top w:w="0" w:type="dxa"/>
              <w:left w:w="40" w:type="dxa"/>
              <w:bottom w:w="0" w:type="dxa"/>
              <w:right w:w="40" w:type="dxa"/>
            </w:tcMar>
            <w:vAlign w:val="center"/>
            <w:hideMark/>
          </w:tcPr>
          <w:p w14:paraId="7505337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–851</w:t>
            </w:r>
          </w:p>
        </w:tc>
      </w:tr>
      <w:tr w:rsidR="00594382" w14:paraId="1141E823" w14:textId="77777777" w:rsidTr="00413733">
        <w:trPr>
          <w:trHeight w:val="250"/>
        </w:trPr>
        <w:tc>
          <w:tcPr>
            <w:tcW w:w="4815" w:type="dxa"/>
            <w:shd w:val="clear" w:color="auto" w:fill="C0C0C0"/>
            <w:tcMar>
              <w:top w:w="0" w:type="dxa"/>
              <w:left w:w="40" w:type="dxa"/>
              <w:bottom w:w="0" w:type="dxa"/>
              <w:right w:w="40" w:type="dxa"/>
            </w:tcMar>
            <w:vAlign w:val="center"/>
            <w:hideMark/>
          </w:tcPr>
          <w:p w14:paraId="5E65DF60" w14:textId="77777777" w:rsidR="00594382" w:rsidRDefault="00594382" w:rsidP="00413733">
            <w:pPr>
              <w:rPr>
                <w:rFonts w:ascii="Arial" w:eastAsia="Arial" w:hAnsi="Arial" w:cs="Arial"/>
                <w:b/>
                <w:noProof/>
                <w:color w:val="000000"/>
                <w:sz w:val="16"/>
              </w:rPr>
            </w:pPr>
            <w:r>
              <w:rPr>
                <w:rFonts w:ascii="Arial" w:hAnsi="Arial"/>
                <w:b/>
                <w:noProof/>
                <w:color w:val="000000"/>
                <w:sz w:val="16"/>
              </w:rPr>
              <w:t>Stanje na dan 31. decembra</w:t>
            </w:r>
          </w:p>
        </w:tc>
        <w:tc>
          <w:tcPr>
            <w:tcW w:w="1290" w:type="dxa"/>
            <w:shd w:val="clear" w:color="auto" w:fill="C0C0C0"/>
            <w:tcMar>
              <w:top w:w="0" w:type="dxa"/>
              <w:left w:w="40" w:type="dxa"/>
              <w:bottom w:w="0" w:type="dxa"/>
              <w:right w:w="40" w:type="dxa"/>
            </w:tcMar>
            <w:vAlign w:val="center"/>
            <w:hideMark/>
          </w:tcPr>
          <w:p w14:paraId="053743F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290" w:type="dxa"/>
            <w:shd w:val="clear" w:color="auto" w:fill="C0C0C0"/>
            <w:tcMar>
              <w:top w:w="0" w:type="dxa"/>
              <w:left w:w="40" w:type="dxa"/>
              <w:bottom w:w="0" w:type="dxa"/>
              <w:right w:w="100" w:type="dxa"/>
            </w:tcMar>
            <w:vAlign w:val="center"/>
            <w:hideMark/>
          </w:tcPr>
          <w:p w14:paraId="3437F9C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290" w:type="dxa"/>
            <w:shd w:val="clear" w:color="auto" w:fill="C0C0C0"/>
            <w:tcMar>
              <w:top w:w="0" w:type="dxa"/>
              <w:left w:w="40" w:type="dxa"/>
              <w:bottom w:w="0" w:type="dxa"/>
              <w:right w:w="100" w:type="dxa"/>
            </w:tcMar>
            <w:vAlign w:val="center"/>
            <w:hideMark/>
          </w:tcPr>
          <w:p w14:paraId="6276425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290" w:type="dxa"/>
            <w:shd w:val="clear" w:color="auto" w:fill="C0C0C0"/>
            <w:tcMar>
              <w:top w:w="0" w:type="dxa"/>
              <w:left w:w="40" w:type="dxa"/>
              <w:bottom w:w="0" w:type="dxa"/>
              <w:right w:w="40" w:type="dxa"/>
            </w:tcMar>
            <w:vAlign w:val="center"/>
            <w:hideMark/>
          </w:tcPr>
          <w:p w14:paraId="6DDB4DB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r>
      <w:tr w:rsidR="00594382" w14:paraId="51DDF33F" w14:textId="77777777" w:rsidTr="00413733">
        <w:trPr>
          <w:trHeight w:hRule="exact" w:val="255"/>
        </w:trPr>
        <w:tc>
          <w:tcPr>
            <w:tcW w:w="4815" w:type="dxa"/>
            <w:noWrap/>
            <w:tcMar>
              <w:top w:w="0" w:type="dxa"/>
              <w:left w:w="0" w:type="dxa"/>
              <w:bottom w:w="0" w:type="dxa"/>
              <w:right w:w="0" w:type="dxa"/>
            </w:tcMar>
            <w:vAlign w:val="bottom"/>
          </w:tcPr>
          <w:p w14:paraId="28733B17" w14:textId="77777777" w:rsidR="00594382" w:rsidRDefault="00594382" w:rsidP="00413733">
            <w:pPr>
              <w:rPr>
                <w:rFonts w:ascii="Arial" w:eastAsia="Arial" w:hAnsi="Arial" w:cs="Arial"/>
                <w:noProof/>
                <w:color w:val="000000"/>
                <w:sz w:val="20"/>
              </w:rPr>
            </w:pPr>
          </w:p>
        </w:tc>
        <w:tc>
          <w:tcPr>
            <w:tcW w:w="1290" w:type="dxa"/>
            <w:noWrap/>
            <w:tcMar>
              <w:top w:w="0" w:type="dxa"/>
              <w:left w:w="0" w:type="dxa"/>
              <w:bottom w:w="0" w:type="dxa"/>
              <w:right w:w="0" w:type="dxa"/>
            </w:tcMar>
            <w:vAlign w:val="bottom"/>
          </w:tcPr>
          <w:p w14:paraId="67AEB9EB" w14:textId="77777777" w:rsidR="00594382" w:rsidRDefault="00594382" w:rsidP="00413733">
            <w:pPr>
              <w:rPr>
                <w:rFonts w:ascii="Arial" w:eastAsia="Arial" w:hAnsi="Arial" w:cs="Arial"/>
                <w:noProof/>
                <w:color w:val="000000"/>
                <w:sz w:val="20"/>
              </w:rPr>
            </w:pPr>
          </w:p>
        </w:tc>
        <w:tc>
          <w:tcPr>
            <w:tcW w:w="1290" w:type="dxa"/>
            <w:noWrap/>
            <w:tcMar>
              <w:top w:w="0" w:type="dxa"/>
              <w:left w:w="0" w:type="dxa"/>
              <w:bottom w:w="0" w:type="dxa"/>
              <w:right w:w="0" w:type="dxa"/>
            </w:tcMar>
            <w:vAlign w:val="bottom"/>
          </w:tcPr>
          <w:p w14:paraId="351F6109" w14:textId="77777777" w:rsidR="00594382" w:rsidRDefault="00594382" w:rsidP="00413733">
            <w:pPr>
              <w:rPr>
                <w:rFonts w:ascii="Arial" w:eastAsia="Arial" w:hAnsi="Arial" w:cs="Arial"/>
                <w:noProof/>
                <w:color w:val="000000"/>
                <w:sz w:val="20"/>
              </w:rPr>
            </w:pPr>
          </w:p>
        </w:tc>
        <w:tc>
          <w:tcPr>
            <w:tcW w:w="1290" w:type="dxa"/>
            <w:noWrap/>
            <w:tcMar>
              <w:top w:w="0" w:type="dxa"/>
              <w:left w:w="0" w:type="dxa"/>
              <w:bottom w:w="0" w:type="dxa"/>
              <w:right w:w="0" w:type="dxa"/>
            </w:tcMar>
            <w:vAlign w:val="bottom"/>
          </w:tcPr>
          <w:p w14:paraId="0FDA68FE" w14:textId="77777777" w:rsidR="00594382" w:rsidRDefault="00594382" w:rsidP="00413733">
            <w:pPr>
              <w:rPr>
                <w:rFonts w:ascii="Arial" w:eastAsia="Arial" w:hAnsi="Arial" w:cs="Arial"/>
                <w:noProof/>
                <w:color w:val="000000"/>
                <w:sz w:val="20"/>
              </w:rPr>
            </w:pPr>
          </w:p>
        </w:tc>
        <w:tc>
          <w:tcPr>
            <w:tcW w:w="1290" w:type="dxa"/>
            <w:noWrap/>
            <w:tcMar>
              <w:top w:w="0" w:type="dxa"/>
              <w:left w:w="0" w:type="dxa"/>
              <w:bottom w:w="0" w:type="dxa"/>
              <w:right w:w="0" w:type="dxa"/>
            </w:tcMar>
            <w:vAlign w:val="bottom"/>
          </w:tcPr>
          <w:p w14:paraId="48FAA021" w14:textId="77777777" w:rsidR="00594382" w:rsidRDefault="00594382" w:rsidP="00413733">
            <w:pPr>
              <w:rPr>
                <w:rFonts w:ascii="Arial" w:eastAsia="Arial" w:hAnsi="Arial" w:cs="Arial"/>
                <w:noProof/>
                <w:color w:val="000000"/>
                <w:sz w:val="20"/>
              </w:rPr>
            </w:pPr>
          </w:p>
        </w:tc>
      </w:tr>
    </w:tbl>
    <w:p w14:paraId="4AC988E2" w14:textId="77777777" w:rsidR="00594382" w:rsidRDefault="00594382" w:rsidP="00594382">
      <w:pPr>
        <w:rPr>
          <w:noProof/>
          <w:bdr w:val="none" w:sz="0" w:space="0" w:color="auto" w:frame="1"/>
          <w:lang w:eastAsia="ar-SA"/>
        </w:rPr>
      </w:pPr>
    </w:p>
    <w:p w14:paraId="30952D81" w14:textId="77777777" w:rsidR="00594382" w:rsidRDefault="00594382" w:rsidP="00594382">
      <w:pPr>
        <w:pStyle w:val="Notes"/>
        <w:pageBreakBefore/>
        <w:numPr>
          <w:ilvl w:val="0"/>
          <w:numId w:val="0"/>
        </w:numPr>
        <w:ind w:left="431" w:hanging="431"/>
        <w:rPr>
          <w:noProof/>
          <w:szCs w:val="20"/>
          <w:bdr w:val="none" w:sz="0" w:space="0" w:color="auto" w:frame="1"/>
        </w:rPr>
      </w:pPr>
      <w:bookmarkStart w:id="256" w:name="RG_MARKER_70346"/>
      <w:bookmarkStart w:id="257" w:name="RG_MARKER_70341"/>
      <w:r>
        <w:rPr>
          <w:noProof/>
          <w:bdr w:val="none" w:sz="0" w:space="0" w:color="auto" w:frame="1"/>
        </w:rPr>
        <w:t>14</w:t>
      </w:r>
      <w:bookmarkEnd w:id="256"/>
      <w:bookmarkEnd w:id="257"/>
      <w:r>
        <w:rPr>
          <w:noProof/>
          <w:bdr w:val="none" w:sz="0" w:space="0" w:color="auto" w:frame="1"/>
        </w:rPr>
        <w:tab/>
        <w:t>Rezervacije za obveznosti iz kreditov</w:t>
      </w:r>
    </w:p>
    <w:p w14:paraId="65FF7AD0" w14:textId="77777777" w:rsidR="00594382" w:rsidRDefault="00594382" w:rsidP="00594382">
      <w:pPr>
        <w:spacing w:before="60" w:after="60"/>
        <w:contextualSpacing/>
        <w:jc w:val="both"/>
        <w:rPr>
          <w:rFonts w:ascii="Arial" w:hAnsi="Arial"/>
          <w:noProof/>
          <w:sz w:val="16"/>
          <w:szCs w:val="16"/>
          <w:bdr w:val="none" w:sz="0" w:space="0" w:color="auto" w:frame="1"/>
        </w:rPr>
      </w:pPr>
    </w:p>
    <w:p w14:paraId="15176C4F" w14:textId="77777777" w:rsidR="00594382" w:rsidRDefault="00594382" w:rsidP="00594382">
      <w:pPr>
        <w:jc w:val="both"/>
        <w:rPr>
          <w:rFonts w:ascii="Arial" w:hAnsi="Arial"/>
          <w:noProof/>
          <w:sz w:val="16"/>
          <w:szCs w:val="16"/>
          <w:bdr w:val="none" w:sz="0" w:space="0" w:color="auto" w:frame="1"/>
        </w:rPr>
      </w:pPr>
      <w:r>
        <w:rPr>
          <w:rFonts w:ascii="Arial" w:hAnsi="Arial"/>
          <w:noProof/>
          <w:sz w:val="16"/>
          <w:bdr w:val="none" w:sz="0" w:space="0" w:color="auto" w:frame="1"/>
        </w:rPr>
        <w:t>V naslednjih razpredelnicah je prikazana uskladitev začetnega in končnega stanja popravkov vrednosti za izgubo za neizplačana posojila (obveznosti iz kreditov):</w:t>
      </w:r>
    </w:p>
    <w:p w14:paraId="3EA2D802" w14:textId="77777777" w:rsidR="00594382" w:rsidRPr="000B1759" w:rsidRDefault="00594382" w:rsidP="00594382">
      <w:pPr>
        <w:rPr>
          <w:noProof/>
          <w:lang w:eastAsia="en-US"/>
        </w:rPr>
      </w:pPr>
    </w:p>
    <w:tbl>
      <w:tblPr>
        <w:tblStyle w:val="CDMRange217"/>
        <w:tblW w:w="5000" w:type="pct"/>
        <w:tblLayout w:type="fixed"/>
        <w:tblLook w:val="0600" w:firstRow="0" w:lastRow="0" w:firstColumn="0" w:lastColumn="0" w:noHBand="1" w:noVBand="1"/>
      </w:tblPr>
      <w:tblGrid>
        <w:gridCol w:w="3854"/>
        <w:gridCol w:w="1456"/>
        <w:gridCol w:w="1456"/>
        <w:gridCol w:w="1456"/>
        <w:gridCol w:w="1456"/>
      </w:tblGrid>
      <w:tr w:rsidR="00594382" w14:paraId="3E37D2BD" w14:textId="77777777" w:rsidTr="00413733">
        <w:trPr>
          <w:trHeight w:hRule="exact" w:val="290"/>
        </w:trPr>
        <w:tc>
          <w:tcPr>
            <w:tcW w:w="3975" w:type="dxa"/>
            <w:tcBorders>
              <w:top w:val="single" w:sz="4" w:space="0" w:color="000000"/>
              <w:left w:val="nil"/>
              <w:bottom w:val="nil"/>
              <w:right w:val="nil"/>
            </w:tcBorders>
            <w:noWrap/>
            <w:tcMar>
              <w:top w:w="0" w:type="dxa"/>
              <w:left w:w="0" w:type="dxa"/>
              <w:bottom w:w="0" w:type="dxa"/>
              <w:right w:w="0" w:type="dxa"/>
            </w:tcMar>
            <w:vAlign w:val="bottom"/>
          </w:tcPr>
          <w:p w14:paraId="08459F3E" w14:textId="77777777" w:rsidR="00594382" w:rsidRDefault="00594382" w:rsidP="00413733">
            <w:pPr>
              <w:rPr>
                <w:rFonts w:ascii="Arial" w:eastAsia="Arial" w:hAnsi="Arial" w:cs="Arial"/>
                <w:noProof/>
                <w:color w:val="000000"/>
                <w:sz w:val="20"/>
                <w:lang w:eastAsia="ar-SA"/>
              </w:rPr>
            </w:pPr>
          </w:p>
        </w:tc>
        <w:tc>
          <w:tcPr>
            <w:tcW w:w="6000" w:type="dxa"/>
            <w:gridSpan w:val="4"/>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71FAD12E"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2022</w:t>
            </w:r>
          </w:p>
        </w:tc>
      </w:tr>
      <w:tr w:rsidR="00594382" w14:paraId="01B01005" w14:textId="77777777" w:rsidTr="00413733">
        <w:trPr>
          <w:trHeight w:val="420"/>
        </w:trPr>
        <w:tc>
          <w:tcPr>
            <w:tcW w:w="3975" w:type="dxa"/>
            <w:tcBorders>
              <w:top w:val="nil"/>
              <w:left w:val="nil"/>
              <w:bottom w:val="single" w:sz="4" w:space="0" w:color="000000"/>
              <w:right w:val="nil"/>
            </w:tcBorders>
            <w:tcMar>
              <w:top w:w="0" w:type="dxa"/>
              <w:left w:w="40" w:type="dxa"/>
              <w:bottom w:w="0" w:type="dxa"/>
              <w:right w:w="40" w:type="dxa"/>
            </w:tcMar>
            <w:vAlign w:val="center"/>
            <w:hideMark/>
          </w:tcPr>
          <w:p w14:paraId="7E9C6E67"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0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52446C2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12-mesečne pričakovane kreditne izgube</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5F56B5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Pričakovane kreditne izgube v celotnem obdobju trajanja brez poslabšane kreditne kakovosti</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32375F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Pričakovane kreditne izgube v celotnem obdobju trajanja s poslabšano kreditno kakovostjo</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270852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Skupaj</w:t>
            </w:r>
          </w:p>
        </w:tc>
      </w:tr>
      <w:tr w:rsidR="00594382" w14:paraId="1540CCA9" w14:textId="77777777" w:rsidTr="00413733">
        <w:trPr>
          <w:trHeight w:val="290"/>
        </w:trPr>
        <w:tc>
          <w:tcPr>
            <w:tcW w:w="3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A6338CD" w14:textId="77777777" w:rsidR="00594382" w:rsidRDefault="00594382" w:rsidP="00413733">
            <w:pPr>
              <w:rPr>
                <w:rFonts w:ascii="Arial" w:eastAsia="Arial" w:hAnsi="Arial" w:cs="Arial"/>
                <w:b/>
                <w:noProof/>
                <w:color w:val="000000"/>
                <w:sz w:val="16"/>
              </w:rPr>
            </w:pPr>
            <w:r>
              <w:rPr>
                <w:rFonts w:ascii="Arial" w:hAnsi="Arial"/>
                <w:b/>
                <w:noProof/>
                <w:color w:val="000000"/>
                <w:sz w:val="16"/>
              </w:rPr>
              <w:t>Obveznosti iz kreditov</w:t>
            </w: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2B86F807" w14:textId="77777777" w:rsidR="00594382" w:rsidRDefault="00594382" w:rsidP="00413733">
            <w:pPr>
              <w:jc w:val="right"/>
              <w:rPr>
                <w:rFonts w:ascii="Arial" w:eastAsia="Arial" w:hAnsi="Arial" w:cs="Arial"/>
                <w:b/>
                <w:noProof/>
                <w:color w:val="000000"/>
                <w:sz w:val="16"/>
              </w:rPr>
            </w:pP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73E5F011" w14:textId="77777777" w:rsidR="00594382" w:rsidRDefault="00594382" w:rsidP="00413733">
            <w:pPr>
              <w:jc w:val="right"/>
              <w:rPr>
                <w:rFonts w:ascii="Arial" w:eastAsia="Arial" w:hAnsi="Arial" w:cs="Arial"/>
                <w:b/>
                <w:noProof/>
                <w:color w:val="000000"/>
                <w:sz w:val="16"/>
              </w:rPr>
            </w:pP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5737BFF9" w14:textId="77777777" w:rsidR="00594382" w:rsidRDefault="00594382" w:rsidP="00413733">
            <w:pPr>
              <w:jc w:val="right"/>
              <w:rPr>
                <w:rFonts w:ascii="Arial" w:eastAsia="Arial" w:hAnsi="Arial" w:cs="Arial"/>
                <w:b/>
                <w:noProof/>
                <w:color w:val="000000"/>
                <w:sz w:val="16"/>
              </w:rPr>
            </w:pP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10CCA0C8" w14:textId="77777777" w:rsidR="00594382" w:rsidRDefault="00594382" w:rsidP="00413733">
            <w:pPr>
              <w:jc w:val="right"/>
              <w:rPr>
                <w:rFonts w:ascii="Arial" w:eastAsia="Arial" w:hAnsi="Arial" w:cs="Arial"/>
                <w:b/>
                <w:noProof/>
                <w:color w:val="000000"/>
                <w:sz w:val="16"/>
              </w:rPr>
            </w:pPr>
          </w:p>
        </w:tc>
      </w:tr>
      <w:tr w:rsidR="00594382" w14:paraId="683DD8A5" w14:textId="77777777" w:rsidTr="00413733">
        <w:trPr>
          <w:trHeight w:val="290"/>
        </w:trPr>
        <w:tc>
          <w:tcPr>
            <w:tcW w:w="3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1F8251E" w14:textId="77777777" w:rsidR="00594382" w:rsidRDefault="00594382" w:rsidP="00413733">
            <w:pPr>
              <w:rPr>
                <w:rFonts w:ascii="Arial" w:eastAsia="Arial" w:hAnsi="Arial" w:cs="Arial"/>
                <w:b/>
                <w:noProof/>
                <w:color w:val="000000"/>
                <w:sz w:val="16"/>
              </w:rPr>
            </w:pPr>
            <w:r>
              <w:rPr>
                <w:rFonts w:ascii="Arial" w:hAnsi="Arial"/>
                <w:b/>
                <w:noProof/>
                <w:color w:val="000000"/>
                <w:sz w:val="16"/>
              </w:rPr>
              <w:t>Stanje na dan 1. januarja</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7B4D2C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1 693</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07F9A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14 909</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02880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C29BCD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16 602</w:t>
            </w:r>
          </w:p>
        </w:tc>
      </w:tr>
      <w:tr w:rsidR="00594382" w14:paraId="76121EB2" w14:textId="77777777" w:rsidTr="00413733">
        <w:trPr>
          <w:trHeight w:val="290"/>
        </w:trPr>
        <w:tc>
          <w:tcPr>
            <w:tcW w:w="3975" w:type="dxa"/>
            <w:tcMar>
              <w:top w:w="0" w:type="dxa"/>
              <w:left w:w="40" w:type="dxa"/>
              <w:bottom w:w="0" w:type="dxa"/>
              <w:right w:w="40" w:type="dxa"/>
            </w:tcMar>
            <w:vAlign w:val="center"/>
            <w:hideMark/>
          </w:tcPr>
          <w:p w14:paraId="27AD3298" w14:textId="77777777" w:rsidR="00594382" w:rsidRDefault="00594382" w:rsidP="00413733">
            <w:pPr>
              <w:rPr>
                <w:rFonts w:ascii="Arial" w:eastAsia="Arial" w:hAnsi="Arial" w:cs="Arial"/>
                <w:noProof/>
                <w:color w:val="000000"/>
                <w:sz w:val="16"/>
              </w:rPr>
            </w:pPr>
            <w:r>
              <w:rPr>
                <w:rFonts w:ascii="Arial" w:hAnsi="Arial"/>
                <w:noProof/>
                <w:color w:val="000000"/>
                <w:sz w:val="16"/>
              </w:rPr>
              <w:t>Prerazporeditev v pričakovane kreditne izgube v celotnem obdobju trajanja brez poslabšane kreditne kakovosti</w:t>
            </w:r>
          </w:p>
        </w:tc>
        <w:tc>
          <w:tcPr>
            <w:tcW w:w="1500" w:type="dxa"/>
            <w:tcMar>
              <w:top w:w="0" w:type="dxa"/>
              <w:left w:w="40" w:type="dxa"/>
              <w:bottom w:w="0" w:type="dxa"/>
              <w:right w:w="40" w:type="dxa"/>
            </w:tcMar>
            <w:vAlign w:val="center"/>
            <w:hideMark/>
          </w:tcPr>
          <w:p w14:paraId="3A7AC65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–302</w:t>
            </w:r>
          </w:p>
        </w:tc>
        <w:tc>
          <w:tcPr>
            <w:tcW w:w="1500" w:type="dxa"/>
            <w:tcMar>
              <w:top w:w="0" w:type="dxa"/>
              <w:left w:w="40" w:type="dxa"/>
              <w:bottom w:w="0" w:type="dxa"/>
              <w:right w:w="40" w:type="dxa"/>
            </w:tcMar>
            <w:vAlign w:val="center"/>
            <w:hideMark/>
          </w:tcPr>
          <w:p w14:paraId="1317B84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4 687</w:t>
            </w:r>
          </w:p>
        </w:tc>
        <w:tc>
          <w:tcPr>
            <w:tcW w:w="1500" w:type="dxa"/>
            <w:tcMar>
              <w:top w:w="0" w:type="dxa"/>
              <w:left w:w="40" w:type="dxa"/>
              <w:bottom w:w="0" w:type="dxa"/>
              <w:right w:w="40" w:type="dxa"/>
            </w:tcMar>
            <w:vAlign w:val="center"/>
            <w:hideMark/>
          </w:tcPr>
          <w:p w14:paraId="1004FF8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Mar>
              <w:top w:w="0" w:type="dxa"/>
              <w:left w:w="40" w:type="dxa"/>
              <w:bottom w:w="0" w:type="dxa"/>
              <w:right w:w="40" w:type="dxa"/>
            </w:tcMar>
            <w:vAlign w:val="center"/>
            <w:hideMark/>
          </w:tcPr>
          <w:p w14:paraId="2ACC2E1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4 385</w:t>
            </w:r>
          </w:p>
        </w:tc>
      </w:tr>
      <w:tr w:rsidR="00594382" w14:paraId="12A5CF5C" w14:textId="77777777" w:rsidTr="00413733">
        <w:trPr>
          <w:trHeight w:val="290"/>
        </w:trPr>
        <w:tc>
          <w:tcPr>
            <w:tcW w:w="3975" w:type="dxa"/>
            <w:tcMar>
              <w:top w:w="0" w:type="dxa"/>
              <w:left w:w="40" w:type="dxa"/>
              <w:bottom w:w="0" w:type="dxa"/>
              <w:right w:w="40" w:type="dxa"/>
            </w:tcMar>
            <w:vAlign w:val="center"/>
            <w:hideMark/>
          </w:tcPr>
          <w:p w14:paraId="30307EC9" w14:textId="77777777" w:rsidR="00594382" w:rsidRDefault="00594382" w:rsidP="00413733">
            <w:pPr>
              <w:rPr>
                <w:rFonts w:ascii="Arial" w:eastAsia="Arial" w:hAnsi="Arial" w:cs="Arial"/>
                <w:noProof/>
                <w:color w:val="000000"/>
                <w:sz w:val="16"/>
              </w:rPr>
            </w:pPr>
            <w:r>
              <w:rPr>
                <w:rFonts w:ascii="Arial" w:hAnsi="Arial"/>
                <w:noProof/>
                <w:color w:val="000000"/>
                <w:sz w:val="16"/>
              </w:rPr>
              <w:t>Neto merjenje popravka vrednosti za izgubo</w:t>
            </w:r>
          </w:p>
        </w:tc>
        <w:tc>
          <w:tcPr>
            <w:tcW w:w="1500" w:type="dxa"/>
            <w:tcMar>
              <w:top w:w="0" w:type="dxa"/>
              <w:left w:w="40" w:type="dxa"/>
              <w:bottom w:w="0" w:type="dxa"/>
              <w:right w:w="40" w:type="dxa"/>
            </w:tcMar>
            <w:vAlign w:val="center"/>
            <w:hideMark/>
          </w:tcPr>
          <w:p w14:paraId="4F7CC30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3 147</w:t>
            </w:r>
          </w:p>
        </w:tc>
        <w:tc>
          <w:tcPr>
            <w:tcW w:w="1500" w:type="dxa"/>
            <w:tcMar>
              <w:top w:w="0" w:type="dxa"/>
              <w:left w:w="40" w:type="dxa"/>
              <w:bottom w:w="0" w:type="dxa"/>
              <w:right w:w="40" w:type="dxa"/>
            </w:tcMar>
            <w:vAlign w:val="center"/>
            <w:hideMark/>
          </w:tcPr>
          <w:p w14:paraId="0053C85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–6 797</w:t>
            </w:r>
          </w:p>
        </w:tc>
        <w:tc>
          <w:tcPr>
            <w:tcW w:w="1500" w:type="dxa"/>
            <w:tcMar>
              <w:top w:w="0" w:type="dxa"/>
              <w:left w:w="40" w:type="dxa"/>
              <w:bottom w:w="0" w:type="dxa"/>
              <w:right w:w="40" w:type="dxa"/>
            </w:tcMar>
            <w:vAlign w:val="center"/>
            <w:hideMark/>
          </w:tcPr>
          <w:p w14:paraId="2939FD7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Mar>
              <w:top w:w="0" w:type="dxa"/>
              <w:left w:w="40" w:type="dxa"/>
              <w:bottom w:w="0" w:type="dxa"/>
              <w:right w:w="40" w:type="dxa"/>
            </w:tcMar>
            <w:vAlign w:val="center"/>
            <w:hideMark/>
          </w:tcPr>
          <w:p w14:paraId="30BE614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–3 650</w:t>
            </w:r>
          </w:p>
        </w:tc>
      </w:tr>
      <w:tr w:rsidR="00594382" w14:paraId="5CB04D59" w14:textId="77777777" w:rsidTr="00413733">
        <w:trPr>
          <w:trHeight w:val="290"/>
        </w:trPr>
        <w:tc>
          <w:tcPr>
            <w:tcW w:w="3975" w:type="dxa"/>
            <w:tcMar>
              <w:top w:w="0" w:type="dxa"/>
              <w:left w:w="40" w:type="dxa"/>
              <w:bottom w:w="0" w:type="dxa"/>
              <w:right w:w="40" w:type="dxa"/>
            </w:tcMar>
            <w:vAlign w:val="center"/>
            <w:hideMark/>
          </w:tcPr>
          <w:p w14:paraId="7E10C09A" w14:textId="77777777" w:rsidR="00594382" w:rsidRDefault="00594382" w:rsidP="00413733">
            <w:pPr>
              <w:rPr>
                <w:rFonts w:ascii="Arial" w:eastAsia="Arial" w:hAnsi="Arial" w:cs="Arial"/>
                <w:noProof/>
                <w:color w:val="000000"/>
                <w:sz w:val="16"/>
              </w:rPr>
            </w:pPr>
            <w:r>
              <w:rPr>
                <w:rFonts w:ascii="Arial" w:hAnsi="Arial"/>
                <w:noProof/>
                <w:color w:val="000000"/>
                <w:sz w:val="16"/>
              </w:rPr>
              <w:t>Nova finančna sredstva, ki so bila izdana ali kupljena</w:t>
            </w:r>
          </w:p>
        </w:tc>
        <w:tc>
          <w:tcPr>
            <w:tcW w:w="1500" w:type="dxa"/>
            <w:tcMar>
              <w:top w:w="0" w:type="dxa"/>
              <w:left w:w="40" w:type="dxa"/>
              <w:bottom w:w="0" w:type="dxa"/>
              <w:right w:w="40" w:type="dxa"/>
            </w:tcMar>
            <w:vAlign w:val="center"/>
            <w:hideMark/>
          </w:tcPr>
          <w:p w14:paraId="63B9DF6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428</w:t>
            </w:r>
          </w:p>
        </w:tc>
        <w:tc>
          <w:tcPr>
            <w:tcW w:w="1500" w:type="dxa"/>
            <w:tcMar>
              <w:top w:w="0" w:type="dxa"/>
              <w:left w:w="40" w:type="dxa"/>
              <w:bottom w:w="0" w:type="dxa"/>
              <w:right w:w="40" w:type="dxa"/>
            </w:tcMar>
            <w:vAlign w:val="center"/>
            <w:hideMark/>
          </w:tcPr>
          <w:p w14:paraId="6CBBB42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354</w:t>
            </w:r>
          </w:p>
        </w:tc>
        <w:tc>
          <w:tcPr>
            <w:tcW w:w="1500" w:type="dxa"/>
            <w:tcMar>
              <w:top w:w="0" w:type="dxa"/>
              <w:left w:w="40" w:type="dxa"/>
              <w:bottom w:w="0" w:type="dxa"/>
              <w:right w:w="40" w:type="dxa"/>
            </w:tcMar>
            <w:vAlign w:val="center"/>
            <w:hideMark/>
          </w:tcPr>
          <w:p w14:paraId="77FB182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Mar>
              <w:top w:w="0" w:type="dxa"/>
              <w:left w:w="40" w:type="dxa"/>
              <w:bottom w:w="0" w:type="dxa"/>
              <w:right w:w="40" w:type="dxa"/>
            </w:tcMar>
            <w:vAlign w:val="center"/>
            <w:hideMark/>
          </w:tcPr>
          <w:p w14:paraId="76DB78A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782</w:t>
            </w:r>
          </w:p>
        </w:tc>
      </w:tr>
      <w:tr w:rsidR="00594382" w14:paraId="2ED6B707" w14:textId="77777777" w:rsidTr="00413733">
        <w:trPr>
          <w:trHeight w:val="290"/>
        </w:trPr>
        <w:tc>
          <w:tcPr>
            <w:tcW w:w="3975" w:type="dxa"/>
            <w:tcMar>
              <w:top w:w="0" w:type="dxa"/>
              <w:left w:w="40" w:type="dxa"/>
              <w:bottom w:w="0" w:type="dxa"/>
              <w:right w:w="40" w:type="dxa"/>
            </w:tcMar>
            <w:vAlign w:val="center"/>
            <w:hideMark/>
          </w:tcPr>
          <w:p w14:paraId="72942F76" w14:textId="77777777" w:rsidR="00594382" w:rsidRDefault="00594382" w:rsidP="00413733">
            <w:pPr>
              <w:rPr>
                <w:rFonts w:ascii="Arial" w:eastAsia="Arial" w:hAnsi="Arial" w:cs="Arial"/>
                <w:noProof/>
                <w:color w:val="000000"/>
                <w:sz w:val="16"/>
              </w:rPr>
            </w:pPr>
            <w:r>
              <w:rPr>
                <w:rFonts w:ascii="Arial" w:hAnsi="Arial"/>
                <w:noProof/>
                <w:color w:val="000000"/>
                <w:sz w:val="16"/>
              </w:rPr>
              <w:t>Finančna sredstva, katerih pripoznanje je bilo odpravljeno</w:t>
            </w:r>
          </w:p>
        </w:tc>
        <w:tc>
          <w:tcPr>
            <w:tcW w:w="1500" w:type="dxa"/>
            <w:tcMar>
              <w:top w:w="0" w:type="dxa"/>
              <w:left w:w="40" w:type="dxa"/>
              <w:bottom w:w="0" w:type="dxa"/>
              <w:right w:w="40" w:type="dxa"/>
            </w:tcMar>
            <w:vAlign w:val="center"/>
            <w:hideMark/>
          </w:tcPr>
          <w:p w14:paraId="39EDC3C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–142</w:t>
            </w:r>
          </w:p>
        </w:tc>
        <w:tc>
          <w:tcPr>
            <w:tcW w:w="1500" w:type="dxa"/>
            <w:tcMar>
              <w:top w:w="0" w:type="dxa"/>
              <w:left w:w="40" w:type="dxa"/>
              <w:bottom w:w="0" w:type="dxa"/>
              <w:right w:w="40" w:type="dxa"/>
            </w:tcMar>
            <w:vAlign w:val="center"/>
            <w:hideMark/>
          </w:tcPr>
          <w:p w14:paraId="717D1B6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–1 395</w:t>
            </w:r>
          </w:p>
        </w:tc>
        <w:tc>
          <w:tcPr>
            <w:tcW w:w="1500" w:type="dxa"/>
            <w:tcMar>
              <w:top w:w="0" w:type="dxa"/>
              <w:left w:w="40" w:type="dxa"/>
              <w:bottom w:w="0" w:type="dxa"/>
              <w:right w:w="40" w:type="dxa"/>
            </w:tcMar>
            <w:vAlign w:val="center"/>
            <w:hideMark/>
          </w:tcPr>
          <w:p w14:paraId="67907A3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Mar>
              <w:top w:w="0" w:type="dxa"/>
              <w:left w:w="40" w:type="dxa"/>
              <w:bottom w:w="0" w:type="dxa"/>
              <w:right w:w="40" w:type="dxa"/>
            </w:tcMar>
            <w:vAlign w:val="center"/>
            <w:hideMark/>
          </w:tcPr>
          <w:p w14:paraId="2CAE1E8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–1 537</w:t>
            </w:r>
          </w:p>
        </w:tc>
      </w:tr>
      <w:tr w:rsidR="00594382" w14:paraId="4A82EC3B" w14:textId="77777777" w:rsidTr="00413733">
        <w:trPr>
          <w:trHeight w:val="290"/>
        </w:trPr>
        <w:tc>
          <w:tcPr>
            <w:tcW w:w="3975" w:type="dxa"/>
            <w:tcMar>
              <w:top w:w="0" w:type="dxa"/>
              <w:left w:w="40" w:type="dxa"/>
              <w:bottom w:w="0" w:type="dxa"/>
              <w:right w:w="40" w:type="dxa"/>
            </w:tcMar>
            <w:vAlign w:val="center"/>
            <w:hideMark/>
          </w:tcPr>
          <w:p w14:paraId="7E385D08"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Tečajne razlike </w:t>
            </w:r>
          </w:p>
        </w:tc>
        <w:tc>
          <w:tcPr>
            <w:tcW w:w="1500" w:type="dxa"/>
            <w:tcMar>
              <w:top w:w="0" w:type="dxa"/>
              <w:left w:w="40" w:type="dxa"/>
              <w:bottom w:w="0" w:type="dxa"/>
              <w:right w:w="40" w:type="dxa"/>
            </w:tcMar>
            <w:vAlign w:val="center"/>
            <w:hideMark/>
          </w:tcPr>
          <w:p w14:paraId="535605C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w:t>
            </w:r>
          </w:p>
        </w:tc>
        <w:tc>
          <w:tcPr>
            <w:tcW w:w="1500" w:type="dxa"/>
            <w:tcMar>
              <w:top w:w="0" w:type="dxa"/>
              <w:left w:w="40" w:type="dxa"/>
              <w:bottom w:w="0" w:type="dxa"/>
              <w:right w:w="40" w:type="dxa"/>
            </w:tcMar>
            <w:vAlign w:val="center"/>
            <w:hideMark/>
          </w:tcPr>
          <w:p w14:paraId="26285F2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Mar>
              <w:top w:w="0" w:type="dxa"/>
              <w:left w:w="40" w:type="dxa"/>
              <w:bottom w:w="0" w:type="dxa"/>
              <w:right w:w="40" w:type="dxa"/>
            </w:tcMar>
            <w:vAlign w:val="center"/>
            <w:hideMark/>
          </w:tcPr>
          <w:p w14:paraId="75D786C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Mar>
              <w:top w:w="0" w:type="dxa"/>
              <w:left w:w="40" w:type="dxa"/>
              <w:bottom w:w="0" w:type="dxa"/>
              <w:right w:w="40" w:type="dxa"/>
            </w:tcMar>
            <w:vAlign w:val="center"/>
            <w:hideMark/>
          </w:tcPr>
          <w:p w14:paraId="6859724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w:t>
            </w:r>
          </w:p>
        </w:tc>
      </w:tr>
      <w:tr w:rsidR="00594382" w14:paraId="19CAE045" w14:textId="77777777" w:rsidTr="00413733">
        <w:trPr>
          <w:trHeight w:val="290"/>
        </w:trPr>
        <w:tc>
          <w:tcPr>
            <w:tcW w:w="3975" w:type="dxa"/>
            <w:shd w:val="clear" w:color="auto" w:fill="C0C0C0"/>
            <w:tcMar>
              <w:top w:w="0" w:type="dxa"/>
              <w:left w:w="40" w:type="dxa"/>
              <w:bottom w:w="0" w:type="dxa"/>
              <w:right w:w="40" w:type="dxa"/>
            </w:tcMar>
            <w:vAlign w:val="center"/>
            <w:hideMark/>
          </w:tcPr>
          <w:p w14:paraId="1BAD81BB" w14:textId="77777777" w:rsidR="00594382" w:rsidRDefault="00594382" w:rsidP="00413733">
            <w:pPr>
              <w:rPr>
                <w:rFonts w:ascii="Arial" w:eastAsia="Arial" w:hAnsi="Arial" w:cs="Arial"/>
                <w:b/>
                <w:noProof/>
                <w:color w:val="000000"/>
                <w:sz w:val="16"/>
              </w:rPr>
            </w:pPr>
            <w:r>
              <w:rPr>
                <w:rFonts w:ascii="Arial" w:hAnsi="Arial"/>
                <w:b/>
                <w:noProof/>
                <w:color w:val="000000"/>
                <w:sz w:val="16"/>
              </w:rPr>
              <w:t>Stanje na dan 31. decembra</w:t>
            </w:r>
          </w:p>
        </w:tc>
        <w:tc>
          <w:tcPr>
            <w:tcW w:w="1500" w:type="dxa"/>
            <w:shd w:val="clear" w:color="auto" w:fill="C0C0C0"/>
            <w:tcMar>
              <w:top w:w="0" w:type="dxa"/>
              <w:left w:w="40" w:type="dxa"/>
              <w:bottom w:w="0" w:type="dxa"/>
              <w:right w:w="40" w:type="dxa"/>
            </w:tcMar>
            <w:vAlign w:val="center"/>
            <w:hideMark/>
          </w:tcPr>
          <w:p w14:paraId="6A56A4C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4 825</w:t>
            </w:r>
          </w:p>
        </w:tc>
        <w:tc>
          <w:tcPr>
            <w:tcW w:w="1500" w:type="dxa"/>
            <w:shd w:val="clear" w:color="auto" w:fill="C0C0C0"/>
            <w:tcMar>
              <w:top w:w="0" w:type="dxa"/>
              <w:left w:w="40" w:type="dxa"/>
              <w:bottom w:w="0" w:type="dxa"/>
              <w:right w:w="40" w:type="dxa"/>
            </w:tcMar>
            <w:vAlign w:val="center"/>
            <w:hideMark/>
          </w:tcPr>
          <w:p w14:paraId="18FCF2F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11 758</w:t>
            </w:r>
          </w:p>
        </w:tc>
        <w:tc>
          <w:tcPr>
            <w:tcW w:w="1500" w:type="dxa"/>
            <w:shd w:val="clear" w:color="auto" w:fill="C0C0C0"/>
            <w:tcMar>
              <w:top w:w="0" w:type="dxa"/>
              <w:left w:w="40" w:type="dxa"/>
              <w:bottom w:w="0" w:type="dxa"/>
              <w:right w:w="40" w:type="dxa"/>
            </w:tcMar>
            <w:vAlign w:val="center"/>
            <w:hideMark/>
          </w:tcPr>
          <w:p w14:paraId="3B02955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500" w:type="dxa"/>
            <w:shd w:val="clear" w:color="auto" w:fill="C0C0C0"/>
            <w:tcMar>
              <w:top w:w="0" w:type="dxa"/>
              <w:left w:w="40" w:type="dxa"/>
              <w:bottom w:w="0" w:type="dxa"/>
              <w:right w:w="40" w:type="dxa"/>
            </w:tcMar>
            <w:vAlign w:val="center"/>
            <w:hideMark/>
          </w:tcPr>
          <w:p w14:paraId="6D275A9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16 583</w:t>
            </w:r>
          </w:p>
        </w:tc>
      </w:tr>
      <w:tr w:rsidR="00594382" w14:paraId="089D0608" w14:textId="77777777" w:rsidTr="00413733">
        <w:trPr>
          <w:trHeight w:val="360"/>
        </w:trPr>
        <w:tc>
          <w:tcPr>
            <w:tcW w:w="9975" w:type="dxa"/>
            <w:gridSpan w:val="5"/>
            <w:noWrap/>
            <w:tcMar>
              <w:top w:w="0" w:type="dxa"/>
              <w:left w:w="0" w:type="dxa"/>
              <w:bottom w:w="0" w:type="dxa"/>
              <w:right w:w="0" w:type="dxa"/>
            </w:tcMar>
            <w:vAlign w:val="center"/>
          </w:tcPr>
          <w:p w14:paraId="170A7E53" w14:textId="77777777" w:rsidR="00594382" w:rsidRDefault="00594382" w:rsidP="00413733">
            <w:pPr>
              <w:jc w:val="both"/>
              <w:rPr>
                <w:rFonts w:ascii="Arial" w:eastAsia="Arial" w:hAnsi="Arial" w:cs="Arial"/>
                <w:noProof/>
                <w:color w:val="000000"/>
                <w:sz w:val="16"/>
              </w:rPr>
            </w:pPr>
          </w:p>
        </w:tc>
      </w:tr>
      <w:tr w:rsidR="00594382" w14:paraId="65562381" w14:textId="77777777" w:rsidTr="00413733">
        <w:trPr>
          <w:trHeight w:hRule="exact" w:val="360"/>
        </w:trPr>
        <w:tc>
          <w:tcPr>
            <w:tcW w:w="3975" w:type="dxa"/>
            <w:tcBorders>
              <w:top w:val="nil"/>
              <w:left w:val="nil"/>
              <w:bottom w:val="single" w:sz="4" w:space="0" w:color="000000"/>
              <w:right w:val="nil"/>
            </w:tcBorders>
            <w:noWrap/>
            <w:tcMar>
              <w:top w:w="0" w:type="dxa"/>
              <w:left w:w="0" w:type="dxa"/>
              <w:bottom w:w="0" w:type="dxa"/>
              <w:right w:w="0" w:type="dxa"/>
            </w:tcMar>
            <w:vAlign w:val="center"/>
          </w:tcPr>
          <w:p w14:paraId="0AFD0626" w14:textId="77777777" w:rsidR="00594382" w:rsidRDefault="00594382" w:rsidP="00413733">
            <w:pPr>
              <w:jc w:val="both"/>
              <w:rPr>
                <w:rFonts w:ascii="Arial" w:eastAsia="Arial" w:hAnsi="Arial" w:cs="Arial"/>
                <w:noProof/>
                <w:color w:val="000000"/>
                <w:sz w:val="16"/>
              </w:rPr>
            </w:pPr>
          </w:p>
        </w:tc>
        <w:tc>
          <w:tcPr>
            <w:tcW w:w="1500" w:type="dxa"/>
            <w:tcBorders>
              <w:top w:val="nil"/>
              <w:left w:val="nil"/>
              <w:bottom w:val="single" w:sz="4" w:space="0" w:color="000000"/>
              <w:right w:val="nil"/>
            </w:tcBorders>
            <w:noWrap/>
            <w:tcMar>
              <w:top w:w="0" w:type="dxa"/>
              <w:left w:w="0" w:type="dxa"/>
              <w:bottom w:w="0" w:type="dxa"/>
              <w:right w:w="0" w:type="dxa"/>
            </w:tcMar>
            <w:vAlign w:val="center"/>
          </w:tcPr>
          <w:p w14:paraId="27E19DD9" w14:textId="77777777" w:rsidR="00594382" w:rsidRDefault="00594382" w:rsidP="00413733">
            <w:pPr>
              <w:jc w:val="both"/>
              <w:rPr>
                <w:rFonts w:ascii="Arial" w:eastAsia="Arial" w:hAnsi="Arial" w:cs="Arial"/>
                <w:noProof/>
                <w:color w:val="000000"/>
                <w:sz w:val="16"/>
              </w:rPr>
            </w:pPr>
          </w:p>
        </w:tc>
        <w:tc>
          <w:tcPr>
            <w:tcW w:w="1500" w:type="dxa"/>
            <w:tcBorders>
              <w:top w:val="nil"/>
              <w:left w:val="nil"/>
              <w:bottom w:val="single" w:sz="4" w:space="0" w:color="000000"/>
              <w:right w:val="nil"/>
            </w:tcBorders>
            <w:noWrap/>
            <w:tcMar>
              <w:top w:w="0" w:type="dxa"/>
              <w:left w:w="0" w:type="dxa"/>
              <w:bottom w:w="0" w:type="dxa"/>
              <w:right w:w="0" w:type="dxa"/>
            </w:tcMar>
            <w:vAlign w:val="center"/>
          </w:tcPr>
          <w:p w14:paraId="15715099" w14:textId="77777777" w:rsidR="00594382" w:rsidRDefault="00594382" w:rsidP="00413733">
            <w:pPr>
              <w:jc w:val="both"/>
              <w:rPr>
                <w:rFonts w:ascii="Arial" w:eastAsia="Arial" w:hAnsi="Arial" w:cs="Arial"/>
                <w:noProof/>
                <w:color w:val="000000"/>
                <w:sz w:val="16"/>
              </w:rPr>
            </w:pPr>
          </w:p>
        </w:tc>
        <w:tc>
          <w:tcPr>
            <w:tcW w:w="1500" w:type="dxa"/>
            <w:tcBorders>
              <w:top w:val="nil"/>
              <w:left w:val="nil"/>
              <w:bottom w:val="single" w:sz="4" w:space="0" w:color="000000"/>
              <w:right w:val="nil"/>
            </w:tcBorders>
            <w:noWrap/>
            <w:tcMar>
              <w:top w:w="0" w:type="dxa"/>
              <w:left w:w="0" w:type="dxa"/>
              <w:bottom w:w="0" w:type="dxa"/>
              <w:right w:w="0" w:type="dxa"/>
            </w:tcMar>
            <w:vAlign w:val="center"/>
          </w:tcPr>
          <w:p w14:paraId="372DAAFD" w14:textId="77777777" w:rsidR="00594382" w:rsidRDefault="00594382" w:rsidP="00413733">
            <w:pPr>
              <w:jc w:val="both"/>
              <w:rPr>
                <w:rFonts w:ascii="Arial" w:eastAsia="Arial" w:hAnsi="Arial" w:cs="Arial"/>
                <w:noProof/>
                <w:color w:val="000000"/>
                <w:sz w:val="16"/>
              </w:rPr>
            </w:pPr>
          </w:p>
        </w:tc>
        <w:tc>
          <w:tcPr>
            <w:tcW w:w="1500" w:type="dxa"/>
            <w:tcBorders>
              <w:top w:val="nil"/>
              <w:left w:val="nil"/>
              <w:bottom w:val="single" w:sz="4" w:space="0" w:color="000000"/>
              <w:right w:val="nil"/>
            </w:tcBorders>
            <w:noWrap/>
            <w:tcMar>
              <w:top w:w="0" w:type="dxa"/>
              <w:left w:w="0" w:type="dxa"/>
              <w:bottom w:w="0" w:type="dxa"/>
              <w:right w:w="0" w:type="dxa"/>
            </w:tcMar>
            <w:vAlign w:val="center"/>
          </w:tcPr>
          <w:p w14:paraId="6E058898" w14:textId="77777777" w:rsidR="00594382" w:rsidRDefault="00594382" w:rsidP="00413733">
            <w:pPr>
              <w:jc w:val="both"/>
              <w:rPr>
                <w:rFonts w:ascii="Arial" w:eastAsia="Arial" w:hAnsi="Arial" w:cs="Arial"/>
                <w:noProof/>
                <w:color w:val="000000"/>
                <w:sz w:val="16"/>
              </w:rPr>
            </w:pPr>
          </w:p>
        </w:tc>
      </w:tr>
      <w:tr w:rsidR="00594382" w14:paraId="3F86B878" w14:textId="77777777" w:rsidTr="00413733">
        <w:trPr>
          <w:trHeight w:hRule="exact" w:val="290"/>
        </w:trPr>
        <w:tc>
          <w:tcPr>
            <w:tcW w:w="3975" w:type="dxa"/>
            <w:tcBorders>
              <w:top w:val="single" w:sz="4" w:space="0" w:color="000000"/>
              <w:left w:val="nil"/>
              <w:bottom w:val="nil"/>
              <w:right w:val="nil"/>
            </w:tcBorders>
            <w:noWrap/>
            <w:tcMar>
              <w:top w:w="0" w:type="dxa"/>
              <w:left w:w="0" w:type="dxa"/>
              <w:bottom w:w="0" w:type="dxa"/>
              <w:right w:w="0" w:type="dxa"/>
            </w:tcMar>
            <w:vAlign w:val="bottom"/>
          </w:tcPr>
          <w:p w14:paraId="349D0878" w14:textId="77777777" w:rsidR="00594382" w:rsidRDefault="00594382" w:rsidP="00413733">
            <w:pPr>
              <w:rPr>
                <w:rFonts w:ascii="Arial" w:eastAsia="Arial" w:hAnsi="Arial" w:cs="Arial"/>
                <w:noProof/>
                <w:color w:val="000000"/>
                <w:sz w:val="20"/>
              </w:rPr>
            </w:pPr>
          </w:p>
        </w:tc>
        <w:tc>
          <w:tcPr>
            <w:tcW w:w="6000" w:type="dxa"/>
            <w:gridSpan w:val="4"/>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075AC00F"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2021</w:t>
            </w:r>
          </w:p>
        </w:tc>
      </w:tr>
      <w:tr w:rsidR="00594382" w14:paraId="367B9CD2" w14:textId="77777777" w:rsidTr="00413733">
        <w:trPr>
          <w:trHeight w:val="420"/>
        </w:trPr>
        <w:tc>
          <w:tcPr>
            <w:tcW w:w="3975" w:type="dxa"/>
            <w:tcBorders>
              <w:top w:val="nil"/>
              <w:left w:val="nil"/>
              <w:bottom w:val="single" w:sz="4" w:space="0" w:color="000000"/>
              <w:right w:val="nil"/>
            </w:tcBorders>
            <w:tcMar>
              <w:top w:w="0" w:type="dxa"/>
              <w:left w:w="40" w:type="dxa"/>
              <w:bottom w:w="0" w:type="dxa"/>
              <w:right w:w="40" w:type="dxa"/>
            </w:tcMar>
            <w:vAlign w:val="center"/>
            <w:hideMark/>
          </w:tcPr>
          <w:p w14:paraId="2E5FB633"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0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28DD9DD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12-mesečne pričakovane kreditne izgube</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8FE113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Pričakovane kreditne izgube v celotnem obdobju trajanja brez poslabšane kreditne kakovosti</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5E7FE7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Pričakovane kreditne izgube v celotnem obdobju trajanja s poslabšano kreditno kakovostjo</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01AFD7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Skupaj</w:t>
            </w:r>
          </w:p>
        </w:tc>
      </w:tr>
      <w:tr w:rsidR="00594382" w14:paraId="14C89B84" w14:textId="77777777" w:rsidTr="00413733">
        <w:trPr>
          <w:trHeight w:val="290"/>
        </w:trPr>
        <w:tc>
          <w:tcPr>
            <w:tcW w:w="3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F3BFA28" w14:textId="77777777" w:rsidR="00594382" w:rsidRDefault="00594382" w:rsidP="00413733">
            <w:pPr>
              <w:rPr>
                <w:rFonts w:ascii="Arial" w:eastAsia="Arial" w:hAnsi="Arial" w:cs="Arial"/>
                <w:b/>
                <w:noProof/>
                <w:color w:val="000000"/>
                <w:sz w:val="16"/>
              </w:rPr>
            </w:pPr>
            <w:r>
              <w:rPr>
                <w:rFonts w:ascii="Arial" w:hAnsi="Arial"/>
                <w:b/>
                <w:noProof/>
                <w:color w:val="000000"/>
                <w:sz w:val="16"/>
              </w:rPr>
              <w:t>Obveznosti iz kreditov</w:t>
            </w: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7AF8B083" w14:textId="77777777" w:rsidR="00594382" w:rsidRDefault="00594382" w:rsidP="00413733">
            <w:pPr>
              <w:jc w:val="right"/>
              <w:rPr>
                <w:rFonts w:ascii="Arial" w:eastAsia="Arial" w:hAnsi="Arial" w:cs="Arial"/>
                <w:b/>
                <w:noProof/>
                <w:color w:val="000000"/>
                <w:sz w:val="16"/>
              </w:rPr>
            </w:pP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31988594" w14:textId="77777777" w:rsidR="00594382" w:rsidRDefault="00594382" w:rsidP="00413733">
            <w:pPr>
              <w:jc w:val="right"/>
              <w:rPr>
                <w:rFonts w:ascii="Arial" w:eastAsia="Arial" w:hAnsi="Arial" w:cs="Arial"/>
                <w:b/>
                <w:noProof/>
                <w:color w:val="000000"/>
                <w:sz w:val="16"/>
              </w:rPr>
            </w:pP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43495F80" w14:textId="77777777" w:rsidR="00594382" w:rsidRDefault="00594382" w:rsidP="00413733">
            <w:pPr>
              <w:jc w:val="right"/>
              <w:rPr>
                <w:rFonts w:ascii="Arial" w:eastAsia="Arial" w:hAnsi="Arial" w:cs="Arial"/>
                <w:b/>
                <w:noProof/>
                <w:color w:val="000000"/>
                <w:sz w:val="16"/>
              </w:rPr>
            </w:pP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70E17814" w14:textId="77777777" w:rsidR="00594382" w:rsidRDefault="00594382" w:rsidP="00413733">
            <w:pPr>
              <w:jc w:val="right"/>
              <w:rPr>
                <w:rFonts w:ascii="Arial" w:eastAsia="Arial" w:hAnsi="Arial" w:cs="Arial"/>
                <w:b/>
                <w:noProof/>
                <w:color w:val="000000"/>
                <w:sz w:val="16"/>
              </w:rPr>
            </w:pPr>
          </w:p>
        </w:tc>
      </w:tr>
      <w:tr w:rsidR="00594382" w14:paraId="3E9A1E36" w14:textId="77777777" w:rsidTr="00413733">
        <w:trPr>
          <w:trHeight w:val="290"/>
        </w:trPr>
        <w:tc>
          <w:tcPr>
            <w:tcW w:w="3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F02E15B" w14:textId="77777777" w:rsidR="00594382" w:rsidRDefault="00594382" w:rsidP="00413733">
            <w:pPr>
              <w:rPr>
                <w:rFonts w:ascii="Arial" w:eastAsia="Arial" w:hAnsi="Arial" w:cs="Arial"/>
                <w:b/>
                <w:noProof/>
                <w:color w:val="000000"/>
                <w:sz w:val="16"/>
              </w:rPr>
            </w:pPr>
            <w:r>
              <w:rPr>
                <w:rFonts w:ascii="Arial" w:hAnsi="Arial"/>
                <w:b/>
                <w:noProof/>
                <w:color w:val="000000"/>
                <w:sz w:val="16"/>
              </w:rPr>
              <w:t>Stanje na dan 1. januarja</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C8C480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6 817</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CB545C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26 335</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142FDC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20F436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33 152</w:t>
            </w:r>
          </w:p>
        </w:tc>
      </w:tr>
      <w:tr w:rsidR="00594382" w14:paraId="28951256" w14:textId="77777777" w:rsidTr="00413733">
        <w:trPr>
          <w:trHeight w:val="290"/>
        </w:trPr>
        <w:tc>
          <w:tcPr>
            <w:tcW w:w="3975" w:type="dxa"/>
            <w:tcMar>
              <w:top w:w="0" w:type="dxa"/>
              <w:left w:w="40" w:type="dxa"/>
              <w:bottom w:w="0" w:type="dxa"/>
              <w:right w:w="40" w:type="dxa"/>
            </w:tcMar>
            <w:vAlign w:val="center"/>
            <w:hideMark/>
          </w:tcPr>
          <w:p w14:paraId="3985DC41" w14:textId="77777777" w:rsidR="00594382" w:rsidRDefault="00594382" w:rsidP="00413733">
            <w:pPr>
              <w:rPr>
                <w:rFonts w:ascii="Arial" w:eastAsia="Arial" w:hAnsi="Arial" w:cs="Arial"/>
                <w:noProof/>
                <w:color w:val="000000"/>
                <w:sz w:val="16"/>
              </w:rPr>
            </w:pPr>
            <w:r>
              <w:rPr>
                <w:rFonts w:ascii="Arial" w:hAnsi="Arial"/>
                <w:noProof/>
                <w:color w:val="000000"/>
                <w:sz w:val="16"/>
              </w:rPr>
              <w:t>Neto merjenje popravka vrednosti za izgubo</w:t>
            </w:r>
          </w:p>
        </w:tc>
        <w:tc>
          <w:tcPr>
            <w:tcW w:w="1500" w:type="dxa"/>
            <w:tcMar>
              <w:top w:w="0" w:type="dxa"/>
              <w:left w:w="40" w:type="dxa"/>
              <w:bottom w:w="0" w:type="dxa"/>
              <w:right w:w="40" w:type="dxa"/>
            </w:tcMar>
            <w:vAlign w:val="center"/>
            <w:hideMark/>
          </w:tcPr>
          <w:p w14:paraId="5F5F6CE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–4 089</w:t>
            </w:r>
          </w:p>
        </w:tc>
        <w:tc>
          <w:tcPr>
            <w:tcW w:w="1500" w:type="dxa"/>
            <w:tcMar>
              <w:top w:w="0" w:type="dxa"/>
              <w:left w:w="40" w:type="dxa"/>
              <w:bottom w:w="0" w:type="dxa"/>
              <w:right w:w="40" w:type="dxa"/>
            </w:tcMar>
            <w:vAlign w:val="center"/>
            <w:hideMark/>
          </w:tcPr>
          <w:p w14:paraId="6AE191B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–7 013</w:t>
            </w:r>
          </w:p>
        </w:tc>
        <w:tc>
          <w:tcPr>
            <w:tcW w:w="1500" w:type="dxa"/>
            <w:tcMar>
              <w:top w:w="0" w:type="dxa"/>
              <w:left w:w="40" w:type="dxa"/>
              <w:bottom w:w="0" w:type="dxa"/>
              <w:right w:w="40" w:type="dxa"/>
            </w:tcMar>
            <w:vAlign w:val="center"/>
            <w:hideMark/>
          </w:tcPr>
          <w:p w14:paraId="6AA0E5D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Mar>
              <w:top w:w="0" w:type="dxa"/>
              <w:left w:w="40" w:type="dxa"/>
              <w:bottom w:w="0" w:type="dxa"/>
              <w:right w:w="40" w:type="dxa"/>
            </w:tcMar>
            <w:vAlign w:val="center"/>
            <w:hideMark/>
          </w:tcPr>
          <w:p w14:paraId="399F1FD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–11 102</w:t>
            </w:r>
          </w:p>
        </w:tc>
      </w:tr>
      <w:tr w:rsidR="00594382" w14:paraId="0617AA92" w14:textId="77777777" w:rsidTr="00413733">
        <w:trPr>
          <w:trHeight w:val="290"/>
        </w:trPr>
        <w:tc>
          <w:tcPr>
            <w:tcW w:w="3975" w:type="dxa"/>
            <w:tcMar>
              <w:top w:w="0" w:type="dxa"/>
              <w:left w:w="40" w:type="dxa"/>
              <w:bottom w:w="0" w:type="dxa"/>
              <w:right w:w="40" w:type="dxa"/>
            </w:tcMar>
            <w:vAlign w:val="center"/>
            <w:hideMark/>
          </w:tcPr>
          <w:p w14:paraId="79ED2C8E" w14:textId="77777777" w:rsidR="00594382" w:rsidRDefault="00594382" w:rsidP="00413733">
            <w:pPr>
              <w:rPr>
                <w:rFonts w:ascii="Arial" w:eastAsia="Arial" w:hAnsi="Arial" w:cs="Arial"/>
                <w:noProof/>
                <w:color w:val="000000"/>
                <w:sz w:val="16"/>
              </w:rPr>
            </w:pPr>
            <w:r>
              <w:rPr>
                <w:rFonts w:ascii="Arial" w:hAnsi="Arial"/>
                <w:noProof/>
                <w:color w:val="000000"/>
                <w:sz w:val="16"/>
              </w:rPr>
              <w:t>Nova finančna sredstva, ki so bila izdana ali kupljena</w:t>
            </w:r>
          </w:p>
        </w:tc>
        <w:tc>
          <w:tcPr>
            <w:tcW w:w="1500" w:type="dxa"/>
            <w:tcMar>
              <w:top w:w="0" w:type="dxa"/>
              <w:left w:w="40" w:type="dxa"/>
              <w:bottom w:w="0" w:type="dxa"/>
              <w:right w:w="40" w:type="dxa"/>
            </w:tcMar>
            <w:vAlign w:val="center"/>
            <w:hideMark/>
          </w:tcPr>
          <w:p w14:paraId="1AD3301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869</w:t>
            </w:r>
          </w:p>
        </w:tc>
        <w:tc>
          <w:tcPr>
            <w:tcW w:w="1500" w:type="dxa"/>
            <w:tcMar>
              <w:top w:w="0" w:type="dxa"/>
              <w:left w:w="40" w:type="dxa"/>
              <w:bottom w:w="0" w:type="dxa"/>
              <w:right w:w="40" w:type="dxa"/>
            </w:tcMar>
            <w:vAlign w:val="center"/>
            <w:hideMark/>
          </w:tcPr>
          <w:p w14:paraId="32E8701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3 015</w:t>
            </w:r>
          </w:p>
        </w:tc>
        <w:tc>
          <w:tcPr>
            <w:tcW w:w="1500" w:type="dxa"/>
            <w:tcMar>
              <w:top w:w="0" w:type="dxa"/>
              <w:left w:w="40" w:type="dxa"/>
              <w:bottom w:w="0" w:type="dxa"/>
              <w:right w:w="40" w:type="dxa"/>
            </w:tcMar>
            <w:vAlign w:val="center"/>
            <w:hideMark/>
          </w:tcPr>
          <w:p w14:paraId="1A201F3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Mar>
              <w:top w:w="0" w:type="dxa"/>
              <w:left w:w="40" w:type="dxa"/>
              <w:bottom w:w="0" w:type="dxa"/>
              <w:right w:w="40" w:type="dxa"/>
            </w:tcMar>
            <w:vAlign w:val="center"/>
            <w:hideMark/>
          </w:tcPr>
          <w:p w14:paraId="5D5AF93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3 884</w:t>
            </w:r>
          </w:p>
        </w:tc>
      </w:tr>
      <w:tr w:rsidR="00594382" w14:paraId="46D26613" w14:textId="77777777" w:rsidTr="00413733">
        <w:trPr>
          <w:trHeight w:val="290"/>
        </w:trPr>
        <w:tc>
          <w:tcPr>
            <w:tcW w:w="3975" w:type="dxa"/>
            <w:tcMar>
              <w:top w:w="0" w:type="dxa"/>
              <w:left w:w="40" w:type="dxa"/>
              <w:bottom w:w="0" w:type="dxa"/>
              <w:right w:w="40" w:type="dxa"/>
            </w:tcMar>
            <w:vAlign w:val="center"/>
            <w:hideMark/>
          </w:tcPr>
          <w:p w14:paraId="54F7529E" w14:textId="77777777" w:rsidR="00594382" w:rsidRDefault="00594382" w:rsidP="00413733">
            <w:pPr>
              <w:rPr>
                <w:rFonts w:ascii="Arial" w:eastAsia="Arial" w:hAnsi="Arial" w:cs="Arial"/>
                <w:noProof/>
                <w:color w:val="000000"/>
                <w:sz w:val="16"/>
              </w:rPr>
            </w:pPr>
            <w:r>
              <w:rPr>
                <w:rFonts w:ascii="Arial" w:hAnsi="Arial"/>
                <w:noProof/>
                <w:color w:val="000000"/>
                <w:sz w:val="16"/>
              </w:rPr>
              <w:t>Finančna sredstva, katerih pripoznanje je bilo odpravljeno</w:t>
            </w:r>
          </w:p>
        </w:tc>
        <w:tc>
          <w:tcPr>
            <w:tcW w:w="1500" w:type="dxa"/>
            <w:tcMar>
              <w:top w:w="0" w:type="dxa"/>
              <w:left w:w="40" w:type="dxa"/>
              <w:bottom w:w="0" w:type="dxa"/>
              <w:right w:w="40" w:type="dxa"/>
            </w:tcMar>
            <w:vAlign w:val="center"/>
            <w:hideMark/>
          </w:tcPr>
          <w:p w14:paraId="2F295E5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–1 942</w:t>
            </w:r>
          </w:p>
        </w:tc>
        <w:tc>
          <w:tcPr>
            <w:tcW w:w="1500" w:type="dxa"/>
            <w:tcMar>
              <w:top w:w="0" w:type="dxa"/>
              <w:left w:w="40" w:type="dxa"/>
              <w:bottom w:w="0" w:type="dxa"/>
              <w:right w:w="40" w:type="dxa"/>
            </w:tcMar>
            <w:vAlign w:val="center"/>
            <w:hideMark/>
          </w:tcPr>
          <w:p w14:paraId="61156C3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–7 456</w:t>
            </w:r>
          </w:p>
        </w:tc>
        <w:tc>
          <w:tcPr>
            <w:tcW w:w="1500" w:type="dxa"/>
            <w:tcMar>
              <w:top w:w="0" w:type="dxa"/>
              <w:left w:w="40" w:type="dxa"/>
              <w:bottom w:w="0" w:type="dxa"/>
              <w:right w:w="40" w:type="dxa"/>
            </w:tcMar>
            <w:vAlign w:val="center"/>
            <w:hideMark/>
          </w:tcPr>
          <w:p w14:paraId="0DE4C1A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Mar>
              <w:top w:w="0" w:type="dxa"/>
              <w:left w:w="40" w:type="dxa"/>
              <w:bottom w:w="0" w:type="dxa"/>
              <w:right w:w="40" w:type="dxa"/>
            </w:tcMar>
            <w:vAlign w:val="center"/>
            <w:hideMark/>
          </w:tcPr>
          <w:p w14:paraId="1BE54D4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–9 398</w:t>
            </w:r>
          </w:p>
        </w:tc>
      </w:tr>
      <w:tr w:rsidR="00594382" w14:paraId="10045BEF" w14:textId="77777777" w:rsidTr="00413733">
        <w:trPr>
          <w:trHeight w:val="290"/>
        </w:trPr>
        <w:tc>
          <w:tcPr>
            <w:tcW w:w="3975" w:type="dxa"/>
            <w:tcMar>
              <w:top w:w="0" w:type="dxa"/>
              <w:left w:w="40" w:type="dxa"/>
              <w:bottom w:w="0" w:type="dxa"/>
              <w:right w:w="40" w:type="dxa"/>
            </w:tcMar>
            <w:vAlign w:val="center"/>
            <w:hideMark/>
          </w:tcPr>
          <w:p w14:paraId="10A2B31C"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Tečajne razlike </w:t>
            </w:r>
          </w:p>
        </w:tc>
        <w:tc>
          <w:tcPr>
            <w:tcW w:w="1500" w:type="dxa"/>
            <w:tcMar>
              <w:top w:w="0" w:type="dxa"/>
              <w:left w:w="40" w:type="dxa"/>
              <w:bottom w:w="0" w:type="dxa"/>
              <w:right w:w="40" w:type="dxa"/>
            </w:tcMar>
            <w:vAlign w:val="center"/>
            <w:hideMark/>
          </w:tcPr>
          <w:p w14:paraId="4CBDE23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38</w:t>
            </w:r>
          </w:p>
        </w:tc>
        <w:tc>
          <w:tcPr>
            <w:tcW w:w="1500" w:type="dxa"/>
            <w:tcMar>
              <w:top w:w="0" w:type="dxa"/>
              <w:left w:w="40" w:type="dxa"/>
              <w:bottom w:w="0" w:type="dxa"/>
              <w:right w:w="40" w:type="dxa"/>
            </w:tcMar>
            <w:vAlign w:val="center"/>
            <w:hideMark/>
          </w:tcPr>
          <w:p w14:paraId="2B9CDFF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28</w:t>
            </w:r>
          </w:p>
        </w:tc>
        <w:tc>
          <w:tcPr>
            <w:tcW w:w="1500" w:type="dxa"/>
            <w:tcMar>
              <w:top w:w="0" w:type="dxa"/>
              <w:left w:w="40" w:type="dxa"/>
              <w:bottom w:w="0" w:type="dxa"/>
              <w:right w:w="40" w:type="dxa"/>
            </w:tcMar>
            <w:vAlign w:val="center"/>
            <w:hideMark/>
          </w:tcPr>
          <w:p w14:paraId="3C486A6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Mar>
              <w:top w:w="0" w:type="dxa"/>
              <w:left w:w="40" w:type="dxa"/>
              <w:bottom w:w="0" w:type="dxa"/>
              <w:right w:w="40" w:type="dxa"/>
            </w:tcMar>
            <w:vAlign w:val="center"/>
            <w:hideMark/>
          </w:tcPr>
          <w:p w14:paraId="4126FEA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66</w:t>
            </w:r>
          </w:p>
        </w:tc>
      </w:tr>
      <w:tr w:rsidR="00594382" w14:paraId="01D99913" w14:textId="77777777" w:rsidTr="00413733">
        <w:trPr>
          <w:trHeight w:val="290"/>
        </w:trPr>
        <w:tc>
          <w:tcPr>
            <w:tcW w:w="3975" w:type="dxa"/>
            <w:shd w:val="clear" w:color="auto" w:fill="C1C1C1"/>
            <w:tcMar>
              <w:top w:w="0" w:type="dxa"/>
              <w:left w:w="40" w:type="dxa"/>
              <w:bottom w:w="0" w:type="dxa"/>
              <w:right w:w="40" w:type="dxa"/>
            </w:tcMar>
            <w:vAlign w:val="center"/>
            <w:hideMark/>
          </w:tcPr>
          <w:p w14:paraId="12479EB1" w14:textId="77777777" w:rsidR="00594382" w:rsidRDefault="00594382" w:rsidP="00413733">
            <w:pPr>
              <w:rPr>
                <w:rFonts w:ascii="Arial" w:eastAsia="Arial" w:hAnsi="Arial" w:cs="Arial"/>
                <w:b/>
                <w:noProof/>
                <w:color w:val="000000"/>
                <w:sz w:val="16"/>
              </w:rPr>
            </w:pPr>
            <w:r>
              <w:rPr>
                <w:rFonts w:ascii="Arial" w:hAnsi="Arial"/>
                <w:b/>
                <w:noProof/>
                <w:color w:val="000000"/>
                <w:sz w:val="16"/>
              </w:rPr>
              <w:t>Stanje na dan 31. decembra</w:t>
            </w:r>
          </w:p>
        </w:tc>
        <w:tc>
          <w:tcPr>
            <w:tcW w:w="1500" w:type="dxa"/>
            <w:shd w:val="clear" w:color="auto" w:fill="C1C1C1"/>
            <w:tcMar>
              <w:top w:w="0" w:type="dxa"/>
              <w:left w:w="40" w:type="dxa"/>
              <w:bottom w:w="0" w:type="dxa"/>
              <w:right w:w="40" w:type="dxa"/>
            </w:tcMar>
            <w:vAlign w:val="center"/>
            <w:hideMark/>
          </w:tcPr>
          <w:p w14:paraId="609FAEF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1 693</w:t>
            </w:r>
          </w:p>
        </w:tc>
        <w:tc>
          <w:tcPr>
            <w:tcW w:w="1500" w:type="dxa"/>
            <w:shd w:val="clear" w:color="auto" w:fill="C1C1C1"/>
            <w:tcMar>
              <w:top w:w="0" w:type="dxa"/>
              <w:left w:w="40" w:type="dxa"/>
              <w:bottom w:w="0" w:type="dxa"/>
              <w:right w:w="40" w:type="dxa"/>
            </w:tcMar>
            <w:vAlign w:val="center"/>
            <w:hideMark/>
          </w:tcPr>
          <w:p w14:paraId="6908ECB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14 909</w:t>
            </w:r>
          </w:p>
        </w:tc>
        <w:tc>
          <w:tcPr>
            <w:tcW w:w="1500" w:type="dxa"/>
            <w:shd w:val="clear" w:color="auto" w:fill="C1C1C1"/>
            <w:tcMar>
              <w:top w:w="0" w:type="dxa"/>
              <w:left w:w="40" w:type="dxa"/>
              <w:bottom w:w="0" w:type="dxa"/>
              <w:right w:w="40" w:type="dxa"/>
            </w:tcMar>
            <w:vAlign w:val="center"/>
            <w:hideMark/>
          </w:tcPr>
          <w:p w14:paraId="166DE2E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w:t>
            </w:r>
          </w:p>
        </w:tc>
        <w:tc>
          <w:tcPr>
            <w:tcW w:w="1500" w:type="dxa"/>
            <w:shd w:val="clear" w:color="auto" w:fill="C1C1C1"/>
            <w:tcMar>
              <w:top w:w="0" w:type="dxa"/>
              <w:left w:w="40" w:type="dxa"/>
              <w:bottom w:w="0" w:type="dxa"/>
              <w:right w:w="40" w:type="dxa"/>
            </w:tcMar>
            <w:vAlign w:val="center"/>
            <w:hideMark/>
          </w:tcPr>
          <w:p w14:paraId="10A76BA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16 602</w:t>
            </w:r>
          </w:p>
        </w:tc>
      </w:tr>
      <w:tr w:rsidR="00594382" w14:paraId="7D12B208" w14:textId="77777777" w:rsidTr="00413733">
        <w:trPr>
          <w:trHeight w:val="290"/>
        </w:trPr>
        <w:tc>
          <w:tcPr>
            <w:tcW w:w="9975" w:type="dxa"/>
            <w:gridSpan w:val="5"/>
            <w:tcMar>
              <w:top w:w="0" w:type="dxa"/>
              <w:left w:w="0" w:type="dxa"/>
              <w:bottom w:w="0" w:type="dxa"/>
              <w:right w:w="0" w:type="dxa"/>
            </w:tcMar>
            <w:vAlign w:val="bottom"/>
          </w:tcPr>
          <w:p w14:paraId="13D2123F" w14:textId="77777777" w:rsidR="00594382" w:rsidRDefault="00594382" w:rsidP="00413733">
            <w:pPr>
              <w:rPr>
                <w:rFonts w:ascii="Arial" w:eastAsia="Arial" w:hAnsi="Arial" w:cs="Arial"/>
                <w:noProof/>
                <w:color w:val="000000"/>
                <w:sz w:val="16"/>
              </w:rPr>
            </w:pPr>
          </w:p>
        </w:tc>
      </w:tr>
    </w:tbl>
    <w:p w14:paraId="5144E81F" w14:textId="77777777" w:rsidR="00594382" w:rsidRDefault="00594382" w:rsidP="00594382">
      <w:pPr>
        <w:spacing w:before="120"/>
        <w:jc w:val="both"/>
        <w:rPr>
          <w:noProof/>
          <w:sz w:val="16"/>
          <w:szCs w:val="16"/>
          <w:bdr w:val="none" w:sz="0" w:space="0" w:color="auto" w:frame="1"/>
        </w:rPr>
      </w:pPr>
      <w:bookmarkStart w:id="258" w:name="RG_MARKER_70380"/>
      <w:bookmarkStart w:id="259" w:name="RG_MARKER_70320"/>
      <w:bookmarkEnd w:id="258"/>
      <w:bookmarkEnd w:id="259"/>
    </w:p>
    <w:p w14:paraId="5B89D9FB" w14:textId="77777777" w:rsidR="00594382" w:rsidRDefault="00594382" w:rsidP="00594382">
      <w:pPr>
        <w:pStyle w:val="Notes"/>
        <w:numPr>
          <w:ilvl w:val="0"/>
          <w:numId w:val="0"/>
        </w:numPr>
        <w:ind w:left="432" w:hanging="432"/>
        <w:rPr>
          <w:noProof/>
          <w:bdr w:val="none" w:sz="0" w:space="0" w:color="auto" w:frame="1"/>
        </w:rPr>
      </w:pPr>
      <w:r>
        <w:rPr>
          <w:noProof/>
          <w:bdr w:val="none" w:sz="0" w:space="0" w:color="auto" w:frame="1"/>
        </w:rPr>
        <w:t>15</w:t>
      </w:r>
      <w:r>
        <w:rPr>
          <w:noProof/>
          <w:bdr w:val="none" w:sz="0" w:space="0" w:color="auto" w:frame="1"/>
        </w:rPr>
        <w:tab/>
        <w:t xml:space="preserve">Obveznosti do tretjih oseb </w:t>
      </w:r>
    </w:p>
    <w:p w14:paraId="527C6187" w14:textId="77777777" w:rsidR="00594382" w:rsidRDefault="00594382" w:rsidP="00594382">
      <w:pPr>
        <w:spacing w:before="60" w:after="60"/>
        <w:jc w:val="both"/>
        <w:rPr>
          <w:rFonts w:ascii="Arial" w:hAnsi="Arial"/>
          <w:noProof/>
          <w:sz w:val="16"/>
          <w:szCs w:val="16"/>
          <w:bdr w:val="none" w:sz="0" w:space="0" w:color="auto" w:frame="1"/>
        </w:rPr>
      </w:pPr>
    </w:p>
    <w:p w14:paraId="08B64EBD"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Glavne sestavine obveznosti do tretjih oseb so:</w:t>
      </w:r>
    </w:p>
    <w:tbl>
      <w:tblPr>
        <w:tblStyle w:val="CDMRange118"/>
        <w:tblW w:w="5000" w:type="pct"/>
        <w:tblLayout w:type="fixed"/>
        <w:tblLook w:val="0600" w:firstRow="0" w:lastRow="0" w:firstColumn="0" w:lastColumn="0" w:noHBand="1" w:noVBand="1"/>
      </w:tblPr>
      <w:tblGrid>
        <w:gridCol w:w="6792"/>
        <w:gridCol w:w="1463"/>
        <w:gridCol w:w="1463"/>
      </w:tblGrid>
      <w:tr w:rsidR="00594382" w14:paraId="5EFBC0B5" w14:textId="77777777" w:rsidTr="00413733">
        <w:trPr>
          <w:trHeight w:val="250"/>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4F76234"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17F51E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C763C7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31. 12. 2021</w:t>
            </w:r>
          </w:p>
        </w:tc>
      </w:tr>
      <w:tr w:rsidR="00594382" w14:paraId="176B9041" w14:textId="77777777" w:rsidTr="00413733">
        <w:trPr>
          <w:trHeight w:val="25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7B1CC13B" w14:textId="77777777" w:rsidR="00594382" w:rsidRDefault="00594382" w:rsidP="00413733">
            <w:pPr>
              <w:rPr>
                <w:rFonts w:ascii="Arial" w:eastAsia="Arial" w:hAnsi="Arial" w:cs="Arial"/>
                <w:noProof/>
                <w:color w:val="000000"/>
                <w:sz w:val="16"/>
              </w:rPr>
            </w:pPr>
            <w:r>
              <w:rPr>
                <w:rFonts w:ascii="Arial" w:hAnsi="Arial"/>
                <w:noProof/>
                <w:color w:val="000000"/>
                <w:sz w:val="16"/>
              </w:rPr>
              <w:t>Čisti splošni upravni odhodki, ki se plačajo EIB</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92E00B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33 628</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4DDAE1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53 136</w:t>
            </w:r>
          </w:p>
        </w:tc>
      </w:tr>
      <w:tr w:rsidR="00594382" w14:paraId="5CD03508" w14:textId="77777777" w:rsidTr="00413733">
        <w:trPr>
          <w:trHeight w:val="250"/>
        </w:trPr>
        <w:tc>
          <w:tcPr>
            <w:tcW w:w="6975" w:type="dxa"/>
            <w:tcMar>
              <w:top w:w="0" w:type="dxa"/>
              <w:left w:w="40" w:type="dxa"/>
              <w:bottom w:w="0" w:type="dxa"/>
              <w:right w:w="40" w:type="dxa"/>
            </w:tcMar>
            <w:vAlign w:val="center"/>
            <w:hideMark/>
          </w:tcPr>
          <w:p w14:paraId="1489CB6F" w14:textId="77777777" w:rsidR="00594382" w:rsidRDefault="00594382" w:rsidP="00413733">
            <w:pPr>
              <w:rPr>
                <w:rFonts w:ascii="Arial" w:eastAsia="Arial" w:hAnsi="Arial" w:cs="Arial"/>
                <w:noProof/>
                <w:color w:val="000000"/>
                <w:sz w:val="16"/>
              </w:rPr>
            </w:pPr>
            <w:r>
              <w:rPr>
                <w:rFonts w:ascii="Arial" w:hAnsi="Arial"/>
                <w:noProof/>
                <w:color w:val="000000"/>
                <w:sz w:val="16"/>
              </w:rPr>
              <w:t>Druge obveznosti iz poslovanja do EIB</w:t>
            </w:r>
          </w:p>
        </w:tc>
        <w:tc>
          <w:tcPr>
            <w:tcW w:w="1500" w:type="dxa"/>
            <w:tcMar>
              <w:top w:w="0" w:type="dxa"/>
              <w:left w:w="40" w:type="dxa"/>
              <w:bottom w:w="0" w:type="dxa"/>
              <w:right w:w="40" w:type="dxa"/>
            </w:tcMar>
            <w:vAlign w:val="center"/>
            <w:hideMark/>
          </w:tcPr>
          <w:p w14:paraId="054E0F2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1 460</w:t>
            </w:r>
          </w:p>
        </w:tc>
        <w:tc>
          <w:tcPr>
            <w:tcW w:w="1500" w:type="dxa"/>
            <w:tcMar>
              <w:top w:w="0" w:type="dxa"/>
              <w:left w:w="40" w:type="dxa"/>
              <w:bottom w:w="0" w:type="dxa"/>
              <w:right w:w="40" w:type="dxa"/>
            </w:tcMar>
            <w:vAlign w:val="center"/>
            <w:hideMark/>
          </w:tcPr>
          <w:p w14:paraId="1EA937D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40 045</w:t>
            </w:r>
          </w:p>
        </w:tc>
      </w:tr>
      <w:tr w:rsidR="00594382" w14:paraId="3CC654AE" w14:textId="77777777" w:rsidTr="00413733">
        <w:trPr>
          <w:trHeight w:val="250"/>
        </w:trPr>
        <w:tc>
          <w:tcPr>
            <w:tcW w:w="6975" w:type="dxa"/>
            <w:tcMar>
              <w:top w:w="0" w:type="dxa"/>
              <w:left w:w="40" w:type="dxa"/>
              <w:bottom w:w="0" w:type="dxa"/>
              <w:right w:w="40" w:type="dxa"/>
            </w:tcMar>
            <w:vAlign w:val="center"/>
            <w:hideMark/>
          </w:tcPr>
          <w:p w14:paraId="3A8F4C66" w14:textId="77777777" w:rsidR="00594382" w:rsidRDefault="00594382" w:rsidP="00413733">
            <w:pPr>
              <w:rPr>
                <w:rFonts w:ascii="Arial" w:eastAsia="Arial" w:hAnsi="Arial" w:cs="Arial"/>
                <w:noProof/>
                <w:color w:val="000000"/>
                <w:sz w:val="16"/>
              </w:rPr>
            </w:pPr>
            <w:r>
              <w:rPr>
                <w:rFonts w:ascii="Arial" w:hAnsi="Arial"/>
                <w:noProof/>
                <w:color w:val="000000"/>
                <w:sz w:val="16"/>
              </w:rPr>
              <w:t>Še neizplačane subvencionirane obrestne mere in tehnična pomoč, ki so obveznost do držav članic</w:t>
            </w:r>
          </w:p>
        </w:tc>
        <w:tc>
          <w:tcPr>
            <w:tcW w:w="1500" w:type="dxa"/>
            <w:tcMar>
              <w:top w:w="0" w:type="dxa"/>
              <w:left w:w="40" w:type="dxa"/>
              <w:bottom w:w="0" w:type="dxa"/>
              <w:right w:w="40" w:type="dxa"/>
            </w:tcMar>
            <w:vAlign w:val="center"/>
            <w:hideMark/>
          </w:tcPr>
          <w:p w14:paraId="2672AC6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155 839</w:t>
            </w:r>
          </w:p>
        </w:tc>
        <w:tc>
          <w:tcPr>
            <w:tcW w:w="1500" w:type="dxa"/>
            <w:tcMar>
              <w:top w:w="0" w:type="dxa"/>
              <w:left w:w="40" w:type="dxa"/>
              <w:bottom w:w="0" w:type="dxa"/>
              <w:right w:w="40" w:type="dxa"/>
            </w:tcMar>
            <w:vAlign w:val="center"/>
            <w:hideMark/>
          </w:tcPr>
          <w:p w14:paraId="184C28C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146 458</w:t>
            </w:r>
          </w:p>
        </w:tc>
      </w:tr>
      <w:tr w:rsidR="00594382" w14:paraId="10155676" w14:textId="77777777" w:rsidTr="00413733">
        <w:trPr>
          <w:trHeight w:val="250"/>
        </w:trPr>
        <w:tc>
          <w:tcPr>
            <w:tcW w:w="6975" w:type="dxa"/>
            <w:shd w:val="clear" w:color="auto" w:fill="C1C1C1"/>
            <w:tcMar>
              <w:top w:w="0" w:type="dxa"/>
              <w:left w:w="40" w:type="dxa"/>
              <w:bottom w:w="0" w:type="dxa"/>
              <w:right w:w="40" w:type="dxa"/>
            </w:tcMar>
            <w:vAlign w:val="center"/>
            <w:hideMark/>
          </w:tcPr>
          <w:p w14:paraId="1FAB7BFE" w14:textId="77777777" w:rsidR="00594382" w:rsidRDefault="00594382" w:rsidP="00413733">
            <w:pPr>
              <w:rPr>
                <w:rFonts w:ascii="Arial" w:eastAsia="Arial" w:hAnsi="Arial" w:cs="Arial"/>
                <w:b/>
                <w:noProof/>
                <w:color w:val="000000"/>
                <w:sz w:val="16"/>
              </w:rPr>
            </w:pPr>
            <w:r>
              <w:rPr>
                <w:rFonts w:ascii="Arial" w:hAnsi="Arial"/>
                <w:b/>
                <w:noProof/>
                <w:color w:val="000000"/>
                <w:sz w:val="16"/>
              </w:rPr>
              <w:t>Obveznosti do tretjih oseb skupaj</w:t>
            </w:r>
          </w:p>
        </w:tc>
        <w:tc>
          <w:tcPr>
            <w:tcW w:w="1500" w:type="dxa"/>
            <w:shd w:val="clear" w:color="auto" w:fill="C0C0C0"/>
            <w:tcMar>
              <w:top w:w="0" w:type="dxa"/>
              <w:left w:w="40" w:type="dxa"/>
              <w:bottom w:w="0" w:type="dxa"/>
              <w:right w:w="40" w:type="dxa"/>
            </w:tcMar>
            <w:vAlign w:val="center"/>
            <w:hideMark/>
          </w:tcPr>
          <w:p w14:paraId="10C07E8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190 927</w:t>
            </w:r>
          </w:p>
        </w:tc>
        <w:tc>
          <w:tcPr>
            <w:tcW w:w="1500" w:type="dxa"/>
            <w:shd w:val="clear" w:color="auto" w:fill="C0C0C0"/>
            <w:tcMar>
              <w:top w:w="0" w:type="dxa"/>
              <w:left w:w="40" w:type="dxa"/>
              <w:bottom w:w="0" w:type="dxa"/>
              <w:right w:w="40" w:type="dxa"/>
            </w:tcMar>
            <w:vAlign w:val="center"/>
            <w:hideMark/>
          </w:tcPr>
          <w:p w14:paraId="43C24D1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239 639</w:t>
            </w:r>
          </w:p>
        </w:tc>
      </w:tr>
    </w:tbl>
    <w:p w14:paraId="1DA2A930" w14:textId="77777777" w:rsidR="00594382" w:rsidRDefault="00594382" w:rsidP="00594382">
      <w:pPr>
        <w:pStyle w:val="Notes"/>
        <w:pageBreakBefore/>
        <w:numPr>
          <w:ilvl w:val="0"/>
          <w:numId w:val="0"/>
        </w:numPr>
        <w:ind w:left="432" w:hanging="432"/>
        <w:rPr>
          <w:noProof/>
          <w:bdr w:val="none" w:sz="0" w:space="0" w:color="auto" w:frame="1"/>
        </w:rPr>
      </w:pPr>
      <w:bookmarkStart w:id="260" w:name="RG_MARKER_70378"/>
      <w:bookmarkStart w:id="261" w:name="RG_MARKER_70321"/>
      <w:r>
        <w:rPr>
          <w:noProof/>
          <w:bdr w:val="none" w:sz="0" w:space="0" w:color="auto" w:frame="1"/>
        </w:rPr>
        <w:t>16</w:t>
      </w:r>
      <w:bookmarkEnd w:id="260"/>
      <w:bookmarkEnd w:id="261"/>
      <w:r>
        <w:rPr>
          <w:noProof/>
          <w:bdr w:val="none" w:sz="0" w:space="0" w:color="auto" w:frame="1"/>
        </w:rPr>
        <w:tab/>
        <w:t>Druge obveznosti</w:t>
      </w:r>
    </w:p>
    <w:p w14:paraId="04415262" w14:textId="77777777" w:rsidR="00594382" w:rsidRDefault="00594382" w:rsidP="00594382">
      <w:pPr>
        <w:spacing w:before="60" w:after="60"/>
        <w:jc w:val="both"/>
        <w:rPr>
          <w:rFonts w:ascii="Arial" w:hAnsi="Arial"/>
          <w:noProof/>
          <w:sz w:val="16"/>
          <w:szCs w:val="16"/>
          <w:bdr w:val="none" w:sz="0" w:space="0" w:color="auto" w:frame="1"/>
        </w:rPr>
      </w:pPr>
    </w:p>
    <w:p w14:paraId="59023911"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Glavne sestavine drugih obveznosti so:</w:t>
      </w:r>
    </w:p>
    <w:tbl>
      <w:tblPr>
        <w:tblStyle w:val="CDMRange218"/>
        <w:tblW w:w="5000" w:type="pct"/>
        <w:tblLayout w:type="fixed"/>
        <w:tblLook w:val="0600" w:firstRow="0" w:lastRow="0" w:firstColumn="0" w:lastColumn="0" w:noHBand="1" w:noVBand="1"/>
      </w:tblPr>
      <w:tblGrid>
        <w:gridCol w:w="6792"/>
        <w:gridCol w:w="1463"/>
        <w:gridCol w:w="1463"/>
      </w:tblGrid>
      <w:tr w:rsidR="00594382" w14:paraId="5C44C310" w14:textId="77777777" w:rsidTr="00413733">
        <w:trPr>
          <w:trHeight w:val="250"/>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54153F"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BFE41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D9DDD6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31. 12. 2021</w:t>
            </w:r>
          </w:p>
        </w:tc>
      </w:tr>
      <w:tr w:rsidR="00594382" w14:paraId="13C1EDDC" w14:textId="77777777" w:rsidTr="00413733">
        <w:trPr>
          <w:trHeight w:val="25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54FC31A0"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Povračila posojil, prejeta vnaprej </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6A08A7C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1 790</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691989A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1 793</w:t>
            </w:r>
          </w:p>
        </w:tc>
      </w:tr>
      <w:tr w:rsidR="00594382" w14:paraId="3E26BE6C" w14:textId="77777777" w:rsidTr="00413733">
        <w:trPr>
          <w:trHeight w:val="250"/>
        </w:trPr>
        <w:tc>
          <w:tcPr>
            <w:tcW w:w="6975" w:type="dxa"/>
            <w:tcMar>
              <w:top w:w="0" w:type="dxa"/>
              <w:left w:w="40" w:type="dxa"/>
              <w:bottom w:w="0" w:type="dxa"/>
              <w:right w:w="40" w:type="dxa"/>
            </w:tcMar>
            <w:vAlign w:val="center"/>
            <w:hideMark/>
          </w:tcPr>
          <w:p w14:paraId="11CEDAE1" w14:textId="77777777" w:rsidR="00594382" w:rsidRDefault="00594382" w:rsidP="00413733">
            <w:pPr>
              <w:rPr>
                <w:rFonts w:ascii="Arial" w:eastAsia="Arial" w:hAnsi="Arial" w:cs="Arial"/>
                <w:noProof/>
                <w:color w:val="000000"/>
                <w:sz w:val="16"/>
              </w:rPr>
            </w:pPr>
            <w:r>
              <w:rPr>
                <w:rFonts w:ascii="Arial" w:hAnsi="Arial"/>
                <w:noProof/>
                <w:color w:val="000000"/>
                <w:sz w:val="16"/>
              </w:rPr>
              <w:t>Odloženi prihodki iz subvencioniranih obrestnih mer</w:t>
            </w:r>
          </w:p>
        </w:tc>
        <w:tc>
          <w:tcPr>
            <w:tcW w:w="1500" w:type="dxa"/>
            <w:tcMar>
              <w:top w:w="0" w:type="dxa"/>
              <w:left w:w="40" w:type="dxa"/>
              <w:bottom w:w="0" w:type="dxa"/>
              <w:right w:w="40" w:type="dxa"/>
            </w:tcMar>
            <w:vAlign w:val="center"/>
            <w:hideMark/>
          </w:tcPr>
          <w:p w14:paraId="47AFA7E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629</w:t>
            </w:r>
          </w:p>
        </w:tc>
        <w:tc>
          <w:tcPr>
            <w:tcW w:w="1500" w:type="dxa"/>
            <w:tcMar>
              <w:top w:w="0" w:type="dxa"/>
              <w:left w:w="40" w:type="dxa"/>
              <w:bottom w:w="0" w:type="dxa"/>
              <w:right w:w="40" w:type="dxa"/>
            </w:tcMar>
            <w:vAlign w:val="center"/>
            <w:hideMark/>
          </w:tcPr>
          <w:p w14:paraId="38CA262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540</w:t>
            </w:r>
          </w:p>
        </w:tc>
      </w:tr>
      <w:tr w:rsidR="00594382" w14:paraId="1DE62886" w14:textId="77777777" w:rsidTr="00413733">
        <w:trPr>
          <w:trHeight w:val="250"/>
        </w:trPr>
        <w:tc>
          <w:tcPr>
            <w:tcW w:w="6975" w:type="dxa"/>
            <w:shd w:val="clear" w:color="auto" w:fill="C1C1C1"/>
            <w:tcMar>
              <w:top w:w="0" w:type="dxa"/>
              <w:left w:w="40" w:type="dxa"/>
              <w:bottom w:w="0" w:type="dxa"/>
              <w:right w:w="40" w:type="dxa"/>
            </w:tcMar>
            <w:vAlign w:val="center"/>
            <w:hideMark/>
          </w:tcPr>
          <w:p w14:paraId="6F6412AB" w14:textId="77777777" w:rsidR="00594382" w:rsidRDefault="00594382" w:rsidP="00413733">
            <w:pPr>
              <w:rPr>
                <w:rFonts w:ascii="Arial" w:eastAsia="Arial" w:hAnsi="Arial" w:cs="Arial"/>
                <w:b/>
                <w:noProof/>
                <w:color w:val="000000"/>
                <w:sz w:val="16"/>
              </w:rPr>
            </w:pPr>
            <w:r>
              <w:rPr>
                <w:rFonts w:ascii="Arial" w:hAnsi="Arial"/>
                <w:b/>
                <w:noProof/>
                <w:color w:val="000000"/>
                <w:sz w:val="16"/>
              </w:rPr>
              <w:t>Druge obveznosti skupaj</w:t>
            </w:r>
          </w:p>
        </w:tc>
        <w:tc>
          <w:tcPr>
            <w:tcW w:w="1500" w:type="dxa"/>
            <w:shd w:val="clear" w:color="auto" w:fill="C0C0C0"/>
            <w:tcMar>
              <w:top w:w="0" w:type="dxa"/>
              <w:left w:w="40" w:type="dxa"/>
              <w:bottom w:w="0" w:type="dxa"/>
              <w:right w:w="40" w:type="dxa"/>
            </w:tcMar>
            <w:vAlign w:val="center"/>
            <w:hideMark/>
          </w:tcPr>
          <w:p w14:paraId="6D2D175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2 419</w:t>
            </w:r>
          </w:p>
        </w:tc>
        <w:tc>
          <w:tcPr>
            <w:tcW w:w="1500" w:type="dxa"/>
            <w:shd w:val="clear" w:color="auto" w:fill="C0C0C0"/>
            <w:tcMar>
              <w:top w:w="0" w:type="dxa"/>
              <w:left w:w="40" w:type="dxa"/>
              <w:bottom w:w="0" w:type="dxa"/>
              <w:right w:w="40" w:type="dxa"/>
            </w:tcMar>
            <w:vAlign w:val="center"/>
            <w:hideMark/>
          </w:tcPr>
          <w:p w14:paraId="75E644B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2 333</w:t>
            </w:r>
          </w:p>
        </w:tc>
      </w:tr>
    </w:tbl>
    <w:p w14:paraId="21AD57A7" w14:textId="77777777" w:rsidR="00594382" w:rsidRDefault="00594382" w:rsidP="00594382">
      <w:pPr>
        <w:rPr>
          <w:noProof/>
          <w:bdr w:val="none" w:sz="0" w:space="0" w:color="auto" w:frame="1"/>
          <w:lang w:eastAsia="ar-SA"/>
        </w:rPr>
      </w:pPr>
    </w:p>
    <w:p w14:paraId="12085346" w14:textId="77777777" w:rsidR="00594382" w:rsidRDefault="00594382" w:rsidP="00594382">
      <w:pPr>
        <w:pStyle w:val="Notes"/>
        <w:numPr>
          <w:ilvl w:val="0"/>
          <w:numId w:val="0"/>
        </w:numPr>
        <w:ind w:left="426" w:hanging="426"/>
        <w:rPr>
          <w:b w:val="0"/>
          <w:noProof/>
          <w:szCs w:val="20"/>
          <w:bdr w:val="none" w:sz="0" w:space="0" w:color="auto" w:frame="1"/>
        </w:rPr>
      </w:pPr>
      <w:bookmarkStart w:id="262" w:name="RG_MARKER_70376"/>
      <w:bookmarkStart w:id="263" w:name="RG_MARKER_70322"/>
      <w:r>
        <w:rPr>
          <w:noProof/>
          <w:bdr w:val="none" w:sz="0" w:space="0" w:color="auto" w:frame="1"/>
        </w:rPr>
        <w:t>17</w:t>
      </w:r>
      <w:bookmarkEnd w:id="262"/>
      <w:bookmarkEnd w:id="263"/>
      <w:r>
        <w:rPr>
          <w:noProof/>
          <w:bdr w:val="none" w:sz="0" w:space="0" w:color="auto" w:frame="1"/>
        </w:rPr>
        <w:tab/>
        <w:t>Vpoklicani prispevki držav članic (v tisočih EUR)</w:t>
      </w:r>
    </w:p>
    <w:p w14:paraId="646F6158" w14:textId="77777777" w:rsidR="00594382" w:rsidRDefault="00594382" w:rsidP="00594382">
      <w:pPr>
        <w:pStyle w:val="Notes"/>
        <w:numPr>
          <w:ilvl w:val="0"/>
          <w:numId w:val="0"/>
        </w:numPr>
        <w:ind w:left="426" w:hanging="426"/>
        <w:rPr>
          <w:b w:val="0"/>
          <w:noProof/>
          <w:szCs w:val="20"/>
          <w:bdr w:val="none" w:sz="0" w:space="0" w:color="auto" w:frame="1"/>
        </w:rPr>
      </w:pPr>
    </w:p>
    <w:tbl>
      <w:tblPr>
        <w:tblStyle w:val="CDMRange119"/>
        <w:tblW w:w="5000" w:type="pct"/>
        <w:tblLayout w:type="fixed"/>
        <w:tblLook w:val="0600" w:firstRow="0" w:lastRow="0" w:firstColumn="0" w:lastColumn="0" w:noHBand="1" w:noVBand="1"/>
      </w:tblPr>
      <w:tblGrid>
        <w:gridCol w:w="3870"/>
        <w:gridCol w:w="1462"/>
        <w:gridCol w:w="1462"/>
        <w:gridCol w:w="1462"/>
        <w:gridCol w:w="1462"/>
      </w:tblGrid>
      <w:tr w:rsidR="00594382" w14:paraId="11DDB15E" w14:textId="77777777" w:rsidTr="00413733">
        <w:trPr>
          <w:trHeight w:val="553"/>
        </w:trPr>
        <w:tc>
          <w:tcPr>
            <w:tcW w:w="3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FF660A9" w14:textId="77777777" w:rsidR="00594382" w:rsidRDefault="00594382" w:rsidP="00413733">
            <w:pPr>
              <w:rPr>
                <w:rFonts w:ascii="Arial" w:eastAsia="Arial" w:hAnsi="Arial" w:cs="Arial"/>
                <w:b/>
                <w:noProof/>
                <w:color w:val="000000"/>
                <w:sz w:val="16"/>
              </w:rPr>
            </w:pPr>
            <w:r>
              <w:rPr>
                <w:rFonts w:ascii="Arial" w:hAnsi="Arial"/>
                <w:b/>
                <w:noProof/>
                <w:color w:val="000000"/>
                <w:sz w:val="16"/>
              </w:rPr>
              <w:t>Države članice</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9E6F841" w14:textId="77777777" w:rsidR="00594382" w:rsidRDefault="00594382" w:rsidP="00413733">
            <w:pPr>
              <w:rPr>
                <w:rFonts w:ascii="Arial" w:eastAsia="Arial" w:hAnsi="Arial" w:cs="Arial"/>
                <w:b/>
                <w:noProof/>
                <w:color w:val="000000"/>
                <w:sz w:val="16"/>
              </w:rPr>
            </w:pPr>
            <w:r>
              <w:rPr>
                <w:rFonts w:ascii="Arial" w:hAnsi="Arial"/>
                <w:b/>
                <w:noProof/>
                <w:color w:val="000000"/>
                <w:sz w:val="16"/>
              </w:rPr>
              <w:t>Prispevek v Sklad za spodbujanje naložb</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CCEACAE" w14:textId="77777777" w:rsidR="00594382" w:rsidRDefault="00594382" w:rsidP="00413733">
            <w:pPr>
              <w:rPr>
                <w:rFonts w:ascii="Arial" w:eastAsia="Arial" w:hAnsi="Arial" w:cs="Arial"/>
                <w:b/>
                <w:noProof/>
                <w:color w:val="000000"/>
                <w:sz w:val="16"/>
              </w:rPr>
            </w:pPr>
            <w:r>
              <w:rPr>
                <w:rFonts w:ascii="Arial" w:hAnsi="Arial"/>
                <w:b/>
                <w:noProof/>
                <w:color w:val="000000"/>
                <w:sz w:val="16"/>
              </w:rPr>
              <w:t>Prispevek k subvencioniranim obrestnim meram in tehnični pomoči</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FC36B99" w14:textId="77777777" w:rsidR="00594382" w:rsidRDefault="00594382" w:rsidP="00413733">
            <w:pPr>
              <w:rPr>
                <w:rFonts w:ascii="Arial" w:eastAsia="Arial" w:hAnsi="Arial" w:cs="Arial"/>
                <w:b/>
                <w:noProof/>
                <w:color w:val="000000"/>
                <w:sz w:val="16"/>
              </w:rPr>
            </w:pPr>
            <w:r>
              <w:rPr>
                <w:rFonts w:ascii="Arial" w:hAnsi="Arial"/>
                <w:b/>
                <w:noProof/>
                <w:color w:val="000000"/>
                <w:sz w:val="16"/>
              </w:rPr>
              <w:t>Prispevano skupaj</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03A4FF" w14:textId="77777777" w:rsidR="00594382" w:rsidRDefault="00594382" w:rsidP="00413733">
            <w:pPr>
              <w:rPr>
                <w:rFonts w:ascii="Arial" w:eastAsia="Arial" w:hAnsi="Arial" w:cs="Arial"/>
                <w:b/>
                <w:noProof/>
                <w:color w:val="000000"/>
                <w:sz w:val="16"/>
              </w:rPr>
            </w:pPr>
            <w:r>
              <w:rPr>
                <w:rFonts w:ascii="Arial" w:hAnsi="Arial"/>
                <w:b/>
                <w:noProof/>
                <w:color w:val="000000"/>
                <w:sz w:val="16"/>
              </w:rPr>
              <w:t>Vpoklicano, a neplačano*</w:t>
            </w:r>
          </w:p>
        </w:tc>
      </w:tr>
      <w:tr w:rsidR="00594382" w14:paraId="7CA840E0" w14:textId="77777777" w:rsidTr="00413733">
        <w:trPr>
          <w:trHeight w:val="250"/>
        </w:trPr>
        <w:tc>
          <w:tcPr>
            <w:tcW w:w="3975" w:type="dxa"/>
            <w:tcBorders>
              <w:top w:val="single" w:sz="4" w:space="0" w:color="000000"/>
              <w:left w:val="nil"/>
              <w:bottom w:val="nil"/>
              <w:right w:val="nil"/>
            </w:tcBorders>
            <w:tcMar>
              <w:top w:w="0" w:type="dxa"/>
              <w:left w:w="40" w:type="dxa"/>
              <w:bottom w:w="0" w:type="dxa"/>
              <w:right w:w="40" w:type="dxa"/>
            </w:tcMar>
            <w:vAlign w:val="center"/>
            <w:hideMark/>
          </w:tcPr>
          <w:p w14:paraId="00EA17C1" w14:textId="77777777" w:rsidR="00594382" w:rsidRDefault="00594382" w:rsidP="00413733">
            <w:pPr>
              <w:rPr>
                <w:rFonts w:ascii="Arial" w:eastAsia="Arial" w:hAnsi="Arial" w:cs="Arial"/>
                <w:noProof/>
                <w:color w:val="000000"/>
                <w:sz w:val="16"/>
              </w:rPr>
            </w:pPr>
            <w:r>
              <w:rPr>
                <w:rFonts w:ascii="Arial" w:hAnsi="Arial"/>
                <w:noProof/>
                <w:color w:val="000000"/>
                <w:sz w:val="16"/>
              </w:rPr>
              <w:t>Avstrija</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F9DE7D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94 197</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57D4A4D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13 448</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3C56B4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107 645</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7B1020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2 398</w:t>
            </w:r>
          </w:p>
        </w:tc>
      </w:tr>
      <w:tr w:rsidR="00594382" w14:paraId="4D0B1CAA" w14:textId="77777777" w:rsidTr="00413733">
        <w:trPr>
          <w:trHeight w:val="250"/>
        </w:trPr>
        <w:tc>
          <w:tcPr>
            <w:tcW w:w="3975" w:type="dxa"/>
            <w:tcMar>
              <w:top w:w="0" w:type="dxa"/>
              <w:left w:w="40" w:type="dxa"/>
              <w:bottom w:w="0" w:type="dxa"/>
              <w:right w:w="40" w:type="dxa"/>
            </w:tcMar>
            <w:vAlign w:val="center"/>
            <w:hideMark/>
          </w:tcPr>
          <w:p w14:paraId="5DCDCC42" w14:textId="77777777" w:rsidR="00594382" w:rsidRDefault="00594382" w:rsidP="00413733">
            <w:pPr>
              <w:rPr>
                <w:rFonts w:ascii="Arial" w:eastAsia="Arial" w:hAnsi="Arial" w:cs="Arial"/>
                <w:noProof/>
                <w:color w:val="000000"/>
                <w:sz w:val="16"/>
              </w:rPr>
            </w:pPr>
            <w:r>
              <w:rPr>
                <w:rFonts w:ascii="Arial" w:hAnsi="Arial"/>
                <w:noProof/>
                <w:color w:val="000000"/>
                <w:sz w:val="16"/>
              </w:rPr>
              <w:t>Belgija</w:t>
            </w:r>
          </w:p>
        </w:tc>
        <w:tc>
          <w:tcPr>
            <w:tcW w:w="1500" w:type="dxa"/>
            <w:tcMar>
              <w:top w:w="0" w:type="dxa"/>
              <w:left w:w="40" w:type="dxa"/>
              <w:bottom w:w="0" w:type="dxa"/>
              <w:right w:w="40" w:type="dxa"/>
            </w:tcMar>
            <w:vAlign w:val="center"/>
            <w:hideMark/>
          </w:tcPr>
          <w:p w14:paraId="3B21D59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137 519</w:t>
            </w:r>
          </w:p>
        </w:tc>
        <w:tc>
          <w:tcPr>
            <w:tcW w:w="1500" w:type="dxa"/>
            <w:tcMar>
              <w:top w:w="0" w:type="dxa"/>
              <w:left w:w="40" w:type="dxa"/>
              <w:bottom w:w="0" w:type="dxa"/>
              <w:right w:w="40" w:type="dxa"/>
            </w:tcMar>
            <w:vAlign w:val="center"/>
            <w:hideMark/>
          </w:tcPr>
          <w:p w14:paraId="1C0CFFD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19 343</w:t>
            </w:r>
          </w:p>
        </w:tc>
        <w:tc>
          <w:tcPr>
            <w:tcW w:w="1500" w:type="dxa"/>
            <w:tcMar>
              <w:top w:w="0" w:type="dxa"/>
              <w:left w:w="40" w:type="dxa"/>
              <w:bottom w:w="0" w:type="dxa"/>
              <w:right w:w="40" w:type="dxa"/>
            </w:tcMar>
            <w:vAlign w:val="center"/>
            <w:hideMark/>
          </w:tcPr>
          <w:p w14:paraId="39BFB51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156 862</w:t>
            </w:r>
          </w:p>
        </w:tc>
        <w:tc>
          <w:tcPr>
            <w:tcW w:w="1500" w:type="dxa"/>
            <w:tcMar>
              <w:top w:w="0" w:type="dxa"/>
              <w:left w:w="40" w:type="dxa"/>
              <w:bottom w:w="0" w:type="dxa"/>
              <w:right w:w="40" w:type="dxa"/>
            </w:tcMar>
            <w:vAlign w:val="center"/>
            <w:hideMark/>
          </w:tcPr>
          <w:p w14:paraId="0A93395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3 249</w:t>
            </w:r>
          </w:p>
        </w:tc>
      </w:tr>
      <w:tr w:rsidR="00594382" w14:paraId="67238C37" w14:textId="77777777" w:rsidTr="00413733">
        <w:trPr>
          <w:trHeight w:val="250"/>
        </w:trPr>
        <w:tc>
          <w:tcPr>
            <w:tcW w:w="3975" w:type="dxa"/>
            <w:tcMar>
              <w:top w:w="0" w:type="dxa"/>
              <w:left w:w="40" w:type="dxa"/>
              <w:bottom w:w="0" w:type="dxa"/>
              <w:right w:w="40" w:type="dxa"/>
            </w:tcMar>
            <w:vAlign w:val="center"/>
            <w:hideMark/>
          </w:tcPr>
          <w:p w14:paraId="3E5774BC" w14:textId="77777777" w:rsidR="00594382" w:rsidRDefault="00594382" w:rsidP="00413733">
            <w:pPr>
              <w:rPr>
                <w:rFonts w:ascii="Arial" w:eastAsia="Arial" w:hAnsi="Arial" w:cs="Arial"/>
                <w:noProof/>
                <w:color w:val="000000"/>
                <w:sz w:val="16"/>
              </w:rPr>
            </w:pPr>
            <w:r>
              <w:rPr>
                <w:rFonts w:ascii="Arial" w:hAnsi="Arial"/>
                <w:noProof/>
                <w:color w:val="000000"/>
                <w:sz w:val="16"/>
              </w:rPr>
              <w:t>Bolgarija</w:t>
            </w:r>
          </w:p>
        </w:tc>
        <w:tc>
          <w:tcPr>
            <w:tcW w:w="1500" w:type="dxa"/>
            <w:tcMar>
              <w:top w:w="0" w:type="dxa"/>
              <w:left w:w="40" w:type="dxa"/>
              <w:bottom w:w="0" w:type="dxa"/>
              <w:right w:w="40" w:type="dxa"/>
            </w:tcMar>
            <w:vAlign w:val="center"/>
            <w:hideMark/>
          </w:tcPr>
          <w:p w14:paraId="3C26150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2 616</w:t>
            </w:r>
          </w:p>
        </w:tc>
        <w:tc>
          <w:tcPr>
            <w:tcW w:w="1500" w:type="dxa"/>
            <w:tcMar>
              <w:top w:w="0" w:type="dxa"/>
              <w:left w:w="40" w:type="dxa"/>
              <w:bottom w:w="0" w:type="dxa"/>
              <w:right w:w="40" w:type="dxa"/>
            </w:tcMar>
            <w:vAlign w:val="center"/>
            <w:hideMark/>
          </w:tcPr>
          <w:p w14:paraId="1C00B6D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749</w:t>
            </w:r>
          </w:p>
        </w:tc>
        <w:tc>
          <w:tcPr>
            <w:tcW w:w="1500" w:type="dxa"/>
            <w:tcMar>
              <w:top w:w="0" w:type="dxa"/>
              <w:left w:w="40" w:type="dxa"/>
              <w:bottom w:w="0" w:type="dxa"/>
              <w:right w:w="40" w:type="dxa"/>
            </w:tcMar>
            <w:vAlign w:val="center"/>
            <w:hideMark/>
          </w:tcPr>
          <w:p w14:paraId="6273D42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3 365</w:t>
            </w:r>
          </w:p>
        </w:tc>
        <w:tc>
          <w:tcPr>
            <w:tcW w:w="1500" w:type="dxa"/>
            <w:tcMar>
              <w:top w:w="0" w:type="dxa"/>
              <w:left w:w="40" w:type="dxa"/>
              <w:bottom w:w="0" w:type="dxa"/>
              <w:right w:w="40" w:type="dxa"/>
            </w:tcMar>
            <w:vAlign w:val="center"/>
            <w:hideMark/>
          </w:tcPr>
          <w:p w14:paraId="10A00D1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219</w:t>
            </w:r>
          </w:p>
        </w:tc>
      </w:tr>
      <w:tr w:rsidR="00594382" w14:paraId="1D81C077" w14:textId="77777777" w:rsidTr="00413733">
        <w:trPr>
          <w:trHeight w:val="250"/>
        </w:trPr>
        <w:tc>
          <w:tcPr>
            <w:tcW w:w="3975" w:type="dxa"/>
            <w:tcMar>
              <w:top w:w="0" w:type="dxa"/>
              <w:left w:w="40" w:type="dxa"/>
              <w:bottom w:w="0" w:type="dxa"/>
              <w:right w:w="40" w:type="dxa"/>
            </w:tcMar>
            <w:vAlign w:val="center"/>
            <w:hideMark/>
          </w:tcPr>
          <w:p w14:paraId="59C6F7CA"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Hrvaška </w:t>
            </w:r>
          </w:p>
        </w:tc>
        <w:tc>
          <w:tcPr>
            <w:tcW w:w="1500" w:type="dxa"/>
            <w:tcMar>
              <w:top w:w="0" w:type="dxa"/>
              <w:left w:w="40" w:type="dxa"/>
              <w:bottom w:w="0" w:type="dxa"/>
              <w:right w:w="40" w:type="dxa"/>
            </w:tcMar>
            <w:vAlign w:val="center"/>
            <w:hideMark/>
          </w:tcPr>
          <w:p w14:paraId="411CEA1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1 081</w:t>
            </w:r>
          </w:p>
        </w:tc>
        <w:tc>
          <w:tcPr>
            <w:tcW w:w="1500" w:type="dxa"/>
            <w:tcMar>
              <w:top w:w="0" w:type="dxa"/>
              <w:left w:w="40" w:type="dxa"/>
              <w:bottom w:w="0" w:type="dxa"/>
              <w:right w:w="40" w:type="dxa"/>
            </w:tcMar>
            <w:vAlign w:val="center"/>
            <w:hideMark/>
          </w:tcPr>
          <w:p w14:paraId="0D4DF2F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338</w:t>
            </w:r>
          </w:p>
        </w:tc>
        <w:tc>
          <w:tcPr>
            <w:tcW w:w="1500" w:type="dxa"/>
            <w:tcMar>
              <w:top w:w="0" w:type="dxa"/>
              <w:left w:w="40" w:type="dxa"/>
              <w:bottom w:w="0" w:type="dxa"/>
              <w:right w:w="40" w:type="dxa"/>
            </w:tcMar>
            <w:vAlign w:val="center"/>
            <w:hideMark/>
          </w:tcPr>
          <w:p w14:paraId="026EA97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1 419</w:t>
            </w:r>
          </w:p>
        </w:tc>
        <w:tc>
          <w:tcPr>
            <w:tcW w:w="1500" w:type="dxa"/>
            <w:tcMar>
              <w:top w:w="0" w:type="dxa"/>
              <w:left w:w="40" w:type="dxa"/>
              <w:bottom w:w="0" w:type="dxa"/>
              <w:right w:w="40" w:type="dxa"/>
            </w:tcMar>
            <w:vAlign w:val="center"/>
            <w:hideMark/>
          </w:tcPr>
          <w:p w14:paraId="6A6771B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225</w:t>
            </w:r>
          </w:p>
        </w:tc>
      </w:tr>
      <w:tr w:rsidR="00594382" w14:paraId="0E9CD8CC" w14:textId="77777777" w:rsidTr="00413733">
        <w:trPr>
          <w:trHeight w:val="250"/>
        </w:trPr>
        <w:tc>
          <w:tcPr>
            <w:tcW w:w="3975" w:type="dxa"/>
            <w:tcMar>
              <w:top w:w="0" w:type="dxa"/>
              <w:left w:w="40" w:type="dxa"/>
              <w:bottom w:w="0" w:type="dxa"/>
              <w:right w:w="40" w:type="dxa"/>
            </w:tcMar>
            <w:vAlign w:val="center"/>
            <w:hideMark/>
          </w:tcPr>
          <w:p w14:paraId="15C156F2" w14:textId="77777777" w:rsidR="00594382" w:rsidRDefault="00594382" w:rsidP="00413733">
            <w:pPr>
              <w:rPr>
                <w:rFonts w:ascii="Arial" w:eastAsia="Arial" w:hAnsi="Arial" w:cs="Arial"/>
                <w:noProof/>
                <w:color w:val="000000"/>
                <w:sz w:val="16"/>
              </w:rPr>
            </w:pPr>
            <w:r>
              <w:rPr>
                <w:rFonts w:ascii="Arial" w:hAnsi="Arial"/>
                <w:noProof/>
                <w:color w:val="000000"/>
                <w:sz w:val="16"/>
              </w:rPr>
              <w:t>Ciper</w:t>
            </w:r>
          </w:p>
        </w:tc>
        <w:tc>
          <w:tcPr>
            <w:tcW w:w="1500" w:type="dxa"/>
            <w:tcMar>
              <w:top w:w="0" w:type="dxa"/>
              <w:left w:w="40" w:type="dxa"/>
              <w:bottom w:w="0" w:type="dxa"/>
              <w:right w:w="40" w:type="dxa"/>
            </w:tcMar>
            <w:vAlign w:val="center"/>
            <w:hideMark/>
          </w:tcPr>
          <w:p w14:paraId="353140D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1 544</w:t>
            </w:r>
          </w:p>
        </w:tc>
        <w:tc>
          <w:tcPr>
            <w:tcW w:w="1500" w:type="dxa"/>
            <w:tcMar>
              <w:top w:w="0" w:type="dxa"/>
              <w:left w:w="40" w:type="dxa"/>
              <w:bottom w:w="0" w:type="dxa"/>
              <w:right w:w="40" w:type="dxa"/>
            </w:tcMar>
            <w:vAlign w:val="center"/>
            <w:hideMark/>
          </w:tcPr>
          <w:p w14:paraId="3D91DB3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437</w:t>
            </w:r>
          </w:p>
        </w:tc>
        <w:tc>
          <w:tcPr>
            <w:tcW w:w="1500" w:type="dxa"/>
            <w:tcMar>
              <w:top w:w="0" w:type="dxa"/>
              <w:left w:w="40" w:type="dxa"/>
              <w:bottom w:w="0" w:type="dxa"/>
              <w:right w:w="40" w:type="dxa"/>
            </w:tcMar>
            <w:vAlign w:val="center"/>
            <w:hideMark/>
          </w:tcPr>
          <w:p w14:paraId="1F9395A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1 981</w:t>
            </w:r>
          </w:p>
        </w:tc>
        <w:tc>
          <w:tcPr>
            <w:tcW w:w="1500" w:type="dxa"/>
            <w:tcMar>
              <w:top w:w="0" w:type="dxa"/>
              <w:left w:w="40" w:type="dxa"/>
              <w:bottom w:w="0" w:type="dxa"/>
              <w:right w:w="40" w:type="dxa"/>
            </w:tcMar>
            <w:vAlign w:val="center"/>
            <w:hideMark/>
          </w:tcPr>
          <w:p w14:paraId="7BE1559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112</w:t>
            </w:r>
          </w:p>
        </w:tc>
      </w:tr>
      <w:tr w:rsidR="00594382" w14:paraId="00904ECC" w14:textId="77777777" w:rsidTr="00413733">
        <w:trPr>
          <w:trHeight w:val="250"/>
        </w:trPr>
        <w:tc>
          <w:tcPr>
            <w:tcW w:w="3975" w:type="dxa"/>
            <w:tcMar>
              <w:top w:w="0" w:type="dxa"/>
              <w:left w:w="40" w:type="dxa"/>
              <w:bottom w:w="0" w:type="dxa"/>
              <w:right w:w="40" w:type="dxa"/>
            </w:tcMar>
            <w:vAlign w:val="center"/>
            <w:hideMark/>
          </w:tcPr>
          <w:p w14:paraId="3235CF45" w14:textId="77777777" w:rsidR="00594382" w:rsidRDefault="00594382" w:rsidP="00413733">
            <w:pPr>
              <w:rPr>
                <w:rFonts w:ascii="Arial" w:eastAsia="Arial" w:hAnsi="Arial" w:cs="Arial"/>
                <w:noProof/>
                <w:color w:val="000000"/>
                <w:sz w:val="16"/>
              </w:rPr>
            </w:pPr>
            <w:r>
              <w:rPr>
                <w:rFonts w:ascii="Arial" w:hAnsi="Arial"/>
                <w:noProof/>
                <w:color w:val="000000"/>
                <w:sz w:val="16"/>
              </w:rPr>
              <w:t>Češka</w:t>
            </w:r>
          </w:p>
        </w:tc>
        <w:tc>
          <w:tcPr>
            <w:tcW w:w="1500" w:type="dxa"/>
            <w:tcMar>
              <w:top w:w="0" w:type="dxa"/>
              <w:left w:w="40" w:type="dxa"/>
              <w:bottom w:w="0" w:type="dxa"/>
              <w:right w:w="40" w:type="dxa"/>
            </w:tcMar>
            <w:vAlign w:val="center"/>
            <w:hideMark/>
          </w:tcPr>
          <w:p w14:paraId="555D56A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9 538</w:t>
            </w:r>
          </w:p>
        </w:tc>
        <w:tc>
          <w:tcPr>
            <w:tcW w:w="1500" w:type="dxa"/>
            <w:tcMar>
              <w:top w:w="0" w:type="dxa"/>
              <w:left w:w="40" w:type="dxa"/>
              <w:bottom w:w="0" w:type="dxa"/>
              <w:right w:w="40" w:type="dxa"/>
            </w:tcMar>
            <w:vAlign w:val="center"/>
            <w:hideMark/>
          </w:tcPr>
          <w:p w14:paraId="78D1C3D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2 728</w:t>
            </w:r>
          </w:p>
        </w:tc>
        <w:tc>
          <w:tcPr>
            <w:tcW w:w="1500" w:type="dxa"/>
            <w:tcMar>
              <w:top w:w="0" w:type="dxa"/>
              <w:left w:w="40" w:type="dxa"/>
              <w:bottom w:w="0" w:type="dxa"/>
              <w:right w:w="40" w:type="dxa"/>
            </w:tcMar>
            <w:vAlign w:val="center"/>
            <w:hideMark/>
          </w:tcPr>
          <w:p w14:paraId="22530F6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12 266</w:t>
            </w:r>
          </w:p>
        </w:tc>
        <w:tc>
          <w:tcPr>
            <w:tcW w:w="1500" w:type="dxa"/>
            <w:tcMar>
              <w:top w:w="0" w:type="dxa"/>
              <w:left w:w="40" w:type="dxa"/>
              <w:bottom w:w="0" w:type="dxa"/>
              <w:right w:w="40" w:type="dxa"/>
            </w:tcMar>
            <w:vAlign w:val="center"/>
            <w:hideMark/>
          </w:tcPr>
          <w:p w14:paraId="6781FB3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797</w:t>
            </w:r>
          </w:p>
        </w:tc>
      </w:tr>
      <w:tr w:rsidR="00594382" w14:paraId="0DA1E1EF" w14:textId="77777777" w:rsidTr="00413733">
        <w:trPr>
          <w:trHeight w:val="250"/>
        </w:trPr>
        <w:tc>
          <w:tcPr>
            <w:tcW w:w="3975" w:type="dxa"/>
            <w:tcMar>
              <w:top w:w="0" w:type="dxa"/>
              <w:left w:w="40" w:type="dxa"/>
              <w:bottom w:w="0" w:type="dxa"/>
              <w:right w:w="40" w:type="dxa"/>
            </w:tcMar>
            <w:vAlign w:val="center"/>
            <w:hideMark/>
          </w:tcPr>
          <w:p w14:paraId="3B2B9059" w14:textId="77777777" w:rsidR="00594382" w:rsidRDefault="00594382" w:rsidP="00413733">
            <w:pPr>
              <w:rPr>
                <w:rFonts w:ascii="Arial" w:eastAsia="Arial" w:hAnsi="Arial" w:cs="Arial"/>
                <w:noProof/>
                <w:color w:val="000000"/>
                <w:sz w:val="16"/>
              </w:rPr>
            </w:pPr>
            <w:r>
              <w:rPr>
                <w:rFonts w:ascii="Arial" w:hAnsi="Arial"/>
                <w:noProof/>
                <w:color w:val="000000"/>
                <w:sz w:val="16"/>
              </w:rPr>
              <w:t>Danska</w:t>
            </w:r>
          </w:p>
        </w:tc>
        <w:tc>
          <w:tcPr>
            <w:tcW w:w="1500" w:type="dxa"/>
            <w:tcMar>
              <w:top w:w="0" w:type="dxa"/>
              <w:left w:w="40" w:type="dxa"/>
              <w:bottom w:w="0" w:type="dxa"/>
              <w:right w:w="40" w:type="dxa"/>
            </w:tcMar>
            <w:vAlign w:val="center"/>
            <w:hideMark/>
          </w:tcPr>
          <w:p w14:paraId="114D6E9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76 883</w:t>
            </w:r>
          </w:p>
        </w:tc>
        <w:tc>
          <w:tcPr>
            <w:tcW w:w="1500" w:type="dxa"/>
            <w:tcMar>
              <w:top w:w="0" w:type="dxa"/>
              <w:left w:w="40" w:type="dxa"/>
              <w:bottom w:w="0" w:type="dxa"/>
              <w:right w:w="40" w:type="dxa"/>
            </w:tcMar>
            <w:vAlign w:val="center"/>
            <w:hideMark/>
          </w:tcPr>
          <w:p w14:paraId="6297738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11 088</w:t>
            </w:r>
          </w:p>
        </w:tc>
        <w:tc>
          <w:tcPr>
            <w:tcW w:w="1500" w:type="dxa"/>
            <w:tcMar>
              <w:top w:w="0" w:type="dxa"/>
              <w:left w:w="40" w:type="dxa"/>
              <w:bottom w:w="0" w:type="dxa"/>
              <w:right w:w="40" w:type="dxa"/>
            </w:tcMar>
            <w:vAlign w:val="center"/>
            <w:hideMark/>
          </w:tcPr>
          <w:p w14:paraId="6737435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87 971</w:t>
            </w:r>
          </w:p>
        </w:tc>
        <w:tc>
          <w:tcPr>
            <w:tcW w:w="1500" w:type="dxa"/>
            <w:tcMar>
              <w:top w:w="0" w:type="dxa"/>
              <w:left w:w="40" w:type="dxa"/>
              <w:bottom w:w="0" w:type="dxa"/>
              <w:right w:w="40" w:type="dxa"/>
            </w:tcMar>
            <w:vAlign w:val="center"/>
            <w:hideMark/>
          </w:tcPr>
          <w:p w14:paraId="4E1EC61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1 980</w:t>
            </w:r>
          </w:p>
        </w:tc>
      </w:tr>
      <w:tr w:rsidR="00594382" w14:paraId="0674010D" w14:textId="77777777" w:rsidTr="00413733">
        <w:trPr>
          <w:trHeight w:val="250"/>
        </w:trPr>
        <w:tc>
          <w:tcPr>
            <w:tcW w:w="3975" w:type="dxa"/>
            <w:tcMar>
              <w:top w:w="0" w:type="dxa"/>
              <w:left w:w="40" w:type="dxa"/>
              <w:bottom w:w="0" w:type="dxa"/>
              <w:right w:w="40" w:type="dxa"/>
            </w:tcMar>
            <w:vAlign w:val="center"/>
            <w:hideMark/>
          </w:tcPr>
          <w:p w14:paraId="16653A2F" w14:textId="77777777" w:rsidR="00594382" w:rsidRDefault="00594382" w:rsidP="00413733">
            <w:pPr>
              <w:rPr>
                <w:rFonts w:ascii="Arial" w:eastAsia="Arial" w:hAnsi="Arial" w:cs="Arial"/>
                <w:noProof/>
                <w:color w:val="000000"/>
                <w:sz w:val="16"/>
              </w:rPr>
            </w:pPr>
            <w:r>
              <w:rPr>
                <w:rFonts w:ascii="Arial" w:hAnsi="Arial"/>
                <w:noProof/>
                <w:color w:val="000000"/>
                <w:sz w:val="16"/>
              </w:rPr>
              <w:t>Estonija</w:t>
            </w:r>
          </w:p>
        </w:tc>
        <w:tc>
          <w:tcPr>
            <w:tcW w:w="1500" w:type="dxa"/>
            <w:tcMar>
              <w:top w:w="0" w:type="dxa"/>
              <w:left w:w="40" w:type="dxa"/>
              <w:bottom w:w="0" w:type="dxa"/>
              <w:right w:w="40" w:type="dxa"/>
            </w:tcMar>
            <w:vAlign w:val="center"/>
            <w:hideMark/>
          </w:tcPr>
          <w:p w14:paraId="4475E4E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975</w:t>
            </w:r>
          </w:p>
        </w:tc>
        <w:tc>
          <w:tcPr>
            <w:tcW w:w="1500" w:type="dxa"/>
            <w:tcMar>
              <w:top w:w="0" w:type="dxa"/>
              <w:left w:w="40" w:type="dxa"/>
              <w:bottom w:w="0" w:type="dxa"/>
              <w:right w:w="40" w:type="dxa"/>
            </w:tcMar>
            <w:vAlign w:val="center"/>
            <w:hideMark/>
          </w:tcPr>
          <w:p w14:paraId="79DC5FB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279</w:t>
            </w:r>
          </w:p>
        </w:tc>
        <w:tc>
          <w:tcPr>
            <w:tcW w:w="1500" w:type="dxa"/>
            <w:tcMar>
              <w:top w:w="0" w:type="dxa"/>
              <w:left w:w="40" w:type="dxa"/>
              <w:bottom w:w="0" w:type="dxa"/>
              <w:right w:w="40" w:type="dxa"/>
            </w:tcMar>
            <w:vAlign w:val="center"/>
            <w:hideMark/>
          </w:tcPr>
          <w:p w14:paraId="1650E6D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1 254</w:t>
            </w:r>
          </w:p>
        </w:tc>
        <w:tc>
          <w:tcPr>
            <w:tcW w:w="1500" w:type="dxa"/>
            <w:tcMar>
              <w:top w:w="0" w:type="dxa"/>
              <w:left w:w="40" w:type="dxa"/>
              <w:bottom w:w="0" w:type="dxa"/>
              <w:right w:w="40" w:type="dxa"/>
            </w:tcMar>
            <w:vAlign w:val="center"/>
            <w:hideMark/>
          </w:tcPr>
          <w:p w14:paraId="38B4AD9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86</w:t>
            </w:r>
          </w:p>
        </w:tc>
      </w:tr>
      <w:tr w:rsidR="00594382" w14:paraId="5641EA43" w14:textId="77777777" w:rsidTr="00413733">
        <w:trPr>
          <w:trHeight w:val="250"/>
        </w:trPr>
        <w:tc>
          <w:tcPr>
            <w:tcW w:w="3975" w:type="dxa"/>
            <w:tcMar>
              <w:top w:w="0" w:type="dxa"/>
              <w:left w:w="40" w:type="dxa"/>
              <w:bottom w:w="0" w:type="dxa"/>
              <w:right w:w="40" w:type="dxa"/>
            </w:tcMar>
            <w:vAlign w:val="center"/>
            <w:hideMark/>
          </w:tcPr>
          <w:p w14:paraId="2B5913FC" w14:textId="77777777" w:rsidR="00594382" w:rsidRDefault="00594382" w:rsidP="00413733">
            <w:pPr>
              <w:rPr>
                <w:rFonts w:ascii="Arial" w:eastAsia="Arial" w:hAnsi="Arial" w:cs="Arial"/>
                <w:noProof/>
                <w:color w:val="000000"/>
                <w:sz w:val="16"/>
              </w:rPr>
            </w:pPr>
            <w:r>
              <w:rPr>
                <w:rFonts w:ascii="Arial" w:hAnsi="Arial"/>
                <w:noProof/>
                <w:color w:val="000000"/>
                <w:sz w:val="16"/>
              </w:rPr>
              <w:t>Finska</w:t>
            </w:r>
          </w:p>
        </w:tc>
        <w:tc>
          <w:tcPr>
            <w:tcW w:w="1500" w:type="dxa"/>
            <w:tcMar>
              <w:top w:w="0" w:type="dxa"/>
              <w:left w:w="40" w:type="dxa"/>
              <w:bottom w:w="0" w:type="dxa"/>
              <w:right w:w="40" w:type="dxa"/>
            </w:tcMar>
            <w:vAlign w:val="center"/>
            <w:hideMark/>
          </w:tcPr>
          <w:p w14:paraId="1360703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54 813</w:t>
            </w:r>
          </w:p>
        </w:tc>
        <w:tc>
          <w:tcPr>
            <w:tcW w:w="1500" w:type="dxa"/>
            <w:tcMar>
              <w:top w:w="0" w:type="dxa"/>
              <w:left w:w="40" w:type="dxa"/>
              <w:bottom w:w="0" w:type="dxa"/>
              <w:right w:w="40" w:type="dxa"/>
            </w:tcMar>
            <w:vAlign w:val="center"/>
            <w:hideMark/>
          </w:tcPr>
          <w:p w14:paraId="75BE5E6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8 139</w:t>
            </w:r>
          </w:p>
        </w:tc>
        <w:tc>
          <w:tcPr>
            <w:tcW w:w="1500" w:type="dxa"/>
            <w:tcMar>
              <w:top w:w="0" w:type="dxa"/>
              <w:left w:w="40" w:type="dxa"/>
              <w:bottom w:w="0" w:type="dxa"/>
              <w:right w:w="40" w:type="dxa"/>
            </w:tcMar>
            <w:vAlign w:val="center"/>
            <w:hideMark/>
          </w:tcPr>
          <w:p w14:paraId="2339510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62 952</w:t>
            </w:r>
          </w:p>
        </w:tc>
        <w:tc>
          <w:tcPr>
            <w:tcW w:w="1500" w:type="dxa"/>
            <w:tcMar>
              <w:top w:w="0" w:type="dxa"/>
              <w:left w:w="40" w:type="dxa"/>
              <w:bottom w:w="0" w:type="dxa"/>
              <w:right w:w="40" w:type="dxa"/>
            </w:tcMar>
            <w:vAlign w:val="center"/>
            <w:hideMark/>
          </w:tcPr>
          <w:p w14:paraId="68E5E2F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1 509</w:t>
            </w:r>
          </w:p>
        </w:tc>
      </w:tr>
      <w:tr w:rsidR="00594382" w14:paraId="1BB709DE" w14:textId="77777777" w:rsidTr="00413733">
        <w:trPr>
          <w:trHeight w:val="250"/>
        </w:trPr>
        <w:tc>
          <w:tcPr>
            <w:tcW w:w="3975" w:type="dxa"/>
            <w:tcMar>
              <w:top w:w="0" w:type="dxa"/>
              <w:left w:w="40" w:type="dxa"/>
              <w:bottom w:w="0" w:type="dxa"/>
              <w:right w:w="40" w:type="dxa"/>
            </w:tcMar>
            <w:vAlign w:val="center"/>
            <w:hideMark/>
          </w:tcPr>
          <w:p w14:paraId="39C4EAD3" w14:textId="77777777" w:rsidR="00594382" w:rsidRDefault="00594382" w:rsidP="00413733">
            <w:pPr>
              <w:rPr>
                <w:rFonts w:ascii="Arial" w:eastAsia="Arial" w:hAnsi="Arial" w:cs="Arial"/>
                <w:noProof/>
                <w:color w:val="000000"/>
                <w:sz w:val="16"/>
              </w:rPr>
            </w:pPr>
            <w:r>
              <w:rPr>
                <w:rFonts w:ascii="Arial" w:hAnsi="Arial"/>
                <w:noProof/>
                <w:color w:val="000000"/>
                <w:sz w:val="16"/>
              </w:rPr>
              <w:t>Francija</w:t>
            </w:r>
          </w:p>
        </w:tc>
        <w:tc>
          <w:tcPr>
            <w:tcW w:w="1500" w:type="dxa"/>
            <w:tcMar>
              <w:top w:w="0" w:type="dxa"/>
              <w:left w:w="40" w:type="dxa"/>
              <w:bottom w:w="0" w:type="dxa"/>
              <w:right w:w="40" w:type="dxa"/>
            </w:tcMar>
            <w:vAlign w:val="center"/>
            <w:hideMark/>
          </w:tcPr>
          <w:p w14:paraId="52717C5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815 190</w:t>
            </w:r>
          </w:p>
        </w:tc>
        <w:tc>
          <w:tcPr>
            <w:tcW w:w="1500" w:type="dxa"/>
            <w:tcMar>
              <w:top w:w="0" w:type="dxa"/>
              <w:left w:w="40" w:type="dxa"/>
              <w:bottom w:w="0" w:type="dxa"/>
              <w:right w:w="40" w:type="dxa"/>
            </w:tcMar>
            <w:vAlign w:val="center"/>
            <w:hideMark/>
          </w:tcPr>
          <w:p w14:paraId="66BCE23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109 410</w:t>
            </w:r>
          </w:p>
        </w:tc>
        <w:tc>
          <w:tcPr>
            <w:tcW w:w="1500" w:type="dxa"/>
            <w:tcMar>
              <w:top w:w="0" w:type="dxa"/>
              <w:left w:w="40" w:type="dxa"/>
              <w:bottom w:w="0" w:type="dxa"/>
              <w:right w:w="40" w:type="dxa"/>
            </w:tcMar>
            <w:vAlign w:val="center"/>
            <w:hideMark/>
          </w:tcPr>
          <w:p w14:paraId="773F171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924 600</w:t>
            </w:r>
          </w:p>
        </w:tc>
        <w:tc>
          <w:tcPr>
            <w:tcW w:w="1500" w:type="dxa"/>
            <w:tcMar>
              <w:top w:w="0" w:type="dxa"/>
              <w:left w:w="40" w:type="dxa"/>
              <w:bottom w:w="0" w:type="dxa"/>
              <w:right w:w="40" w:type="dxa"/>
            </w:tcMar>
            <w:vAlign w:val="center"/>
            <w:hideMark/>
          </w:tcPr>
          <w:p w14:paraId="4A64E52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17 813</w:t>
            </w:r>
          </w:p>
        </w:tc>
      </w:tr>
      <w:tr w:rsidR="00594382" w14:paraId="5CE9679B" w14:textId="77777777" w:rsidTr="00413733">
        <w:trPr>
          <w:trHeight w:val="250"/>
        </w:trPr>
        <w:tc>
          <w:tcPr>
            <w:tcW w:w="3975" w:type="dxa"/>
            <w:tcMar>
              <w:top w:w="0" w:type="dxa"/>
              <w:left w:w="40" w:type="dxa"/>
              <w:bottom w:w="0" w:type="dxa"/>
              <w:right w:w="40" w:type="dxa"/>
            </w:tcMar>
            <w:vAlign w:val="center"/>
            <w:hideMark/>
          </w:tcPr>
          <w:p w14:paraId="58024C2F" w14:textId="77777777" w:rsidR="00594382" w:rsidRDefault="00594382" w:rsidP="00413733">
            <w:pPr>
              <w:rPr>
                <w:rFonts w:ascii="Arial" w:eastAsia="Arial" w:hAnsi="Arial" w:cs="Arial"/>
                <w:noProof/>
                <w:color w:val="000000"/>
                <w:sz w:val="16"/>
              </w:rPr>
            </w:pPr>
            <w:r>
              <w:rPr>
                <w:rFonts w:ascii="Arial" w:hAnsi="Arial"/>
                <w:noProof/>
                <w:color w:val="000000"/>
                <w:sz w:val="16"/>
              </w:rPr>
              <w:t>Nemčija</w:t>
            </w:r>
          </w:p>
        </w:tc>
        <w:tc>
          <w:tcPr>
            <w:tcW w:w="1500" w:type="dxa"/>
            <w:tcMar>
              <w:top w:w="0" w:type="dxa"/>
              <w:left w:w="40" w:type="dxa"/>
              <w:bottom w:w="0" w:type="dxa"/>
              <w:right w:w="40" w:type="dxa"/>
            </w:tcMar>
            <w:vAlign w:val="center"/>
            <w:hideMark/>
          </w:tcPr>
          <w:p w14:paraId="6B318C4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819 351</w:t>
            </w:r>
          </w:p>
        </w:tc>
        <w:tc>
          <w:tcPr>
            <w:tcW w:w="1500" w:type="dxa"/>
            <w:tcMar>
              <w:top w:w="0" w:type="dxa"/>
              <w:left w:w="40" w:type="dxa"/>
              <w:bottom w:w="0" w:type="dxa"/>
              <w:right w:w="40" w:type="dxa"/>
            </w:tcMar>
            <w:vAlign w:val="center"/>
            <w:hideMark/>
          </w:tcPr>
          <w:p w14:paraId="66E04F0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115 484</w:t>
            </w:r>
          </w:p>
        </w:tc>
        <w:tc>
          <w:tcPr>
            <w:tcW w:w="1500" w:type="dxa"/>
            <w:tcMar>
              <w:top w:w="0" w:type="dxa"/>
              <w:left w:w="40" w:type="dxa"/>
              <w:bottom w:w="0" w:type="dxa"/>
              <w:right w:w="40" w:type="dxa"/>
            </w:tcMar>
            <w:vAlign w:val="center"/>
            <w:hideMark/>
          </w:tcPr>
          <w:p w14:paraId="4644662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934 835</w:t>
            </w:r>
          </w:p>
        </w:tc>
        <w:tc>
          <w:tcPr>
            <w:tcW w:w="1500" w:type="dxa"/>
            <w:tcMar>
              <w:top w:w="0" w:type="dxa"/>
              <w:left w:w="40" w:type="dxa"/>
              <w:bottom w:w="0" w:type="dxa"/>
              <w:right w:w="40" w:type="dxa"/>
            </w:tcMar>
            <w:vAlign w:val="center"/>
            <w:hideMark/>
          </w:tcPr>
          <w:p w14:paraId="490EEEB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20 580</w:t>
            </w:r>
          </w:p>
        </w:tc>
      </w:tr>
      <w:tr w:rsidR="00594382" w14:paraId="6FD4805F" w14:textId="77777777" w:rsidTr="00413733">
        <w:trPr>
          <w:trHeight w:val="250"/>
        </w:trPr>
        <w:tc>
          <w:tcPr>
            <w:tcW w:w="3975" w:type="dxa"/>
            <w:tcMar>
              <w:top w:w="0" w:type="dxa"/>
              <w:left w:w="40" w:type="dxa"/>
              <w:bottom w:w="0" w:type="dxa"/>
              <w:right w:w="40" w:type="dxa"/>
            </w:tcMar>
            <w:vAlign w:val="center"/>
            <w:hideMark/>
          </w:tcPr>
          <w:p w14:paraId="01387FD3" w14:textId="77777777" w:rsidR="00594382" w:rsidRDefault="00594382" w:rsidP="00413733">
            <w:pPr>
              <w:rPr>
                <w:rFonts w:ascii="Arial" w:eastAsia="Arial" w:hAnsi="Arial" w:cs="Arial"/>
                <w:noProof/>
                <w:color w:val="000000"/>
                <w:sz w:val="16"/>
              </w:rPr>
            </w:pPr>
            <w:r>
              <w:rPr>
                <w:rFonts w:ascii="Arial" w:hAnsi="Arial"/>
                <w:noProof/>
                <w:color w:val="000000"/>
                <w:sz w:val="16"/>
              </w:rPr>
              <w:t>Grčija</w:t>
            </w:r>
          </w:p>
        </w:tc>
        <w:tc>
          <w:tcPr>
            <w:tcW w:w="1500" w:type="dxa"/>
            <w:tcMar>
              <w:top w:w="0" w:type="dxa"/>
              <w:left w:w="40" w:type="dxa"/>
              <w:bottom w:w="0" w:type="dxa"/>
              <w:right w:w="40" w:type="dxa"/>
            </w:tcMar>
            <w:vAlign w:val="center"/>
            <w:hideMark/>
          </w:tcPr>
          <w:p w14:paraId="6F8C854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49 970</w:t>
            </w:r>
          </w:p>
        </w:tc>
        <w:tc>
          <w:tcPr>
            <w:tcW w:w="1500" w:type="dxa"/>
            <w:tcMar>
              <w:top w:w="0" w:type="dxa"/>
              <w:left w:w="40" w:type="dxa"/>
              <w:bottom w:w="0" w:type="dxa"/>
              <w:right w:w="40" w:type="dxa"/>
            </w:tcMar>
            <w:vAlign w:val="center"/>
            <w:hideMark/>
          </w:tcPr>
          <w:p w14:paraId="7CE328B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7 909</w:t>
            </w:r>
          </w:p>
        </w:tc>
        <w:tc>
          <w:tcPr>
            <w:tcW w:w="1500" w:type="dxa"/>
            <w:tcMar>
              <w:top w:w="0" w:type="dxa"/>
              <w:left w:w="40" w:type="dxa"/>
              <w:bottom w:w="0" w:type="dxa"/>
              <w:right w:w="40" w:type="dxa"/>
            </w:tcMar>
            <w:vAlign w:val="center"/>
            <w:hideMark/>
          </w:tcPr>
          <w:p w14:paraId="319E44B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57 879</w:t>
            </w:r>
          </w:p>
        </w:tc>
        <w:tc>
          <w:tcPr>
            <w:tcW w:w="1500" w:type="dxa"/>
            <w:tcMar>
              <w:top w:w="0" w:type="dxa"/>
              <w:left w:w="40" w:type="dxa"/>
              <w:bottom w:w="0" w:type="dxa"/>
              <w:right w:w="40" w:type="dxa"/>
            </w:tcMar>
            <w:vAlign w:val="center"/>
            <w:hideMark/>
          </w:tcPr>
          <w:p w14:paraId="1FBEA53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1 507</w:t>
            </w:r>
          </w:p>
        </w:tc>
      </w:tr>
      <w:tr w:rsidR="00594382" w14:paraId="1FEB82DC" w14:textId="77777777" w:rsidTr="00413733">
        <w:trPr>
          <w:trHeight w:val="250"/>
        </w:trPr>
        <w:tc>
          <w:tcPr>
            <w:tcW w:w="3975" w:type="dxa"/>
            <w:tcMar>
              <w:top w:w="0" w:type="dxa"/>
              <w:left w:w="40" w:type="dxa"/>
              <w:bottom w:w="0" w:type="dxa"/>
              <w:right w:w="40" w:type="dxa"/>
            </w:tcMar>
            <w:vAlign w:val="center"/>
            <w:hideMark/>
          </w:tcPr>
          <w:p w14:paraId="464DBD77" w14:textId="77777777" w:rsidR="00594382" w:rsidRDefault="00594382" w:rsidP="00413733">
            <w:pPr>
              <w:rPr>
                <w:rFonts w:ascii="Arial" w:eastAsia="Arial" w:hAnsi="Arial" w:cs="Arial"/>
                <w:noProof/>
                <w:color w:val="000000"/>
                <w:sz w:val="16"/>
              </w:rPr>
            </w:pPr>
            <w:r>
              <w:rPr>
                <w:rFonts w:ascii="Arial" w:hAnsi="Arial"/>
                <w:noProof/>
                <w:color w:val="000000"/>
                <w:sz w:val="16"/>
              </w:rPr>
              <w:t>Madžarska</w:t>
            </w:r>
          </w:p>
        </w:tc>
        <w:tc>
          <w:tcPr>
            <w:tcW w:w="1500" w:type="dxa"/>
            <w:tcMar>
              <w:top w:w="0" w:type="dxa"/>
              <w:left w:w="40" w:type="dxa"/>
              <w:bottom w:w="0" w:type="dxa"/>
              <w:right w:w="40" w:type="dxa"/>
            </w:tcMar>
            <w:vAlign w:val="center"/>
            <w:hideMark/>
          </w:tcPr>
          <w:p w14:paraId="2F6A48E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9 107</w:t>
            </w:r>
          </w:p>
        </w:tc>
        <w:tc>
          <w:tcPr>
            <w:tcW w:w="1500" w:type="dxa"/>
            <w:tcMar>
              <w:top w:w="0" w:type="dxa"/>
              <w:left w:w="40" w:type="dxa"/>
              <w:bottom w:w="0" w:type="dxa"/>
              <w:right w:w="40" w:type="dxa"/>
            </w:tcMar>
            <w:vAlign w:val="center"/>
            <w:hideMark/>
          </w:tcPr>
          <w:p w14:paraId="1B7CD65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2 574</w:t>
            </w:r>
          </w:p>
        </w:tc>
        <w:tc>
          <w:tcPr>
            <w:tcW w:w="1500" w:type="dxa"/>
            <w:tcMar>
              <w:top w:w="0" w:type="dxa"/>
              <w:left w:w="40" w:type="dxa"/>
              <w:bottom w:w="0" w:type="dxa"/>
              <w:right w:w="40" w:type="dxa"/>
            </w:tcMar>
            <w:vAlign w:val="center"/>
            <w:hideMark/>
          </w:tcPr>
          <w:p w14:paraId="1F376F1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11 681</w:t>
            </w:r>
          </w:p>
        </w:tc>
        <w:tc>
          <w:tcPr>
            <w:tcW w:w="1500" w:type="dxa"/>
            <w:tcMar>
              <w:top w:w="0" w:type="dxa"/>
              <w:left w:w="40" w:type="dxa"/>
              <w:bottom w:w="0" w:type="dxa"/>
              <w:right w:w="40" w:type="dxa"/>
            </w:tcMar>
            <w:vAlign w:val="center"/>
            <w:hideMark/>
          </w:tcPr>
          <w:p w14:paraId="2CADBAF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615</w:t>
            </w:r>
          </w:p>
        </w:tc>
      </w:tr>
      <w:tr w:rsidR="00594382" w14:paraId="7B0644FA" w14:textId="77777777" w:rsidTr="00413733">
        <w:trPr>
          <w:trHeight w:val="250"/>
        </w:trPr>
        <w:tc>
          <w:tcPr>
            <w:tcW w:w="3975" w:type="dxa"/>
            <w:tcMar>
              <w:top w:w="0" w:type="dxa"/>
              <w:left w:w="40" w:type="dxa"/>
              <w:bottom w:w="0" w:type="dxa"/>
              <w:right w:w="40" w:type="dxa"/>
            </w:tcMar>
            <w:vAlign w:val="center"/>
            <w:hideMark/>
          </w:tcPr>
          <w:p w14:paraId="2907EA92" w14:textId="77777777" w:rsidR="00594382" w:rsidRDefault="00594382" w:rsidP="00413733">
            <w:pPr>
              <w:rPr>
                <w:rFonts w:ascii="Arial" w:eastAsia="Arial" w:hAnsi="Arial" w:cs="Arial"/>
                <w:noProof/>
                <w:color w:val="000000"/>
                <w:sz w:val="16"/>
              </w:rPr>
            </w:pPr>
            <w:r>
              <w:rPr>
                <w:rFonts w:ascii="Arial" w:hAnsi="Arial"/>
                <w:noProof/>
                <w:color w:val="000000"/>
                <w:sz w:val="16"/>
              </w:rPr>
              <w:t>Irska</w:t>
            </w:r>
          </w:p>
        </w:tc>
        <w:tc>
          <w:tcPr>
            <w:tcW w:w="1500" w:type="dxa"/>
            <w:tcMar>
              <w:top w:w="0" w:type="dxa"/>
              <w:left w:w="40" w:type="dxa"/>
              <w:bottom w:w="0" w:type="dxa"/>
              <w:right w:w="40" w:type="dxa"/>
            </w:tcMar>
            <w:vAlign w:val="center"/>
            <w:hideMark/>
          </w:tcPr>
          <w:p w14:paraId="2FBEA2C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27 733</w:t>
            </w:r>
          </w:p>
        </w:tc>
        <w:tc>
          <w:tcPr>
            <w:tcW w:w="1500" w:type="dxa"/>
            <w:tcMar>
              <w:top w:w="0" w:type="dxa"/>
              <w:left w:w="40" w:type="dxa"/>
              <w:bottom w:w="0" w:type="dxa"/>
              <w:right w:w="40" w:type="dxa"/>
            </w:tcMar>
            <w:vAlign w:val="center"/>
            <w:hideMark/>
          </w:tcPr>
          <w:p w14:paraId="3F78826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4 755</w:t>
            </w:r>
          </w:p>
        </w:tc>
        <w:tc>
          <w:tcPr>
            <w:tcW w:w="1500" w:type="dxa"/>
            <w:tcMar>
              <w:top w:w="0" w:type="dxa"/>
              <w:left w:w="40" w:type="dxa"/>
              <w:bottom w:w="0" w:type="dxa"/>
              <w:right w:w="40" w:type="dxa"/>
            </w:tcMar>
            <w:vAlign w:val="center"/>
            <w:hideMark/>
          </w:tcPr>
          <w:p w14:paraId="0D30049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32 488</w:t>
            </w:r>
          </w:p>
        </w:tc>
        <w:tc>
          <w:tcPr>
            <w:tcW w:w="1500" w:type="dxa"/>
            <w:tcMar>
              <w:top w:w="0" w:type="dxa"/>
              <w:left w:w="40" w:type="dxa"/>
              <w:bottom w:w="0" w:type="dxa"/>
              <w:right w:w="40" w:type="dxa"/>
            </w:tcMar>
            <w:vAlign w:val="center"/>
            <w:hideMark/>
          </w:tcPr>
          <w:p w14:paraId="062CAD7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940</w:t>
            </w:r>
          </w:p>
        </w:tc>
      </w:tr>
      <w:tr w:rsidR="00594382" w14:paraId="1BC1DA82" w14:textId="77777777" w:rsidTr="00413733">
        <w:trPr>
          <w:trHeight w:val="250"/>
        </w:trPr>
        <w:tc>
          <w:tcPr>
            <w:tcW w:w="3975" w:type="dxa"/>
            <w:tcMar>
              <w:top w:w="0" w:type="dxa"/>
              <w:left w:w="40" w:type="dxa"/>
              <w:bottom w:w="0" w:type="dxa"/>
              <w:right w:w="40" w:type="dxa"/>
            </w:tcMar>
            <w:vAlign w:val="center"/>
            <w:hideMark/>
          </w:tcPr>
          <w:p w14:paraId="3A9119DD" w14:textId="77777777" w:rsidR="00594382" w:rsidRDefault="00594382" w:rsidP="00413733">
            <w:pPr>
              <w:rPr>
                <w:rFonts w:ascii="Arial" w:eastAsia="Arial" w:hAnsi="Arial" w:cs="Arial"/>
                <w:noProof/>
                <w:color w:val="000000"/>
                <w:sz w:val="16"/>
              </w:rPr>
            </w:pPr>
            <w:r>
              <w:rPr>
                <w:rFonts w:ascii="Arial" w:hAnsi="Arial"/>
                <w:noProof/>
                <w:color w:val="000000"/>
                <w:sz w:val="16"/>
              </w:rPr>
              <w:t>Italija</w:t>
            </w:r>
          </w:p>
        </w:tc>
        <w:tc>
          <w:tcPr>
            <w:tcW w:w="1500" w:type="dxa"/>
            <w:tcMar>
              <w:top w:w="0" w:type="dxa"/>
              <w:left w:w="40" w:type="dxa"/>
              <w:bottom w:w="0" w:type="dxa"/>
              <w:right w:w="40" w:type="dxa"/>
            </w:tcMar>
            <w:vAlign w:val="center"/>
            <w:hideMark/>
          </w:tcPr>
          <w:p w14:paraId="6B9A149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467 727</w:t>
            </w:r>
          </w:p>
        </w:tc>
        <w:tc>
          <w:tcPr>
            <w:tcW w:w="1500" w:type="dxa"/>
            <w:tcMar>
              <w:top w:w="0" w:type="dxa"/>
              <w:left w:w="40" w:type="dxa"/>
              <w:bottom w:w="0" w:type="dxa"/>
              <w:right w:w="40" w:type="dxa"/>
            </w:tcMar>
            <w:vAlign w:val="center"/>
            <w:hideMark/>
          </w:tcPr>
          <w:p w14:paraId="1115C95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69 791</w:t>
            </w:r>
          </w:p>
        </w:tc>
        <w:tc>
          <w:tcPr>
            <w:tcW w:w="1500" w:type="dxa"/>
            <w:tcMar>
              <w:top w:w="0" w:type="dxa"/>
              <w:left w:w="40" w:type="dxa"/>
              <w:bottom w:w="0" w:type="dxa"/>
              <w:right w:w="40" w:type="dxa"/>
            </w:tcMar>
            <w:vAlign w:val="center"/>
            <w:hideMark/>
          </w:tcPr>
          <w:p w14:paraId="0BDAD83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537 518</w:t>
            </w:r>
          </w:p>
        </w:tc>
        <w:tc>
          <w:tcPr>
            <w:tcW w:w="1500" w:type="dxa"/>
            <w:tcMar>
              <w:top w:w="0" w:type="dxa"/>
              <w:left w:w="40" w:type="dxa"/>
              <w:bottom w:w="0" w:type="dxa"/>
              <w:right w:w="40" w:type="dxa"/>
            </w:tcMar>
            <w:vAlign w:val="center"/>
            <w:hideMark/>
          </w:tcPr>
          <w:p w14:paraId="65A5913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12 530</w:t>
            </w:r>
          </w:p>
        </w:tc>
      </w:tr>
      <w:tr w:rsidR="00594382" w14:paraId="685CED72" w14:textId="77777777" w:rsidTr="00413733">
        <w:trPr>
          <w:trHeight w:val="250"/>
        </w:trPr>
        <w:tc>
          <w:tcPr>
            <w:tcW w:w="3975" w:type="dxa"/>
            <w:tcMar>
              <w:top w:w="0" w:type="dxa"/>
              <w:left w:w="40" w:type="dxa"/>
              <w:bottom w:w="0" w:type="dxa"/>
              <w:right w:w="40" w:type="dxa"/>
            </w:tcMar>
            <w:vAlign w:val="center"/>
            <w:hideMark/>
          </w:tcPr>
          <w:p w14:paraId="76E85EAD" w14:textId="77777777" w:rsidR="00594382" w:rsidRDefault="00594382" w:rsidP="00413733">
            <w:pPr>
              <w:rPr>
                <w:rFonts w:ascii="Arial" w:eastAsia="Arial" w:hAnsi="Arial" w:cs="Arial"/>
                <w:noProof/>
                <w:color w:val="000000"/>
                <w:sz w:val="16"/>
              </w:rPr>
            </w:pPr>
            <w:r>
              <w:rPr>
                <w:rFonts w:ascii="Arial" w:hAnsi="Arial"/>
                <w:noProof/>
                <w:color w:val="000000"/>
                <w:sz w:val="16"/>
              </w:rPr>
              <w:t>Latvija</w:t>
            </w:r>
          </w:p>
        </w:tc>
        <w:tc>
          <w:tcPr>
            <w:tcW w:w="1500" w:type="dxa"/>
            <w:tcMar>
              <w:top w:w="0" w:type="dxa"/>
              <w:left w:w="40" w:type="dxa"/>
              <w:bottom w:w="0" w:type="dxa"/>
              <w:right w:w="40" w:type="dxa"/>
            </w:tcMar>
            <w:vAlign w:val="center"/>
            <w:hideMark/>
          </w:tcPr>
          <w:p w14:paraId="4B850E8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1 341</w:t>
            </w:r>
          </w:p>
        </w:tc>
        <w:tc>
          <w:tcPr>
            <w:tcW w:w="1500" w:type="dxa"/>
            <w:tcMar>
              <w:top w:w="0" w:type="dxa"/>
              <w:left w:w="40" w:type="dxa"/>
              <w:bottom w:w="0" w:type="dxa"/>
              <w:right w:w="40" w:type="dxa"/>
            </w:tcMar>
            <w:vAlign w:val="center"/>
            <w:hideMark/>
          </w:tcPr>
          <w:p w14:paraId="4A8C333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384</w:t>
            </w:r>
          </w:p>
        </w:tc>
        <w:tc>
          <w:tcPr>
            <w:tcW w:w="1500" w:type="dxa"/>
            <w:tcMar>
              <w:top w:w="0" w:type="dxa"/>
              <w:left w:w="40" w:type="dxa"/>
              <w:bottom w:w="0" w:type="dxa"/>
              <w:right w:w="40" w:type="dxa"/>
            </w:tcMar>
            <w:vAlign w:val="center"/>
            <w:hideMark/>
          </w:tcPr>
          <w:p w14:paraId="7F96298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1 725</w:t>
            </w:r>
          </w:p>
        </w:tc>
        <w:tc>
          <w:tcPr>
            <w:tcW w:w="1500" w:type="dxa"/>
            <w:tcMar>
              <w:top w:w="0" w:type="dxa"/>
              <w:left w:w="40" w:type="dxa"/>
              <w:bottom w:w="0" w:type="dxa"/>
              <w:right w:w="40" w:type="dxa"/>
            </w:tcMar>
            <w:vAlign w:val="center"/>
            <w:hideMark/>
          </w:tcPr>
          <w:p w14:paraId="3EC3609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116</w:t>
            </w:r>
          </w:p>
        </w:tc>
      </w:tr>
      <w:tr w:rsidR="00594382" w14:paraId="30ED226F" w14:textId="77777777" w:rsidTr="00413733">
        <w:trPr>
          <w:trHeight w:val="250"/>
        </w:trPr>
        <w:tc>
          <w:tcPr>
            <w:tcW w:w="3975" w:type="dxa"/>
            <w:tcMar>
              <w:top w:w="0" w:type="dxa"/>
              <w:left w:w="40" w:type="dxa"/>
              <w:bottom w:w="0" w:type="dxa"/>
              <w:right w:w="40" w:type="dxa"/>
            </w:tcMar>
            <w:vAlign w:val="center"/>
            <w:hideMark/>
          </w:tcPr>
          <w:p w14:paraId="500E2CE4" w14:textId="77777777" w:rsidR="00594382" w:rsidRDefault="00594382" w:rsidP="00413733">
            <w:pPr>
              <w:rPr>
                <w:rFonts w:ascii="Arial" w:eastAsia="Arial" w:hAnsi="Arial" w:cs="Arial"/>
                <w:noProof/>
                <w:color w:val="000000"/>
                <w:sz w:val="16"/>
              </w:rPr>
            </w:pPr>
            <w:r>
              <w:rPr>
                <w:rFonts w:ascii="Arial" w:hAnsi="Arial"/>
                <w:noProof/>
                <w:color w:val="000000"/>
                <w:sz w:val="16"/>
              </w:rPr>
              <w:t>Litva</w:t>
            </w:r>
          </w:p>
        </w:tc>
        <w:tc>
          <w:tcPr>
            <w:tcW w:w="1500" w:type="dxa"/>
            <w:tcMar>
              <w:top w:w="0" w:type="dxa"/>
              <w:left w:w="40" w:type="dxa"/>
              <w:bottom w:w="0" w:type="dxa"/>
              <w:right w:w="40" w:type="dxa"/>
            </w:tcMar>
            <w:vAlign w:val="center"/>
            <w:hideMark/>
          </w:tcPr>
          <w:p w14:paraId="4ADD180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2 212</w:t>
            </w:r>
          </w:p>
        </w:tc>
        <w:tc>
          <w:tcPr>
            <w:tcW w:w="1500" w:type="dxa"/>
            <w:tcMar>
              <w:top w:w="0" w:type="dxa"/>
              <w:left w:w="40" w:type="dxa"/>
              <w:bottom w:w="0" w:type="dxa"/>
              <w:right w:w="40" w:type="dxa"/>
            </w:tcMar>
            <w:vAlign w:val="center"/>
            <w:hideMark/>
          </w:tcPr>
          <w:p w14:paraId="1EF0497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632</w:t>
            </w:r>
          </w:p>
        </w:tc>
        <w:tc>
          <w:tcPr>
            <w:tcW w:w="1500" w:type="dxa"/>
            <w:tcMar>
              <w:top w:w="0" w:type="dxa"/>
              <w:left w:w="40" w:type="dxa"/>
              <w:bottom w:w="0" w:type="dxa"/>
              <w:right w:w="40" w:type="dxa"/>
            </w:tcMar>
            <w:vAlign w:val="center"/>
            <w:hideMark/>
          </w:tcPr>
          <w:p w14:paraId="033E600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2 844</w:t>
            </w:r>
          </w:p>
        </w:tc>
        <w:tc>
          <w:tcPr>
            <w:tcW w:w="1500" w:type="dxa"/>
            <w:tcMar>
              <w:top w:w="0" w:type="dxa"/>
              <w:left w:w="40" w:type="dxa"/>
              <w:bottom w:w="0" w:type="dxa"/>
              <w:right w:w="40" w:type="dxa"/>
            </w:tcMar>
            <w:vAlign w:val="center"/>
            <w:hideMark/>
          </w:tcPr>
          <w:p w14:paraId="0AF6963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181</w:t>
            </w:r>
          </w:p>
        </w:tc>
      </w:tr>
      <w:tr w:rsidR="00594382" w14:paraId="4C70EAB0" w14:textId="77777777" w:rsidTr="00413733">
        <w:trPr>
          <w:trHeight w:val="250"/>
        </w:trPr>
        <w:tc>
          <w:tcPr>
            <w:tcW w:w="3975" w:type="dxa"/>
            <w:tcMar>
              <w:top w:w="0" w:type="dxa"/>
              <w:left w:w="40" w:type="dxa"/>
              <w:bottom w:w="0" w:type="dxa"/>
              <w:right w:w="40" w:type="dxa"/>
            </w:tcMar>
            <w:vAlign w:val="center"/>
            <w:hideMark/>
          </w:tcPr>
          <w:p w14:paraId="144EC91F" w14:textId="77777777" w:rsidR="00594382" w:rsidRDefault="00594382" w:rsidP="00413733">
            <w:pPr>
              <w:rPr>
                <w:rFonts w:ascii="Arial" w:eastAsia="Arial" w:hAnsi="Arial" w:cs="Arial"/>
                <w:noProof/>
                <w:color w:val="000000"/>
                <w:sz w:val="16"/>
              </w:rPr>
            </w:pPr>
            <w:r>
              <w:rPr>
                <w:rFonts w:ascii="Arial" w:hAnsi="Arial"/>
                <w:noProof/>
                <w:color w:val="000000"/>
                <w:sz w:val="16"/>
              </w:rPr>
              <w:t>Luksemburg</w:t>
            </w:r>
          </w:p>
        </w:tc>
        <w:tc>
          <w:tcPr>
            <w:tcW w:w="1500" w:type="dxa"/>
            <w:tcMar>
              <w:top w:w="0" w:type="dxa"/>
              <w:left w:w="40" w:type="dxa"/>
              <w:bottom w:w="0" w:type="dxa"/>
              <w:right w:w="40" w:type="dxa"/>
            </w:tcMar>
            <w:vAlign w:val="center"/>
            <w:hideMark/>
          </w:tcPr>
          <w:p w14:paraId="2D86557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10 344</w:t>
            </w:r>
          </w:p>
        </w:tc>
        <w:tc>
          <w:tcPr>
            <w:tcW w:w="1500" w:type="dxa"/>
            <w:tcMar>
              <w:top w:w="0" w:type="dxa"/>
              <w:left w:w="40" w:type="dxa"/>
              <w:bottom w:w="0" w:type="dxa"/>
              <w:right w:w="40" w:type="dxa"/>
            </w:tcMar>
            <w:vAlign w:val="center"/>
            <w:hideMark/>
          </w:tcPr>
          <w:p w14:paraId="15894BA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1 480</w:t>
            </w:r>
          </w:p>
        </w:tc>
        <w:tc>
          <w:tcPr>
            <w:tcW w:w="1500" w:type="dxa"/>
            <w:tcMar>
              <w:top w:w="0" w:type="dxa"/>
              <w:left w:w="40" w:type="dxa"/>
              <w:bottom w:w="0" w:type="dxa"/>
              <w:right w:w="40" w:type="dxa"/>
            </w:tcMar>
            <w:vAlign w:val="center"/>
            <w:hideMark/>
          </w:tcPr>
          <w:p w14:paraId="4F26FA5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11 824</w:t>
            </w:r>
          </w:p>
        </w:tc>
        <w:tc>
          <w:tcPr>
            <w:tcW w:w="1500" w:type="dxa"/>
            <w:tcMar>
              <w:top w:w="0" w:type="dxa"/>
              <w:left w:w="40" w:type="dxa"/>
              <w:bottom w:w="0" w:type="dxa"/>
              <w:right w:w="40" w:type="dxa"/>
            </w:tcMar>
            <w:vAlign w:val="center"/>
            <w:hideMark/>
          </w:tcPr>
          <w:p w14:paraId="255F19E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255</w:t>
            </w:r>
          </w:p>
        </w:tc>
      </w:tr>
      <w:tr w:rsidR="00594382" w14:paraId="2DBDD91A" w14:textId="77777777" w:rsidTr="00413733">
        <w:trPr>
          <w:trHeight w:val="250"/>
        </w:trPr>
        <w:tc>
          <w:tcPr>
            <w:tcW w:w="3975" w:type="dxa"/>
            <w:tcMar>
              <w:top w:w="0" w:type="dxa"/>
              <w:left w:w="40" w:type="dxa"/>
              <w:bottom w:w="0" w:type="dxa"/>
              <w:right w:w="40" w:type="dxa"/>
            </w:tcMar>
            <w:vAlign w:val="center"/>
            <w:hideMark/>
          </w:tcPr>
          <w:p w14:paraId="22E837E2" w14:textId="77777777" w:rsidR="00594382" w:rsidRDefault="00594382" w:rsidP="00413733">
            <w:pPr>
              <w:rPr>
                <w:rFonts w:ascii="Arial" w:eastAsia="Arial" w:hAnsi="Arial" w:cs="Arial"/>
                <w:noProof/>
                <w:color w:val="000000"/>
                <w:sz w:val="16"/>
              </w:rPr>
            </w:pPr>
            <w:r>
              <w:rPr>
                <w:rFonts w:ascii="Arial" w:hAnsi="Arial"/>
                <w:noProof/>
                <w:color w:val="000000"/>
                <w:sz w:val="16"/>
              </w:rPr>
              <w:t>Malta</w:t>
            </w:r>
          </w:p>
        </w:tc>
        <w:tc>
          <w:tcPr>
            <w:tcW w:w="1500" w:type="dxa"/>
            <w:tcMar>
              <w:top w:w="0" w:type="dxa"/>
              <w:left w:w="40" w:type="dxa"/>
              <w:bottom w:w="0" w:type="dxa"/>
              <w:right w:w="40" w:type="dxa"/>
            </w:tcMar>
            <w:vAlign w:val="center"/>
            <w:hideMark/>
          </w:tcPr>
          <w:p w14:paraId="41B499B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518</w:t>
            </w:r>
          </w:p>
        </w:tc>
        <w:tc>
          <w:tcPr>
            <w:tcW w:w="1500" w:type="dxa"/>
            <w:tcMar>
              <w:top w:w="0" w:type="dxa"/>
              <w:left w:w="40" w:type="dxa"/>
              <w:bottom w:w="0" w:type="dxa"/>
              <w:right w:w="40" w:type="dxa"/>
            </w:tcMar>
            <w:vAlign w:val="center"/>
            <w:hideMark/>
          </w:tcPr>
          <w:p w14:paraId="4878E4C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147</w:t>
            </w:r>
          </w:p>
        </w:tc>
        <w:tc>
          <w:tcPr>
            <w:tcW w:w="1500" w:type="dxa"/>
            <w:tcMar>
              <w:top w:w="0" w:type="dxa"/>
              <w:left w:w="40" w:type="dxa"/>
              <w:bottom w:w="0" w:type="dxa"/>
              <w:right w:w="40" w:type="dxa"/>
            </w:tcMar>
            <w:vAlign w:val="center"/>
            <w:hideMark/>
          </w:tcPr>
          <w:p w14:paraId="60EE93F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665</w:t>
            </w:r>
          </w:p>
        </w:tc>
        <w:tc>
          <w:tcPr>
            <w:tcW w:w="1500" w:type="dxa"/>
            <w:tcMar>
              <w:top w:w="0" w:type="dxa"/>
              <w:left w:w="40" w:type="dxa"/>
              <w:bottom w:w="0" w:type="dxa"/>
              <w:right w:w="40" w:type="dxa"/>
            </w:tcMar>
            <w:vAlign w:val="center"/>
            <w:hideMark/>
          </w:tcPr>
          <w:p w14:paraId="3BAE6DF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38</w:t>
            </w:r>
          </w:p>
        </w:tc>
      </w:tr>
      <w:tr w:rsidR="00594382" w14:paraId="411B479D" w14:textId="77777777" w:rsidTr="00413733">
        <w:trPr>
          <w:trHeight w:val="250"/>
        </w:trPr>
        <w:tc>
          <w:tcPr>
            <w:tcW w:w="3975" w:type="dxa"/>
            <w:tcMar>
              <w:top w:w="0" w:type="dxa"/>
              <w:left w:w="40" w:type="dxa"/>
              <w:bottom w:w="0" w:type="dxa"/>
              <w:right w:w="40" w:type="dxa"/>
            </w:tcMar>
            <w:vAlign w:val="center"/>
            <w:hideMark/>
          </w:tcPr>
          <w:p w14:paraId="673E86A5" w14:textId="77777777" w:rsidR="00594382" w:rsidRDefault="00594382" w:rsidP="00413733">
            <w:pPr>
              <w:rPr>
                <w:rFonts w:ascii="Arial" w:eastAsia="Arial" w:hAnsi="Arial" w:cs="Arial"/>
                <w:noProof/>
                <w:color w:val="000000"/>
                <w:sz w:val="16"/>
              </w:rPr>
            </w:pPr>
            <w:r>
              <w:rPr>
                <w:rFonts w:ascii="Arial" w:hAnsi="Arial"/>
                <w:noProof/>
                <w:color w:val="000000"/>
                <w:sz w:val="16"/>
              </w:rPr>
              <w:t>Nizozemska</w:t>
            </w:r>
          </w:p>
        </w:tc>
        <w:tc>
          <w:tcPr>
            <w:tcW w:w="1500" w:type="dxa"/>
            <w:tcMar>
              <w:top w:w="0" w:type="dxa"/>
              <w:left w:w="40" w:type="dxa"/>
              <w:bottom w:w="0" w:type="dxa"/>
              <w:right w:w="40" w:type="dxa"/>
            </w:tcMar>
            <w:vAlign w:val="center"/>
            <w:hideMark/>
          </w:tcPr>
          <w:p w14:paraId="64C05DB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186 958</w:t>
            </w:r>
          </w:p>
        </w:tc>
        <w:tc>
          <w:tcPr>
            <w:tcW w:w="1500" w:type="dxa"/>
            <w:tcMar>
              <w:top w:w="0" w:type="dxa"/>
              <w:left w:w="40" w:type="dxa"/>
              <w:bottom w:w="0" w:type="dxa"/>
              <w:right w:w="40" w:type="dxa"/>
            </w:tcMar>
            <w:vAlign w:val="center"/>
            <w:hideMark/>
          </w:tcPr>
          <w:p w14:paraId="42D8971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26 881</w:t>
            </w:r>
          </w:p>
        </w:tc>
        <w:tc>
          <w:tcPr>
            <w:tcW w:w="1500" w:type="dxa"/>
            <w:tcMar>
              <w:top w:w="0" w:type="dxa"/>
              <w:left w:w="40" w:type="dxa"/>
              <w:bottom w:w="0" w:type="dxa"/>
              <w:right w:w="40" w:type="dxa"/>
            </w:tcMar>
            <w:vAlign w:val="center"/>
            <w:hideMark/>
          </w:tcPr>
          <w:p w14:paraId="0A29242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213 839</w:t>
            </w:r>
          </w:p>
        </w:tc>
        <w:tc>
          <w:tcPr>
            <w:tcW w:w="1500" w:type="dxa"/>
            <w:tcMar>
              <w:top w:w="0" w:type="dxa"/>
              <w:left w:w="40" w:type="dxa"/>
              <w:bottom w:w="0" w:type="dxa"/>
              <w:right w:w="40" w:type="dxa"/>
            </w:tcMar>
            <w:vAlign w:val="center"/>
            <w:hideMark/>
          </w:tcPr>
          <w:p w14:paraId="675BA02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4 777</w:t>
            </w:r>
          </w:p>
        </w:tc>
      </w:tr>
      <w:tr w:rsidR="00594382" w14:paraId="527FCD28" w14:textId="77777777" w:rsidTr="00413733">
        <w:trPr>
          <w:trHeight w:val="250"/>
        </w:trPr>
        <w:tc>
          <w:tcPr>
            <w:tcW w:w="3975" w:type="dxa"/>
            <w:tcMar>
              <w:top w:w="0" w:type="dxa"/>
              <w:left w:w="40" w:type="dxa"/>
              <w:bottom w:w="0" w:type="dxa"/>
              <w:right w:w="40" w:type="dxa"/>
            </w:tcMar>
            <w:vAlign w:val="center"/>
            <w:hideMark/>
          </w:tcPr>
          <w:p w14:paraId="4E973743" w14:textId="77777777" w:rsidR="00594382" w:rsidRDefault="00594382" w:rsidP="00413733">
            <w:pPr>
              <w:rPr>
                <w:rFonts w:ascii="Arial" w:eastAsia="Arial" w:hAnsi="Arial" w:cs="Arial"/>
                <w:noProof/>
                <w:color w:val="000000"/>
                <w:sz w:val="16"/>
              </w:rPr>
            </w:pPr>
            <w:r>
              <w:rPr>
                <w:rFonts w:ascii="Arial" w:hAnsi="Arial"/>
                <w:noProof/>
                <w:color w:val="000000"/>
                <w:sz w:val="16"/>
              </w:rPr>
              <w:t>Poljska</w:t>
            </w:r>
          </w:p>
        </w:tc>
        <w:tc>
          <w:tcPr>
            <w:tcW w:w="1500" w:type="dxa"/>
            <w:tcMar>
              <w:top w:w="0" w:type="dxa"/>
              <w:left w:w="40" w:type="dxa"/>
              <w:bottom w:w="0" w:type="dxa"/>
              <w:right w:w="40" w:type="dxa"/>
            </w:tcMar>
            <w:vAlign w:val="center"/>
            <w:hideMark/>
          </w:tcPr>
          <w:p w14:paraId="1A2FEE6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24 190</w:t>
            </w:r>
          </w:p>
        </w:tc>
        <w:tc>
          <w:tcPr>
            <w:tcW w:w="1500" w:type="dxa"/>
            <w:tcMar>
              <w:top w:w="0" w:type="dxa"/>
              <w:left w:w="40" w:type="dxa"/>
              <w:bottom w:w="0" w:type="dxa"/>
              <w:right w:w="40" w:type="dxa"/>
            </w:tcMar>
            <w:vAlign w:val="center"/>
            <w:hideMark/>
          </w:tcPr>
          <w:p w14:paraId="3BD93F2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6 916</w:t>
            </w:r>
          </w:p>
        </w:tc>
        <w:tc>
          <w:tcPr>
            <w:tcW w:w="1500" w:type="dxa"/>
            <w:tcMar>
              <w:top w:w="0" w:type="dxa"/>
              <w:left w:w="40" w:type="dxa"/>
              <w:bottom w:w="0" w:type="dxa"/>
              <w:right w:w="40" w:type="dxa"/>
            </w:tcMar>
            <w:vAlign w:val="center"/>
            <w:hideMark/>
          </w:tcPr>
          <w:p w14:paraId="1857B5C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31 106</w:t>
            </w:r>
          </w:p>
        </w:tc>
        <w:tc>
          <w:tcPr>
            <w:tcW w:w="1500" w:type="dxa"/>
            <w:tcMar>
              <w:top w:w="0" w:type="dxa"/>
              <w:left w:w="40" w:type="dxa"/>
              <w:bottom w:w="0" w:type="dxa"/>
              <w:right w:w="40" w:type="dxa"/>
            </w:tcMar>
            <w:vAlign w:val="center"/>
            <w:hideMark/>
          </w:tcPr>
          <w:p w14:paraId="77E620A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2 007</w:t>
            </w:r>
          </w:p>
        </w:tc>
      </w:tr>
      <w:tr w:rsidR="00594382" w14:paraId="16F298C4" w14:textId="77777777" w:rsidTr="00413733">
        <w:trPr>
          <w:trHeight w:val="250"/>
        </w:trPr>
        <w:tc>
          <w:tcPr>
            <w:tcW w:w="3975" w:type="dxa"/>
            <w:tcMar>
              <w:top w:w="0" w:type="dxa"/>
              <w:left w:w="40" w:type="dxa"/>
              <w:bottom w:w="0" w:type="dxa"/>
              <w:right w:w="40" w:type="dxa"/>
            </w:tcMar>
            <w:vAlign w:val="center"/>
            <w:hideMark/>
          </w:tcPr>
          <w:p w14:paraId="0BEE68C0" w14:textId="77777777" w:rsidR="00594382" w:rsidRDefault="00594382" w:rsidP="00413733">
            <w:pPr>
              <w:rPr>
                <w:rFonts w:ascii="Arial" w:eastAsia="Arial" w:hAnsi="Arial" w:cs="Arial"/>
                <w:noProof/>
                <w:color w:val="000000"/>
                <w:sz w:val="16"/>
              </w:rPr>
            </w:pPr>
            <w:r>
              <w:rPr>
                <w:rFonts w:ascii="Arial" w:hAnsi="Arial"/>
                <w:noProof/>
                <w:color w:val="000000"/>
                <w:sz w:val="16"/>
              </w:rPr>
              <w:t>Portugalska</w:t>
            </w:r>
          </w:p>
        </w:tc>
        <w:tc>
          <w:tcPr>
            <w:tcW w:w="1500" w:type="dxa"/>
            <w:tcMar>
              <w:top w:w="0" w:type="dxa"/>
              <w:left w:w="40" w:type="dxa"/>
              <w:bottom w:w="0" w:type="dxa"/>
              <w:right w:w="40" w:type="dxa"/>
            </w:tcMar>
            <w:vAlign w:val="center"/>
            <w:hideMark/>
          </w:tcPr>
          <w:p w14:paraId="543552D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39 011</w:t>
            </w:r>
          </w:p>
        </w:tc>
        <w:tc>
          <w:tcPr>
            <w:tcW w:w="1500" w:type="dxa"/>
            <w:tcMar>
              <w:top w:w="0" w:type="dxa"/>
              <w:left w:w="40" w:type="dxa"/>
              <w:bottom w:w="0" w:type="dxa"/>
              <w:right w:w="40" w:type="dxa"/>
            </w:tcMar>
            <w:vAlign w:val="center"/>
            <w:hideMark/>
          </w:tcPr>
          <w:p w14:paraId="1CB7A15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6 206</w:t>
            </w:r>
          </w:p>
        </w:tc>
        <w:tc>
          <w:tcPr>
            <w:tcW w:w="1500" w:type="dxa"/>
            <w:tcMar>
              <w:top w:w="0" w:type="dxa"/>
              <w:left w:w="40" w:type="dxa"/>
              <w:bottom w:w="0" w:type="dxa"/>
              <w:right w:w="40" w:type="dxa"/>
            </w:tcMar>
            <w:vAlign w:val="center"/>
            <w:hideMark/>
          </w:tcPr>
          <w:p w14:paraId="4BB5C9B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45 217</w:t>
            </w:r>
          </w:p>
        </w:tc>
        <w:tc>
          <w:tcPr>
            <w:tcW w:w="1500" w:type="dxa"/>
            <w:tcMar>
              <w:top w:w="0" w:type="dxa"/>
              <w:left w:w="40" w:type="dxa"/>
              <w:bottom w:w="0" w:type="dxa"/>
              <w:right w:w="40" w:type="dxa"/>
            </w:tcMar>
            <w:vAlign w:val="center"/>
            <w:hideMark/>
          </w:tcPr>
          <w:p w14:paraId="1808716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1 197</w:t>
            </w:r>
          </w:p>
        </w:tc>
      </w:tr>
      <w:tr w:rsidR="00594382" w14:paraId="1FFD8DD0" w14:textId="77777777" w:rsidTr="00413733">
        <w:trPr>
          <w:trHeight w:val="250"/>
        </w:trPr>
        <w:tc>
          <w:tcPr>
            <w:tcW w:w="3975" w:type="dxa"/>
            <w:tcMar>
              <w:top w:w="0" w:type="dxa"/>
              <w:left w:w="40" w:type="dxa"/>
              <w:bottom w:w="0" w:type="dxa"/>
              <w:right w:w="40" w:type="dxa"/>
            </w:tcMar>
            <w:vAlign w:val="center"/>
            <w:hideMark/>
          </w:tcPr>
          <w:p w14:paraId="73DB5AB6" w14:textId="77777777" w:rsidR="00594382" w:rsidRDefault="00594382" w:rsidP="00413733">
            <w:pPr>
              <w:rPr>
                <w:rFonts w:ascii="Arial" w:eastAsia="Arial" w:hAnsi="Arial" w:cs="Arial"/>
                <w:noProof/>
                <w:color w:val="000000"/>
                <w:sz w:val="16"/>
              </w:rPr>
            </w:pPr>
            <w:r>
              <w:rPr>
                <w:rFonts w:ascii="Arial" w:hAnsi="Arial"/>
                <w:noProof/>
                <w:color w:val="000000"/>
                <w:sz w:val="16"/>
              </w:rPr>
              <w:t>Romunija</w:t>
            </w:r>
          </w:p>
        </w:tc>
        <w:tc>
          <w:tcPr>
            <w:tcW w:w="1500" w:type="dxa"/>
            <w:tcMar>
              <w:top w:w="0" w:type="dxa"/>
              <w:left w:w="40" w:type="dxa"/>
              <w:bottom w:w="0" w:type="dxa"/>
              <w:right w:w="40" w:type="dxa"/>
            </w:tcMar>
            <w:vAlign w:val="center"/>
            <w:hideMark/>
          </w:tcPr>
          <w:p w14:paraId="4133EB3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7 590</w:t>
            </w:r>
          </w:p>
        </w:tc>
        <w:tc>
          <w:tcPr>
            <w:tcW w:w="1500" w:type="dxa"/>
            <w:tcMar>
              <w:top w:w="0" w:type="dxa"/>
              <w:left w:w="40" w:type="dxa"/>
              <w:bottom w:w="0" w:type="dxa"/>
              <w:right w:w="40" w:type="dxa"/>
            </w:tcMar>
            <w:vAlign w:val="center"/>
            <w:hideMark/>
          </w:tcPr>
          <w:p w14:paraId="7FD32A1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2 189</w:t>
            </w:r>
          </w:p>
        </w:tc>
        <w:tc>
          <w:tcPr>
            <w:tcW w:w="1500" w:type="dxa"/>
            <w:tcMar>
              <w:top w:w="0" w:type="dxa"/>
              <w:left w:w="40" w:type="dxa"/>
              <w:bottom w:w="0" w:type="dxa"/>
              <w:right w:w="40" w:type="dxa"/>
            </w:tcMar>
            <w:vAlign w:val="center"/>
            <w:hideMark/>
          </w:tcPr>
          <w:p w14:paraId="6302AC6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9 779</w:t>
            </w:r>
          </w:p>
        </w:tc>
        <w:tc>
          <w:tcPr>
            <w:tcW w:w="1500" w:type="dxa"/>
            <w:tcMar>
              <w:top w:w="0" w:type="dxa"/>
              <w:left w:w="40" w:type="dxa"/>
              <w:bottom w:w="0" w:type="dxa"/>
              <w:right w:w="40" w:type="dxa"/>
            </w:tcMar>
            <w:vAlign w:val="center"/>
            <w:hideMark/>
          </w:tcPr>
          <w:p w14:paraId="789C51D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718</w:t>
            </w:r>
          </w:p>
        </w:tc>
      </w:tr>
      <w:tr w:rsidR="00594382" w14:paraId="5C9E7A80" w14:textId="77777777" w:rsidTr="00413733">
        <w:trPr>
          <w:trHeight w:val="250"/>
        </w:trPr>
        <w:tc>
          <w:tcPr>
            <w:tcW w:w="3975" w:type="dxa"/>
            <w:tcMar>
              <w:top w:w="0" w:type="dxa"/>
              <w:left w:w="40" w:type="dxa"/>
              <w:bottom w:w="0" w:type="dxa"/>
              <w:right w:w="40" w:type="dxa"/>
            </w:tcMar>
            <w:vAlign w:val="center"/>
            <w:hideMark/>
          </w:tcPr>
          <w:p w14:paraId="5D362839" w14:textId="77777777" w:rsidR="00594382" w:rsidRDefault="00594382" w:rsidP="00413733">
            <w:pPr>
              <w:rPr>
                <w:rFonts w:ascii="Arial" w:eastAsia="Arial" w:hAnsi="Arial" w:cs="Arial"/>
                <w:noProof/>
                <w:color w:val="000000"/>
                <w:sz w:val="16"/>
              </w:rPr>
            </w:pPr>
            <w:r>
              <w:rPr>
                <w:rFonts w:ascii="Arial" w:hAnsi="Arial"/>
                <w:noProof/>
                <w:color w:val="000000"/>
                <w:sz w:val="16"/>
              </w:rPr>
              <w:t>Slovaška</w:t>
            </w:r>
          </w:p>
        </w:tc>
        <w:tc>
          <w:tcPr>
            <w:tcW w:w="1500" w:type="dxa"/>
            <w:tcMar>
              <w:top w:w="0" w:type="dxa"/>
              <w:left w:w="40" w:type="dxa"/>
              <w:bottom w:w="0" w:type="dxa"/>
              <w:right w:w="40" w:type="dxa"/>
            </w:tcMar>
            <w:vAlign w:val="center"/>
            <w:hideMark/>
          </w:tcPr>
          <w:p w14:paraId="01B1ED6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4 156</w:t>
            </w:r>
          </w:p>
        </w:tc>
        <w:tc>
          <w:tcPr>
            <w:tcW w:w="1500" w:type="dxa"/>
            <w:tcMar>
              <w:top w:w="0" w:type="dxa"/>
              <w:left w:w="40" w:type="dxa"/>
              <w:bottom w:w="0" w:type="dxa"/>
              <w:right w:w="40" w:type="dxa"/>
            </w:tcMar>
            <w:vAlign w:val="center"/>
            <w:hideMark/>
          </w:tcPr>
          <w:p w14:paraId="21EC271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1 195</w:t>
            </w:r>
          </w:p>
        </w:tc>
        <w:tc>
          <w:tcPr>
            <w:tcW w:w="1500" w:type="dxa"/>
            <w:tcMar>
              <w:top w:w="0" w:type="dxa"/>
              <w:left w:w="40" w:type="dxa"/>
              <w:bottom w:w="0" w:type="dxa"/>
              <w:right w:w="40" w:type="dxa"/>
            </w:tcMar>
            <w:vAlign w:val="center"/>
            <w:hideMark/>
          </w:tcPr>
          <w:p w14:paraId="7BA52F9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5 351</w:t>
            </w:r>
          </w:p>
        </w:tc>
        <w:tc>
          <w:tcPr>
            <w:tcW w:w="1500" w:type="dxa"/>
            <w:tcMar>
              <w:top w:w="0" w:type="dxa"/>
              <w:left w:w="40" w:type="dxa"/>
              <w:bottom w:w="0" w:type="dxa"/>
              <w:right w:w="40" w:type="dxa"/>
            </w:tcMar>
            <w:vAlign w:val="center"/>
            <w:hideMark/>
          </w:tcPr>
          <w:p w14:paraId="0B1FC39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376</w:t>
            </w:r>
          </w:p>
        </w:tc>
      </w:tr>
      <w:tr w:rsidR="00594382" w14:paraId="2270E708" w14:textId="77777777" w:rsidTr="00413733">
        <w:trPr>
          <w:trHeight w:val="250"/>
        </w:trPr>
        <w:tc>
          <w:tcPr>
            <w:tcW w:w="3975" w:type="dxa"/>
            <w:tcMar>
              <w:top w:w="0" w:type="dxa"/>
              <w:left w:w="40" w:type="dxa"/>
              <w:bottom w:w="0" w:type="dxa"/>
              <w:right w:w="40" w:type="dxa"/>
            </w:tcMar>
            <w:vAlign w:val="center"/>
            <w:hideMark/>
          </w:tcPr>
          <w:p w14:paraId="46CE5EC2" w14:textId="77777777" w:rsidR="00594382" w:rsidRDefault="00594382" w:rsidP="00413733">
            <w:pPr>
              <w:rPr>
                <w:rFonts w:ascii="Arial" w:eastAsia="Arial" w:hAnsi="Arial" w:cs="Arial"/>
                <w:noProof/>
                <w:color w:val="000000"/>
                <w:sz w:val="16"/>
              </w:rPr>
            </w:pPr>
            <w:r>
              <w:rPr>
                <w:rFonts w:ascii="Arial" w:hAnsi="Arial"/>
                <w:noProof/>
                <w:color w:val="000000"/>
                <w:sz w:val="16"/>
              </w:rPr>
              <w:t>Slovenija</w:t>
            </w:r>
          </w:p>
        </w:tc>
        <w:tc>
          <w:tcPr>
            <w:tcW w:w="1500" w:type="dxa"/>
            <w:tcMar>
              <w:top w:w="0" w:type="dxa"/>
              <w:left w:w="40" w:type="dxa"/>
              <w:bottom w:w="0" w:type="dxa"/>
              <w:right w:w="40" w:type="dxa"/>
            </w:tcMar>
            <w:vAlign w:val="center"/>
            <w:hideMark/>
          </w:tcPr>
          <w:p w14:paraId="761625A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3 092</w:t>
            </w:r>
          </w:p>
        </w:tc>
        <w:tc>
          <w:tcPr>
            <w:tcW w:w="1500" w:type="dxa"/>
            <w:tcMar>
              <w:top w:w="0" w:type="dxa"/>
              <w:left w:w="40" w:type="dxa"/>
              <w:bottom w:w="0" w:type="dxa"/>
              <w:right w:w="40" w:type="dxa"/>
            </w:tcMar>
            <w:vAlign w:val="center"/>
            <w:hideMark/>
          </w:tcPr>
          <w:p w14:paraId="4AAF1DB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878</w:t>
            </w:r>
          </w:p>
        </w:tc>
        <w:tc>
          <w:tcPr>
            <w:tcW w:w="1500" w:type="dxa"/>
            <w:tcMar>
              <w:top w:w="0" w:type="dxa"/>
              <w:left w:w="40" w:type="dxa"/>
              <w:bottom w:w="0" w:type="dxa"/>
              <w:right w:w="40" w:type="dxa"/>
            </w:tcMar>
            <w:vAlign w:val="center"/>
            <w:hideMark/>
          </w:tcPr>
          <w:p w14:paraId="3B14734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3 970</w:t>
            </w:r>
          </w:p>
        </w:tc>
        <w:tc>
          <w:tcPr>
            <w:tcW w:w="1500" w:type="dxa"/>
            <w:tcMar>
              <w:top w:w="0" w:type="dxa"/>
              <w:left w:w="40" w:type="dxa"/>
              <w:bottom w:w="0" w:type="dxa"/>
              <w:right w:w="40" w:type="dxa"/>
            </w:tcMar>
            <w:vAlign w:val="center"/>
            <w:hideMark/>
          </w:tcPr>
          <w:p w14:paraId="1A96B38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225</w:t>
            </w:r>
          </w:p>
        </w:tc>
      </w:tr>
      <w:tr w:rsidR="00594382" w14:paraId="07EB64A6" w14:textId="77777777" w:rsidTr="00413733">
        <w:trPr>
          <w:trHeight w:val="250"/>
        </w:trPr>
        <w:tc>
          <w:tcPr>
            <w:tcW w:w="3975" w:type="dxa"/>
            <w:tcMar>
              <w:top w:w="0" w:type="dxa"/>
              <w:left w:w="40" w:type="dxa"/>
              <w:bottom w:w="0" w:type="dxa"/>
              <w:right w:w="40" w:type="dxa"/>
            </w:tcMar>
            <w:vAlign w:val="center"/>
            <w:hideMark/>
          </w:tcPr>
          <w:p w14:paraId="605BD3DA" w14:textId="77777777" w:rsidR="00594382" w:rsidRDefault="00594382" w:rsidP="00413733">
            <w:pPr>
              <w:rPr>
                <w:rFonts w:ascii="Arial" w:eastAsia="Arial" w:hAnsi="Arial" w:cs="Arial"/>
                <w:noProof/>
                <w:color w:val="000000"/>
                <w:sz w:val="16"/>
              </w:rPr>
            </w:pPr>
            <w:r>
              <w:rPr>
                <w:rFonts w:ascii="Arial" w:hAnsi="Arial"/>
                <w:noProof/>
                <w:color w:val="000000"/>
                <w:sz w:val="16"/>
              </w:rPr>
              <w:t>Španija</w:t>
            </w:r>
          </w:p>
        </w:tc>
        <w:tc>
          <w:tcPr>
            <w:tcW w:w="1500" w:type="dxa"/>
            <w:tcMar>
              <w:top w:w="0" w:type="dxa"/>
              <w:left w:w="40" w:type="dxa"/>
              <w:bottom w:w="0" w:type="dxa"/>
              <w:right w:w="40" w:type="dxa"/>
            </w:tcMar>
            <w:vAlign w:val="center"/>
            <w:hideMark/>
          </w:tcPr>
          <w:p w14:paraId="3DDB4A0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248 728</w:t>
            </w:r>
          </w:p>
        </w:tc>
        <w:tc>
          <w:tcPr>
            <w:tcW w:w="1500" w:type="dxa"/>
            <w:tcMar>
              <w:top w:w="0" w:type="dxa"/>
              <w:left w:w="40" w:type="dxa"/>
              <w:bottom w:w="0" w:type="dxa"/>
              <w:right w:w="40" w:type="dxa"/>
            </w:tcMar>
            <w:vAlign w:val="center"/>
            <w:hideMark/>
          </w:tcPr>
          <w:p w14:paraId="20B2F33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41 237</w:t>
            </w:r>
          </w:p>
        </w:tc>
        <w:tc>
          <w:tcPr>
            <w:tcW w:w="1500" w:type="dxa"/>
            <w:tcMar>
              <w:top w:w="0" w:type="dxa"/>
              <w:left w:w="40" w:type="dxa"/>
              <w:bottom w:w="0" w:type="dxa"/>
              <w:right w:w="40" w:type="dxa"/>
            </w:tcMar>
            <w:vAlign w:val="center"/>
            <w:hideMark/>
          </w:tcPr>
          <w:p w14:paraId="0C29393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289 965</w:t>
            </w:r>
          </w:p>
        </w:tc>
        <w:tc>
          <w:tcPr>
            <w:tcW w:w="1500" w:type="dxa"/>
            <w:tcMar>
              <w:top w:w="0" w:type="dxa"/>
              <w:left w:w="40" w:type="dxa"/>
              <w:bottom w:w="0" w:type="dxa"/>
              <w:right w:w="40" w:type="dxa"/>
            </w:tcMar>
            <w:vAlign w:val="center"/>
            <w:hideMark/>
          </w:tcPr>
          <w:p w14:paraId="248470E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7 932</w:t>
            </w:r>
          </w:p>
        </w:tc>
      </w:tr>
      <w:tr w:rsidR="00594382" w14:paraId="1E344831" w14:textId="77777777" w:rsidTr="00413733">
        <w:trPr>
          <w:trHeight w:val="250"/>
        </w:trPr>
        <w:tc>
          <w:tcPr>
            <w:tcW w:w="3975" w:type="dxa"/>
            <w:tcMar>
              <w:top w:w="0" w:type="dxa"/>
              <w:left w:w="40" w:type="dxa"/>
              <w:bottom w:w="0" w:type="dxa"/>
              <w:right w:w="40" w:type="dxa"/>
            </w:tcMar>
            <w:vAlign w:val="center"/>
            <w:hideMark/>
          </w:tcPr>
          <w:p w14:paraId="6C80DFE9" w14:textId="77777777" w:rsidR="00594382" w:rsidRDefault="00594382" w:rsidP="00413733">
            <w:pPr>
              <w:rPr>
                <w:rFonts w:ascii="Arial" w:eastAsia="Arial" w:hAnsi="Arial" w:cs="Arial"/>
                <w:noProof/>
                <w:color w:val="000000"/>
                <w:sz w:val="16"/>
              </w:rPr>
            </w:pPr>
            <w:r>
              <w:rPr>
                <w:rFonts w:ascii="Arial" w:hAnsi="Arial"/>
                <w:noProof/>
                <w:color w:val="000000"/>
                <w:sz w:val="16"/>
              </w:rPr>
              <w:t>Švedska</w:t>
            </w:r>
          </w:p>
        </w:tc>
        <w:tc>
          <w:tcPr>
            <w:tcW w:w="1500" w:type="dxa"/>
            <w:tcMar>
              <w:top w:w="0" w:type="dxa"/>
              <w:left w:w="40" w:type="dxa"/>
              <w:bottom w:w="0" w:type="dxa"/>
              <w:right w:w="40" w:type="dxa"/>
            </w:tcMar>
            <w:vAlign w:val="center"/>
            <w:hideMark/>
          </w:tcPr>
          <w:p w14:paraId="271AE2E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102 172</w:t>
            </w:r>
          </w:p>
        </w:tc>
        <w:tc>
          <w:tcPr>
            <w:tcW w:w="1500" w:type="dxa"/>
            <w:tcMar>
              <w:top w:w="0" w:type="dxa"/>
              <w:left w:w="40" w:type="dxa"/>
              <w:bottom w:w="0" w:type="dxa"/>
              <w:right w:w="40" w:type="dxa"/>
            </w:tcMar>
            <w:vAlign w:val="center"/>
            <w:hideMark/>
          </w:tcPr>
          <w:p w14:paraId="4D7FC27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15 331</w:t>
            </w:r>
          </w:p>
        </w:tc>
        <w:tc>
          <w:tcPr>
            <w:tcW w:w="1500" w:type="dxa"/>
            <w:tcMar>
              <w:top w:w="0" w:type="dxa"/>
              <w:left w:w="40" w:type="dxa"/>
              <w:bottom w:w="0" w:type="dxa"/>
              <w:right w:w="40" w:type="dxa"/>
            </w:tcMar>
            <w:vAlign w:val="center"/>
            <w:hideMark/>
          </w:tcPr>
          <w:p w14:paraId="3953FD1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117 503</w:t>
            </w:r>
          </w:p>
        </w:tc>
        <w:tc>
          <w:tcPr>
            <w:tcW w:w="1500" w:type="dxa"/>
            <w:tcMar>
              <w:top w:w="0" w:type="dxa"/>
              <w:left w:w="40" w:type="dxa"/>
              <w:bottom w:w="0" w:type="dxa"/>
              <w:right w:w="40" w:type="dxa"/>
            </w:tcMar>
            <w:vAlign w:val="center"/>
            <w:hideMark/>
          </w:tcPr>
          <w:p w14:paraId="6621152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2 939</w:t>
            </w:r>
          </w:p>
        </w:tc>
      </w:tr>
      <w:tr w:rsidR="00594382" w14:paraId="05254750" w14:textId="77777777" w:rsidTr="00413733">
        <w:trPr>
          <w:trHeight w:val="250"/>
        </w:trPr>
        <w:tc>
          <w:tcPr>
            <w:tcW w:w="3975" w:type="dxa"/>
            <w:tcMar>
              <w:top w:w="0" w:type="dxa"/>
              <w:left w:w="40" w:type="dxa"/>
              <w:bottom w:w="0" w:type="dxa"/>
              <w:right w:w="40" w:type="dxa"/>
            </w:tcMar>
            <w:vAlign w:val="center"/>
            <w:hideMark/>
          </w:tcPr>
          <w:p w14:paraId="56C231ED" w14:textId="77777777" w:rsidR="00594382" w:rsidRDefault="00594382" w:rsidP="00413733">
            <w:pPr>
              <w:rPr>
                <w:rFonts w:ascii="Arial" w:eastAsia="Arial" w:hAnsi="Arial" w:cs="Arial"/>
                <w:noProof/>
                <w:color w:val="000000"/>
                <w:sz w:val="16"/>
              </w:rPr>
            </w:pPr>
            <w:r>
              <w:rPr>
                <w:rFonts w:ascii="Arial" w:hAnsi="Arial"/>
                <w:noProof/>
                <w:color w:val="000000"/>
                <w:sz w:val="16"/>
              </w:rPr>
              <w:t>Združeno kraljestvo</w:t>
            </w:r>
          </w:p>
        </w:tc>
        <w:tc>
          <w:tcPr>
            <w:tcW w:w="1500" w:type="dxa"/>
            <w:tcMar>
              <w:top w:w="0" w:type="dxa"/>
              <w:left w:w="40" w:type="dxa"/>
              <w:bottom w:w="0" w:type="dxa"/>
              <w:right w:w="40" w:type="dxa"/>
            </w:tcMar>
            <w:vAlign w:val="center"/>
            <w:hideMark/>
          </w:tcPr>
          <w:p w14:paraId="73023EC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503 139</w:t>
            </w:r>
          </w:p>
        </w:tc>
        <w:tc>
          <w:tcPr>
            <w:tcW w:w="1500" w:type="dxa"/>
            <w:tcMar>
              <w:top w:w="0" w:type="dxa"/>
              <w:left w:w="40" w:type="dxa"/>
              <w:bottom w:w="0" w:type="dxa"/>
              <w:right w:w="40" w:type="dxa"/>
            </w:tcMar>
            <w:vAlign w:val="center"/>
            <w:hideMark/>
          </w:tcPr>
          <w:p w14:paraId="382FC89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79 048</w:t>
            </w:r>
          </w:p>
        </w:tc>
        <w:tc>
          <w:tcPr>
            <w:tcW w:w="1500" w:type="dxa"/>
            <w:tcMar>
              <w:top w:w="0" w:type="dxa"/>
              <w:left w:w="40" w:type="dxa"/>
              <w:bottom w:w="0" w:type="dxa"/>
              <w:right w:w="40" w:type="dxa"/>
            </w:tcMar>
            <w:vAlign w:val="center"/>
            <w:hideMark/>
          </w:tcPr>
          <w:p w14:paraId="1C2F106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582 187</w:t>
            </w:r>
          </w:p>
        </w:tc>
        <w:tc>
          <w:tcPr>
            <w:tcW w:w="1500" w:type="dxa"/>
            <w:tcMar>
              <w:top w:w="0" w:type="dxa"/>
              <w:left w:w="40" w:type="dxa"/>
              <w:bottom w:w="0" w:type="dxa"/>
              <w:right w:w="40" w:type="dxa"/>
            </w:tcMar>
            <w:vAlign w:val="center"/>
            <w:hideMark/>
          </w:tcPr>
          <w:p w14:paraId="549577E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r>
      <w:tr w:rsidR="00594382" w14:paraId="10BDBC23" w14:textId="77777777" w:rsidTr="00413733">
        <w:trPr>
          <w:trHeight w:val="250"/>
        </w:trPr>
        <w:tc>
          <w:tcPr>
            <w:tcW w:w="3975" w:type="dxa"/>
            <w:shd w:val="clear" w:color="auto" w:fill="C0C0C0"/>
            <w:tcMar>
              <w:top w:w="0" w:type="dxa"/>
              <w:left w:w="40" w:type="dxa"/>
              <w:bottom w:w="0" w:type="dxa"/>
              <w:right w:w="40" w:type="dxa"/>
            </w:tcMar>
            <w:vAlign w:val="center"/>
            <w:hideMark/>
          </w:tcPr>
          <w:p w14:paraId="022D879B" w14:textId="77777777" w:rsidR="00594382" w:rsidRDefault="00594382" w:rsidP="00413733">
            <w:pPr>
              <w:rPr>
                <w:rFonts w:ascii="Arial" w:eastAsia="Arial" w:hAnsi="Arial" w:cs="Arial"/>
                <w:b/>
                <w:noProof/>
                <w:color w:val="000000"/>
                <w:sz w:val="16"/>
              </w:rPr>
            </w:pPr>
            <w:r>
              <w:rPr>
                <w:rFonts w:ascii="Arial" w:hAnsi="Arial"/>
                <w:b/>
                <w:noProof/>
                <w:color w:val="000000"/>
                <w:sz w:val="16"/>
              </w:rPr>
              <w:t>Skupaj na dan 31. decembra 2022</w:t>
            </w:r>
          </w:p>
        </w:tc>
        <w:tc>
          <w:tcPr>
            <w:tcW w:w="1500" w:type="dxa"/>
            <w:shd w:val="clear" w:color="auto" w:fill="C0C0C0"/>
            <w:tcMar>
              <w:top w:w="0" w:type="dxa"/>
              <w:left w:w="40" w:type="dxa"/>
              <w:bottom w:w="0" w:type="dxa"/>
              <w:right w:w="40" w:type="dxa"/>
            </w:tcMar>
            <w:vAlign w:val="center"/>
            <w:hideMark/>
          </w:tcPr>
          <w:p w14:paraId="27B7F9F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3 701 695</w:t>
            </w:r>
          </w:p>
        </w:tc>
        <w:tc>
          <w:tcPr>
            <w:tcW w:w="1500" w:type="dxa"/>
            <w:shd w:val="clear" w:color="auto" w:fill="C0C0C0"/>
            <w:tcMar>
              <w:top w:w="0" w:type="dxa"/>
              <w:left w:w="40" w:type="dxa"/>
              <w:bottom w:w="0" w:type="dxa"/>
              <w:right w:w="40" w:type="dxa"/>
            </w:tcMar>
            <w:vAlign w:val="center"/>
            <w:hideMark/>
          </w:tcPr>
          <w:p w14:paraId="57FE06A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548 996</w:t>
            </w:r>
          </w:p>
        </w:tc>
        <w:tc>
          <w:tcPr>
            <w:tcW w:w="1500" w:type="dxa"/>
            <w:shd w:val="clear" w:color="auto" w:fill="C0C0C0"/>
            <w:tcMar>
              <w:top w:w="0" w:type="dxa"/>
              <w:left w:w="40" w:type="dxa"/>
              <w:bottom w:w="0" w:type="dxa"/>
              <w:right w:w="40" w:type="dxa"/>
            </w:tcMar>
            <w:vAlign w:val="center"/>
            <w:hideMark/>
          </w:tcPr>
          <w:p w14:paraId="4750FCF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4 250 691</w:t>
            </w:r>
          </w:p>
        </w:tc>
        <w:tc>
          <w:tcPr>
            <w:tcW w:w="1500" w:type="dxa"/>
            <w:shd w:val="clear" w:color="auto" w:fill="C0C0C0"/>
            <w:tcMar>
              <w:top w:w="0" w:type="dxa"/>
              <w:left w:w="40" w:type="dxa"/>
              <w:bottom w:w="0" w:type="dxa"/>
              <w:right w:w="40" w:type="dxa"/>
            </w:tcMar>
            <w:vAlign w:val="center"/>
            <w:hideMark/>
          </w:tcPr>
          <w:p w14:paraId="09049B1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85 321</w:t>
            </w:r>
          </w:p>
        </w:tc>
      </w:tr>
      <w:tr w:rsidR="00594382" w14:paraId="593A040D" w14:textId="77777777" w:rsidTr="00413733">
        <w:trPr>
          <w:trHeight w:val="250"/>
        </w:trPr>
        <w:tc>
          <w:tcPr>
            <w:tcW w:w="3975" w:type="dxa"/>
            <w:shd w:val="clear" w:color="auto" w:fill="C0C0C0"/>
            <w:tcMar>
              <w:top w:w="0" w:type="dxa"/>
              <w:left w:w="40" w:type="dxa"/>
              <w:bottom w:w="0" w:type="dxa"/>
              <w:right w:w="40" w:type="dxa"/>
            </w:tcMar>
            <w:vAlign w:val="center"/>
            <w:hideMark/>
          </w:tcPr>
          <w:p w14:paraId="59E73FD6" w14:textId="77777777" w:rsidR="00594382" w:rsidRDefault="00594382" w:rsidP="00413733">
            <w:pPr>
              <w:rPr>
                <w:rFonts w:ascii="Arial" w:eastAsia="Arial" w:hAnsi="Arial" w:cs="Arial"/>
                <w:b/>
                <w:noProof/>
                <w:color w:val="000000"/>
                <w:sz w:val="16"/>
              </w:rPr>
            </w:pPr>
            <w:r>
              <w:rPr>
                <w:rFonts w:ascii="Arial" w:hAnsi="Arial"/>
                <w:b/>
                <w:noProof/>
                <w:color w:val="000000"/>
                <w:sz w:val="16"/>
              </w:rPr>
              <w:t>Skupaj na dan 31. decembra 2021</w:t>
            </w:r>
          </w:p>
        </w:tc>
        <w:tc>
          <w:tcPr>
            <w:tcW w:w="1500" w:type="dxa"/>
            <w:shd w:val="clear" w:color="auto" w:fill="C0C0C0"/>
            <w:tcMar>
              <w:top w:w="0" w:type="dxa"/>
              <w:left w:w="40" w:type="dxa"/>
              <w:bottom w:w="0" w:type="dxa"/>
              <w:right w:w="40" w:type="dxa"/>
            </w:tcMar>
            <w:vAlign w:val="center"/>
            <w:hideMark/>
          </w:tcPr>
          <w:p w14:paraId="1788ECA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3 471 695</w:t>
            </w:r>
          </w:p>
        </w:tc>
        <w:tc>
          <w:tcPr>
            <w:tcW w:w="1500" w:type="dxa"/>
            <w:shd w:val="clear" w:color="auto" w:fill="C0C0C0"/>
            <w:tcMar>
              <w:top w:w="0" w:type="dxa"/>
              <w:left w:w="40" w:type="dxa"/>
              <w:bottom w:w="0" w:type="dxa"/>
              <w:right w:w="40" w:type="dxa"/>
            </w:tcMar>
            <w:vAlign w:val="center"/>
            <w:hideMark/>
          </w:tcPr>
          <w:p w14:paraId="7AEAA7F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478 996</w:t>
            </w:r>
          </w:p>
        </w:tc>
        <w:tc>
          <w:tcPr>
            <w:tcW w:w="1500" w:type="dxa"/>
            <w:shd w:val="clear" w:color="auto" w:fill="C0C0C0"/>
            <w:tcMar>
              <w:top w:w="0" w:type="dxa"/>
              <w:left w:w="40" w:type="dxa"/>
              <w:bottom w:w="0" w:type="dxa"/>
              <w:right w:w="40" w:type="dxa"/>
            </w:tcMar>
            <w:vAlign w:val="center"/>
            <w:hideMark/>
          </w:tcPr>
          <w:p w14:paraId="17399F0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3 950 691</w:t>
            </w:r>
          </w:p>
        </w:tc>
        <w:tc>
          <w:tcPr>
            <w:tcW w:w="1500" w:type="dxa"/>
            <w:shd w:val="clear" w:color="auto" w:fill="C0C0C0"/>
            <w:tcMar>
              <w:top w:w="0" w:type="dxa"/>
              <w:left w:w="40" w:type="dxa"/>
              <w:bottom w:w="0" w:type="dxa"/>
              <w:right w:w="40" w:type="dxa"/>
            </w:tcMar>
            <w:vAlign w:val="center"/>
            <w:hideMark/>
          </w:tcPr>
          <w:p w14:paraId="18964DF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85 210</w:t>
            </w:r>
          </w:p>
        </w:tc>
      </w:tr>
      <w:tr w:rsidR="00594382" w14:paraId="0A95067A" w14:textId="77777777" w:rsidTr="00413733">
        <w:trPr>
          <w:trHeight w:hRule="exact" w:val="250"/>
        </w:trPr>
        <w:tc>
          <w:tcPr>
            <w:tcW w:w="3975" w:type="dxa"/>
            <w:noWrap/>
            <w:tcMar>
              <w:top w:w="0" w:type="dxa"/>
              <w:left w:w="0" w:type="dxa"/>
              <w:bottom w:w="0" w:type="dxa"/>
              <w:right w:w="0" w:type="dxa"/>
            </w:tcMar>
            <w:vAlign w:val="bottom"/>
          </w:tcPr>
          <w:p w14:paraId="21BA4236" w14:textId="77777777" w:rsidR="00594382" w:rsidRDefault="00594382" w:rsidP="00413733">
            <w:pPr>
              <w:rPr>
                <w:rFonts w:ascii="Arial" w:eastAsia="Arial" w:hAnsi="Arial" w:cs="Arial"/>
                <w:noProof/>
                <w:color w:val="000000"/>
                <w:sz w:val="20"/>
              </w:rPr>
            </w:pPr>
          </w:p>
        </w:tc>
        <w:tc>
          <w:tcPr>
            <w:tcW w:w="1500" w:type="dxa"/>
            <w:noWrap/>
            <w:tcMar>
              <w:top w:w="0" w:type="dxa"/>
              <w:left w:w="0" w:type="dxa"/>
              <w:bottom w:w="0" w:type="dxa"/>
              <w:right w:w="0" w:type="dxa"/>
            </w:tcMar>
            <w:vAlign w:val="bottom"/>
          </w:tcPr>
          <w:p w14:paraId="018AE325" w14:textId="77777777" w:rsidR="00594382" w:rsidRDefault="00594382" w:rsidP="00413733">
            <w:pPr>
              <w:rPr>
                <w:rFonts w:ascii="Arial" w:eastAsia="Arial" w:hAnsi="Arial" w:cs="Arial"/>
                <w:noProof/>
                <w:color w:val="000000"/>
                <w:sz w:val="20"/>
              </w:rPr>
            </w:pPr>
          </w:p>
        </w:tc>
        <w:tc>
          <w:tcPr>
            <w:tcW w:w="1500" w:type="dxa"/>
            <w:noWrap/>
            <w:tcMar>
              <w:top w:w="0" w:type="dxa"/>
              <w:left w:w="0" w:type="dxa"/>
              <w:bottom w:w="0" w:type="dxa"/>
              <w:right w:w="0" w:type="dxa"/>
            </w:tcMar>
            <w:vAlign w:val="bottom"/>
          </w:tcPr>
          <w:p w14:paraId="4838A788" w14:textId="77777777" w:rsidR="00594382" w:rsidRDefault="00594382" w:rsidP="00413733">
            <w:pPr>
              <w:rPr>
                <w:rFonts w:ascii="Arial" w:eastAsia="Arial" w:hAnsi="Arial" w:cs="Arial"/>
                <w:noProof/>
                <w:color w:val="000000"/>
                <w:sz w:val="20"/>
              </w:rPr>
            </w:pPr>
          </w:p>
        </w:tc>
        <w:tc>
          <w:tcPr>
            <w:tcW w:w="1500" w:type="dxa"/>
            <w:noWrap/>
            <w:tcMar>
              <w:top w:w="0" w:type="dxa"/>
              <w:left w:w="0" w:type="dxa"/>
              <w:bottom w:w="0" w:type="dxa"/>
              <w:right w:w="0" w:type="dxa"/>
            </w:tcMar>
            <w:vAlign w:val="bottom"/>
          </w:tcPr>
          <w:p w14:paraId="407FE2E0" w14:textId="77777777" w:rsidR="00594382" w:rsidRDefault="00594382" w:rsidP="00413733">
            <w:pPr>
              <w:rPr>
                <w:rFonts w:ascii="Arial" w:eastAsia="Arial" w:hAnsi="Arial" w:cs="Arial"/>
                <w:noProof/>
                <w:color w:val="000000"/>
                <w:sz w:val="20"/>
              </w:rPr>
            </w:pPr>
          </w:p>
        </w:tc>
        <w:tc>
          <w:tcPr>
            <w:tcW w:w="1500" w:type="dxa"/>
            <w:noWrap/>
            <w:tcMar>
              <w:top w:w="0" w:type="dxa"/>
              <w:left w:w="0" w:type="dxa"/>
              <w:bottom w:w="0" w:type="dxa"/>
              <w:right w:w="0" w:type="dxa"/>
            </w:tcMar>
            <w:vAlign w:val="bottom"/>
          </w:tcPr>
          <w:p w14:paraId="052F81D9" w14:textId="77777777" w:rsidR="00594382" w:rsidRDefault="00594382" w:rsidP="00413733">
            <w:pPr>
              <w:rPr>
                <w:rFonts w:ascii="Arial" w:eastAsia="Arial" w:hAnsi="Arial" w:cs="Arial"/>
                <w:noProof/>
                <w:color w:val="000000"/>
                <w:sz w:val="20"/>
              </w:rPr>
            </w:pPr>
          </w:p>
        </w:tc>
      </w:tr>
    </w:tbl>
    <w:p w14:paraId="122622FB" w14:textId="77777777" w:rsidR="00594382" w:rsidRDefault="00594382" w:rsidP="00594382">
      <w:pPr>
        <w:jc w:val="both"/>
        <w:rPr>
          <w:rFonts w:ascii="Arial" w:hAnsi="Arial"/>
          <w:noProof/>
          <w:sz w:val="16"/>
          <w:szCs w:val="16"/>
          <w:bdr w:val="none" w:sz="0" w:space="0" w:color="auto" w:frame="1"/>
        </w:rPr>
      </w:pPr>
      <w:bookmarkStart w:id="264" w:name="RG_MARKER_70374"/>
      <w:r>
        <w:rPr>
          <w:rFonts w:ascii="Arial" w:hAnsi="Arial"/>
          <w:noProof/>
          <w:sz w:val="16"/>
          <w:bdr w:val="none" w:sz="0" w:space="0" w:color="auto" w:frame="1"/>
        </w:rPr>
        <w:t>* Svet je 14. novembra 2022 določil znesek finančnih prispevkov, ki jih je morala vsaka država članica plačati do 23. januarja 2023. Na dan 31. decembra 2022 ni bilo vplačanih 85,3 milijona EUR.</w:t>
      </w:r>
      <w:bookmarkEnd w:id="264"/>
      <w:r>
        <w:rPr>
          <w:rFonts w:ascii="Arial" w:hAnsi="Arial"/>
          <w:noProof/>
          <w:sz w:val="16"/>
          <w:bdr w:val="none" w:sz="0" w:space="0" w:color="auto" w:frame="1"/>
        </w:rPr>
        <w:t xml:space="preserve">  </w:t>
      </w:r>
    </w:p>
    <w:p w14:paraId="5C18B48C" w14:textId="77777777" w:rsidR="00594382" w:rsidRDefault="00594382" w:rsidP="00594382">
      <w:pPr>
        <w:jc w:val="both"/>
        <w:rPr>
          <w:rFonts w:ascii="Arial" w:hAnsi="Arial"/>
          <w:noProof/>
          <w:sz w:val="16"/>
          <w:szCs w:val="16"/>
          <w:bdr w:val="none" w:sz="0" w:space="0" w:color="auto" w:frame="1"/>
        </w:rPr>
      </w:pPr>
    </w:p>
    <w:p w14:paraId="3AD355FF" w14:textId="77777777" w:rsidR="00594382" w:rsidRDefault="00594382" w:rsidP="00594382">
      <w:pPr>
        <w:jc w:val="both"/>
        <w:rPr>
          <w:rFonts w:ascii="Arial" w:hAnsi="Arial"/>
          <w:noProof/>
          <w:sz w:val="16"/>
          <w:szCs w:val="16"/>
          <w:bdr w:val="none" w:sz="0" w:space="0" w:color="auto" w:frame="1"/>
        </w:rPr>
      </w:pPr>
    </w:p>
    <w:p w14:paraId="5896EA22" w14:textId="77777777" w:rsidR="00594382" w:rsidRDefault="00594382" w:rsidP="00594382">
      <w:pPr>
        <w:pStyle w:val="Notes"/>
        <w:pageBreakBefore/>
        <w:numPr>
          <w:ilvl w:val="0"/>
          <w:numId w:val="0"/>
        </w:numPr>
        <w:ind w:left="432" w:hanging="432"/>
        <w:rPr>
          <w:noProof/>
          <w:bdr w:val="none" w:sz="0" w:space="0" w:color="auto" w:frame="1"/>
        </w:rPr>
      </w:pPr>
      <w:bookmarkStart w:id="265" w:name="RG_MARKER_70373"/>
      <w:bookmarkStart w:id="266" w:name="RG_MARKER_70323"/>
      <w:r>
        <w:rPr>
          <w:noProof/>
          <w:bdr w:val="none" w:sz="0" w:space="0" w:color="auto" w:frame="1"/>
        </w:rPr>
        <w:t>18</w:t>
      </w:r>
      <w:bookmarkEnd w:id="265"/>
      <w:bookmarkEnd w:id="266"/>
      <w:r>
        <w:rPr>
          <w:noProof/>
          <w:bdr w:val="none" w:sz="0" w:space="0" w:color="auto" w:frame="1"/>
        </w:rPr>
        <w:tab/>
        <w:t xml:space="preserve">Prevzete in pogojne obveznosti </w:t>
      </w:r>
    </w:p>
    <w:p w14:paraId="30A0F3AB" w14:textId="77777777" w:rsidR="00594382" w:rsidRDefault="00594382" w:rsidP="00594382">
      <w:pPr>
        <w:spacing w:before="60" w:after="60"/>
        <w:jc w:val="both"/>
        <w:rPr>
          <w:rFonts w:ascii="Arial" w:hAnsi="Arial"/>
          <w:noProof/>
          <w:sz w:val="16"/>
          <w:szCs w:val="16"/>
          <w:bdr w:val="none" w:sz="0" w:space="0" w:color="auto" w:frame="1"/>
        </w:rPr>
      </w:pPr>
    </w:p>
    <w:tbl>
      <w:tblPr>
        <w:tblStyle w:val="CDMRange219"/>
        <w:tblW w:w="5000" w:type="pct"/>
        <w:tblLayout w:type="fixed"/>
        <w:tblLook w:val="0600" w:firstRow="0" w:lastRow="0" w:firstColumn="0" w:lastColumn="0" w:noHBand="1" w:noVBand="1"/>
      </w:tblPr>
      <w:tblGrid>
        <w:gridCol w:w="6794"/>
        <w:gridCol w:w="1462"/>
        <w:gridCol w:w="1462"/>
      </w:tblGrid>
      <w:tr w:rsidR="00594382" w14:paraId="1E357E32" w14:textId="77777777" w:rsidTr="00413733">
        <w:trPr>
          <w:trHeight w:val="250"/>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9B0AE61"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A1E8F1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165172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31. 12. 2021</w:t>
            </w:r>
          </w:p>
        </w:tc>
      </w:tr>
      <w:tr w:rsidR="00594382" w14:paraId="20A5BC3E" w14:textId="77777777" w:rsidTr="00413733">
        <w:trPr>
          <w:trHeight w:val="26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05370DE6" w14:textId="77777777" w:rsidR="00594382" w:rsidRDefault="00594382" w:rsidP="00413733">
            <w:pPr>
              <w:rPr>
                <w:rFonts w:ascii="Arial" w:eastAsia="Arial" w:hAnsi="Arial" w:cs="Arial"/>
                <w:b/>
                <w:i/>
                <w:noProof/>
                <w:color w:val="000000"/>
                <w:sz w:val="16"/>
              </w:rPr>
            </w:pPr>
            <w:r>
              <w:rPr>
                <w:rFonts w:ascii="Arial" w:hAnsi="Arial"/>
                <w:b/>
                <w:i/>
                <w:noProof/>
                <w:color w:val="000000"/>
                <w:sz w:val="16"/>
              </w:rPr>
              <w:t>Prevzete obveznosti</w:t>
            </w:r>
          </w:p>
        </w:tc>
        <w:tc>
          <w:tcPr>
            <w:tcW w:w="1500" w:type="dxa"/>
            <w:tcBorders>
              <w:top w:val="single" w:sz="4" w:space="0" w:color="000000"/>
              <w:left w:val="nil"/>
              <w:bottom w:val="nil"/>
              <w:right w:val="nil"/>
            </w:tcBorders>
            <w:tcMar>
              <w:top w:w="0" w:type="dxa"/>
              <w:left w:w="0" w:type="dxa"/>
              <w:bottom w:w="0" w:type="dxa"/>
              <w:right w:w="0" w:type="dxa"/>
            </w:tcMar>
            <w:vAlign w:val="bottom"/>
          </w:tcPr>
          <w:p w14:paraId="2C1CE558" w14:textId="77777777" w:rsidR="00594382" w:rsidRDefault="00594382" w:rsidP="00413733">
            <w:pPr>
              <w:rPr>
                <w:noProof/>
                <w:color w:val="000000"/>
                <w:sz w:val="20"/>
              </w:rPr>
            </w:pPr>
          </w:p>
        </w:tc>
        <w:tc>
          <w:tcPr>
            <w:tcW w:w="1500" w:type="dxa"/>
            <w:tcBorders>
              <w:top w:val="single" w:sz="4" w:space="0" w:color="000000"/>
              <w:left w:val="nil"/>
              <w:bottom w:val="nil"/>
              <w:right w:val="nil"/>
            </w:tcBorders>
            <w:tcMar>
              <w:top w:w="0" w:type="dxa"/>
              <w:left w:w="0" w:type="dxa"/>
              <w:bottom w:w="0" w:type="dxa"/>
              <w:right w:w="0" w:type="dxa"/>
            </w:tcMar>
            <w:vAlign w:val="bottom"/>
          </w:tcPr>
          <w:p w14:paraId="6B972650" w14:textId="77777777" w:rsidR="00594382" w:rsidRDefault="00594382" w:rsidP="00413733">
            <w:pPr>
              <w:rPr>
                <w:noProof/>
                <w:color w:val="000000"/>
                <w:sz w:val="20"/>
              </w:rPr>
            </w:pPr>
          </w:p>
        </w:tc>
      </w:tr>
      <w:tr w:rsidR="00594382" w14:paraId="7AF1681B" w14:textId="77777777" w:rsidTr="00413733">
        <w:trPr>
          <w:trHeight w:val="250"/>
        </w:trPr>
        <w:tc>
          <w:tcPr>
            <w:tcW w:w="6975" w:type="dxa"/>
            <w:tcMar>
              <w:top w:w="0" w:type="dxa"/>
              <w:left w:w="220" w:type="dxa"/>
              <w:bottom w:w="0" w:type="dxa"/>
              <w:right w:w="40" w:type="dxa"/>
            </w:tcMar>
            <w:vAlign w:val="center"/>
            <w:hideMark/>
          </w:tcPr>
          <w:p w14:paraId="11336B6C" w14:textId="77777777" w:rsidR="00594382" w:rsidRDefault="00594382" w:rsidP="00413733">
            <w:pPr>
              <w:rPr>
                <w:rFonts w:ascii="Arial" w:eastAsia="Arial" w:hAnsi="Arial" w:cs="Arial"/>
                <w:noProof/>
                <w:color w:val="000000"/>
                <w:sz w:val="16"/>
              </w:rPr>
            </w:pPr>
            <w:r>
              <w:rPr>
                <w:rFonts w:ascii="Arial" w:hAnsi="Arial"/>
                <w:noProof/>
                <w:color w:val="000000"/>
                <w:sz w:val="16"/>
              </w:rPr>
              <w:t>Neizplačana posojila</w:t>
            </w:r>
          </w:p>
        </w:tc>
        <w:tc>
          <w:tcPr>
            <w:tcW w:w="1500" w:type="dxa"/>
            <w:tcMar>
              <w:top w:w="0" w:type="dxa"/>
              <w:left w:w="40" w:type="dxa"/>
              <w:bottom w:w="0" w:type="dxa"/>
              <w:right w:w="40" w:type="dxa"/>
            </w:tcMar>
            <w:vAlign w:val="center"/>
            <w:hideMark/>
          </w:tcPr>
          <w:p w14:paraId="7CACB9F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1 671 851</w:t>
            </w:r>
          </w:p>
        </w:tc>
        <w:tc>
          <w:tcPr>
            <w:tcW w:w="1500" w:type="dxa"/>
            <w:tcMar>
              <w:top w:w="0" w:type="dxa"/>
              <w:left w:w="40" w:type="dxa"/>
              <w:bottom w:w="0" w:type="dxa"/>
              <w:right w:w="40" w:type="dxa"/>
            </w:tcMar>
            <w:vAlign w:val="center"/>
            <w:hideMark/>
          </w:tcPr>
          <w:p w14:paraId="0968221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1 677 411</w:t>
            </w:r>
          </w:p>
        </w:tc>
      </w:tr>
      <w:tr w:rsidR="00594382" w14:paraId="3F782E43" w14:textId="77777777" w:rsidTr="00413733">
        <w:trPr>
          <w:trHeight w:val="250"/>
        </w:trPr>
        <w:tc>
          <w:tcPr>
            <w:tcW w:w="6975" w:type="dxa"/>
            <w:tcMar>
              <w:top w:w="0" w:type="dxa"/>
              <w:left w:w="220" w:type="dxa"/>
              <w:bottom w:w="0" w:type="dxa"/>
              <w:right w:w="40" w:type="dxa"/>
            </w:tcMar>
            <w:vAlign w:val="center"/>
            <w:hideMark/>
          </w:tcPr>
          <w:p w14:paraId="1A33CF25" w14:textId="77777777" w:rsidR="00594382" w:rsidRDefault="00594382" w:rsidP="00413733">
            <w:pPr>
              <w:rPr>
                <w:rFonts w:ascii="Arial" w:eastAsia="Arial" w:hAnsi="Arial" w:cs="Arial"/>
                <w:noProof/>
                <w:color w:val="000000"/>
                <w:sz w:val="16"/>
              </w:rPr>
            </w:pPr>
            <w:r>
              <w:rPr>
                <w:rFonts w:ascii="Arial" w:hAnsi="Arial"/>
                <w:noProof/>
                <w:color w:val="000000"/>
                <w:sz w:val="16"/>
              </w:rPr>
              <w:t>Neizplačane obveznosti v zvezi z delnicami in drugimi vrednostnimi papirji s spremenljivim donosom</w:t>
            </w:r>
          </w:p>
        </w:tc>
        <w:tc>
          <w:tcPr>
            <w:tcW w:w="1500" w:type="dxa"/>
            <w:tcMar>
              <w:top w:w="0" w:type="dxa"/>
              <w:left w:w="40" w:type="dxa"/>
              <w:bottom w:w="0" w:type="dxa"/>
              <w:right w:w="40" w:type="dxa"/>
            </w:tcMar>
            <w:vAlign w:val="center"/>
            <w:hideMark/>
          </w:tcPr>
          <w:p w14:paraId="509E715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411 172</w:t>
            </w:r>
          </w:p>
        </w:tc>
        <w:tc>
          <w:tcPr>
            <w:tcW w:w="1500" w:type="dxa"/>
            <w:tcMar>
              <w:top w:w="0" w:type="dxa"/>
              <w:left w:w="40" w:type="dxa"/>
              <w:bottom w:w="0" w:type="dxa"/>
              <w:right w:w="40" w:type="dxa"/>
            </w:tcMar>
            <w:vAlign w:val="center"/>
            <w:hideMark/>
          </w:tcPr>
          <w:p w14:paraId="696E171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473 000</w:t>
            </w:r>
          </w:p>
        </w:tc>
      </w:tr>
      <w:tr w:rsidR="00594382" w14:paraId="624C226C" w14:textId="77777777" w:rsidTr="00413733">
        <w:trPr>
          <w:trHeight w:val="250"/>
        </w:trPr>
        <w:tc>
          <w:tcPr>
            <w:tcW w:w="6975" w:type="dxa"/>
            <w:tcMar>
              <w:top w:w="0" w:type="dxa"/>
              <w:left w:w="220" w:type="dxa"/>
              <w:bottom w:w="0" w:type="dxa"/>
              <w:right w:w="40" w:type="dxa"/>
            </w:tcMar>
            <w:vAlign w:val="center"/>
            <w:hideMark/>
          </w:tcPr>
          <w:p w14:paraId="00938B92" w14:textId="77777777" w:rsidR="00594382" w:rsidRDefault="00594382" w:rsidP="00413733">
            <w:pPr>
              <w:rPr>
                <w:rFonts w:ascii="Arial" w:eastAsia="Arial" w:hAnsi="Arial" w:cs="Arial"/>
                <w:noProof/>
                <w:color w:val="000000"/>
                <w:sz w:val="16"/>
              </w:rPr>
            </w:pPr>
            <w:r>
              <w:rPr>
                <w:rFonts w:ascii="Arial" w:hAnsi="Arial"/>
                <w:noProof/>
                <w:color w:val="000000"/>
                <w:sz w:val="16"/>
              </w:rPr>
              <w:t>Izdana jamstva</w:t>
            </w:r>
          </w:p>
        </w:tc>
        <w:tc>
          <w:tcPr>
            <w:tcW w:w="1500" w:type="dxa"/>
            <w:tcMar>
              <w:top w:w="0" w:type="dxa"/>
              <w:left w:w="40" w:type="dxa"/>
              <w:bottom w:w="0" w:type="dxa"/>
              <w:right w:w="40" w:type="dxa"/>
            </w:tcMar>
            <w:vAlign w:val="center"/>
            <w:hideMark/>
          </w:tcPr>
          <w:p w14:paraId="375E219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Mar>
              <w:top w:w="0" w:type="dxa"/>
              <w:left w:w="40" w:type="dxa"/>
              <w:bottom w:w="0" w:type="dxa"/>
              <w:right w:w="40" w:type="dxa"/>
            </w:tcMar>
            <w:vAlign w:val="center"/>
            <w:hideMark/>
          </w:tcPr>
          <w:p w14:paraId="313BE85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1 499 675</w:t>
            </w:r>
          </w:p>
        </w:tc>
      </w:tr>
      <w:tr w:rsidR="00594382" w14:paraId="30D004A2" w14:textId="77777777" w:rsidTr="00413733">
        <w:trPr>
          <w:trHeight w:val="250"/>
        </w:trPr>
        <w:tc>
          <w:tcPr>
            <w:tcW w:w="6975" w:type="dxa"/>
            <w:tcMar>
              <w:top w:w="0" w:type="dxa"/>
              <w:left w:w="220" w:type="dxa"/>
              <w:bottom w:w="0" w:type="dxa"/>
              <w:right w:w="40" w:type="dxa"/>
            </w:tcMar>
            <w:vAlign w:val="center"/>
            <w:hideMark/>
          </w:tcPr>
          <w:p w14:paraId="1DD16F84" w14:textId="77777777" w:rsidR="00594382" w:rsidRDefault="00594382" w:rsidP="00413733">
            <w:pPr>
              <w:rPr>
                <w:rFonts w:ascii="Arial" w:eastAsia="Arial" w:hAnsi="Arial" w:cs="Arial"/>
                <w:noProof/>
                <w:color w:val="000000"/>
                <w:sz w:val="16"/>
              </w:rPr>
            </w:pPr>
            <w:r>
              <w:rPr>
                <w:rFonts w:ascii="Arial" w:hAnsi="Arial"/>
                <w:noProof/>
                <w:color w:val="000000"/>
                <w:sz w:val="16"/>
              </w:rPr>
              <w:t>Subvencionirane obrestne mere in tehnična pomoč</w:t>
            </w:r>
          </w:p>
        </w:tc>
        <w:tc>
          <w:tcPr>
            <w:tcW w:w="1500" w:type="dxa"/>
            <w:tcMar>
              <w:top w:w="0" w:type="dxa"/>
              <w:left w:w="40" w:type="dxa"/>
              <w:bottom w:w="0" w:type="dxa"/>
              <w:right w:w="40" w:type="dxa"/>
            </w:tcMar>
            <w:vAlign w:val="center"/>
            <w:hideMark/>
          </w:tcPr>
          <w:p w14:paraId="06AFCC1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441 630</w:t>
            </w:r>
          </w:p>
        </w:tc>
        <w:tc>
          <w:tcPr>
            <w:tcW w:w="1500" w:type="dxa"/>
            <w:tcMar>
              <w:top w:w="0" w:type="dxa"/>
              <w:left w:w="40" w:type="dxa"/>
              <w:bottom w:w="0" w:type="dxa"/>
              <w:right w:w="40" w:type="dxa"/>
            </w:tcMar>
            <w:vAlign w:val="center"/>
            <w:hideMark/>
          </w:tcPr>
          <w:p w14:paraId="213607A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478 011</w:t>
            </w:r>
          </w:p>
        </w:tc>
      </w:tr>
      <w:tr w:rsidR="00594382" w14:paraId="2A5A4C34" w14:textId="77777777" w:rsidTr="00413733">
        <w:trPr>
          <w:trHeight w:val="260"/>
        </w:trPr>
        <w:tc>
          <w:tcPr>
            <w:tcW w:w="6975" w:type="dxa"/>
            <w:tcMar>
              <w:top w:w="0" w:type="dxa"/>
              <w:left w:w="0" w:type="dxa"/>
              <w:bottom w:w="0" w:type="dxa"/>
              <w:right w:w="0" w:type="dxa"/>
            </w:tcMar>
            <w:vAlign w:val="bottom"/>
          </w:tcPr>
          <w:p w14:paraId="374E7D77" w14:textId="77777777" w:rsidR="00594382" w:rsidRDefault="00594382" w:rsidP="00413733">
            <w:pPr>
              <w:rPr>
                <w:noProof/>
                <w:color w:val="000000"/>
                <w:sz w:val="20"/>
              </w:rPr>
            </w:pPr>
          </w:p>
        </w:tc>
        <w:tc>
          <w:tcPr>
            <w:tcW w:w="1500" w:type="dxa"/>
            <w:tcMar>
              <w:top w:w="0" w:type="dxa"/>
              <w:left w:w="0" w:type="dxa"/>
              <w:bottom w:w="0" w:type="dxa"/>
              <w:right w:w="0" w:type="dxa"/>
            </w:tcMar>
            <w:vAlign w:val="center"/>
          </w:tcPr>
          <w:p w14:paraId="59300410" w14:textId="77777777" w:rsidR="00594382" w:rsidRDefault="00594382" w:rsidP="00413733">
            <w:pPr>
              <w:jc w:val="right"/>
              <w:rPr>
                <w:rFonts w:ascii="Arial" w:eastAsia="Arial" w:hAnsi="Arial" w:cs="Arial"/>
                <w:noProof/>
                <w:color w:val="000000"/>
                <w:sz w:val="16"/>
              </w:rPr>
            </w:pPr>
          </w:p>
        </w:tc>
        <w:tc>
          <w:tcPr>
            <w:tcW w:w="1500" w:type="dxa"/>
            <w:tcMar>
              <w:top w:w="0" w:type="dxa"/>
              <w:left w:w="0" w:type="dxa"/>
              <w:bottom w:w="0" w:type="dxa"/>
              <w:right w:w="0" w:type="dxa"/>
            </w:tcMar>
            <w:vAlign w:val="center"/>
          </w:tcPr>
          <w:p w14:paraId="2218BEBE" w14:textId="77777777" w:rsidR="00594382" w:rsidRDefault="00594382" w:rsidP="00413733">
            <w:pPr>
              <w:rPr>
                <w:noProof/>
                <w:color w:val="000000"/>
                <w:sz w:val="20"/>
              </w:rPr>
            </w:pPr>
          </w:p>
        </w:tc>
      </w:tr>
      <w:tr w:rsidR="00594382" w14:paraId="6FC998C3" w14:textId="77777777" w:rsidTr="00413733">
        <w:trPr>
          <w:trHeight w:val="260"/>
        </w:trPr>
        <w:tc>
          <w:tcPr>
            <w:tcW w:w="6975" w:type="dxa"/>
            <w:tcMar>
              <w:top w:w="0" w:type="dxa"/>
              <w:left w:w="40" w:type="dxa"/>
              <w:bottom w:w="0" w:type="dxa"/>
              <w:right w:w="40" w:type="dxa"/>
            </w:tcMar>
            <w:vAlign w:val="center"/>
            <w:hideMark/>
          </w:tcPr>
          <w:p w14:paraId="652A1DD0" w14:textId="77777777" w:rsidR="00594382" w:rsidRDefault="00594382" w:rsidP="00413733">
            <w:pPr>
              <w:rPr>
                <w:rFonts w:ascii="Arial" w:eastAsia="Arial" w:hAnsi="Arial" w:cs="Arial"/>
                <w:b/>
                <w:i/>
                <w:noProof/>
                <w:color w:val="000000"/>
                <w:sz w:val="16"/>
              </w:rPr>
            </w:pPr>
            <w:r>
              <w:rPr>
                <w:rFonts w:ascii="Arial" w:hAnsi="Arial"/>
                <w:b/>
                <w:i/>
                <w:noProof/>
                <w:color w:val="000000"/>
                <w:sz w:val="16"/>
              </w:rPr>
              <w:t>Pogojne obveznosti</w:t>
            </w:r>
          </w:p>
        </w:tc>
        <w:tc>
          <w:tcPr>
            <w:tcW w:w="1500" w:type="dxa"/>
            <w:tcMar>
              <w:top w:w="0" w:type="dxa"/>
              <w:left w:w="0" w:type="dxa"/>
              <w:bottom w:w="0" w:type="dxa"/>
              <w:right w:w="0" w:type="dxa"/>
            </w:tcMar>
            <w:vAlign w:val="center"/>
          </w:tcPr>
          <w:p w14:paraId="1BC693E0" w14:textId="77777777" w:rsidR="00594382" w:rsidRDefault="00594382" w:rsidP="00413733">
            <w:pPr>
              <w:jc w:val="right"/>
              <w:rPr>
                <w:rFonts w:ascii="Arial" w:eastAsia="Arial" w:hAnsi="Arial" w:cs="Arial"/>
                <w:noProof/>
                <w:color w:val="000000"/>
                <w:sz w:val="16"/>
              </w:rPr>
            </w:pPr>
          </w:p>
        </w:tc>
        <w:tc>
          <w:tcPr>
            <w:tcW w:w="1500" w:type="dxa"/>
            <w:tcMar>
              <w:top w:w="0" w:type="dxa"/>
              <w:left w:w="0" w:type="dxa"/>
              <w:bottom w:w="0" w:type="dxa"/>
              <w:right w:w="0" w:type="dxa"/>
            </w:tcMar>
            <w:vAlign w:val="center"/>
          </w:tcPr>
          <w:p w14:paraId="2C23ADA7" w14:textId="77777777" w:rsidR="00594382" w:rsidRDefault="00594382" w:rsidP="00413733">
            <w:pPr>
              <w:rPr>
                <w:noProof/>
                <w:color w:val="000000"/>
                <w:sz w:val="20"/>
              </w:rPr>
            </w:pPr>
          </w:p>
        </w:tc>
      </w:tr>
      <w:tr w:rsidR="00594382" w14:paraId="4C9ED578" w14:textId="77777777" w:rsidTr="00413733">
        <w:trPr>
          <w:trHeight w:val="250"/>
        </w:trPr>
        <w:tc>
          <w:tcPr>
            <w:tcW w:w="6975" w:type="dxa"/>
            <w:tcMar>
              <w:top w:w="0" w:type="dxa"/>
              <w:left w:w="220" w:type="dxa"/>
              <w:bottom w:w="0" w:type="dxa"/>
              <w:right w:w="40" w:type="dxa"/>
            </w:tcMar>
            <w:vAlign w:val="center"/>
            <w:hideMark/>
          </w:tcPr>
          <w:p w14:paraId="23F65A6A" w14:textId="77777777" w:rsidR="00594382" w:rsidRDefault="00594382" w:rsidP="00413733">
            <w:pPr>
              <w:rPr>
                <w:rFonts w:ascii="Arial" w:eastAsia="Arial" w:hAnsi="Arial" w:cs="Arial"/>
                <w:noProof/>
                <w:color w:val="000000"/>
                <w:sz w:val="16"/>
              </w:rPr>
            </w:pPr>
            <w:r>
              <w:rPr>
                <w:rFonts w:ascii="Arial" w:hAnsi="Arial"/>
                <w:noProof/>
                <w:color w:val="000000"/>
                <w:sz w:val="16"/>
              </w:rPr>
              <w:t>Podpisana neizdana jamstva</w:t>
            </w:r>
          </w:p>
        </w:tc>
        <w:tc>
          <w:tcPr>
            <w:tcW w:w="1500" w:type="dxa"/>
            <w:tcMar>
              <w:top w:w="0" w:type="dxa"/>
              <w:left w:w="40" w:type="dxa"/>
              <w:bottom w:w="0" w:type="dxa"/>
              <w:right w:w="40" w:type="dxa"/>
            </w:tcMar>
            <w:vAlign w:val="center"/>
            <w:hideMark/>
          </w:tcPr>
          <w:p w14:paraId="3CF76BC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49 378</w:t>
            </w:r>
          </w:p>
        </w:tc>
        <w:tc>
          <w:tcPr>
            <w:tcW w:w="1500" w:type="dxa"/>
            <w:tcMar>
              <w:top w:w="0" w:type="dxa"/>
              <w:left w:w="40" w:type="dxa"/>
              <w:bottom w:w="0" w:type="dxa"/>
              <w:right w:w="40" w:type="dxa"/>
            </w:tcMar>
            <w:vAlign w:val="center"/>
            <w:hideMark/>
          </w:tcPr>
          <w:p w14:paraId="7AEF626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256 299</w:t>
            </w:r>
          </w:p>
        </w:tc>
      </w:tr>
      <w:tr w:rsidR="00594382" w14:paraId="146CE9E4" w14:textId="77777777" w:rsidTr="00413733">
        <w:trPr>
          <w:trHeight w:val="260"/>
        </w:trPr>
        <w:tc>
          <w:tcPr>
            <w:tcW w:w="6975" w:type="dxa"/>
            <w:tcMar>
              <w:top w:w="0" w:type="dxa"/>
              <w:left w:w="0" w:type="dxa"/>
              <w:bottom w:w="0" w:type="dxa"/>
              <w:right w:w="0" w:type="dxa"/>
            </w:tcMar>
            <w:vAlign w:val="bottom"/>
          </w:tcPr>
          <w:p w14:paraId="04704486" w14:textId="77777777" w:rsidR="00594382" w:rsidRDefault="00594382" w:rsidP="00413733">
            <w:pPr>
              <w:rPr>
                <w:noProof/>
                <w:color w:val="000000"/>
                <w:sz w:val="20"/>
              </w:rPr>
            </w:pPr>
          </w:p>
        </w:tc>
        <w:tc>
          <w:tcPr>
            <w:tcW w:w="1500" w:type="dxa"/>
            <w:tcMar>
              <w:top w:w="0" w:type="dxa"/>
              <w:left w:w="0" w:type="dxa"/>
              <w:bottom w:w="0" w:type="dxa"/>
              <w:right w:w="0" w:type="dxa"/>
            </w:tcMar>
            <w:vAlign w:val="center"/>
          </w:tcPr>
          <w:p w14:paraId="620179AE" w14:textId="77777777" w:rsidR="00594382" w:rsidRDefault="00594382" w:rsidP="00413733">
            <w:pPr>
              <w:jc w:val="right"/>
              <w:rPr>
                <w:rFonts w:ascii="Arial" w:eastAsia="Arial" w:hAnsi="Arial" w:cs="Arial"/>
                <w:noProof/>
                <w:color w:val="000000"/>
                <w:sz w:val="16"/>
              </w:rPr>
            </w:pPr>
          </w:p>
        </w:tc>
        <w:tc>
          <w:tcPr>
            <w:tcW w:w="1500" w:type="dxa"/>
            <w:tcMar>
              <w:top w:w="0" w:type="dxa"/>
              <w:left w:w="0" w:type="dxa"/>
              <w:bottom w:w="0" w:type="dxa"/>
              <w:right w:w="0" w:type="dxa"/>
            </w:tcMar>
            <w:vAlign w:val="center"/>
          </w:tcPr>
          <w:p w14:paraId="6DA60078" w14:textId="77777777" w:rsidR="00594382" w:rsidRDefault="00594382" w:rsidP="00413733">
            <w:pPr>
              <w:rPr>
                <w:noProof/>
                <w:color w:val="000000"/>
                <w:sz w:val="20"/>
              </w:rPr>
            </w:pPr>
          </w:p>
        </w:tc>
      </w:tr>
      <w:tr w:rsidR="00594382" w14:paraId="75F3E30D" w14:textId="77777777" w:rsidTr="00413733">
        <w:trPr>
          <w:trHeight w:val="250"/>
        </w:trPr>
        <w:tc>
          <w:tcPr>
            <w:tcW w:w="6975" w:type="dxa"/>
            <w:shd w:val="clear" w:color="auto" w:fill="C0C0C0"/>
            <w:tcMar>
              <w:top w:w="0" w:type="dxa"/>
              <w:left w:w="40" w:type="dxa"/>
              <w:bottom w:w="0" w:type="dxa"/>
              <w:right w:w="40" w:type="dxa"/>
            </w:tcMar>
            <w:vAlign w:val="center"/>
            <w:hideMark/>
          </w:tcPr>
          <w:p w14:paraId="315591B1" w14:textId="77777777" w:rsidR="00594382" w:rsidRDefault="00594382" w:rsidP="00413733">
            <w:pPr>
              <w:rPr>
                <w:rFonts w:ascii="Arial" w:eastAsia="Arial" w:hAnsi="Arial" w:cs="Arial"/>
                <w:b/>
                <w:noProof/>
                <w:color w:val="000000"/>
                <w:sz w:val="16"/>
              </w:rPr>
            </w:pPr>
            <w:r>
              <w:rPr>
                <w:rFonts w:ascii="Arial" w:hAnsi="Arial"/>
                <w:b/>
                <w:noProof/>
                <w:color w:val="000000"/>
                <w:sz w:val="16"/>
              </w:rPr>
              <w:t>Prevzete in pogojne obveznosti skupaj</w:t>
            </w:r>
          </w:p>
        </w:tc>
        <w:tc>
          <w:tcPr>
            <w:tcW w:w="1500" w:type="dxa"/>
            <w:shd w:val="clear" w:color="auto" w:fill="C0C0C0"/>
            <w:tcMar>
              <w:top w:w="0" w:type="dxa"/>
              <w:left w:w="40" w:type="dxa"/>
              <w:bottom w:w="0" w:type="dxa"/>
              <w:right w:w="40" w:type="dxa"/>
            </w:tcMar>
            <w:vAlign w:val="center"/>
            <w:hideMark/>
          </w:tcPr>
          <w:p w14:paraId="3AC3002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2 574 031</w:t>
            </w:r>
          </w:p>
        </w:tc>
        <w:tc>
          <w:tcPr>
            <w:tcW w:w="1500" w:type="dxa"/>
            <w:shd w:val="clear" w:color="auto" w:fill="C0C0C0"/>
            <w:tcMar>
              <w:top w:w="0" w:type="dxa"/>
              <w:left w:w="40" w:type="dxa"/>
              <w:bottom w:w="0" w:type="dxa"/>
              <w:right w:w="40" w:type="dxa"/>
            </w:tcMar>
            <w:vAlign w:val="center"/>
            <w:hideMark/>
          </w:tcPr>
          <w:p w14:paraId="65EAA61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4 384 396</w:t>
            </w:r>
          </w:p>
        </w:tc>
      </w:tr>
    </w:tbl>
    <w:p w14:paraId="285A6A3A" w14:textId="77777777" w:rsidR="00594382" w:rsidRDefault="00594382" w:rsidP="00594382">
      <w:pPr>
        <w:spacing w:before="60" w:after="60"/>
        <w:jc w:val="both"/>
        <w:rPr>
          <w:rFonts w:ascii="Arial" w:hAnsi="Arial"/>
          <w:noProof/>
          <w:sz w:val="16"/>
          <w:szCs w:val="16"/>
          <w:bdr w:val="none" w:sz="0" w:space="0" w:color="auto" w:frame="1"/>
        </w:rPr>
      </w:pPr>
      <w:bookmarkStart w:id="267" w:name="RG_MARKER_70371"/>
      <w:bookmarkStart w:id="268" w:name="RG_MARKER_70324"/>
      <w:bookmarkEnd w:id="267"/>
      <w:bookmarkEnd w:id="268"/>
    </w:p>
    <w:p w14:paraId="2FA9FA54" w14:textId="77777777" w:rsidR="00594382" w:rsidRDefault="00594382" w:rsidP="00594382">
      <w:pPr>
        <w:pStyle w:val="Notes"/>
        <w:numPr>
          <w:ilvl w:val="0"/>
          <w:numId w:val="0"/>
        </w:numPr>
        <w:spacing w:before="60" w:after="60"/>
        <w:ind w:left="432" w:hanging="432"/>
        <w:rPr>
          <w:noProof/>
          <w:bdr w:val="none" w:sz="0" w:space="0" w:color="auto" w:frame="1"/>
        </w:rPr>
      </w:pPr>
      <w:r>
        <w:rPr>
          <w:noProof/>
          <w:bdr w:val="none" w:sz="0" w:space="0" w:color="auto" w:frame="1"/>
        </w:rPr>
        <w:t>19</w:t>
      </w:r>
      <w:r>
        <w:rPr>
          <w:noProof/>
          <w:bdr w:val="none" w:sz="0" w:space="0" w:color="auto" w:frame="1"/>
        </w:rPr>
        <w:tab/>
        <w:t>Obresti ter podobni prihodki in odhodki</w:t>
      </w:r>
    </w:p>
    <w:p w14:paraId="26F53864" w14:textId="77777777" w:rsidR="00594382" w:rsidRDefault="00594382" w:rsidP="00594382">
      <w:pPr>
        <w:spacing w:before="60" w:after="60"/>
        <w:jc w:val="both"/>
        <w:rPr>
          <w:rFonts w:ascii="Arial" w:hAnsi="Arial"/>
          <w:noProof/>
          <w:sz w:val="16"/>
          <w:szCs w:val="16"/>
          <w:bdr w:val="none" w:sz="0" w:space="0" w:color="auto" w:frame="1"/>
        </w:rPr>
      </w:pPr>
    </w:p>
    <w:p w14:paraId="28811FEF"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Glavne sestavine prihodkov od obresti in podobnih prihodkov so:</w:t>
      </w:r>
    </w:p>
    <w:tbl>
      <w:tblPr>
        <w:tblStyle w:val="CDMRange120"/>
        <w:tblW w:w="5000" w:type="pct"/>
        <w:tblLayout w:type="fixed"/>
        <w:tblLook w:val="0600" w:firstRow="0" w:lastRow="0" w:firstColumn="0" w:lastColumn="0" w:noHBand="1" w:noVBand="1"/>
      </w:tblPr>
      <w:tblGrid>
        <w:gridCol w:w="6792"/>
        <w:gridCol w:w="1463"/>
        <w:gridCol w:w="1463"/>
      </w:tblGrid>
      <w:tr w:rsidR="00594382" w14:paraId="22E154A4" w14:textId="77777777" w:rsidTr="00413733">
        <w:trPr>
          <w:trHeight w:val="255"/>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7CB2D1DD"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329F46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Od 1. 1. 2022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B9233F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Od 1. 1. 2021</w:t>
            </w:r>
          </w:p>
        </w:tc>
      </w:tr>
      <w:tr w:rsidR="00594382" w14:paraId="6244A227" w14:textId="77777777" w:rsidTr="00413733">
        <w:trPr>
          <w:trHeight w:val="255"/>
        </w:trPr>
        <w:tc>
          <w:tcPr>
            <w:tcW w:w="6975" w:type="dxa"/>
            <w:tcBorders>
              <w:top w:val="nil"/>
              <w:left w:val="nil"/>
              <w:bottom w:val="single" w:sz="4" w:space="0" w:color="000000"/>
              <w:right w:val="nil"/>
            </w:tcBorders>
            <w:tcMar>
              <w:top w:w="0" w:type="dxa"/>
              <w:left w:w="0" w:type="dxa"/>
              <w:bottom w:w="0" w:type="dxa"/>
              <w:right w:w="0" w:type="dxa"/>
            </w:tcMar>
            <w:vAlign w:val="center"/>
          </w:tcPr>
          <w:p w14:paraId="3978E85A" w14:textId="77777777" w:rsidR="00594382" w:rsidRDefault="00594382" w:rsidP="00413733">
            <w:pPr>
              <w:rPr>
                <w:rFonts w:ascii="Arial" w:eastAsia="Arial" w:hAnsi="Arial" w:cs="Arial"/>
                <w:b/>
                <w:noProof/>
                <w:color w:val="000000"/>
                <w:sz w:val="16"/>
              </w:rPr>
            </w:pP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6E76973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do 31. 12. 2022</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56930C1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do 31. 12. 2021</w:t>
            </w:r>
          </w:p>
        </w:tc>
      </w:tr>
      <w:tr w:rsidR="00594382" w14:paraId="4176246F" w14:textId="77777777" w:rsidTr="00413733">
        <w:trPr>
          <w:trHeight w:val="255"/>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7E0DA867" w14:textId="77777777" w:rsidR="00594382" w:rsidRDefault="00594382" w:rsidP="00413733">
            <w:pPr>
              <w:rPr>
                <w:rFonts w:ascii="Arial" w:eastAsia="Arial" w:hAnsi="Arial" w:cs="Arial"/>
                <w:noProof/>
                <w:color w:val="000000"/>
                <w:sz w:val="16"/>
              </w:rPr>
            </w:pPr>
            <w:r>
              <w:rPr>
                <w:rFonts w:ascii="Arial" w:hAnsi="Arial"/>
                <w:noProof/>
                <w:color w:val="000000"/>
                <w:sz w:val="16"/>
              </w:rPr>
              <w:t>Denarna sredstva in njihovi ustrezniki</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6D02696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1 999</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091B91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r>
      <w:tr w:rsidR="00594382" w14:paraId="21804393" w14:textId="77777777" w:rsidTr="00413733">
        <w:trPr>
          <w:trHeight w:val="255"/>
        </w:trPr>
        <w:tc>
          <w:tcPr>
            <w:tcW w:w="6975" w:type="dxa"/>
            <w:tcMar>
              <w:top w:w="0" w:type="dxa"/>
              <w:left w:w="40" w:type="dxa"/>
              <w:bottom w:w="0" w:type="dxa"/>
              <w:right w:w="40" w:type="dxa"/>
            </w:tcMar>
            <w:vAlign w:val="center"/>
            <w:hideMark/>
          </w:tcPr>
          <w:p w14:paraId="6C608CF0" w14:textId="77777777" w:rsidR="00594382" w:rsidRDefault="00594382" w:rsidP="00413733">
            <w:pPr>
              <w:rPr>
                <w:rFonts w:ascii="Arial" w:eastAsia="Arial" w:hAnsi="Arial" w:cs="Arial"/>
                <w:noProof/>
                <w:color w:val="000000"/>
                <w:sz w:val="16"/>
              </w:rPr>
            </w:pPr>
            <w:r>
              <w:rPr>
                <w:rFonts w:ascii="Arial" w:hAnsi="Arial"/>
                <w:noProof/>
                <w:color w:val="000000"/>
                <w:sz w:val="16"/>
              </w:rPr>
              <w:t>Posojila in predujmi</w:t>
            </w:r>
          </w:p>
        </w:tc>
        <w:tc>
          <w:tcPr>
            <w:tcW w:w="1500" w:type="dxa"/>
            <w:tcMar>
              <w:top w:w="0" w:type="dxa"/>
              <w:left w:w="40" w:type="dxa"/>
              <w:bottom w:w="0" w:type="dxa"/>
              <w:right w:w="40" w:type="dxa"/>
            </w:tcMar>
            <w:vAlign w:val="center"/>
            <w:hideMark/>
          </w:tcPr>
          <w:p w14:paraId="4F0BD27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82 162</w:t>
            </w:r>
          </w:p>
        </w:tc>
        <w:tc>
          <w:tcPr>
            <w:tcW w:w="1500" w:type="dxa"/>
            <w:tcMar>
              <w:top w:w="0" w:type="dxa"/>
              <w:left w:w="40" w:type="dxa"/>
              <w:bottom w:w="0" w:type="dxa"/>
              <w:right w:w="40" w:type="dxa"/>
            </w:tcMar>
            <w:vAlign w:val="center"/>
            <w:hideMark/>
          </w:tcPr>
          <w:p w14:paraId="1396F6A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80 395</w:t>
            </w:r>
          </w:p>
        </w:tc>
      </w:tr>
      <w:tr w:rsidR="00594382" w14:paraId="061D2E11" w14:textId="77777777" w:rsidTr="00413733">
        <w:trPr>
          <w:trHeight w:val="255"/>
        </w:trPr>
        <w:tc>
          <w:tcPr>
            <w:tcW w:w="6975" w:type="dxa"/>
            <w:tcMar>
              <w:top w:w="0" w:type="dxa"/>
              <w:left w:w="40" w:type="dxa"/>
              <w:bottom w:w="0" w:type="dxa"/>
              <w:right w:w="40" w:type="dxa"/>
            </w:tcMar>
            <w:vAlign w:val="center"/>
            <w:hideMark/>
          </w:tcPr>
          <w:p w14:paraId="50AD2403" w14:textId="77777777" w:rsidR="00594382" w:rsidRDefault="00594382" w:rsidP="00413733">
            <w:pPr>
              <w:rPr>
                <w:rFonts w:ascii="Arial" w:eastAsia="Arial" w:hAnsi="Arial" w:cs="Arial"/>
                <w:noProof/>
                <w:color w:val="000000"/>
                <w:sz w:val="16"/>
              </w:rPr>
            </w:pPr>
            <w:r>
              <w:rPr>
                <w:rFonts w:ascii="Arial" w:hAnsi="Arial"/>
                <w:noProof/>
                <w:color w:val="000000"/>
                <w:sz w:val="16"/>
              </w:rPr>
              <w:t>Subvencionirane obrestne mere</w:t>
            </w:r>
          </w:p>
        </w:tc>
        <w:tc>
          <w:tcPr>
            <w:tcW w:w="1500" w:type="dxa"/>
            <w:tcMar>
              <w:top w:w="0" w:type="dxa"/>
              <w:left w:w="40" w:type="dxa"/>
              <w:bottom w:w="0" w:type="dxa"/>
              <w:right w:w="40" w:type="dxa"/>
            </w:tcMar>
            <w:vAlign w:val="center"/>
            <w:hideMark/>
          </w:tcPr>
          <w:p w14:paraId="1D4B571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9 625</w:t>
            </w:r>
          </w:p>
        </w:tc>
        <w:tc>
          <w:tcPr>
            <w:tcW w:w="1500" w:type="dxa"/>
            <w:tcMar>
              <w:top w:w="0" w:type="dxa"/>
              <w:left w:w="40" w:type="dxa"/>
              <w:bottom w:w="0" w:type="dxa"/>
              <w:right w:w="40" w:type="dxa"/>
            </w:tcMar>
            <w:vAlign w:val="center"/>
            <w:hideMark/>
          </w:tcPr>
          <w:p w14:paraId="6E59CD1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6 061</w:t>
            </w:r>
          </w:p>
        </w:tc>
      </w:tr>
      <w:tr w:rsidR="00594382" w14:paraId="55912BA9" w14:textId="77777777" w:rsidTr="00413733">
        <w:trPr>
          <w:trHeight w:val="255"/>
        </w:trPr>
        <w:tc>
          <w:tcPr>
            <w:tcW w:w="6975" w:type="dxa"/>
            <w:shd w:val="clear" w:color="auto" w:fill="C1C1C1"/>
            <w:tcMar>
              <w:top w:w="0" w:type="dxa"/>
              <w:left w:w="40" w:type="dxa"/>
              <w:bottom w:w="0" w:type="dxa"/>
              <w:right w:w="40" w:type="dxa"/>
            </w:tcMar>
            <w:vAlign w:val="center"/>
            <w:hideMark/>
          </w:tcPr>
          <w:p w14:paraId="287D05D6" w14:textId="77777777" w:rsidR="00594382" w:rsidRDefault="00594382" w:rsidP="00413733">
            <w:pPr>
              <w:rPr>
                <w:rFonts w:ascii="Arial" w:eastAsia="Arial" w:hAnsi="Arial" w:cs="Arial"/>
                <w:b/>
                <w:noProof/>
                <w:color w:val="000000"/>
                <w:sz w:val="16"/>
              </w:rPr>
            </w:pPr>
            <w:r>
              <w:rPr>
                <w:rFonts w:ascii="Arial" w:hAnsi="Arial"/>
                <w:b/>
                <w:noProof/>
                <w:color w:val="000000"/>
                <w:sz w:val="16"/>
              </w:rPr>
              <w:t>Prihodki od obresti in podobni prihodki skupaj</w:t>
            </w:r>
          </w:p>
        </w:tc>
        <w:tc>
          <w:tcPr>
            <w:tcW w:w="1500" w:type="dxa"/>
            <w:shd w:val="clear" w:color="auto" w:fill="C1C1C1"/>
            <w:tcMar>
              <w:top w:w="0" w:type="dxa"/>
              <w:left w:w="40" w:type="dxa"/>
              <w:bottom w:w="0" w:type="dxa"/>
              <w:right w:w="40" w:type="dxa"/>
            </w:tcMar>
            <w:vAlign w:val="center"/>
            <w:hideMark/>
          </w:tcPr>
          <w:p w14:paraId="5F55BD6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93 786</w:t>
            </w:r>
          </w:p>
        </w:tc>
        <w:tc>
          <w:tcPr>
            <w:tcW w:w="1500" w:type="dxa"/>
            <w:shd w:val="clear" w:color="auto" w:fill="C1C1C1"/>
            <w:tcMar>
              <w:top w:w="0" w:type="dxa"/>
              <w:left w:w="40" w:type="dxa"/>
              <w:bottom w:w="0" w:type="dxa"/>
              <w:right w:w="40" w:type="dxa"/>
            </w:tcMar>
            <w:vAlign w:val="center"/>
            <w:hideMark/>
          </w:tcPr>
          <w:p w14:paraId="7750106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86 456</w:t>
            </w:r>
          </w:p>
        </w:tc>
      </w:tr>
      <w:tr w:rsidR="00594382" w14:paraId="23B8C47F" w14:textId="77777777" w:rsidTr="00413733">
        <w:trPr>
          <w:trHeight w:val="255"/>
        </w:trPr>
        <w:tc>
          <w:tcPr>
            <w:tcW w:w="6975" w:type="dxa"/>
            <w:tcMar>
              <w:top w:w="0" w:type="dxa"/>
              <w:left w:w="0" w:type="dxa"/>
              <w:bottom w:w="0" w:type="dxa"/>
              <w:right w:w="0" w:type="dxa"/>
            </w:tcMar>
            <w:vAlign w:val="bottom"/>
          </w:tcPr>
          <w:p w14:paraId="3D44C4BE" w14:textId="77777777" w:rsidR="00594382" w:rsidRDefault="00594382" w:rsidP="00413733">
            <w:pPr>
              <w:rPr>
                <w:rFonts w:ascii="Arial" w:eastAsia="Arial" w:hAnsi="Arial" w:cs="Arial"/>
                <w:noProof/>
                <w:color w:val="000000"/>
                <w:sz w:val="16"/>
              </w:rPr>
            </w:pPr>
          </w:p>
        </w:tc>
        <w:tc>
          <w:tcPr>
            <w:tcW w:w="1500" w:type="dxa"/>
            <w:tcMar>
              <w:top w:w="0" w:type="dxa"/>
              <w:left w:w="0" w:type="dxa"/>
              <w:bottom w:w="0" w:type="dxa"/>
              <w:right w:w="0" w:type="dxa"/>
            </w:tcMar>
            <w:vAlign w:val="bottom"/>
          </w:tcPr>
          <w:p w14:paraId="123C7868" w14:textId="77777777" w:rsidR="00594382" w:rsidRDefault="00594382" w:rsidP="00413733">
            <w:pPr>
              <w:rPr>
                <w:rFonts w:ascii="Arial" w:eastAsia="Arial" w:hAnsi="Arial" w:cs="Arial"/>
                <w:noProof/>
                <w:color w:val="000000"/>
                <w:sz w:val="20"/>
              </w:rPr>
            </w:pPr>
          </w:p>
        </w:tc>
        <w:tc>
          <w:tcPr>
            <w:tcW w:w="1500" w:type="dxa"/>
            <w:tcMar>
              <w:top w:w="0" w:type="dxa"/>
              <w:left w:w="0" w:type="dxa"/>
              <w:bottom w:w="0" w:type="dxa"/>
              <w:right w:w="0" w:type="dxa"/>
            </w:tcMar>
            <w:vAlign w:val="bottom"/>
          </w:tcPr>
          <w:p w14:paraId="34E3D6EB" w14:textId="77777777" w:rsidR="00594382" w:rsidRDefault="00594382" w:rsidP="00413733">
            <w:pPr>
              <w:rPr>
                <w:rFonts w:ascii="Arial" w:eastAsia="Arial" w:hAnsi="Arial" w:cs="Arial"/>
                <w:noProof/>
                <w:color w:val="000000"/>
                <w:sz w:val="20"/>
              </w:rPr>
            </w:pPr>
          </w:p>
        </w:tc>
      </w:tr>
      <w:tr w:rsidR="00594382" w14:paraId="60DEF5E8" w14:textId="77777777" w:rsidTr="00413733">
        <w:trPr>
          <w:trHeight w:val="255"/>
        </w:trPr>
        <w:tc>
          <w:tcPr>
            <w:tcW w:w="9975" w:type="dxa"/>
            <w:gridSpan w:val="3"/>
            <w:tcBorders>
              <w:top w:val="nil"/>
              <w:left w:val="nil"/>
              <w:bottom w:val="single" w:sz="4" w:space="0" w:color="000000"/>
              <w:right w:val="nil"/>
            </w:tcBorders>
            <w:noWrap/>
            <w:tcMar>
              <w:top w:w="0" w:type="dxa"/>
              <w:left w:w="40" w:type="dxa"/>
              <w:bottom w:w="0" w:type="dxa"/>
              <w:right w:w="40" w:type="dxa"/>
            </w:tcMar>
            <w:vAlign w:val="center"/>
            <w:hideMark/>
          </w:tcPr>
          <w:p w14:paraId="02570EC9" w14:textId="77777777" w:rsidR="00594382" w:rsidRDefault="00594382" w:rsidP="00413733">
            <w:pPr>
              <w:rPr>
                <w:rFonts w:ascii="Arial" w:eastAsia="Arial" w:hAnsi="Arial" w:cs="Arial"/>
                <w:noProof/>
                <w:color w:val="000000"/>
                <w:sz w:val="16"/>
              </w:rPr>
            </w:pPr>
            <w:r>
              <w:rPr>
                <w:rFonts w:ascii="Arial" w:hAnsi="Arial"/>
                <w:noProof/>
                <w:color w:val="000000"/>
                <w:sz w:val="16"/>
              </w:rPr>
              <w:t>Odhodke za obresti in podobne odhodke sestavljajo v glavnem:</w:t>
            </w:r>
          </w:p>
        </w:tc>
      </w:tr>
      <w:tr w:rsidR="00594382" w14:paraId="7E22CADD" w14:textId="77777777" w:rsidTr="00413733">
        <w:trPr>
          <w:trHeight w:val="255"/>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648CAAA9"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37BFD0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Od 1. 1. 2022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46A68AA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Od 1. 1. 2021</w:t>
            </w:r>
          </w:p>
        </w:tc>
      </w:tr>
      <w:tr w:rsidR="00594382" w14:paraId="46644186" w14:textId="77777777" w:rsidTr="00413733">
        <w:trPr>
          <w:trHeight w:val="255"/>
        </w:trPr>
        <w:tc>
          <w:tcPr>
            <w:tcW w:w="6975" w:type="dxa"/>
            <w:tcBorders>
              <w:top w:val="nil"/>
              <w:left w:val="nil"/>
              <w:bottom w:val="single" w:sz="4" w:space="0" w:color="000000"/>
              <w:right w:val="nil"/>
            </w:tcBorders>
            <w:tcMar>
              <w:top w:w="0" w:type="dxa"/>
              <w:left w:w="0" w:type="dxa"/>
              <w:bottom w:w="0" w:type="dxa"/>
              <w:right w:w="0" w:type="dxa"/>
            </w:tcMar>
            <w:vAlign w:val="center"/>
          </w:tcPr>
          <w:p w14:paraId="17CD6D15" w14:textId="77777777" w:rsidR="00594382" w:rsidRDefault="00594382" w:rsidP="00413733">
            <w:pPr>
              <w:rPr>
                <w:rFonts w:ascii="Arial" w:eastAsia="Arial" w:hAnsi="Arial" w:cs="Arial"/>
                <w:b/>
                <w:noProof/>
                <w:color w:val="000000"/>
                <w:sz w:val="16"/>
              </w:rPr>
            </w:pP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3EDE8E9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do 31. 12. 2022</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7B10965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do 31. 12. 2021</w:t>
            </w:r>
          </w:p>
        </w:tc>
      </w:tr>
      <w:tr w:rsidR="00594382" w14:paraId="0E62A7C8" w14:textId="77777777" w:rsidTr="00413733">
        <w:trPr>
          <w:trHeight w:val="255"/>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0F329B42" w14:textId="77777777" w:rsidR="00594382" w:rsidRDefault="00594382" w:rsidP="00413733">
            <w:pPr>
              <w:rPr>
                <w:rFonts w:ascii="Arial" w:eastAsia="Arial" w:hAnsi="Arial" w:cs="Arial"/>
                <w:noProof/>
                <w:color w:val="000000"/>
                <w:sz w:val="16"/>
              </w:rPr>
            </w:pPr>
            <w:r>
              <w:rPr>
                <w:rFonts w:ascii="Arial" w:hAnsi="Arial"/>
                <w:noProof/>
                <w:color w:val="000000"/>
                <w:sz w:val="16"/>
              </w:rPr>
              <w:t>Izvedeni finančni instrumenti</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37AE3D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–5 080</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3C83265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–4 800</w:t>
            </w:r>
          </w:p>
        </w:tc>
      </w:tr>
      <w:tr w:rsidR="00594382" w14:paraId="547F842B" w14:textId="77777777" w:rsidTr="00413733">
        <w:trPr>
          <w:trHeight w:val="255"/>
        </w:trPr>
        <w:tc>
          <w:tcPr>
            <w:tcW w:w="6975" w:type="dxa"/>
            <w:tcMar>
              <w:top w:w="0" w:type="dxa"/>
              <w:left w:w="40" w:type="dxa"/>
              <w:bottom w:w="0" w:type="dxa"/>
              <w:right w:w="40" w:type="dxa"/>
            </w:tcMar>
            <w:vAlign w:val="center"/>
            <w:hideMark/>
          </w:tcPr>
          <w:p w14:paraId="79CB64C4" w14:textId="77777777" w:rsidR="00594382" w:rsidRDefault="00594382" w:rsidP="00413733">
            <w:pPr>
              <w:rPr>
                <w:rFonts w:ascii="Arial" w:eastAsia="Arial" w:hAnsi="Arial" w:cs="Arial"/>
                <w:noProof/>
                <w:color w:val="000000"/>
                <w:sz w:val="16"/>
              </w:rPr>
            </w:pPr>
            <w:r>
              <w:rPr>
                <w:rFonts w:ascii="Arial" w:hAnsi="Arial"/>
                <w:noProof/>
                <w:color w:val="000000"/>
                <w:sz w:val="16"/>
              </w:rPr>
              <w:t>Denarna sredstva in njihovi ustrezniki</w:t>
            </w:r>
          </w:p>
        </w:tc>
        <w:tc>
          <w:tcPr>
            <w:tcW w:w="1500" w:type="dxa"/>
            <w:tcMar>
              <w:top w:w="0" w:type="dxa"/>
              <w:left w:w="40" w:type="dxa"/>
              <w:bottom w:w="0" w:type="dxa"/>
              <w:right w:w="40" w:type="dxa"/>
            </w:tcMar>
            <w:vAlign w:val="center"/>
            <w:hideMark/>
          </w:tcPr>
          <w:p w14:paraId="0AE5AD7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00" w:type="dxa"/>
            <w:tcMar>
              <w:top w:w="0" w:type="dxa"/>
              <w:left w:w="40" w:type="dxa"/>
              <w:bottom w:w="0" w:type="dxa"/>
              <w:right w:w="40" w:type="dxa"/>
            </w:tcMar>
            <w:vAlign w:val="center"/>
            <w:hideMark/>
          </w:tcPr>
          <w:p w14:paraId="283D58A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–3 598</w:t>
            </w:r>
          </w:p>
        </w:tc>
      </w:tr>
      <w:tr w:rsidR="00594382" w14:paraId="77A6C132" w14:textId="77777777" w:rsidTr="00413733">
        <w:trPr>
          <w:trHeight w:val="255"/>
        </w:trPr>
        <w:tc>
          <w:tcPr>
            <w:tcW w:w="6975" w:type="dxa"/>
            <w:tcMar>
              <w:top w:w="0" w:type="dxa"/>
              <w:left w:w="40" w:type="dxa"/>
              <w:bottom w:w="0" w:type="dxa"/>
              <w:right w:w="40" w:type="dxa"/>
            </w:tcMar>
            <w:vAlign w:val="center"/>
            <w:hideMark/>
          </w:tcPr>
          <w:p w14:paraId="3AFE3C9D" w14:textId="77777777" w:rsidR="00594382" w:rsidRDefault="00594382" w:rsidP="00413733">
            <w:pPr>
              <w:rPr>
                <w:rFonts w:ascii="Arial" w:eastAsia="Arial" w:hAnsi="Arial" w:cs="Arial"/>
                <w:noProof/>
                <w:color w:val="000000"/>
                <w:sz w:val="16"/>
              </w:rPr>
            </w:pPr>
            <w:r>
              <w:rPr>
                <w:rFonts w:ascii="Arial" w:hAnsi="Arial"/>
                <w:noProof/>
                <w:color w:val="000000"/>
                <w:sz w:val="16"/>
              </w:rPr>
              <w:t>Finančna sredstva zakladnice</w:t>
            </w:r>
          </w:p>
        </w:tc>
        <w:tc>
          <w:tcPr>
            <w:tcW w:w="1500" w:type="dxa"/>
            <w:tcMar>
              <w:top w:w="0" w:type="dxa"/>
              <w:left w:w="40" w:type="dxa"/>
              <w:bottom w:w="0" w:type="dxa"/>
              <w:right w:w="40" w:type="dxa"/>
            </w:tcMar>
            <w:vAlign w:val="center"/>
            <w:hideMark/>
          </w:tcPr>
          <w:p w14:paraId="4668287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–399</w:t>
            </w:r>
          </w:p>
        </w:tc>
        <w:tc>
          <w:tcPr>
            <w:tcW w:w="1500" w:type="dxa"/>
            <w:tcMar>
              <w:top w:w="0" w:type="dxa"/>
              <w:left w:w="40" w:type="dxa"/>
              <w:bottom w:w="0" w:type="dxa"/>
              <w:right w:w="40" w:type="dxa"/>
            </w:tcMar>
            <w:vAlign w:val="center"/>
            <w:hideMark/>
          </w:tcPr>
          <w:p w14:paraId="24E4C6A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–2 038</w:t>
            </w:r>
          </w:p>
        </w:tc>
      </w:tr>
      <w:tr w:rsidR="00594382" w14:paraId="11538AE7" w14:textId="77777777" w:rsidTr="00413733">
        <w:trPr>
          <w:trHeight w:val="255"/>
        </w:trPr>
        <w:tc>
          <w:tcPr>
            <w:tcW w:w="6975" w:type="dxa"/>
            <w:shd w:val="clear" w:color="auto" w:fill="C1C1C1"/>
            <w:tcMar>
              <w:top w:w="0" w:type="dxa"/>
              <w:left w:w="40" w:type="dxa"/>
              <w:bottom w:w="0" w:type="dxa"/>
              <w:right w:w="40" w:type="dxa"/>
            </w:tcMar>
            <w:vAlign w:val="center"/>
            <w:hideMark/>
          </w:tcPr>
          <w:p w14:paraId="534EA003" w14:textId="77777777" w:rsidR="00594382" w:rsidRDefault="00594382" w:rsidP="00413733">
            <w:pPr>
              <w:rPr>
                <w:rFonts w:ascii="Arial" w:eastAsia="Arial" w:hAnsi="Arial" w:cs="Arial"/>
                <w:b/>
                <w:noProof/>
                <w:color w:val="000000"/>
                <w:sz w:val="16"/>
              </w:rPr>
            </w:pPr>
            <w:r>
              <w:rPr>
                <w:rFonts w:ascii="Arial" w:hAnsi="Arial"/>
                <w:b/>
                <w:noProof/>
                <w:color w:val="000000"/>
                <w:sz w:val="16"/>
              </w:rPr>
              <w:t>Odhodki za obresti in podobni odhodki skupaj</w:t>
            </w:r>
          </w:p>
        </w:tc>
        <w:tc>
          <w:tcPr>
            <w:tcW w:w="1500" w:type="dxa"/>
            <w:shd w:val="clear" w:color="auto" w:fill="C0C0C0"/>
            <w:tcMar>
              <w:top w:w="0" w:type="dxa"/>
              <w:left w:w="40" w:type="dxa"/>
              <w:bottom w:w="0" w:type="dxa"/>
              <w:right w:w="40" w:type="dxa"/>
            </w:tcMar>
            <w:vAlign w:val="center"/>
            <w:hideMark/>
          </w:tcPr>
          <w:p w14:paraId="0A5D6EE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–5 479</w:t>
            </w:r>
          </w:p>
        </w:tc>
        <w:tc>
          <w:tcPr>
            <w:tcW w:w="1500" w:type="dxa"/>
            <w:shd w:val="clear" w:color="auto" w:fill="C0C0C0"/>
            <w:tcMar>
              <w:top w:w="0" w:type="dxa"/>
              <w:left w:w="40" w:type="dxa"/>
              <w:bottom w:w="0" w:type="dxa"/>
              <w:right w:w="40" w:type="dxa"/>
            </w:tcMar>
            <w:vAlign w:val="center"/>
            <w:hideMark/>
          </w:tcPr>
          <w:p w14:paraId="3D7374C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–10 436</w:t>
            </w:r>
          </w:p>
        </w:tc>
      </w:tr>
    </w:tbl>
    <w:p w14:paraId="4D047185" w14:textId="77777777" w:rsidR="00594382" w:rsidRDefault="00594382" w:rsidP="00594382">
      <w:pPr>
        <w:pStyle w:val="Notes"/>
        <w:pageBreakBefore/>
        <w:numPr>
          <w:ilvl w:val="0"/>
          <w:numId w:val="0"/>
        </w:numPr>
        <w:ind w:left="432" w:hanging="432"/>
        <w:rPr>
          <w:noProof/>
          <w:bdr w:val="none" w:sz="0" w:space="0" w:color="auto" w:frame="1"/>
        </w:rPr>
      </w:pPr>
      <w:bookmarkStart w:id="269" w:name="RG_MARKER_70369"/>
      <w:bookmarkStart w:id="270" w:name="RG_MARKER_70325"/>
      <w:r>
        <w:rPr>
          <w:noProof/>
          <w:bdr w:val="none" w:sz="0" w:space="0" w:color="auto" w:frame="1"/>
        </w:rPr>
        <w:t>20</w:t>
      </w:r>
      <w:bookmarkEnd w:id="269"/>
      <w:bookmarkEnd w:id="270"/>
      <w:r>
        <w:rPr>
          <w:noProof/>
          <w:bdr w:val="none" w:sz="0" w:space="0" w:color="auto" w:frame="1"/>
        </w:rPr>
        <w:tab/>
        <w:t xml:space="preserve">Prihodki od opravnin (provizij) in odhodki zanje </w:t>
      </w:r>
    </w:p>
    <w:p w14:paraId="3E83DE99" w14:textId="77777777" w:rsidR="00594382" w:rsidRDefault="00594382" w:rsidP="00594382">
      <w:pPr>
        <w:spacing w:before="60" w:after="60"/>
        <w:jc w:val="both"/>
        <w:rPr>
          <w:rFonts w:ascii="Arial" w:hAnsi="Arial"/>
          <w:noProof/>
          <w:sz w:val="16"/>
          <w:szCs w:val="16"/>
          <w:bdr w:val="none" w:sz="0" w:space="0" w:color="auto" w:frame="1"/>
        </w:rPr>
      </w:pPr>
    </w:p>
    <w:p w14:paraId="63FF60E8"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Glavne sestavine prihodkov od opravnin (provizij) so:</w:t>
      </w:r>
    </w:p>
    <w:tbl>
      <w:tblPr>
        <w:tblStyle w:val="CDMRange220"/>
        <w:tblW w:w="5000" w:type="pct"/>
        <w:tblLayout w:type="fixed"/>
        <w:tblLook w:val="0600" w:firstRow="0" w:lastRow="0" w:firstColumn="0" w:lastColumn="0" w:noHBand="1" w:noVBand="1"/>
      </w:tblPr>
      <w:tblGrid>
        <w:gridCol w:w="6792"/>
        <w:gridCol w:w="1463"/>
        <w:gridCol w:w="1463"/>
      </w:tblGrid>
      <w:tr w:rsidR="00594382" w14:paraId="39769940" w14:textId="77777777" w:rsidTr="00413733">
        <w:trPr>
          <w:trHeight w:val="250"/>
        </w:trPr>
        <w:tc>
          <w:tcPr>
            <w:tcW w:w="6975" w:type="dxa"/>
            <w:tcBorders>
              <w:top w:val="single" w:sz="4" w:space="0" w:color="000000"/>
              <w:left w:val="nil"/>
              <w:bottom w:val="nil"/>
              <w:right w:val="nil"/>
            </w:tcBorders>
            <w:noWrap/>
            <w:tcMar>
              <w:top w:w="0" w:type="dxa"/>
              <w:left w:w="40" w:type="dxa"/>
              <w:bottom w:w="0" w:type="dxa"/>
              <w:right w:w="40" w:type="dxa"/>
            </w:tcMar>
            <w:vAlign w:val="bottom"/>
            <w:hideMark/>
          </w:tcPr>
          <w:p w14:paraId="57358F81"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3CCF1EE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Od 1. 1. 2022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0E26CD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Od 1. 1. 2021</w:t>
            </w:r>
          </w:p>
        </w:tc>
      </w:tr>
      <w:tr w:rsidR="00594382" w14:paraId="0FF3CD1D" w14:textId="77777777" w:rsidTr="00413733">
        <w:trPr>
          <w:trHeight w:val="250"/>
        </w:trPr>
        <w:tc>
          <w:tcPr>
            <w:tcW w:w="6975" w:type="dxa"/>
            <w:tcBorders>
              <w:top w:val="nil"/>
              <w:left w:val="nil"/>
              <w:bottom w:val="single" w:sz="4" w:space="0" w:color="000000"/>
              <w:right w:val="nil"/>
            </w:tcBorders>
            <w:tcMar>
              <w:top w:w="0" w:type="dxa"/>
              <w:left w:w="0" w:type="dxa"/>
              <w:bottom w:w="0" w:type="dxa"/>
              <w:right w:w="0" w:type="dxa"/>
            </w:tcMar>
            <w:vAlign w:val="center"/>
          </w:tcPr>
          <w:p w14:paraId="15E1EC9E" w14:textId="77777777" w:rsidR="00594382" w:rsidRDefault="00594382" w:rsidP="00413733">
            <w:pPr>
              <w:rPr>
                <w:rFonts w:ascii="Arial" w:eastAsia="Arial" w:hAnsi="Arial" w:cs="Arial"/>
                <w:b/>
                <w:noProof/>
                <w:color w:val="000000"/>
                <w:sz w:val="16"/>
              </w:rPr>
            </w:pP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173F1E0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do 31. 12. 2022</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6B6EAD1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do 31. 12. 2021</w:t>
            </w:r>
          </w:p>
        </w:tc>
      </w:tr>
      <w:tr w:rsidR="00594382" w14:paraId="6F0A1C83" w14:textId="77777777" w:rsidTr="00413733">
        <w:trPr>
          <w:trHeight w:val="25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17107F05" w14:textId="77777777" w:rsidR="00594382" w:rsidRDefault="00594382" w:rsidP="00413733">
            <w:pPr>
              <w:rPr>
                <w:rFonts w:ascii="Arial" w:eastAsia="Arial" w:hAnsi="Arial" w:cs="Arial"/>
                <w:noProof/>
                <w:color w:val="000000"/>
                <w:sz w:val="16"/>
              </w:rPr>
            </w:pPr>
            <w:r>
              <w:rPr>
                <w:rFonts w:ascii="Arial" w:hAnsi="Arial"/>
                <w:noProof/>
                <w:color w:val="000000"/>
                <w:sz w:val="16"/>
              </w:rPr>
              <w:t>Opravnine (provizije) od posojil in predujmov</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6EE5A01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A3C1BF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1 702</w:t>
            </w:r>
          </w:p>
        </w:tc>
      </w:tr>
      <w:tr w:rsidR="00594382" w14:paraId="57276B23" w14:textId="77777777" w:rsidTr="00413733">
        <w:trPr>
          <w:trHeight w:val="250"/>
        </w:trPr>
        <w:tc>
          <w:tcPr>
            <w:tcW w:w="6975" w:type="dxa"/>
            <w:tcMar>
              <w:top w:w="0" w:type="dxa"/>
              <w:left w:w="40" w:type="dxa"/>
              <w:bottom w:w="0" w:type="dxa"/>
              <w:right w:w="40" w:type="dxa"/>
            </w:tcMar>
            <w:vAlign w:val="center"/>
            <w:hideMark/>
          </w:tcPr>
          <w:p w14:paraId="71F4AD92" w14:textId="77777777" w:rsidR="00594382" w:rsidRDefault="00594382" w:rsidP="00413733">
            <w:pPr>
              <w:rPr>
                <w:rFonts w:ascii="Arial" w:eastAsia="Arial" w:hAnsi="Arial" w:cs="Arial"/>
                <w:noProof/>
                <w:color w:val="000000"/>
                <w:sz w:val="16"/>
              </w:rPr>
            </w:pPr>
            <w:r>
              <w:rPr>
                <w:rFonts w:ascii="Arial" w:hAnsi="Arial"/>
                <w:noProof/>
                <w:color w:val="000000"/>
                <w:sz w:val="16"/>
              </w:rPr>
              <w:t>Opravnine (provizije) od finančnih poroštev</w:t>
            </w:r>
          </w:p>
        </w:tc>
        <w:tc>
          <w:tcPr>
            <w:tcW w:w="1500" w:type="dxa"/>
            <w:tcMar>
              <w:top w:w="0" w:type="dxa"/>
              <w:left w:w="40" w:type="dxa"/>
              <w:bottom w:w="0" w:type="dxa"/>
              <w:right w:w="40" w:type="dxa"/>
            </w:tcMar>
            <w:vAlign w:val="center"/>
            <w:hideMark/>
          </w:tcPr>
          <w:p w14:paraId="52B3AE1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469</w:t>
            </w:r>
          </w:p>
        </w:tc>
        <w:tc>
          <w:tcPr>
            <w:tcW w:w="1500" w:type="dxa"/>
            <w:tcMar>
              <w:top w:w="0" w:type="dxa"/>
              <w:left w:w="40" w:type="dxa"/>
              <w:bottom w:w="0" w:type="dxa"/>
              <w:right w:w="40" w:type="dxa"/>
            </w:tcMar>
            <w:vAlign w:val="center"/>
            <w:hideMark/>
          </w:tcPr>
          <w:p w14:paraId="522B0338"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517</w:t>
            </w:r>
          </w:p>
        </w:tc>
      </w:tr>
      <w:tr w:rsidR="00594382" w14:paraId="562D4242" w14:textId="77777777" w:rsidTr="00413733">
        <w:trPr>
          <w:trHeight w:val="250"/>
        </w:trPr>
        <w:tc>
          <w:tcPr>
            <w:tcW w:w="6975" w:type="dxa"/>
            <w:shd w:val="clear" w:color="auto" w:fill="C1C1C1"/>
            <w:tcMar>
              <w:top w:w="0" w:type="dxa"/>
              <w:left w:w="40" w:type="dxa"/>
              <w:bottom w:w="0" w:type="dxa"/>
              <w:right w:w="40" w:type="dxa"/>
            </w:tcMar>
            <w:vAlign w:val="center"/>
            <w:hideMark/>
          </w:tcPr>
          <w:p w14:paraId="1E45F7DB" w14:textId="77777777" w:rsidR="00594382" w:rsidRDefault="00594382" w:rsidP="00413733">
            <w:pPr>
              <w:rPr>
                <w:rFonts w:ascii="Arial" w:eastAsia="Arial" w:hAnsi="Arial" w:cs="Arial"/>
                <w:b/>
                <w:noProof/>
                <w:color w:val="000000"/>
                <w:sz w:val="16"/>
              </w:rPr>
            </w:pPr>
            <w:r>
              <w:rPr>
                <w:rFonts w:ascii="Arial" w:hAnsi="Arial"/>
                <w:b/>
                <w:noProof/>
                <w:color w:val="000000"/>
                <w:sz w:val="16"/>
              </w:rPr>
              <w:t>Prihodki od opravnin (provizij) skupaj</w:t>
            </w:r>
          </w:p>
        </w:tc>
        <w:tc>
          <w:tcPr>
            <w:tcW w:w="1500" w:type="dxa"/>
            <w:shd w:val="clear" w:color="auto" w:fill="C1C1C1"/>
            <w:tcMar>
              <w:top w:w="0" w:type="dxa"/>
              <w:left w:w="40" w:type="dxa"/>
              <w:bottom w:w="0" w:type="dxa"/>
              <w:right w:w="40" w:type="dxa"/>
            </w:tcMar>
            <w:vAlign w:val="center"/>
            <w:hideMark/>
          </w:tcPr>
          <w:p w14:paraId="7D4253B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511</w:t>
            </w:r>
          </w:p>
        </w:tc>
        <w:tc>
          <w:tcPr>
            <w:tcW w:w="1500" w:type="dxa"/>
            <w:shd w:val="clear" w:color="auto" w:fill="C1C1C1"/>
            <w:tcMar>
              <w:top w:w="0" w:type="dxa"/>
              <w:left w:w="40" w:type="dxa"/>
              <w:bottom w:w="0" w:type="dxa"/>
              <w:right w:w="40" w:type="dxa"/>
            </w:tcMar>
            <w:vAlign w:val="center"/>
            <w:hideMark/>
          </w:tcPr>
          <w:p w14:paraId="749368E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2 219</w:t>
            </w:r>
          </w:p>
        </w:tc>
      </w:tr>
      <w:tr w:rsidR="00594382" w14:paraId="283E2952" w14:textId="77777777" w:rsidTr="00413733">
        <w:trPr>
          <w:trHeight w:val="250"/>
        </w:trPr>
        <w:tc>
          <w:tcPr>
            <w:tcW w:w="6975" w:type="dxa"/>
            <w:tcMar>
              <w:top w:w="0" w:type="dxa"/>
              <w:left w:w="0" w:type="dxa"/>
              <w:bottom w:w="0" w:type="dxa"/>
              <w:right w:w="0" w:type="dxa"/>
            </w:tcMar>
            <w:vAlign w:val="center"/>
          </w:tcPr>
          <w:p w14:paraId="2153C90D" w14:textId="77777777" w:rsidR="00594382" w:rsidRDefault="00594382" w:rsidP="00413733">
            <w:pPr>
              <w:rPr>
                <w:rFonts w:ascii="Arial" w:eastAsia="Arial" w:hAnsi="Arial" w:cs="Arial"/>
                <w:noProof/>
                <w:color w:val="000000"/>
                <w:sz w:val="16"/>
              </w:rPr>
            </w:pPr>
          </w:p>
        </w:tc>
        <w:tc>
          <w:tcPr>
            <w:tcW w:w="1500" w:type="dxa"/>
            <w:noWrap/>
            <w:tcMar>
              <w:top w:w="0" w:type="dxa"/>
              <w:left w:w="0" w:type="dxa"/>
              <w:bottom w:w="0" w:type="dxa"/>
              <w:right w:w="0" w:type="dxa"/>
            </w:tcMar>
            <w:vAlign w:val="bottom"/>
          </w:tcPr>
          <w:p w14:paraId="2654C0DB" w14:textId="77777777" w:rsidR="00594382" w:rsidRDefault="00594382" w:rsidP="00413733">
            <w:pPr>
              <w:rPr>
                <w:rFonts w:ascii="Arial" w:eastAsia="Arial" w:hAnsi="Arial" w:cs="Arial"/>
                <w:noProof/>
                <w:color w:val="000000"/>
                <w:sz w:val="20"/>
              </w:rPr>
            </w:pPr>
          </w:p>
        </w:tc>
        <w:tc>
          <w:tcPr>
            <w:tcW w:w="1500" w:type="dxa"/>
            <w:noWrap/>
            <w:tcMar>
              <w:top w:w="0" w:type="dxa"/>
              <w:left w:w="0" w:type="dxa"/>
              <w:bottom w:w="0" w:type="dxa"/>
              <w:right w:w="0" w:type="dxa"/>
            </w:tcMar>
            <w:vAlign w:val="bottom"/>
          </w:tcPr>
          <w:p w14:paraId="1C774FD4" w14:textId="77777777" w:rsidR="00594382" w:rsidRDefault="00594382" w:rsidP="00413733">
            <w:pPr>
              <w:rPr>
                <w:rFonts w:ascii="Arial" w:eastAsia="Arial" w:hAnsi="Arial" w:cs="Arial"/>
                <w:noProof/>
                <w:color w:val="000000"/>
                <w:sz w:val="20"/>
              </w:rPr>
            </w:pPr>
          </w:p>
        </w:tc>
      </w:tr>
      <w:tr w:rsidR="00594382" w14:paraId="3FC8B9FA" w14:textId="77777777" w:rsidTr="00413733">
        <w:trPr>
          <w:trHeight w:val="250"/>
        </w:trPr>
        <w:tc>
          <w:tcPr>
            <w:tcW w:w="9975" w:type="dxa"/>
            <w:gridSpan w:val="3"/>
            <w:tcBorders>
              <w:top w:val="nil"/>
              <w:left w:val="nil"/>
              <w:bottom w:val="single" w:sz="4" w:space="0" w:color="000000"/>
              <w:right w:val="nil"/>
            </w:tcBorders>
            <w:tcMar>
              <w:top w:w="0" w:type="dxa"/>
              <w:left w:w="40" w:type="dxa"/>
              <w:bottom w:w="0" w:type="dxa"/>
              <w:right w:w="40" w:type="dxa"/>
            </w:tcMar>
            <w:vAlign w:val="center"/>
            <w:hideMark/>
          </w:tcPr>
          <w:p w14:paraId="73C3F631" w14:textId="77777777" w:rsidR="00594382" w:rsidRDefault="00594382" w:rsidP="00413733">
            <w:pPr>
              <w:rPr>
                <w:rFonts w:ascii="Arial" w:eastAsia="Arial" w:hAnsi="Arial" w:cs="Arial"/>
                <w:noProof/>
                <w:color w:val="000000"/>
                <w:sz w:val="16"/>
              </w:rPr>
            </w:pPr>
            <w:r>
              <w:rPr>
                <w:rFonts w:ascii="Arial" w:hAnsi="Arial"/>
                <w:noProof/>
                <w:color w:val="000000"/>
                <w:sz w:val="16"/>
              </w:rPr>
              <w:t>Glavne sestavine odhodkov za opravnine (provizije) so:</w:t>
            </w:r>
          </w:p>
        </w:tc>
      </w:tr>
      <w:tr w:rsidR="00594382" w14:paraId="2C57E313" w14:textId="77777777" w:rsidTr="00413733">
        <w:trPr>
          <w:trHeight w:val="25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12936F2F"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3D1D1CD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Od 1. 1. 2022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0E92C5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Od 1. 1. 2021</w:t>
            </w:r>
          </w:p>
        </w:tc>
      </w:tr>
      <w:tr w:rsidR="00594382" w14:paraId="556AA656" w14:textId="77777777" w:rsidTr="00413733">
        <w:trPr>
          <w:trHeight w:val="250"/>
        </w:trPr>
        <w:tc>
          <w:tcPr>
            <w:tcW w:w="6975" w:type="dxa"/>
            <w:tcBorders>
              <w:top w:val="nil"/>
              <w:left w:val="nil"/>
              <w:bottom w:val="single" w:sz="4" w:space="0" w:color="000000"/>
              <w:right w:val="nil"/>
            </w:tcBorders>
            <w:tcMar>
              <w:top w:w="0" w:type="dxa"/>
              <w:left w:w="0" w:type="dxa"/>
              <w:bottom w:w="0" w:type="dxa"/>
              <w:right w:w="0" w:type="dxa"/>
            </w:tcMar>
            <w:vAlign w:val="center"/>
          </w:tcPr>
          <w:p w14:paraId="42AF09F9" w14:textId="77777777" w:rsidR="00594382" w:rsidRDefault="00594382" w:rsidP="00413733">
            <w:pPr>
              <w:rPr>
                <w:rFonts w:ascii="Arial" w:eastAsia="Arial" w:hAnsi="Arial" w:cs="Arial"/>
                <w:b/>
                <w:noProof/>
                <w:color w:val="000000"/>
                <w:sz w:val="16"/>
              </w:rPr>
            </w:pP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501E668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do 31. 12. 2022</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3950376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do 31. 12. 2021</w:t>
            </w:r>
          </w:p>
        </w:tc>
      </w:tr>
      <w:tr w:rsidR="00594382" w14:paraId="5B3F9469" w14:textId="77777777" w:rsidTr="00413733">
        <w:trPr>
          <w:trHeight w:val="25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777C205C" w14:textId="77777777" w:rsidR="00594382" w:rsidRDefault="00594382" w:rsidP="00413733">
            <w:pPr>
              <w:rPr>
                <w:rFonts w:ascii="Arial" w:eastAsia="Arial" w:hAnsi="Arial" w:cs="Arial"/>
                <w:noProof/>
                <w:color w:val="000000"/>
                <w:sz w:val="16"/>
              </w:rPr>
            </w:pPr>
            <w:r>
              <w:rPr>
                <w:rFonts w:ascii="Arial" w:hAnsi="Arial"/>
                <w:noProof/>
                <w:color w:val="000000"/>
                <w:sz w:val="16"/>
              </w:rPr>
              <w:t>Provizija, plačana tretjim osebam v zvezi z delnicami in drugimi vrednostnimi papirji s spremenljivim donosom</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6FF2519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–761</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3E303A7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–175</w:t>
            </w:r>
          </w:p>
        </w:tc>
      </w:tr>
      <w:tr w:rsidR="00594382" w14:paraId="32D9C479" w14:textId="77777777" w:rsidTr="00413733">
        <w:trPr>
          <w:trHeight w:val="250"/>
        </w:trPr>
        <w:tc>
          <w:tcPr>
            <w:tcW w:w="6975" w:type="dxa"/>
            <w:shd w:val="clear" w:color="auto" w:fill="C1C1C1"/>
            <w:tcMar>
              <w:top w:w="0" w:type="dxa"/>
              <w:left w:w="40" w:type="dxa"/>
              <w:bottom w:w="0" w:type="dxa"/>
              <w:right w:w="40" w:type="dxa"/>
            </w:tcMar>
            <w:vAlign w:val="center"/>
            <w:hideMark/>
          </w:tcPr>
          <w:p w14:paraId="312D6E4A" w14:textId="77777777" w:rsidR="00594382" w:rsidRDefault="00594382" w:rsidP="00413733">
            <w:pPr>
              <w:rPr>
                <w:rFonts w:ascii="Arial" w:eastAsia="Arial" w:hAnsi="Arial" w:cs="Arial"/>
                <w:b/>
                <w:noProof/>
                <w:color w:val="000000"/>
                <w:sz w:val="16"/>
              </w:rPr>
            </w:pPr>
            <w:r>
              <w:rPr>
                <w:rFonts w:ascii="Arial" w:hAnsi="Arial"/>
                <w:b/>
                <w:noProof/>
                <w:color w:val="000000"/>
                <w:sz w:val="16"/>
              </w:rPr>
              <w:t>Odhodki za opravnine (provizije) skupaj</w:t>
            </w:r>
          </w:p>
        </w:tc>
        <w:tc>
          <w:tcPr>
            <w:tcW w:w="1500" w:type="dxa"/>
            <w:shd w:val="clear" w:color="auto" w:fill="C1C1C1"/>
            <w:tcMar>
              <w:top w:w="0" w:type="dxa"/>
              <w:left w:w="40" w:type="dxa"/>
              <w:bottom w:w="0" w:type="dxa"/>
              <w:right w:w="40" w:type="dxa"/>
            </w:tcMar>
            <w:vAlign w:val="center"/>
            <w:hideMark/>
          </w:tcPr>
          <w:p w14:paraId="36ECE72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–761</w:t>
            </w:r>
          </w:p>
        </w:tc>
        <w:tc>
          <w:tcPr>
            <w:tcW w:w="1500" w:type="dxa"/>
            <w:shd w:val="clear" w:color="auto" w:fill="C1C1C1"/>
            <w:tcMar>
              <w:top w:w="0" w:type="dxa"/>
              <w:left w:w="40" w:type="dxa"/>
              <w:bottom w:w="0" w:type="dxa"/>
              <w:right w:w="40" w:type="dxa"/>
            </w:tcMar>
            <w:vAlign w:val="center"/>
            <w:hideMark/>
          </w:tcPr>
          <w:p w14:paraId="396D581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–175</w:t>
            </w:r>
          </w:p>
        </w:tc>
      </w:tr>
    </w:tbl>
    <w:p w14:paraId="6753266E" w14:textId="77777777" w:rsidR="00594382" w:rsidRDefault="00594382" w:rsidP="00594382">
      <w:pPr>
        <w:pStyle w:val="Notes"/>
        <w:numPr>
          <w:ilvl w:val="0"/>
          <w:numId w:val="0"/>
        </w:numPr>
        <w:ind w:left="432" w:hanging="432"/>
        <w:rPr>
          <w:noProof/>
          <w:bdr w:val="none" w:sz="0" w:space="0" w:color="auto" w:frame="1"/>
        </w:rPr>
      </w:pPr>
      <w:bookmarkStart w:id="271" w:name="RG_MARKER_70367"/>
      <w:bookmarkStart w:id="272" w:name="RG_MARKER_70326"/>
      <w:bookmarkEnd w:id="271"/>
      <w:bookmarkEnd w:id="272"/>
    </w:p>
    <w:p w14:paraId="7BF626F2" w14:textId="77777777" w:rsidR="00594382" w:rsidRDefault="00594382" w:rsidP="00594382">
      <w:pPr>
        <w:pStyle w:val="Notes"/>
        <w:numPr>
          <w:ilvl w:val="0"/>
          <w:numId w:val="0"/>
        </w:numPr>
        <w:ind w:left="432" w:hanging="432"/>
        <w:rPr>
          <w:noProof/>
          <w:bdr w:val="none" w:sz="0" w:space="0" w:color="auto" w:frame="1"/>
        </w:rPr>
      </w:pPr>
      <w:r>
        <w:rPr>
          <w:noProof/>
          <w:bdr w:val="none" w:sz="0" w:space="0" w:color="auto" w:frame="1"/>
        </w:rPr>
        <w:t xml:space="preserve">21 </w:t>
      </w:r>
      <w:r>
        <w:rPr>
          <w:noProof/>
          <w:bdr w:val="none" w:sz="0" w:space="0" w:color="auto" w:frame="1"/>
        </w:rPr>
        <w:tab/>
        <w:t>Neto rezultat pri delnicah in drugih vrednostnih papirjih s spremenljivim donosom</w:t>
      </w:r>
    </w:p>
    <w:p w14:paraId="2D40FBB7" w14:textId="77777777" w:rsidR="00594382" w:rsidRDefault="00594382" w:rsidP="00594382">
      <w:pPr>
        <w:spacing w:before="60" w:after="60"/>
        <w:jc w:val="both"/>
        <w:rPr>
          <w:rFonts w:ascii="Arial" w:hAnsi="Arial"/>
          <w:noProof/>
          <w:sz w:val="16"/>
          <w:szCs w:val="16"/>
          <w:bdr w:val="none" w:sz="0" w:space="0" w:color="auto" w:frame="1"/>
        </w:rPr>
      </w:pPr>
    </w:p>
    <w:p w14:paraId="3105613D"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Glavne sestavine čistega rezultata pri delnicah in drugih vrednostnih papirjih s spremenljivim donosom so:</w:t>
      </w:r>
    </w:p>
    <w:tbl>
      <w:tblPr>
        <w:tblStyle w:val="CDMRange121"/>
        <w:tblW w:w="5000" w:type="pct"/>
        <w:tblLayout w:type="fixed"/>
        <w:tblLook w:val="0600" w:firstRow="0" w:lastRow="0" w:firstColumn="0" w:lastColumn="0" w:noHBand="1" w:noVBand="1"/>
      </w:tblPr>
      <w:tblGrid>
        <w:gridCol w:w="6792"/>
        <w:gridCol w:w="1463"/>
        <w:gridCol w:w="1463"/>
      </w:tblGrid>
      <w:tr w:rsidR="00594382" w14:paraId="6ADB9DC0" w14:textId="77777777" w:rsidTr="00413733">
        <w:trPr>
          <w:trHeight w:val="250"/>
        </w:trPr>
        <w:tc>
          <w:tcPr>
            <w:tcW w:w="6975" w:type="dxa"/>
            <w:tcBorders>
              <w:top w:val="single" w:sz="4" w:space="0" w:color="000000"/>
              <w:left w:val="nil"/>
              <w:bottom w:val="nil"/>
              <w:right w:val="nil"/>
            </w:tcBorders>
            <w:tcMar>
              <w:top w:w="0" w:type="dxa"/>
              <w:left w:w="40" w:type="dxa"/>
              <w:bottom w:w="0" w:type="dxa"/>
              <w:right w:w="40" w:type="dxa"/>
            </w:tcMar>
            <w:vAlign w:val="bottom"/>
            <w:hideMark/>
          </w:tcPr>
          <w:p w14:paraId="36703F1F"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B32599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Od 1. 1. 2022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5A29FD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Od 1. 1. 2021</w:t>
            </w:r>
          </w:p>
        </w:tc>
      </w:tr>
      <w:tr w:rsidR="00594382" w14:paraId="7044FEF5" w14:textId="77777777" w:rsidTr="00413733">
        <w:trPr>
          <w:trHeight w:val="260"/>
        </w:trPr>
        <w:tc>
          <w:tcPr>
            <w:tcW w:w="6975" w:type="dxa"/>
            <w:tcBorders>
              <w:top w:val="nil"/>
              <w:left w:val="nil"/>
              <w:bottom w:val="single" w:sz="4" w:space="0" w:color="000000"/>
              <w:right w:val="nil"/>
            </w:tcBorders>
            <w:tcMar>
              <w:top w:w="0" w:type="dxa"/>
              <w:left w:w="0" w:type="dxa"/>
              <w:bottom w:w="0" w:type="dxa"/>
              <w:right w:w="0" w:type="dxa"/>
            </w:tcMar>
            <w:vAlign w:val="bottom"/>
          </w:tcPr>
          <w:p w14:paraId="063FBEFF" w14:textId="77777777" w:rsidR="00594382" w:rsidRDefault="00594382" w:rsidP="00413733">
            <w:pPr>
              <w:rPr>
                <w:noProof/>
                <w:color w:val="000000"/>
                <w:sz w:val="20"/>
              </w:rPr>
            </w:pP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568EF40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do 31. 12. 2022</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4533D37B"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do 31. 12. 2021</w:t>
            </w:r>
          </w:p>
        </w:tc>
      </w:tr>
      <w:tr w:rsidR="00594382" w14:paraId="1E281343" w14:textId="77777777" w:rsidTr="00413733">
        <w:trPr>
          <w:trHeight w:val="25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21F5DEB6" w14:textId="77777777" w:rsidR="00594382" w:rsidRDefault="00594382" w:rsidP="00413733">
            <w:pPr>
              <w:rPr>
                <w:rFonts w:ascii="Arial" w:eastAsia="Arial" w:hAnsi="Arial" w:cs="Arial"/>
                <w:noProof/>
                <w:color w:val="000000"/>
                <w:sz w:val="16"/>
              </w:rPr>
            </w:pPr>
            <w:r>
              <w:rPr>
                <w:rFonts w:ascii="Arial" w:hAnsi="Arial"/>
                <w:noProof/>
                <w:color w:val="000000"/>
                <w:sz w:val="16"/>
              </w:rPr>
              <w:t>Čisti izkupiček</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06DC08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35</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3D8122F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4 310</w:t>
            </w:r>
          </w:p>
        </w:tc>
      </w:tr>
      <w:tr w:rsidR="00594382" w14:paraId="5B1727CA" w14:textId="77777777" w:rsidTr="00413733">
        <w:trPr>
          <w:trHeight w:val="250"/>
        </w:trPr>
        <w:tc>
          <w:tcPr>
            <w:tcW w:w="6975" w:type="dxa"/>
            <w:tcMar>
              <w:top w:w="0" w:type="dxa"/>
              <w:left w:w="40" w:type="dxa"/>
              <w:bottom w:w="0" w:type="dxa"/>
              <w:right w:w="40" w:type="dxa"/>
            </w:tcMar>
            <w:vAlign w:val="center"/>
            <w:hideMark/>
          </w:tcPr>
          <w:p w14:paraId="0277B288" w14:textId="77777777" w:rsidR="00594382" w:rsidRDefault="00594382" w:rsidP="00413733">
            <w:pPr>
              <w:rPr>
                <w:rFonts w:ascii="Arial" w:eastAsia="Arial" w:hAnsi="Arial" w:cs="Arial"/>
                <w:noProof/>
                <w:color w:val="000000"/>
                <w:sz w:val="16"/>
              </w:rPr>
            </w:pPr>
            <w:r>
              <w:rPr>
                <w:rFonts w:ascii="Arial" w:hAnsi="Arial"/>
                <w:noProof/>
                <w:color w:val="000000"/>
                <w:sz w:val="16"/>
              </w:rPr>
              <w:t>Prihodki od dividend</w:t>
            </w:r>
          </w:p>
        </w:tc>
        <w:tc>
          <w:tcPr>
            <w:tcW w:w="1500" w:type="dxa"/>
            <w:tcMar>
              <w:top w:w="0" w:type="dxa"/>
              <w:left w:w="40" w:type="dxa"/>
              <w:bottom w:w="0" w:type="dxa"/>
              <w:right w:w="40" w:type="dxa"/>
            </w:tcMar>
            <w:vAlign w:val="center"/>
            <w:hideMark/>
          </w:tcPr>
          <w:p w14:paraId="4508BFE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15 225</w:t>
            </w:r>
          </w:p>
        </w:tc>
        <w:tc>
          <w:tcPr>
            <w:tcW w:w="1500" w:type="dxa"/>
            <w:tcMar>
              <w:top w:w="0" w:type="dxa"/>
              <w:left w:w="40" w:type="dxa"/>
              <w:bottom w:w="0" w:type="dxa"/>
              <w:right w:w="40" w:type="dxa"/>
            </w:tcMar>
            <w:vAlign w:val="center"/>
            <w:hideMark/>
          </w:tcPr>
          <w:p w14:paraId="7BB7F3F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1 815</w:t>
            </w:r>
          </w:p>
        </w:tc>
      </w:tr>
      <w:tr w:rsidR="00594382" w14:paraId="7CCCB529" w14:textId="77777777" w:rsidTr="00413733">
        <w:trPr>
          <w:trHeight w:val="250"/>
        </w:trPr>
        <w:tc>
          <w:tcPr>
            <w:tcW w:w="6975" w:type="dxa"/>
            <w:tcMar>
              <w:top w:w="0" w:type="dxa"/>
              <w:left w:w="40" w:type="dxa"/>
              <w:bottom w:w="0" w:type="dxa"/>
              <w:right w:w="40" w:type="dxa"/>
            </w:tcMar>
            <w:vAlign w:val="center"/>
            <w:hideMark/>
          </w:tcPr>
          <w:p w14:paraId="225E614D" w14:textId="77777777" w:rsidR="00594382" w:rsidRDefault="00594382" w:rsidP="00413733">
            <w:pPr>
              <w:rPr>
                <w:rFonts w:ascii="Arial" w:eastAsia="Arial" w:hAnsi="Arial" w:cs="Arial"/>
                <w:noProof/>
                <w:color w:val="000000"/>
                <w:sz w:val="16"/>
              </w:rPr>
            </w:pPr>
            <w:r>
              <w:rPr>
                <w:rFonts w:ascii="Arial" w:hAnsi="Arial"/>
                <w:noProof/>
                <w:color w:val="000000"/>
                <w:sz w:val="16"/>
              </w:rPr>
              <w:t>Neto sprememba poštene vrednosti</w:t>
            </w:r>
          </w:p>
        </w:tc>
        <w:tc>
          <w:tcPr>
            <w:tcW w:w="1500" w:type="dxa"/>
            <w:tcMar>
              <w:top w:w="0" w:type="dxa"/>
              <w:left w:w="40" w:type="dxa"/>
              <w:bottom w:w="0" w:type="dxa"/>
              <w:right w:w="40" w:type="dxa"/>
            </w:tcMar>
            <w:vAlign w:val="center"/>
            <w:hideMark/>
          </w:tcPr>
          <w:p w14:paraId="19C7968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9 172</w:t>
            </w:r>
          </w:p>
        </w:tc>
        <w:tc>
          <w:tcPr>
            <w:tcW w:w="1500" w:type="dxa"/>
            <w:tcMar>
              <w:top w:w="0" w:type="dxa"/>
              <w:left w:w="40" w:type="dxa"/>
              <w:bottom w:w="0" w:type="dxa"/>
              <w:right w:w="40" w:type="dxa"/>
            </w:tcMar>
            <w:vAlign w:val="center"/>
            <w:hideMark/>
          </w:tcPr>
          <w:p w14:paraId="18E74EF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117 502</w:t>
            </w:r>
          </w:p>
        </w:tc>
      </w:tr>
      <w:tr w:rsidR="00594382" w14:paraId="3F365170" w14:textId="77777777" w:rsidTr="00413733">
        <w:trPr>
          <w:trHeight w:val="250"/>
        </w:trPr>
        <w:tc>
          <w:tcPr>
            <w:tcW w:w="6975" w:type="dxa"/>
            <w:shd w:val="clear" w:color="auto" w:fill="C0C0C0"/>
            <w:tcMar>
              <w:top w:w="0" w:type="dxa"/>
              <w:left w:w="40" w:type="dxa"/>
              <w:bottom w:w="0" w:type="dxa"/>
              <w:right w:w="40" w:type="dxa"/>
            </w:tcMar>
            <w:vAlign w:val="center"/>
            <w:hideMark/>
          </w:tcPr>
          <w:p w14:paraId="544EF3E2" w14:textId="77777777" w:rsidR="00594382" w:rsidRDefault="00594382" w:rsidP="00413733">
            <w:pPr>
              <w:rPr>
                <w:rFonts w:ascii="Arial" w:eastAsia="Arial" w:hAnsi="Arial" w:cs="Arial"/>
                <w:b/>
                <w:noProof/>
                <w:color w:val="000000"/>
                <w:sz w:val="16"/>
              </w:rPr>
            </w:pPr>
            <w:r>
              <w:rPr>
                <w:rFonts w:ascii="Arial" w:hAnsi="Arial"/>
                <w:b/>
                <w:noProof/>
                <w:color w:val="000000"/>
                <w:sz w:val="16"/>
              </w:rPr>
              <w:t>Neto rezultat pri delnicah in drugih vrednostnih papirjih s spremenljivim donosom</w:t>
            </w:r>
          </w:p>
        </w:tc>
        <w:tc>
          <w:tcPr>
            <w:tcW w:w="1500" w:type="dxa"/>
            <w:shd w:val="clear" w:color="auto" w:fill="C0C0C0"/>
            <w:tcMar>
              <w:top w:w="0" w:type="dxa"/>
              <w:left w:w="40" w:type="dxa"/>
              <w:bottom w:w="0" w:type="dxa"/>
              <w:right w:w="40" w:type="dxa"/>
            </w:tcMar>
            <w:vAlign w:val="center"/>
            <w:hideMark/>
          </w:tcPr>
          <w:p w14:paraId="73EF070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24 432</w:t>
            </w:r>
          </w:p>
        </w:tc>
        <w:tc>
          <w:tcPr>
            <w:tcW w:w="1500" w:type="dxa"/>
            <w:shd w:val="clear" w:color="auto" w:fill="C0C0C0"/>
            <w:tcMar>
              <w:top w:w="0" w:type="dxa"/>
              <w:left w:w="40" w:type="dxa"/>
              <w:bottom w:w="0" w:type="dxa"/>
              <w:right w:w="40" w:type="dxa"/>
            </w:tcMar>
            <w:vAlign w:val="center"/>
            <w:hideMark/>
          </w:tcPr>
          <w:p w14:paraId="33EDA74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123 627</w:t>
            </w:r>
          </w:p>
        </w:tc>
      </w:tr>
    </w:tbl>
    <w:p w14:paraId="21DF13F3" w14:textId="77777777" w:rsidR="00594382" w:rsidRDefault="00594382" w:rsidP="00594382">
      <w:pPr>
        <w:pStyle w:val="Notes"/>
        <w:numPr>
          <w:ilvl w:val="0"/>
          <w:numId w:val="0"/>
        </w:numPr>
        <w:ind w:left="432"/>
        <w:rPr>
          <w:noProof/>
          <w:sz w:val="16"/>
          <w:szCs w:val="16"/>
          <w:bdr w:val="none" w:sz="0" w:space="0" w:color="auto" w:frame="1"/>
        </w:rPr>
      </w:pPr>
      <w:bookmarkStart w:id="273" w:name="RG_MARKER_70365"/>
      <w:bookmarkStart w:id="274" w:name="RG_MARKER_70327"/>
      <w:bookmarkEnd w:id="273"/>
      <w:bookmarkEnd w:id="274"/>
    </w:p>
    <w:p w14:paraId="060D1817" w14:textId="77777777" w:rsidR="00594382" w:rsidRDefault="00594382" w:rsidP="00594382">
      <w:pPr>
        <w:pStyle w:val="Notes"/>
        <w:numPr>
          <w:ilvl w:val="0"/>
          <w:numId w:val="0"/>
        </w:numPr>
        <w:ind w:left="432" w:hanging="432"/>
        <w:rPr>
          <w:noProof/>
          <w:bdr w:val="none" w:sz="0" w:space="0" w:color="auto" w:frame="1"/>
        </w:rPr>
      </w:pPr>
      <w:r>
        <w:rPr>
          <w:noProof/>
          <w:bdr w:val="none" w:sz="0" w:space="0" w:color="auto" w:frame="1"/>
        </w:rPr>
        <w:t>22</w:t>
      </w:r>
      <w:r>
        <w:rPr>
          <w:noProof/>
          <w:bdr w:val="none" w:sz="0" w:space="0" w:color="auto" w:frame="1"/>
        </w:rPr>
        <w:tab/>
        <w:t>Splošni upravni odhodki</w:t>
      </w:r>
    </w:p>
    <w:p w14:paraId="3F61D06B" w14:textId="77777777" w:rsidR="00594382" w:rsidRDefault="00594382" w:rsidP="00594382">
      <w:pPr>
        <w:spacing w:before="60" w:after="60"/>
        <w:jc w:val="both"/>
        <w:rPr>
          <w:rFonts w:ascii="Arial" w:hAnsi="Arial"/>
          <w:noProof/>
          <w:sz w:val="16"/>
          <w:szCs w:val="16"/>
          <w:bdr w:val="none" w:sz="0" w:space="0" w:color="auto" w:frame="1"/>
        </w:rPr>
      </w:pPr>
    </w:p>
    <w:p w14:paraId="26857D34"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Splošni upravni odhodki pomenijo dejanske stroške EIB pri upravljanju Sklada za spodbujanje naložb, zmanjšane za prihodke, ustvarjene iz naslova običajnih provizij za ocene, ki jih EIB neposredno zaračuna strankam Sklada za spodbujanje naložb.</w:t>
      </w:r>
    </w:p>
    <w:p w14:paraId="6A20EFAE" w14:textId="77777777" w:rsidR="00594382" w:rsidRDefault="00594382" w:rsidP="00594382">
      <w:pPr>
        <w:spacing w:before="60" w:after="60"/>
        <w:jc w:val="both"/>
        <w:rPr>
          <w:rFonts w:ascii="Arial" w:hAnsi="Arial"/>
          <w:noProof/>
          <w:sz w:val="16"/>
          <w:szCs w:val="16"/>
          <w:bdr w:val="none" w:sz="0" w:space="0" w:color="auto" w:frame="1"/>
        </w:rPr>
      </w:pPr>
    </w:p>
    <w:p w14:paraId="0C97E478" w14:textId="77777777" w:rsidR="00594382" w:rsidRDefault="00594382" w:rsidP="00594382">
      <w:pPr>
        <w:spacing w:before="60" w:after="60"/>
        <w:jc w:val="both"/>
        <w:rPr>
          <w:rFonts w:ascii="Arial" w:hAnsi="Arial"/>
          <w:noProof/>
          <w:sz w:val="16"/>
          <w:szCs w:val="16"/>
          <w:bdr w:val="none" w:sz="0" w:space="0" w:color="auto" w:frame="1"/>
        </w:rPr>
      </w:pPr>
      <w:r>
        <w:rPr>
          <w:rFonts w:ascii="Arial" w:hAnsi="Arial"/>
          <w:noProof/>
          <w:sz w:val="16"/>
          <w:bdr w:val="none" w:sz="0" w:space="0" w:color="auto" w:frame="1"/>
        </w:rPr>
        <w:t>Glavne sestavine splošnih upravnih odhodkov so:</w:t>
      </w:r>
    </w:p>
    <w:tbl>
      <w:tblPr>
        <w:tblStyle w:val="CDMRange221"/>
        <w:tblW w:w="5000" w:type="pct"/>
        <w:tblLayout w:type="fixed"/>
        <w:tblLook w:val="0600" w:firstRow="0" w:lastRow="0" w:firstColumn="0" w:lastColumn="0" w:noHBand="1" w:noVBand="1"/>
      </w:tblPr>
      <w:tblGrid>
        <w:gridCol w:w="6792"/>
        <w:gridCol w:w="1463"/>
        <w:gridCol w:w="1463"/>
      </w:tblGrid>
      <w:tr w:rsidR="00594382" w14:paraId="4BF631A5" w14:textId="77777777" w:rsidTr="00413733">
        <w:trPr>
          <w:trHeight w:val="255"/>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3A24858B" w14:textId="77777777" w:rsidR="00594382" w:rsidRDefault="00594382" w:rsidP="00413733">
            <w:pPr>
              <w:rPr>
                <w:rFonts w:ascii="Arial" w:eastAsia="Arial" w:hAnsi="Arial" w:cs="Arial"/>
                <w:b/>
                <w:noProof/>
                <w:color w:val="000000"/>
                <w:sz w:val="16"/>
              </w:rPr>
            </w:pPr>
            <w:r>
              <w:rPr>
                <w:rFonts w:ascii="Arial" w:hAnsi="Arial"/>
                <w:b/>
                <w:noProof/>
                <w:color w:val="000000"/>
                <w:sz w:val="16"/>
              </w:rPr>
              <w:t>v tisočih EUR</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623F6F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Od 1. 1. 2022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4CC5666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Od 1. 1. 2021</w:t>
            </w:r>
          </w:p>
        </w:tc>
      </w:tr>
      <w:tr w:rsidR="00594382" w14:paraId="7B66C67E" w14:textId="77777777" w:rsidTr="00413733">
        <w:trPr>
          <w:trHeight w:val="255"/>
        </w:trPr>
        <w:tc>
          <w:tcPr>
            <w:tcW w:w="6975" w:type="dxa"/>
            <w:tcBorders>
              <w:top w:val="nil"/>
              <w:left w:val="nil"/>
              <w:bottom w:val="single" w:sz="4" w:space="0" w:color="000000"/>
              <w:right w:val="nil"/>
            </w:tcBorders>
            <w:tcMar>
              <w:top w:w="0" w:type="dxa"/>
              <w:left w:w="0" w:type="dxa"/>
              <w:bottom w:w="0" w:type="dxa"/>
              <w:right w:w="0" w:type="dxa"/>
            </w:tcMar>
            <w:vAlign w:val="center"/>
          </w:tcPr>
          <w:p w14:paraId="3EDB5192" w14:textId="77777777" w:rsidR="00594382" w:rsidRDefault="00594382" w:rsidP="00413733">
            <w:pPr>
              <w:rPr>
                <w:rFonts w:ascii="Arial" w:eastAsia="Arial" w:hAnsi="Arial" w:cs="Arial"/>
                <w:b/>
                <w:noProof/>
                <w:color w:val="000000"/>
                <w:sz w:val="16"/>
              </w:rPr>
            </w:pP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7ED52494"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do 31. 12. 2022</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51E93A1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do 31. 12. 2021</w:t>
            </w:r>
          </w:p>
        </w:tc>
      </w:tr>
      <w:tr w:rsidR="00594382" w14:paraId="052D38F2" w14:textId="77777777" w:rsidTr="00413733">
        <w:trPr>
          <w:trHeight w:val="255"/>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30D9C1D1" w14:textId="77777777" w:rsidR="00594382" w:rsidRDefault="00594382" w:rsidP="00413733">
            <w:pPr>
              <w:rPr>
                <w:rFonts w:ascii="Arial" w:eastAsia="Arial" w:hAnsi="Arial" w:cs="Arial"/>
                <w:noProof/>
                <w:color w:val="000000"/>
                <w:sz w:val="16"/>
              </w:rPr>
            </w:pPr>
            <w:r>
              <w:rPr>
                <w:rFonts w:ascii="Arial" w:hAnsi="Arial"/>
                <w:noProof/>
                <w:color w:val="000000"/>
                <w:sz w:val="16"/>
              </w:rPr>
              <w:t>Dejanski stroški EIB</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CED341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–34 841</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2F3FC9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–55 924</w:t>
            </w:r>
          </w:p>
        </w:tc>
      </w:tr>
      <w:tr w:rsidR="00594382" w14:paraId="259338E8" w14:textId="77777777" w:rsidTr="00413733">
        <w:trPr>
          <w:trHeight w:val="255"/>
        </w:trPr>
        <w:tc>
          <w:tcPr>
            <w:tcW w:w="6975" w:type="dxa"/>
            <w:tcMar>
              <w:top w:w="0" w:type="dxa"/>
              <w:left w:w="40" w:type="dxa"/>
              <w:bottom w:w="0" w:type="dxa"/>
              <w:right w:w="40" w:type="dxa"/>
            </w:tcMar>
            <w:vAlign w:val="center"/>
            <w:hideMark/>
          </w:tcPr>
          <w:p w14:paraId="32EE4F77" w14:textId="77777777" w:rsidR="00594382" w:rsidRDefault="00594382" w:rsidP="00413733">
            <w:pPr>
              <w:rPr>
                <w:rFonts w:ascii="Arial" w:eastAsia="Arial" w:hAnsi="Arial" w:cs="Arial"/>
                <w:noProof/>
                <w:color w:val="000000"/>
                <w:sz w:val="16"/>
              </w:rPr>
            </w:pPr>
            <w:r>
              <w:rPr>
                <w:rFonts w:ascii="Arial" w:hAnsi="Arial"/>
                <w:noProof/>
                <w:color w:val="000000"/>
                <w:sz w:val="16"/>
              </w:rPr>
              <w:t>Prihodki od provizij za ocene, neposredno zaračunanih strankam Sklada za spodbujanje naložb</w:t>
            </w:r>
          </w:p>
        </w:tc>
        <w:tc>
          <w:tcPr>
            <w:tcW w:w="1500" w:type="dxa"/>
            <w:tcMar>
              <w:top w:w="0" w:type="dxa"/>
              <w:left w:w="40" w:type="dxa"/>
              <w:bottom w:w="0" w:type="dxa"/>
              <w:right w:w="40" w:type="dxa"/>
            </w:tcMar>
            <w:vAlign w:val="center"/>
            <w:hideMark/>
          </w:tcPr>
          <w:p w14:paraId="7B6B60D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1 213</w:t>
            </w:r>
          </w:p>
        </w:tc>
        <w:tc>
          <w:tcPr>
            <w:tcW w:w="1500" w:type="dxa"/>
            <w:tcMar>
              <w:top w:w="0" w:type="dxa"/>
              <w:left w:w="40" w:type="dxa"/>
              <w:bottom w:w="0" w:type="dxa"/>
              <w:right w:w="40" w:type="dxa"/>
            </w:tcMar>
            <w:vAlign w:val="center"/>
            <w:hideMark/>
          </w:tcPr>
          <w:p w14:paraId="6170204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2 788</w:t>
            </w:r>
          </w:p>
        </w:tc>
      </w:tr>
      <w:tr w:rsidR="00594382" w14:paraId="204DE846" w14:textId="77777777" w:rsidTr="00413733">
        <w:trPr>
          <w:trHeight w:val="255"/>
        </w:trPr>
        <w:tc>
          <w:tcPr>
            <w:tcW w:w="6975" w:type="dxa"/>
            <w:shd w:val="clear" w:color="auto" w:fill="C1C1C1"/>
            <w:tcMar>
              <w:top w:w="0" w:type="dxa"/>
              <w:left w:w="40" w:type="dxa"/>
              <w:bottom w:w="0" w:type="dxa"/>
              <w:right w:w="40" w:type="dxa"/>
            </w:tcMar>
            <w:vAlign w:val="center"/>
            <w:hideMark/>
          </w:tcPr>
          <w:p w14:paraId="1BFAF274" w14:textId="77777777" w:rsidR="00594382" w:rsidRDefault="00594382" w:rsidP="00413733">
            <w:pPr>
              <w:rPr>
                <w:rFonts w:ascii="Arial" w:eastAsia="Arial" w:hAnsi="Arial" w:cs="Arial"/>
                <w:b/>
                <w:noProof/>
                <w:color w:val="000000"/>
                <w:sz w:val="16"/>
              </w:rPr>
            </w:pPr>
            <w:r>
              <w:rPr>
                <w:rFonts w:ascii="Arial" w:hAnsi="Arial"/>
                <w:b/>
                <w:noProof/>
                <w:color w:val="000000"/>
                <w:sz w:val="16"/>
              </w:rPr>
              <w:t>Splošni upravni odhodki skupaj</w:t>
            </w:r>
          </w:p>
        </w:tc>
        <w:tc>
          <w:tcPr>
            <w:tcW w:w="1500" w:type="dxa"/>
            <w:shd w:val="clear" w:color="auto" w:fill="C1C1C1"/>
            <w:tcMar>
              <w:top w:w="0" w:type="dxa"/>
              <w:left w:w="40" w:type="dxa"/>
              <w:bottom w:w="0" w:type="dxa"/>
              <w:right w:w="40" w:type="dxa"/>
            </w:tcMar>
            <w:vAlign w:val="center"/>
            <w:hideMark/>
          </w:tcPr>
          <w:p w14:paraId="0533FB46"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–33 628</w:t>
            </w:r>
          </w:p>
        </w:tc>
        <w:tc>
          <w:tcPr>
            <w:tcW w:w="1500" w:type="dxa"/>
            <w:shd w:val="clear" w:color="auto" w:fill="C1C1C1"/>
            <w:tcMar>
              <w:top w:w="0" w:type="dxa"/>
              <w:left w:w="40" w:type="dxa"/>
              <w:bottom w:w="0" w:type="dxa"/>
              <w:right w:w="40" w:type="dxa"/>
            </w:tcMar>
            <w:vAlign w:val="center"/>
            <w:hideMark/>
          </w:tcPr>
          <w:p w14:paraId="363B699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–53 136</w:t>
            </w:r>
          </w:p>
        </w:tc>
      </w:tr>
    </w:tbl>
    <w:p w14:paraId="67D47DEC" w14:textId="77777777" w:rsidR="00594382" w:rsidRDefault="00594382" w:rsidP="00594382">
      <w:pPr>
        <w:pStyle w:val="Notes"/>
        <w:pageBreakBefore/>
        <w:numPr>
          <w:ilvl w:val="0"/>
          <w:numId w:val="0"/>
        </w:numPr>
        <w:ind w:left="431" w:hanging="431"/>
        <w:rPr>
          <w:rFonts w:eastAsia="Calibri"/>
          <w:noProof/>
          <w:szCs w:val="20"/>
          <w:bdr w:val="none" w:sz="0" w:space="0" w:color="auto" w:frame="1"/>
        </w:rPr>
      </w:pPr>
      <w:bookmarkStart w:id="275" w:name="RG_MARKER_70362"/>
      <w:bookmarkStart w:id="276" w:name="RG_MARKER_70337"/>
      <w:r>
        <w:rPr>
          <w:noProof/>
          <w:bdr w:val="none" w:sz="0" w:space="0" w:color="auto" w:frame="1"/>
        </w:rPr>
        <w:t>23</w:t>
      </w:r>
      <w:bookmarkEnd w:id="275"/>
      <w:bookmarkEnd w:id="276"/>
      <w:r>
        <w:rPr>
          <w:noProof/>
          <w:bdr w:val="none" w:sz="0" w:space="0" w:color="auto" w:frame="1"/>
        </w:rPr>
        <w:t xml:space="preserve"> </w:t>
      </w:r>
      <w:r>
        <w:rPr>
          <w:noProof/>
          <w:bdr w:val="none" w:sz="0" w:space="0" w:color="auto" w:frame="1"/>
        </w:rPr>
        <w:tab/>
        <w:t>Udeležba v nekonsolidiranih strukturiranih subjektih (v tisočih EUR)</w:t>
      </w:r>
    </w:p>
    <w:p w14:paraId="5DEFC549" w14:textId="77777777" w:rsidR="00594382" w:rsidRDefault="00594382" w:rsidP="00594382">
      <w:pPr>
        <w:spacing w:before="60" w:after="60"/>
        <w:ind w:left="431" w:hanging="431"/>
        <w:jc w:val="both"/>
        <w:rPr>
          <w:rFonts w:ascii="Calibri" w:eastAsia="Calibri" w:hAnsi="Calibri" w:cs="Arial"/>
          <w:noProof/>
          <w:sz w:val="16"/>
          <w:szCs w:val="16"/>
          <w:bdr w:val="none" w:sz="0" w:space="0" w:color="auto" w:frame="1"/>
          <w:lang w:eastAsia="en-US"/>
        </w:rPr>
      </w:pPr>
    </w:p>
    <w:p w14:paraId="527079B4" w14:textId="77777777" w:rsidR="00594382" w:rsidRDefault="00594382" w:rsidP="00594382">
      <w:pPr>
        <w:spacing w:before="60" w:after="60"/>
        <w:ind w:left="431" w:hanging="431"/>
        <w:jc w:val="both"/>
        <w:rPr>
          <w:rFonts w:ascii="Arial" w:eastAsia="Calibri" w:hAnsi="Arial" w:cs="Arial"/>
          <w:i/>
          <w:noProof/>
          <w:sz w:val="16"/>
          <w:szCs w:val="16"/>
          <w:bdr w:val="none" w:sz="0" w:space="0" w:color="auto" w:frame="1"/>
        </w:rPr>
      </w:pPr>
      <w:r>
        <w:rPr>
          <w:rFonts w:ascii="Arial" w:hAnsi="Arial"/>
          <w:i/>
          <w:noProof/>
          <w:sz w:val="16"/>
          <w:bdr w:val="none" w:sz="0" w:space="0" w:color="auto" w:frame="1"/>
        </w:rPr>
        <w:t>Opredelitev strukturiranega subjekta</w:t>
      </w:r>
    </w:p>
    <w:p w14:paraId="3FF9D5B8" w14:textId="77777777" w:rsidR="00594382" w:rsidRPr="000B1759" w:rsidRDefault="00594382" w:rsidP="00594382">
      <w:pPr>
        <w:spacing w:before="60" w:after="60"/>
        <w:ind w:left="431" w:hanging="431"/>
        <w:jc w:val="both"/>
        <w:rPr>
          <w:rFonts w:ascii="Arial" w:eastAsia="Calibri" w:hAnsi="Arial" w:cs="Arial"/>
          <w:i/>
          <w:noProof/>
          <w:sz w:val="16"/>
          <w:szCs w:val="16"/>
          <w:bdr w:val="none" w:sz="0" w:space="0" w:color="auto" w:frame="1"/>
          <w:lang w:eastAsia="en-US"/>
        </w:rPr>
      </w:pPr>
    </w:p>
    <w:p w14:paraId="6E88B9D3" w14:textId="77777777" w:rsidR="00594382" w:rsidRDefault="00594382" w:rsidP="00594382">
      <w:pPr>
        <w:spacing w:before="60" w:after="60"/>
        <w:jc w:val="both"/>
        <w:rPr>
          <w:rFonts w:ascii="Arial" w:eastAsia="Calibri" w:hAnsi="Arial" w:cs="Arial"/>
          <w:noProof/>
          <w:sz w:val="16"/>
          <w:szCs w:val="16"/>
          <w:bdr w:val="none" w:sz="0" w:space="0" w:color="auto" w:frame="1"/>
        </w:rPr>
      </w:pPr>
      <w:r>
        <w:rPr>
          <w:rFonts w:ascii="Arial" w:hAnsi="Arial"/>
          <w:noProof/>
          <w:sz w:val="16"/>
          <w:bdr w:val="none" w:sz="0" w:space="0" w:color="auto" w:frame="1"/>
        </w:rPr>
        <w:t>Strukturiran subjekt je subjekt, ki je zasnovan tako, da glasovalne ali podobne pravice niso glavni dejavnik pri odločanju, kdo subjekt obvladuje. V skladu z MSRP 12 ima strukturiran subjekt pogosto nekatere ali vse naslednje značilnosti:</w:t>
      </w:r>
    </w:p>
    <w:p w14:paraId="0E4DC685" w14:textId="77777777" w:rsidR="00594382" w:rsidRDefault="00594382" w:rsidP="00594382">
      <w:pPr>
        <w:pStyle w:val="ListParagraph"/>
        <w:numPr>
          <w:ilvl w:val="0"/>
          <w:numId w:val="48"/>
        </w:numPr>
        <w:suppressAutoHyphens w:val="0"/>
        <w:spacing w:after="60" w:line="276" w:lineRule="auto"/>
        <w:jc w:val="both"/>
        <w:rPr>
          <w:rFonts w:ascii="Arial" w:eastAsia="Calibri" w:hAnsi="Arial" w:cs="Arial"/>
          <w:noProof/>
          <w:sz w:val="16"/>
          <w:szCs w:val="16"/>
          <w:bdr w:val="none" w:sz="0" w:space="0" w:color="auto" w:frame="1"/>
        </w:rPr>
      </w:pPr>
      <w:r>
        <w:rPr>
          <w:rFonts w:ascii="Arial" w:hAnsi="Arial"/>
          <w:noProof/>
          <w:sz w:val="16"/>
          <w:bdr w:val="none" w:sz="0" w:space="0" w:color="auto" w:frame="1"/>
        </w:rPr>
        <w:t>omejene dejavnosti,</w:t>
      </w:r>
    </w:p>
    <w:p w14:paraId="58C5A153" w14:textId="77777777" w:rsidR="00594382" w:rsidRDefault="00594382" w:rsidP="00594382">
      <w:pPr>
        <w:pStyle w:val="ListParagraph"/>
        <w:numPr>
          <w:ilvl w:val="0"/>
          <w:numId w:val="48"/>
        </w:numPr>
        <w:suppressAutoHyphens w:val="0"/>
        <w:spacing w:after="60" w:line="276" w:lineRule="auto"/>
        <w:jc w:val="both"/>
        <w:rPr>
          <w:rFonts w:ascii="Arial" w:eastAsia="Calibri" w:hAnsi="Arial" w:cs="Arial"/>
          <w:noProof/>
          <w:sz w:val="16"/>
          <w:szCs w:val="16"/>
          <w:bdr w:val="none" w:sz="0" w:space="0" w:color="auto" w:frame="1"/>
        </w:rPr>
      </w:pPr>
      <w:r>
        <w:rPr>
          <w:rFonts w:ascii="Arial" w:hAnsi="Arial"/>
          <w:noProof/>
          <w:sz w:val="16"/>
          <w:bdr w:val="none" w:sz="0" w:space="0" w:color="auto" w:frame="1"/>
        </w:rPr>
        <w:t>ozko usmerjen in dobro opredeljen cilj, kot je vplivanje na davčno učinkovit najem, izvajanje raziskovalnih in razvojnih dejavnosti, zagotovitev vira kapitala ali financiranja za podjetje ali zagotovitev naložbenih priložnosti za naložbenike s prenašanjem tveganj ter nagrad, povezanih s sredstvi strukturiranega subjekta, na naložbenike,</w:t>
      </w:r>
    </w:p>
    <w:p w14:paraId="30CAD228" w14:textId="77777777" w:rsidR="00594382" w:rsidRDefault="00594382" w:rsidP="00594382">
      <w:pPr>
        <w:pStyle w:val="ListParagraph"/>
        <w:numPr>
          <w:ilvl w:val="0"/>
          <w:numId w:val="48"/>
        </w:numPr>
        <w:suppressAutoHyphens w:val="0"/>
        <w:spacing w:after="60" w:line="276" w:lineRule="auto"/>
        <w:jc w:val="both"/>
        <w:rPr>
          <w:rFonts w:ascii="Arial" w:eastAsia="Calibri" w:hAnsi="Arial" w:cs="Arial"/>
          <w:noProof/>
          <w:sz w:val="16"/>
          <w:szCs w:val="16"/>
          <w:bdr w:val="none" w:sz="0" w:space="0" w:color="auto" w:frame="1"/>
        </w:rPr>
      </w:pPr>
      <w:r>
        <w:rPr>
          <w:rFonts w:ascii="Arial" w:hAnsi="Arial"/>
          <w:noProof/>
          <w:sz w:val="16"/>
          <w:bdr w:val="none" w:sz="0" w:space="0" w:color="auto" w:frame="1"/>
        </w:rPr>
        <w:t>nezadosten kapital, s katerim bi se omogočilo financiranje dejavnosti strukturiranega subjekta brez podrejene finančne podpore,</w:t>
      </w:r>
    </w:p>
    <w:p w14:paraId="6FED1CAC" w14:textId="77777777" w:rsidR="00594382" w:rsidRDefault="00594382" w:rsidP="00594382">
      <w:pPr>
        <w:pStyle w:val="ListParagraph"/>
        <w:numPr>
          <w:ilvl w:val="0"/>
          <w:numId w:val="48"/>
        </w:numPr>
        <w:suppressAutoHyphens w:val="0"/>
        <w:spacing w:after="60" w:line="276" w:lineRule="auto"/>
        <w:jc w:val="both"/>
        <w:rPr>
          <w:rFonts w:ascii="Arial" w:eastAsia="Calibri" w:hAnsi="Arial" w:cs="Arial"/>
          <w:noProof/>
          <w:sz w:val="16"/>
          <w:szCs w:val="16"/>
          <w:bdr w:val="none" w:sz="0" w:space="0" w:color="auto" w:frame="1"/>
        </w:rPr>
      </w:pPr>
      <w:r>
        <w:rPr>
          <w:rFonts w:ascii="Arial" w:hAnsi="Arial"/>
          <w:noProof/>
          <w:sz w:val="16"/>
          <w:bdr w:val="none" w:sz="0" w:space="0" w:color="auto" w:frame="1"/>
        </w:rPr>
        <w:t>financiranje v obliki več pogodbeno povezanih instrumentov do naložbenikov, ki ustvarjajo kopičenje kreditnega tveganja ali drugih tveganj (tranše).</w:t>
      </w:r>
    </w:p>
    <w:p w14:paraId="7671F202" w14:textId="77777777" w:rsidR="00594382" w:rsidRPr="000B1759" w:rsidRDefault="00594382" w:rsidP="00594382">
      <w:pPr>
        <w:spacing w:before="60" w:after="60"/>
        <w:ind w:left="431" w:hanging="431"/>
        <w:jc w:val="both"/>
        <w:rPr>
          <w:rFonts w:ascii="Arial" w:eastAsia="Calibri" w:hAnsi="Arial" w:cs="Arial"/>
          <w:noProof/>
          <w:sz w:val="16"/>
          <w:szCs w:val="16"/>
          <w:bdr w:val="none" w:sz="0" w:space="0" w:color="auto" w:frame="1"/>
          <w:lang w:eastAsia="en-US"/>
        </w:rPr>
      </w:pPr>
    </w:p>
    <w:p w14:paraId="0C5E3CED" w14:textId="77777777" w:rsidR="00594382" w:rsidRDefault="00594382" w:rsidP="00594382">
      <w:pPr>
        <w:spacing w:before="60" w:after="60"/>
        <w:ind w:left="431" w:hanging="431"/>
        <w:jc w:val="both"/>
        <w:rPr>
          <w:rFonts w:ascii="Arial" w:eastAsia="Calibri" w:hAnsi="Arial" w:cs="Arial"/>
          <w:i/>
          <w:noProof/>
          <w:sz w:val="16"/>
          <w:szCs w:val="16"/>
          <w:bdr w:val="none" w:sz="0" w:space="0" w:color="auto" w:frame="1"/>
        </w:rPr>
      </w:pPr>
      <w:r>
        <w:rPr>
          <w:rFonts w:ascii="Arial" w:hAnsi="Arial"/>
          <w:i/>
          <w:noProof/>
          <w:sz w:val="16"/>
          <w:bdr w:val="none" w:sz="0" w:space="0" w:color="auto" w:frame="1"/>
        </w:rPr>
        <w:t>Nekonsolidirani strukturirani subjekti</w:t>
      </w:r>
    </w:p>
    <w:p w14:paraId="16540FDD" w14:textId="77777777" w:rsidR="00594382" w:rsidRPr="000B1759" w:rsidRDefault="00594382" w:rsidP="00594382">
      <w:pPr>
        <w:spacing w:before="60" w:after="60"/>
        <w:ind w:left="431" w:hanging="431"/>
        <w:jc w:val="both"/>
        <w:rPr>
          <w:rFonts w:ascii="Arial" w:eastAsia="Calibri" w:hAnsi="Arial" w:cs="Arial"/>
          <w:i/>
          <w:noProof/>
          <w:sz w:val="16"/>
          <w:szCs w:val="16"/>
          <w:bdr w:val="none" w:sz="0" w:space="0" w:color="auto" w:frame="1"/>
          <w:lang w:eastAsia="en-US"/>
        </w:rPr>
      </w:pPr>
    </w:p>
    <w:p w14:paraId="31F15ADE" w14:textId="77777777" w:rsidR="00594382" w:rsidRDefault="00594382" w:rsidP="00594382">
      <w:pPr>
        <w:spacing w:before="60" w:after="60"/>
        <w:jc w:val="both"/>
        <w:rPr>
          <w:rFonts w:ascii="Arial" w:eastAsia="Calibri" w:hAnsi="Arial" w:cs="Arial"/>
          <w:noProof/>
          <w:sz w:val="16"/>
          <w:szCs w:val="16"/>
          <w:bdr w:val="none" w:sz="0" w:space="0" w:color="auto" w:frame="1"/>
        </w:rPr>
      </w:pPr>
      <w:r>
        <w:rPr>
          <w:rFonts w:ascii="Arial" w:hAnsi="Arial"/>
          <w:noProof/>
          <w:sz w:val="16"/>
          <w:bdr w:val="none" w:sz="0" w:space="0" w:color="auto" w:frame="1"/>
        </w:rPr>
        <w:t>Izraz „nekonsolidirani strukturirani subjekti“ se nanaša na vse strukturirane subjekte, ki jih ne obvladuje Sklad za spodbujanje naložb, in vključuje deleže v strukturiranih subjektih, ki niso konsolidirani.</w:t>
      </w:r>
    </w:p>
    <w:p w14:paraId="1337B85D" w14:textId="77777777" w:rsidR="00594382" w:rsidRPr="000B1759" w:rsidRDefault="00594382" w:rsidP="00594382">
      <w:pPr>
        <w:spacing w:before="60" w:after="60"/>
        <w:jc w:val="both"/>
        <w:rPr>
          <w:rFonts w:ascii="Arial" w:eastAsia="Calibri" w:hAnsi="Arial" w:cs="Arial"/>
          <w:i/>
          <w:noProof/>
          <w:sz w:val="16"/>
          <w:szCs w:val="16"/>
          <w:bdr w:val="none" w:sz="0" w:space="0" w:color="auto" w:frame="1"/>
          <w:lang w:eastAsia="en-US"/>
        </w:rPr>
      </w:pPr>
    </w:p>
    <w:p w14:paraId="5BA886B9" w14:textId="77777777" w:rsidR="00594382" w:rsidRDefault="00594382" w:rsidP="00594382">
      <w:pPr>
        <w:spacing w:before="60" w:after="60"/>
        <w:jc w:val="both"/>
        <w:rPr>
          <w:rFonts w:ascii="Arial" w:eastAsia="Calibri" w:hAnsi="Arial" w:cs="Arial"/>
          <w:i/>
          <w:noProof/>
          <w:sz w:val="16"/>
          <w:szCs w:val="16"/>
          <w:bdr w:val="none" w:sz="0" w:space="0" w:color="auto" w:frame="1"/>
        </w:rPr>
      </w:pPr>
      <w:r>
        <w:rPr>
          <w:rFonts w:ascii="Arial" w:hAnsi="Arial"/>
          <w:i/>
          <w:noProof/>
          <w:sz w:val="16"/>
          <w:bdr w:val="none" w:sz="0" w:space="0" w:color="auto" w:frame="1"/>
        </w:rPr>
        <w:t>Opredelitev deležev v strukturiranih subjektih:</w:t>
      </w:r>
    </w:p>
    <w:p w14:paraId="6B455739" w14:textId="77777777" w:rsidR="00594382" w:rsidRDefault="00594382" w:rsidP="00594382">
      <w:pPr>
        <w:spacing w:before="60" w:after="60"/>
        <w:jc w:val="both"/>
        <w:rPr>
          <w:rFonts w:ascii="Arial" w:eastAsia="Calibri" w:hAnsi="Arial" w:cs="Arial"/>
          <w:noProof/>
          <w:sz w:val="16"/>
          <w:szCs w:val="16"/>
          <w:bdr w:val="none" w:sz="0" w:space="0" w:color="auto" w:frame="1"/>
          <w:lang w:val="en-US" w:eastAsia="en-US"/>
        </w:rPr>
      </w:pPr>
    </w:p>
    <w:p w14:paraId="5E3014C0" w14:textId="77777777" w:rsidR="00594382" w:rsidRDefault="00594382" w:rsidP="00594382">
      <w:pPr>
        <w:spacing w:before="60" w:after="60"/>
        <w:jc w:val="both"/>
        <w:rPr>
          <w:rFonts w:ascii="Arial" w:eastAsia="Calibri" w:hAnsi="Arial" w:cs="Arial"/>
          <w:noProof/>
          <w:sz w:val="16"/>
          <w:szCs w:val="16"/>
          <w:bdr w:val="none" w:sz="0" w:space="0" w:color="auto" w:frame="1"/>
        </w:rPr>
      </w:pPr>
      <w:r>
        <w:rPr>
          <w:rFonts w:ascii="Arial" w:hAnsi="Arial"/>
          <w:noProof/>
          <w:sz w:val="16"/>
          <w:bdr w:val="none" w:sz="0" w:space="0" w:color="auto" w:frame="1"/>
        </w:rPr>
        <w:t>MSRP 12 „deleže“ na splošno opredeljuje tako, da vključujejo pogodbeno ali nepogodbeno udeležbo, ki poročajoči subjekt izpostavlja spremenljivosti donosov iz poslovanja drugega subjekta.   Primeri takih deležev vključujejo lastništvo deležev v lastniškem kapitalu in druge oblike udeležbe, kot so zagotavljanje financiranja, likvidnostna podpora, izboljšave kreditne kakovosti, obveznosti in jamstva do drugega subjekta. MSRP 12 določa, da običajno razmerje med odjemalcem in dobaviteljem samo po sebi še ne pomeni nujno, da ima poročajoči subjekt delež v drugem subjektu.</w:t>
      </w:r>
    </w:p>
    <w:p w14:paraId="7598EB14" w14:textId="77777777" w:rsidR="00594382" w:rsidRPr="000B1759" w:rsidRDefault="00594382" w:rsidP="00594382">
      <w:pPr>
        <w:spacing w:before="60" w:after="60"/>
        <w:jc w:val="both"/>
        <w:rPr>
          <w:rFonts w:ascii="Arial" w:eastAsia="Calibri" w:hAnsi="Arial" w:cs="Arial"/>
          <w:noProof/>
          <w:sz w:val="16"/>
          <w:szCs w:val="16"/>
          <w:bdr w:val="none" w:sz="0" w:space="0" w:color="auto" w:frame="1"/>
          <w:lang w:eastAsia="en-US"/>
        </w:rPr>
      </w:pPr>
    </w:p>
    <w:p w14:paraId="067F5C99" w14:textId="77777777" w:rsidR="00594382" w:rsidRDefault="00594382" w:rsidP="00594382">
      <w:pPr>
        <w:spacing w:before="60" w:after="60"/>
        <w:jc w:val="both"/>
        <w:rPr>
          <w:rFonts w:ascii="Arial" w:eastAsia="Calibri" w:hAnsi="Arial" w:cs="Arial"/>
          <w:noProof/>
          <w:sz w:val="16"/>
          <w:szCs w:val="16"/>
          <w:bdr w:val="none" w:sz="0" w:space="0" w:color="auto" w:frame="1"/>
        </w:rPr>
      </w:pPr>
      <w:r>
        <w:rPr>
          <w:rFonts w:ascii="Arial" w:hAnsi="Arial"/>
          <w:noProof/>
          <w:sz w:val="16"/>
          <w:bdr w:val="none" w:sz="0" w:space="0" w:color="auto" w:frame="1"/>
        </w:rPr>
        <w:t>V spodnji razpredelnici so opisane vrste strukturiranih subjektov, ki jih Sklad za spodbujanje naložb ne konsolidira, vendar ima v njih delež.</w:t>
      </w:r>
    </w:p>
    <w:tbl>
      <w:tblPr>
        <w:tblStyle w:val="TableGrid"/>
        <w:tblW w:w="5000" w:type="pct"/>
        <w:tblInd w:w="108" w:type="dxa"/>
        <w:tblBorders>
          <w:left w:val="none" w:sz="0" w:space="0" w:color="auto"/>
          <w:right w:val="none" w:sz="0" w:space="0" w:color="auto"/>
          <w:insideV w:val="nil"/>
        </w:tblBorders>
        <w:tblLook w:val="04A0" w:firstRow="1" w:lastRow="0" w:firstColumn="1" w:lastColumn="0" w:noHBand="0" w:noVBand="1"/>
      </w:tblPr>
      <w:tblGrid>
        <w:gridCol w:w="1558"/>
        <w:gridCol w:w="5480"/>
        <w:gridCol w:w="2816"/>
      </w:tblGrid>
      <w:tr w:rsidR="00594382" w14:paraId="59364ED9" w14:textId="77777777" w:rsidTr="00413733">
        <w:tc>
          <w:tcPr>
            <w:tcW w:w="1560" w:type="dxa"/>
            <w:tcBorders>
              <w:top w:val="single" w:sz="4" w:space="0" w:color="auto"/>
              <w:left w:val="nil"/>
              <w:bottom w:val="single" w:sz="4" w:space="0" w:color="auto"/>
              <w:right w:val="nil"/>
            </w:tcBorders>
            <w:hideMark/>
          </w:tcPr>
          <w:p w14:paraId="5F1016A6" w14:textId="77777777" w:rsidR="00594382" w:rsidRDefault="00594382" w:rsidP="00413733">
            <w:pPr>
              <w:spacing w:before="60" w:after="60" w:line="276" w:lineRule="auto"/>
              <w:ind w:left="0" w:firstLine="0"/>
              <w:jc w:val="left"/>
              <w:rPr>
                <w:rFonts w:ascii="Arial" w:hAnsi="Arial"/>
                <w:b/>
                <w:noProof/>
                <w:sz w:val="16"/>
                <w:szCs w:val="16"/>
                <w:bdr w:val="none" w:sz="0" w:space="0" w:color="auto" w:frame="1"/>
              </w:rPr>
            </w:pPr>
            <w:r>
              <w:rPr>
                <w:rFonts w:ascii="Arial" w:hAnsi="Arial"/>
                <w:b/>
                <w:noProof/>
                <w:sz w:val="16"/>
                <w:bdr w:val="none" w:sz="0" w:space="0" w:color="auto" w:frame="1"/>
              </w:rPr>
              <w:t>Vrsta strukturiranega subjekta</w:t>
            </w:r>
          </w:p>
        </w:tc>
        <w:tc>
          <w:tcPr>
            <w:tcW w:w="5528" w:type="dxa"/>
            <w:tcBorders>
              <w:top w:val="single" w:sz="4" w:space="0" w:color="auto"/>
              <w:left w:val="nil"/>
              <w:bottom w:val="single" w:sz="4" w:space="0" w:color="auto"/>
              <w:right w:val="nil"/>
            </w:tcBorders>
            <w:hideMark/>
          </w:tcPr>
          <w:p w14:paraId="0741B992" w14:textId="77777777" w:rsidR="00594382" w:rsidRDefault="00594382" w:rsidP="00413733">
            <w:pPr>
              <w:spacing w:before="60" w:after="60" w:line="276" w:lineRule="auto"/>
              <w:ind w:left="0" w:firstLine="0"/>
              <w:rPr>
                <w:rFonts w:ascii="Arial" w:hAnsi="Arial"/>
                <w:b/>
                <w:noProof/>
                <w:sz w:val="16"/>
                <w:szCs w:val="16"/>
                <w:bdr w:val="none" w:sz="0" w:space="0" w:color="auto" w:frame="1"/>
              </w:rPr>
            </w:pPr>
            <w:r>
              <w:rPr>
                <w:rFonts w:ascii="Arial" w:hAnsi="Arial"/>
                <w:b/>
                <w:noProof/>
                <w:sz w:val="16"/>
                <w:bdr w:val="none" w:sz="0" w:space="0" w:color="auto" w:frame="1"/>
              </w:rPr>
              <w:t>Narava in namen</w:t>
            </w:r>
          </w:p>
        </w:tc>
        <w:tc>
          <w:tcPr>
            <w:tcW w:w="2835" w:type="dxa"/>
            <w:tcBorders>
              <w:top w:val="single" w:sz="4" w:space="0" w:color="auto"/>
              <w:left w:val="nil"/>
              <w:bottom w:val="single" w:sz="4" w:space="0" w:color="auto"/>
              <w:right w:val="nil"/>
            </w:tcBorders>
            <w:hideMark/>
          </w:tcPr>
          <w:p w14:paraId="7F78D2A7" w14:textId="77777777" w:rsidR="00594382" w:rsidRDefault="00594382" w:rsidP="00413733">
            <w:pPr>
              <w:spacing w:before="60" w:after="60" w:line="276" w:lineRule="auto"/>
              <w:ind w:left="0" w:firstLine="0"/>
              <w:rPr>
                <w:rFonts w:ascii="Arial" w:hAnsi="Arial"/>
                <w:b/>
                <w:noProof/>
                <w:sz w:val="16"/>
                <w:szCs w:val="16"/>
                <w:bdr w:val="none" w:sz="0" w:space="0" w:color="auto" w:frame="1"/>
              </w:rPr>
            </w:pPr>
            <w:r>
              <w:rPr>
                <w:rFonts w:ascii="Arial" w:hAnsi="Arial"/>
                <w:b/>
                <w:noProof/>
                <w:sz w:val="16"/>
                <w:bdr w:val="none" w:sz="0" w:space="0" w:color="auto" w:frame="1"/>
              </w:rPr>
              <w:t>Delež Sklada za spodbujanje naložb</w:t>
            </w:r>
          </w:p>
        </w:tc>
      </w:tr>
      <w:tr w:rsidR="00594382" w14:paraId="4BD188FB" w14:textId="77777777" w:rsidTr="00413733">
        <w:tc>
          <w:tcPr>
            <w:tcW w:w="1560" w:type="dxa"/>
            <w:tcBorders>
              <w:top w:val="single" w:sz="4" w:space="0" w:color="auto"/>
              <w:left w:val="nil"/>
              <w:bottom w:val="single" w:sz="4" w:space="0" w:color="auto"/>
              <w:right w:val="nil"/>
            </w:tcBorders>
            <w:hideMark/>
          </w:tcPr>
          <w:p w14:paraId="137BB02E" w14:textId="77777777" w:rsidR="00594382" w:rsidRDefault="00594382" w:rsidP="00413733">
            <w:pPr>
              <w:spacing w:before="60" w:after="60" w:line="276" w:lineRule="auto"/>
              <w:ind w:left="0" w:firstLine="0"/>
              <w:rPr>
                <w:rFonts w:ascii="Arial" w:hAnsi="Arial"/>
                <w:noProof/>
                <w:sz w:val="16"/>
                <w:szCs w:val="16"/>
                <w:bdr w:val="none" w:sz="0" w:space="0" w:color="auto" w:frame="1"/>
              </w:rPr>
            </w:pPr>
            <w:r>
              <w:rPr>
                <w:rFonts w:ascii="Arial" w:hAnsi="Arial"/>
                <w:noProof/>
                <w:sz w:val="16"/>
                <w:bdr w:val="none" w:sz="0" w:space="0" w:color="auto" w:frame="1"/>
              </w:rPr>
              <w:t>Projektno financiranje – posojila za subjekte za posebne namene</w:t>
            </w:r>
          </w:p>
        </w:tc>
        <w:tc>
          <w:tcPr>
            <w:tcW w:w="5528" w:type="dxa"/>
            <w:tcBorders>
              <w:top w:val="single" w:sz="4" w:space="0" w:color="auto"/>
              <w:left w:val="nil"/>
              <w:bottom w:val="single" w:sz="4" w:space="0" w:color="auto"/>
              <w:right w:val="nil"/>
            </w:tcBorders>
            <w:hideMark/>
          </w:tcPr>
          <w:p w14:paraId="0B2283EB" w14:textId="77777777" w:rsidR="00594382" w:rsidRDefault="00594382" w:rsidP="00413733">
            <w:pPr>
              <w:spacing w:before="60" w:after="60" w:line="276" w:lineRule="auto"/>
              <w:ind w:left="0" w:firstLine="0"/>
              <w:rPr>
                <w:rFonts w:ascii="Arial" w:hAnsi="Arial"/>
                <w:noProof/>
                <w:sz w:val="16"/>
                <w:szCs w:val="16"/>
                <w:bdr w:val="none" w:sz="0" w:space="0" w:color="auto" w:frame="1"/>
              </w:rPr>
            </w:pPr>
            <w:r>
              <w:rPr>
                <w:rFonts w:ascii="Arial" w:hAnsi="Arial"/>
                <w:noProof/>
                <w:sz w:val="16"/>
                <w:bdr w:val="none" w:sz="0" w:space="0" w:color="auto" w:frame="1"/>
              </w:rPr>
              <w:t>Posli projektnega financiranja (operacije projektnega financiranja) so posli, pri katerih se Sklad pri servisiranju svojega dolga zanaša na posojilojemalca, katerega edini ali glavni vir prihodkov ustvarja eno samo ali omejeno število sredstev, financiranih iz takega dolga ali drugih obstoječih sredstev, ki so pogodbeno povezana s projektom.  Operacije projektnega financiranja se pogosto financirajo prek subjektov za posebne namene.</w:t>
            </w:r>
          </w:p>
        </w:tc>
        <w:tc>
          <w:tcPr>
            <w:tcW w:w="2835" w:type="dxa"/>
            <w:tcBorders>
              <w:top w:val="single" w:sz="4" w:space="0" w:color="auto"/>
              <w:left w:val="nil"/>
              <w:bottom w:val="single" w:sz="4" w:space="0" w:color="auto"/>
              <w:right w:val="nil"/>
            </w:tcBorders>
            <w:hideMark/>
          </w:tcPr>
          <w:p w14:paraId="462B927B" w14:textId="77777777" w:rsidR="00594382" w:rsidRDefault="00594382" w:rsidP="00413733">
            <w:pPr>
              <w:spacing w:before="60" w:after="60"/>
              <w:ind w:left="0" w:firstLine="0"/>
              <w:rPr>
                <w:rFonts w:ascii="Arial" w:hAnsi="Arial"/>
                <w:noProof/>
                <w:sz w:val="16"/>
                <w:szCs w:val="16"/>
                <w:bdr w:val="none" w:sz="0" w:space="0" w:color="auto" w:frame="1"/>
              </w:rPr>
            </w:pPr>
            <w:r>
              <w:rPr>
                <w:rFonts w:ascii="Arial" w:hAnsi="Arial"/>
                <w:noProof/>
                <w:sz w:val="16"/>
                <w:bdr w:val="none" w:sz="0" w:space="0" w:color="auto" w:frame="1"/>
              </w:rPr>
              <w:t>Čisti izplačani zneski</w:t>
            </w:r>
          </w:p>
          <w:p w14:paraId="109F56CC" w14:textId="77777777" w:rsidR="00594382" w:rsidRDefault="00594382" w:rsidP="00413733">
            <w:pPr>
              <w:spacing w:before="60" w:after="60" w:line="276" w:lineRule="auto"/>
              <w:ind w:left="0" w:firstLine="0"/>
              <w:rPr>
                <w:rFonts w:ascii="Arial" w:hAnsi="Arial"/>
                <w:noProof/>
                <w:sz w:val="16"/>
                <w:szCs w:val="16"/>
                <w:bdr w:val="none" w:sz="0" w:space="0" w:color="auto" w:frame="1"/>
              </w:rPr>
            </w:pPr>
            <w:r>
              <w:rPr>
                <w:rFonts w:ascii="Arial" w:hAnsi="Arial"/>
                <w:noProof/>
                <w:sz w:val="16"/>
                <w:bdr w:val="none" w:sz="0" w:space="0" w:color="auto" w:frame="1"/>
              </w:rPr>
              <w:t>Prihodki od obresti</w:t>
            </w:r>
          </w:p>
        </w:tc>
      </w:tr>
      <w:tr w:rsidR="00594382" w14:paraId="4DABC023" w14:textId="77777777" w:rsidTr="00413733">
        <w:tc>
          <w:tcPr>
            <w:tcW w:w="1560" w:type="dxa"/>
            <w:tcBorders>
              <w:top w:val="single" w:sz="4" w:space="0" w:color="auto"/>
              <w:left w:val="nil"/>
              <w:bottom w:val="single" w:sz="4" w:space="0" w:color="auto"/>
              <w:right w:val="nil"/>
            </w:tcBorders>
            <w:hideMark/>
          </w:tcPr>
          <w:p w14:paraId="4080D9DA" w14:textId="77777777" w:rsidR="00594382" w:rsidRDefault="00594382" w:rsidP="00413733">
            <w:pPr>
              <w:spacing w:before="60" w:after="60" w:line="276" w:lineRule="auto"/>
              <w:ind w:left="0" w:firstLine="0"/>
              <w:rPr>
                <w:rFonts w:ascii="Arial" w:hAnsi="Arial"/>
                <w:noProof/>
                <w:sz w:val="16"/>
                <w:szCs w:val="16"/>
                <w:bdr w:val="none" w:sz="0" w:space="0" w:color="auto" w:frame="1"/>
              </w:rPr>
            </w:pPr>
            <w:r>
              <w:rPr>
                <w:rFonts w:ascii="Arial" w:hAnsi="Arial"/>
                <w:noProof/>
                <w:sz w:val="16"/>
                <w:bdr w:val="none" w:sz="0" w:space="0" w:color="auto" w:frame="1"/>
              </w:rPr>
              <w:t>Operacije tveganega kapitala</w:t>
            </w:r>
          </w:p>
        </w:tc>
        <w:tc>
          <w:tcPr>
            <w:tcW w:w="5528" w:type="dxa"/>
            <w:tcBorders>
              <w:top w:val="single" w:sz="4" w:space="0" w:color="auto"/>
              <w:left w:val="nil"/>
              <w:bottom w:val="single" w:sz="4" w:space="0" w:color="auto"/>
              <w:right w:val="nil"/>
            </w:tcBorders>
            <w:hideMark/>
          </w:tcPr>
          <w:p w14:paraId="2A3263C7" w14:textId="77777777" w:rsidR="00594382" w:rsidRDefault="00594382" w:rsidP="00413733">
            <w:pPr>
              <w:spacing w:before="60" w:after="60" w:line="276" w:lineRule="auto"/>
              <w:ind w:left="0" w:firstLine="0"/>
              <w:rPr>
                <w:rFonts w:ascii="Arial" w:hAnsi="Arial"/>
                <w:noProof/>
                <w:sz w:val="16"/>
                <w:szCs w:val="16"/>
                <w:bdr w:val="none" w:sz="0" w:space="0" w:color="auto" w:frame="1"/>
              </w:rPr>
            </w:pPr>
            <w:r>
              <w:rPr>
                <w:rFonts w:ascii="Arial" w:hAnsi="Arial"/>
                <w:noProof/>
                <w:sz w:val="16"/>
                <w:bdr w:val="none" w:sz="0" w:space="0" w:color="auto" w:frame="1"/>
              </w:rPr>
              <w:t>Sklad za spodbujanje naložb financira sklade tveganega kapitala in investicijske sklade. Skladi tveganega kapitala in investicijski skladi združujejo in upravljajo denar vlagateljev za financiranje infrastrukturnih projektov ter deležev zasebnega kapitala v malih in srednjih podjetjih z velikim potencialom za rast.</w:t>
            </w:r>
          </w:p>
        </w:tc>
        <w:tc>
          <w:tcPr>
            <w:tcW w:w="2835" w:type="dxa"/>
            <w:tcBorders>
              <w:top w:val="single" w:sz="4" w:space="0" w:color="auto"/>
              <w:left w:val="nil"/>
              <w:bottom w:val="single" w:sz="4" w:space="0" w:color="auto"/>
              <w:right w:val="nil"/>
            </w:tcBorders>
            <w:hideMark/>
          </w:tcPr>
          <w:p w14:paraId="6A2A8C20" w14:textId="77777777" w:rsidR="00594382" w:rsidRDefault="00594382" w:rsidP="00413733">
            <w:pPr>
              <w:spacing w:before="60" w:after="60" w:line="276" w:lineRule="auto"/>
              <w:ind w:left="0" w:firstLine="0"/>
              <w:rPr>
                <w:rFonts w:ascii="Arial" w:hAnsi="Arial"/>
                <w:noProof/>
                <w:sz w:val="16"/>
                <w:szCs w:val="16"/>
                <w:bdr w:val="none" w:sz="0" w:space="0" w:color="auto" w:frame="1"/>
              </w:rPr>
            </w:pPr>
            <w:r>
              <w:rPr>
                <w:rFonts w:ascii="Arial" w:hAnsi="Arial"/>
                <w:noProof/>
                <w:sz w:val="16"/>
                <w:bdr w:val="none" w:sz="0" w:space="0" w:color="auto" w:frame="1"/>
              </w:rPr>
              <w:t>Naložbe v enote/delnice, ki jih izda subjekt tveganega kapitala</w:t>
            </w:r>
          </w:p>
          <w:p w14:paraId="7D4EA8B9" w14:textId="77777777" w:rsidR="00594382" w:rsidRDefault="00594382" w:rsidP="00413733">
            <w:pPr>
              <w:spacing w:before="60" w:after="60" w:line="276" w:lineRule="auto"/>
              <w:ind w:left="0" w:firstLine="0"/>
              <w:rPr>
                <w:rFonts w:ascii="Arial" w:hAnsi="Arial"/>
                <w:noProof/>
                <w:sz w:val="16"/>
                <w:szCs w:val="16"/>
                <w:bdr w:val="none" w:sz="0" w:space="0" w:color="auto" w:frame="1"/>
              </w:rPr>
            </w:pPr>
            <w:r>
              <w:rPr>
                <w:rFonts w:ascii="Arial" w:hAnsi="Arial"/>
                <w:noProof/>
                <w:sz w:val="16"/>
                <w:bdr w:val="none" w:sz="0" w:space="0" w:color="auto" w:frame="1"/>
              </w:rPr>
              <w:t>Dividende, prejete kot prihodek od dividend</w:t>
            </w:r>
          </w:p>
        </w:tc>
      </w:tr>
    </w:tbl>
    <w:p w14:paraId="50F6CD2A" w14:textId="77777777" w:rsidR="00594382" w:rsidRDefault="00594382" w:rsidP="00594382">
      <w:pPr>
        <w:spacing w:before="60" w:after="60"/>
        <w:jc w:val="both"/>
        <w:rPr>
          <w:rFonts w:ascii="Arial" w:eastAsia="Calibri" w:hAnsi="Arial" w:cs="Arial"/>
          <w:noProof/>
          <w:sz w:val="16"/>
          <w:szCs w:val="16"/>
          <w:bdr w:val="none" w:sz="0" w:space="0" w:color="auto" w:frame="1"/>
          <w:lang w:val="en-US" w:eastAsia="en-US"/>
        </w:rPr>
      </w:pPr>
    </w:p>
    <w:p w14:paraId="2729A4EB" w14:textId="77777777" w:rsidR="00594382" w:rsidRDefault="00594382" w:rsidP="00594382">
      <w:pPr>
        <w:spacing w:before="60" w:after="60"/>
        <w:jc w:val="both"/>
        <w:rPr>
          <w:rFonts w:ascii="Arial" w:eastAsia="Calibri" w:hAnsi="Arial" w:cs="Arial"/>
          <w:noProof/>
          <w:sz w:val="16"/>
          <w:szCs w:val="16"/>
          <w:bdr w:val="none" w:sz="0" w:space="0" w:color="auto" w:frame="1"/>
        </w:rPr>
      </w:pPr>
      <w:r>
        <w:rPr>
          <w:rFonts w:ascii="Arial" w:hAnsi="Arial"/>
          <w:noProof/>
          <w:sz w:val="16"/>
          <w:bdr w:val="none" w:sz="0" w:space="0" w:color="auto" w:frame="1"/>
        </w:rPr>
        <w:t xml:space="preserve">V spodnji razpredelnici so prikazane knjigovodske vrednosti nekonsolidiranih strukturiranih subjektov, v katerih ima Sklad za spodbujanje naložb delež na datum poročanja, ter največja izpostavljenost Sklada izgubam v zvezi s temi subjekti. Največja izpostavljenost izgubam vključuje knjigovodske vrednosti in povezane neizplačane obveznosti. </w:t>
      </w:r>
    </w:p>
    <w:p w14:paraId="03A88AFD" w14:textId="77777777" w:rsidR="00594382" w:rsidRPr="000B1759" w:rsidRDefault="00594382" w:rsidP="00594382">
      <w:pPr>
        <w:spacing w:before="60" w:after="60"/>
        <w:jc w:val="both"/>
        <w:rPr>
          <w:rFonts w:ascii="Arial" w:eastAsia="Calibri" w:hAnsi="Arial" w:cs="Arial"/>
          <w:noProof/>
          <w:sz w:val="16"/>
          <w:szCs w:val="16"/>
          <w:bdr w:val="none" w:sz="0" w:space="0" w:color="auto" w:frame="1"/>
          <w:lang w:eastAsia="en-US"/>
        </w:rPr>
      </w:pPr>
    </w:p>
    <w:tbl>
      <w:tblPr>
        <w:tblStyle w:val="CDMRange122"/>
        <w:tblW w:w="5000" w:type="pct"/>
        <w:tblLayout w:type="fixed"/>
        <w:tblLook w:val="0600" w:firstRow="0" w:lastRow="0" w:firstColumn="0" w:lastColumn="0" w:noHBand="1" w:noVBand="1"/>
      </w:tblPr>
      <w:tblGrid>
        <w:gridCol w:w="2221"/>
        <w:gridCol w:w="2221"/>
        <w:gridCol w:w="1309"/>
        <w:gridCol w:w="1309"/>
        <w:gridCol w:w="1309"/>
        <w:gridCol w:w="1309"/>
      </w:tblGrid>
      <w:tr w:rsidR="00594382" w14:paraId="0CFB80A3" w14:textId="77777777" w:rsidTr="00413733">
        <w:trPr>
          <w:trHeight w:val="300"/>
        </w:trPr>
        <w:tc>
          <w:tcPr>
            <w:tcW w:w="2295" w:type="dxa"/>
            <w:tcBorders>
              <w:top w:val="single" w:sz="4" w:space="0" w:color="000000"/>
              <w:left w:val="nil"/>
              <w:bottom w:val="single" w:sz="4" w:space="0" w:color="000000"/>
              <w:right w:val="nil"/>
            </w:tcBorders>
            <w:tcMar>
              <w:top w:w="0" w:type="dxa"/>
              <w:left w:w="0" w:type="dxa"/>
              <w:bottom w:w="0" w:type="dxa"/>
              <w:right w:w="0" w:type="dxa"/>
            </w:tcMar>
            <w:vAlign w:val="center"/>
          </w:tcPr>
          <w:p w14:paraId="73E8C78D" w14:textId="77777777" w:rsidR="00594382" w:rsidRDefault="00594382" w:rsidP="00413733">
            <w:pPr>
              <w:rPr>
                <w:rFonts w:ascii="Arial" w:eastAsia="Arial" w:hAnsi="Arial" w:cs="Arial"/>
                <w:b/>
                <w:noProof/>
                <w:color w:val="000000"/>
                <w:sz w:val="16"/>
                <w:lang w:eastAsia="ar-SA"/>
              </w:rPr>
            </w:pPr>
          </w:p>
        </w:tc>
        <w:tc>
          <w:tcPr>
            <w:tcW w:w="2295" w:type="dxa"/>
            <w:tcBorders>
              <w:top w:val="single" w:sz="4" w:space="0" w:color="000000"/>
              <w:left w:val="nil"/>
              <w:bottom w:val="single" w:sz="4" w:space="0" w:color="000000"/>
              <w:right w:val="nil"/>
            </w:tcBorders>
            <w:tcMar>
              <w:top w:w="0" w:type="dxa"/>
              <w:left w:w="0" w:type="dxa"/>
              <w:bottom w:w="0" w:type="dxa"/>
              <w:right w:w="0" w:type="dxa"/>
            </w:tcMar>
            <w:vAlign w:val="center"/>
          </w:tcPr>
          <w:p w14:paraId="443C5C8A" w14:textId="77777777" w:rsidR="00594382" w:rsidRDefault="00594382" w:rsidP="00413733">
            <w:pPr>
              <w:rPr>
                <w:rFonts w:ascii="Arial" w:eastAsia="Arial" w:hAnsi="Arial" w:cs="Arial"/>
                <w:b/>
                <w:noProof/>
                <w:color w:val="000000"/>
                <w:sz w:val="16"/>
              </w:rPr>
            </w:pPr>
          </w:p>
        </w:tc>
        <w:tc>
          <w:tcPr>
            <w:tcW w:w="2700" w:type="dxa"/>
            <w:gridSpan w:val="2"/>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AB6FEC3"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31. 12. 2022</w:t>
            </w:r>
          </w:p>
        </w:tc>
        <w:tc>
          <w:tcPr>
            <w:tcW w:w="2700" w:type="dxa"/>
            <w:gridSpan w:val="2"/>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9585682" w14:textId="77777777" w:rsidR="00594382" w:rsidRDefault="00594382" w:rsidP="00413733">
            <w:pPr>
              <w:jc w:val="center"/>
              <w:rPr>
                <w:rFonts w:ascii="Arial" w:eastAsia="Arial" w:hAnsi="Arial" w:cs="Arial"/>
                <w:b/>
                <w:noProof/>
                <w:color w:val="000000"/>
                <w:sz w:val="16"/>
              </w:rPr>
            </w:pPr>
            <w:r>
              <w:rPr>
                <w:rFonts w:ascii="Arial" w:hAnsi="Arial"/>
                <w:b/>
                <w:noProof/>
                <w:color w:val="000000"/>
                <w:sz w:val="16"/>
              </w:rPr>
              <w:t>31. 12. 2021</w:t>
            </w:r>
          </w:p>
        </w:tc>
      </w:tr>
      <w:tr w:rsidR="00594382" w14:paraId="1BABBB9C" w14:textId="77777777" w:rsidTr="00413733">
        <w:trPr>
          <w:trHeight w:val="675"/>
        </w:trPr>
        <w:tc>
          <w:tcPr>
            <w:tcW w:w="22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782A4AA" w14:textId="77777777" w:rsidR="00594382" w:rsidRDefault="00594382" w:rsidP="00413733">
            <w:pPr>
              <w:rPr>
                <w:rFonts w:ascii="Arial" w:eastAsia="Arial" w:hAnsi="Arial" w:cs="Arial"/>
                <w:b/>
                <w:noProof/>
                <w:color w:val="000000"/>
                <w:sz w:val="16"/>
              </w:rPr>
            </w:pPr>
            <w:r>
              <w:rPr>
                <w:rFonts w:ascii="Arial" w:hAnsi="Arial"/>
                <w:b/>
                <w:noProof/>
                <w:color w:val="000000"/>
                <w:sz w:val="16"/>
              </w:rPr>
              <w:t>Vrsta strukturiranega subjekta</w:t>
            </w:r>
          </w:p>
        </w:tc>
        <w:tc>
          <w:tcPr>
            <w:tcW w:w="22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9F3D11E" w14:textId="77777777" w:rsidR="00594382" w:rsidRDefault="00594382" w:rsidP="00413733">
            <w:pPr>
              <w:rPr>
                <w:rFonts w:ascii="Arial" w:eastAsia="Arial" w:hAnsi="Arial" w:cs="Arial"/>
                <w:b/>
                <w:noProof/>
                <w:color w:val="000000"/>
                <w:sz w:val="16"/>
              </w:rPr>
            </w:pPr>
            <w:r>
              <w:rPr>
                <w:rFonts w:ascii="Arial" w:hAnsi="Arial"/>
                <w:b/>
                <w:noProof/>
                <w:color w:val="000000"/>
                <w:sz w:val="16"/>
              </w:rPr>
              <w:t>Opis</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9AA510C"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Knjigovodska vrednost </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5F441C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Največja izpostavljenost izgubam</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68D4CD5"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Knjigovodska vrednost </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5C96EC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 xml:space="preserve">Največja izpostavljenost izgubam </w:t>
            </w:r>
          </w:p>
        </w:tc>
      </w:tr>
      <w:tr w:rsidR="00594382" w14:paraId="49DEA20D" w14:textId="77777777" w:rsidTr="00413733">
        <w:trPr>
          <w:trHeight w:val="450"/>
        </w:trPr>
        <w:tc>
          <w:tcPr>
            <w:tcW w:w="2295" w:type="dxa"/>
            <w:tcBorders>
              <w:top w:val="single" w:sz="4" w:space="0" w:color="000000"/>
              <w:left w:val="nil"/>
              <w:bottom w:val="nil"/>
              <w:right w:val="nil"/>
            </w:tcBorders>
            <w:tcMar>
              <w:top w:w="0" w:type="dxa"/>
              <w:left w:w="40" w:type="dxa"/>
              <w:bottom w:w="0" w:type="dxa"/>
              <w:right w:w="40" w:type="dxa"/>
            </w:tcMar>
            <w:vAlign w:val="center"/>
            <w:hideMark/>
          </w:tcPr>
          <w:p w14:paraId="2649180E" w14:textId="77777777" w:rsidR="00594382" w:rsidRDefault="00594382" w:rsidP="00413733">
            <w:pPr>
              <w:rPr>
                <w:rFonts w:ascii="Arial" w:eastAsia="Arial" w:hAnsi="Arial" w:cs="Arial"/>
                <w:noProof/>
                <w:color w:val="000000"/>
                <w:sz w:val="16"/>
              </w:rPr>
            </w:pPr>
            <w:r>
              <w:rPr>
                <w:rFonts w:ascii="Arial" w:hAnsi="Arial"/>
                <w:noProof/>
                <w:color w:val="000000"/>
                <w:sz w:val="16"/>
              </w:rPr>
              <w:t>Skladi tveganega kapitala</w:t>
            </w:r>
          </w:p>
        </w:tc>
        <w:tc>
          <w:tcPr>
            <w:tcW w:w="2295" w:type="dxa"/>
            <w:tcBorders>
              <w:top w:val="single" w:sz="4" w:space="0" w:color="000000"/>
              <w:left w:val="nil"/>
              <w:bottom w:val="nil"/>
              <w:right w:val="nil"/>
            </w:tcBorders>
            <w:tcMar>
              <w:top w:w="0" w:type="dxa"/>
              <w:left w:w="40" w:type="dxa"/>
              <w:bottom w:w="0" w:type="dxa"/>
              <w:right w:w="40" w:type="dxa"/>
            </w:tcMar>
            <w:vAlign w:val="center"/>
            <w:hideMark/>
          </w:tcPr>
          <w:p w14:paraId="5D2C9665" w14:textId="77777777" w:rsidR="00594382" w:rsidRDefault="00594382" w:rsidP="00413733">
            <w:pPr>
              <w:rPr>
                <w:rFonts w:ascii="Arial" w:eastAsia="Arial" w:hAnsi="Arial" w:cs="Arial"/>
                <w:noProof/>
                <w:color w:val="000000"/>
                <w:sz w:val="16"/>
              </w:rPr>
            </w:pPr>
            <w:r>
              <w:rPr>
                <w:rFonts w:ascii="Arial" w:hAnsi="Arial"/>
                <w:noProof/>
                <w:color w:val="000000"/>
                <w:sz w:val="16"/>
              </w:rPr>
              <w:t>Delnice in drugi vrednostni papirji s spremenljivim donosom</w:t>
            </w:r>
          </w:p>
        </w:tc>
        <w:tc>
          <w:tcPr>
            <w:tcW w:w="1350" w:type="dxa"/>
            <w:tcBorders>
              <w:top w:val="single" w:sz="4" w:space="0" w:color="000000"/>
              <w:left w:val="nil"/>
              <w:bottom w:val="nil"/>
              <w:right w:val="nil"/>
            </w:tcBorders>
            <w:tcMar>
              <w:top w:w="0" w:type="dxa"/>
              <w:left w:w="40" w:type="dxa"/>
              <w:bottom w:w="0" w:type="dxa"/>
              <w:right w:w="100" w:type="dxa"/>
            </w:tcMar>
            <w:vAlign w:val="center"/>
            <w:hideMark/>
          </w:tcPr>
          <w:p w14:paraId="12927B3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684 564</w:t>
            </w:r>
          </w:p>
        </w:tc>
        <w:tc>
          <w:tcPr>
            <w:tcW w:w="1350" w:type="dxa"/>
            <w:tcBorders>
              <w:top w:val="single" w:sz="4" w:space="0" w:color="000000"/>
              <w:left w:val="nil"/>
              <w:bottom w:val="nil"/>
              <w:right w:val="nil"/>
            </w:tcBorders>
            <w:tcMar>
              <w:top w:w="0" w:type="dxa"/>
              <w:left w:w="40" w:type="dxa"/>
              <w:bottom w:w="0" w:type="dxa"/>
              <w:right w:w="100" w:type="dxa"/>
            </w:tcMar>
            <w:vAlign w:val="center"/>
            <w:hideMark/>
          </w:tcPr>
          <w:p w14:paraId="188D63E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1 091 122</w:t>
            </w:r>
          </w:p>
        </w:tc>
        <w:tc>
          <w:tcPr>
            <w:tcW w:w="1350" w:type="dxa"/>
            <w:tcBorders>
              <w:top w:val="single" w:sz="4" w:space="0" w:color="000000"/>
              <w:left w:val="nil"/>
              <w:bottom w:val="nil"/>
              <w:right w:val="nil"/>
            </w:tcBorders>
            <w:tcMar>
              <w:top w:w="0" w:type="dxa"/>
              <w:left w:w="40" w:type="dxa"/>
              <w:bottom w:w="0" w:type="dxa"/>
              <w:right w:w="100" w:type="dxa"/>
            </w:tcMar>
            <w:vAlign w:val="center"/>
            <w:hideMark/>
          </w:tcPr>
          <w:p w14:paraId="033EE2A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590 570</w:t>
            </w:r>
          </w:p>
        </w:tc>
        <w:tc>
          <w:tcPr>
            <w:tcW w:w="1350" w:type="dxa"/>
            <w:tcBorders>
              <w:top w:val="single" w:sz="4" w:space="0" w:color="000000"/>
              <w:left w:val="nil"/>
              <w:bottom w:val="nil"/>
              <w:right w:val="nil"/>
            </w:tcBorders>
            <w:tcMar>
              <w:top w:w="0" w:type="dxa"/>
              <w:left w:w="40" w:type="dxa"/>
              <w:bottom w:w="0" w:type="dxa"/>
              <w:right w:w="100" w:type="dxa"/>
            </w:tcMar>
            <w:vAlign w:val="center"/>
            <w:hideMark/>
          </w:tcPr>
          <w:p w14:paraId="1E8AB21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1 054 831</w:t>
            </w:r>
          </w:p>
        </w:tc>
      </w:tr>
      <w:tr w:rsidR="00594382" w14:paraId="3065FBF3" w14:textId="77777777" w:rsidTr="00413733">
        <w:trPr>
          <w:trHeight w:val="300"/>
        </w:trPr>
        <w:tc>
          <w:tcPr>
            <w:tcW w:w="2295" w:type="dxa"/>
            <w:shd w:val="clear" w:color="auto" w:fill="C1C1C1"/>
            <w:tcMar>
              <w:top w:w="0" w:type="dxa"/>
              <w:left w:w="40" w:type="dxa"/>
              <w:bottom w:w="0" w:type="dxa"/>
              <w:right w:w="40" w:type="dxa"/>
            </w:tcMar>
            <w:vAlign w:val="center"/>
            <w:hideMark/>
          </w:tcPr>
          <w:p w14:paraId="7CFBB612" w14:textId="77777777" w:rsidR="00594382" w:rsidRDefault="00594382" w:rsidP="00413733">
            <w:pPr>
              <w:rPr>
                <w:rFonts w:ascii="Arial" w:eastAsia="Arial" w:hAnsi="Arial" w:cs="Arial"/>
                <w:b/>
                <w:noProof/>
                <w:color w:val="000000"/>
                <w:sz w:val="16"/>
              </w:rPr>
            </w:pPr>
            <w:r>
              <w:rPr>
                <w:rFonts w:ascii="Arial" w:hAnsi="Arial"/>
                <w:b/>
                <w:noProof/>
                <w:color w:val="000000"/>
                <w:sz w:val="16"/>
              </w:rPr>
              <w:t>Skupaj</w:t>
            </w:r>
          </w:p>
        </w:tc>
        <w:tc>
          <w:tcPr>
            <w:tcW w:w="2295" w:type="dxa"/>
            <w:shd w:val="clear" w:color="auto" w:fill="C1C1C1"/>
            <w:tcMar>
              <w:top w:w="0" w:type="dxa"/>
              <w:left w:w="0" w:type="dxa"/>
              <w:bottom w:w="0" w:type="dxa"/>
              <w:right w:w="0" w:type="dxa"/>
            </w:tcMar>
            <w:vAlign w:val="center"/>
          </w:tcPr>
          <w:p w14:paraId="5F84B936" w14:textId="77777777" w:rsidR="00594382" w:rsidRDefault="00594382" w:rsidP="00413733">
            <w:pPr>
              <w:rPr>
                <w:rFonts w:ascii="Arial" w:eastAsia="Arial" w:hAnsi="Arial" w:cs="Arial"/>
                <w:b/>
                <w:noProof/>
                <w:color w:val="000000"/>
                <w:sz w:val="16"/>
              </w:rPr>
            </w:pPr>
          </w:p>
        </w:tc>
        <w:tc>
          <w:tcPr>
            <w:tcW w:w="1350" w:type="dxa"/>
            <w:shd w:val="clear" w:color="auto" w:fill="C1C1C1"/>
            <w:tcMar>
              <w:top w:w="0" w:type="dxa"/>
              <w:left w:w="40" w:type="dxa"/>
              <w:bottom w:w="0" w:type="dxa"/>
              <w:right w:w="40" w:type="dxa"/>
            </w:tcMar>
            <w:vAlign w:val="center"/>
            <w:hideMark/>
          </w:tcPr>
          <w:p w14:paraId="01C2436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684 564</w:t>
            </w:r>
          </w:p>
        </w:tc>
        <w:tc>
          <w:tcPr>
            <w:tcW w:w="1350" w:type="dxa"/>
            <w:shd w:val="clear" w:color="auto" w:fill="C1C1C1"/>
            <w:tcMar>
              <w:top w:w="0" w:type="dxa"/>
              <w:left w:w="40" w:type="dxa"/>
              <w:bottom w:w="0" w:type="dxa"/>
              <w:right w:w="40" w:type="dxa"/>
            </w:tcMar>
            <w:vAlign w:val="center"/>
            <w:hideMark/>
          </w:tcPr>
          <w:p w14:paraId="149FB64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1 091 122</w:t>
            </w:r>
          </w:p>
        </w:tc>
        <w:tc>
          <w:tcPr>
            <w:tcW w:w="1350" w:type="dxa"/>
            <w:shd w:val="clear" w:color="auto" w:fill="C1C1C1"/>
            <w:tcMar>
              <w:top w:w="0" w:type="dxa"/>
              <w:left w:w="40" w:type="dxa"/>
              <w:bottom w:w="0" w:type="dxa"/>
              <w:right w:w="40" w:type="dxa"/>
            </w:tcMar>
            <w:vAlign w:val="center"/>
            <w:hideMark/>
          </w:tcPr>
          <w:p w14:paraId="4E1FC98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590 570</w:t>
            </w:r>
          </w:p>
        </w:tc>
        <w:tc>
          <w:tcPr>
            <w:tcW w:w="1350" w:type="dxa"/>
            <w:shd w:val="clear" w:color="auto" w:fill="C1C1C1"/>
            <w:tcMar>
              <w:top w:w="0" w:type="dxa"/>
              <w:left w:w="40" w:type="dxa"/>
              <w:bottom w:w="0" w:type="dxa"/>
              <w:right w:w="40" w:type="dxa"/>
            </w:tcMar>
            <w:vAlign w:val="center"/>
            <w:hideMark/>
          </w:tcPr>
          <w:p w14:paraId="3483692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1 054 831</w:t>
            </w:r>
          </w:p>
        </w:tc>
      </w:tr>
      <w:tr w:rsidR="00594382" w14:paraId="579EC38A" w14:textId="77777777" w:rsidTr="00413733">
        <w:trPr>
          <w:trHeight w:val="372"/>
        </w:trPr>
        <w:tc>
          <w:tcPr>
            <w:tcW w:w="9990" w:type="dxa"/>
            <w:gridSpan w:val="6"/>
            <w:tcMar>
              <w:top w:w="0" w:type="dxa"/>
              <w:left w:w="40" w:type="dxa"/>
              <w:bottom w:w="0" w:type="dxa"/>
              <w:right w:w="40" w:type="dxa"/>
            </w:tcMar>
            <w:vAlign w:val="bottom"/>
            <w:hideMark/>
          </w:tcPr>
          <w:p w14:paraId="537F59A4"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Sklad ne zagotavlja nobene dodatne podpore strukturiranim subjektom, razen financiranja. </w:t>
            </w:r>
          </w:p>
        </w:tc>
      </w:tr>
    </w:tbl>
    <w:p w14:paraId="00C0729B" w14:textId="77777777" w:rsidR="00594382" w:rsidRDefault="00594382" w:rsidP="00594382">
      <w:pPr>
        <w:pStyle w:val="Notes"/>
        <w:pageBreakBefore/>
        <w:numPr>
          <w:ilvl w:val="0"/>
          <w:numId w:val="0"/>
        </w:numPr>
        <w:spacing w:before="60" w:after="60"/>
        <w:ind w:left="284" w:hanging="284"/>
        <w:jc w:val="left"/>
        <w:rPr>
          <w:rFonts w:eastAsia="Calibri"/>
          <w:noProof/>
          <w:szCs w:val="20"/>
          <w:bdr w:val="none" w:sz="0" w:space="0" w:color="auto" w:frame="1"/>
        </w:rPr>
      </w:pPr>
      <w:bookmarkStart w:id="277" w:name="RG_MARKER_70360"/>
      <w:bookmarkStart w:id="278" w:name="RG_MARKER_70339"/>
      <w:r>
        <w:rPr>
          <w:noProof/>
          <w:bdr w:val="none" w:sz="0" w:space="0" w:color="auto" w:frame="1"/>
        </w:rPr>
        <w:t>24</w:t>
      </w:r>
      <w:bookmarkEnd w:id="277"/>
      <w:bookmarkEnd w:id="278"/>
      <w:r>
        <w:rPr>
          <w:noProof/>
          <w:bdr w:val="none" w:sz="0" w:space="0" w:color="auto" w:frame="1"/>
        </w:rPr>
        <w:t xml:space="preserve"> </w:t>
      </w:r>
      <w:r>
        <w:rPr>
          <w:noProof/>
          <w:bdr w:val="none" w:sz="0" w:space="0" w:color="auto" w:frame="1"/>
        </w:rPr>
        <w:tab/>
        <w:t xml:space="preserve">   Program za financiranje z učinkom (v tisočih EUR)</w:t>
      </w:r>
    </w:p>
    <w:p w14:paraId="71F9663E" w14:textId="77777777" w:rsidR="00594382" w:rsidRDefault="00594382" w:rsidP="00594382">
      <w:pPr>
        <w:spacing w:before="60" w:after="60"/>
        <w:ind w:left="431" w:hanging="431"/>
        <w:jc w:val="both"/>
        <w:rPr>
          <w:rFonts w:ascii="Calibri" w:eastAsia="Calibri" w:hAnsi="Calibri" w:cs="Arial"/>
          <w:noProof/>
          <w:sz w:val="16"/>
          <w:szCs w:val="16"/>
          <w:bdr w:val="none" w:sz="0" w:space="0" w:color="auto" w:frame="1"/>
          <w:lang w:eastAsia="en-US"/>
        </w:rPr>
      </w:pPr>
    </w:p>
    <w:p w14:paraId="07D452BD" w14:textId="77777777" w:rsidR="00594382" w:rsidRDefault="00594382" w:rsidP="00594382">
      <w:pPr>
        <w:spacing w:before="60" w:after="60"/>
        <w:jc w:val="both"/>
        <w:rPr>
          <w:rFonts w:ascii="Arial" w:eastAsia="Calibri" w:hAnsi="Arial" w:cs="Arial"/>
          <w:noProof/>
          <w:sz w:val="16"/>
          <w:szCs w:val="16"/>
          <w:bdr w:val="none" w:sz="0" w:space="0" w:color="auto" w:frame="1"/>
        </w:rPr>
      </w:pPr>
      <w:r>
        <w:rPr>
          <w:rFonts w:ascii="Arial" w:hAnsi="Arial"/>
          <w:noProof/>
          <w:sz w:val="16"/>
          <w:bdr w:val="none" w:sz="0" w:space="0" w:color="auto" w:frame="1"/>
        </w:rPr>
        <w:t xml:space="preserve">Junija 2013 je bil na skupnem ministrskem srečanju AKP-EU odobren nov finančni protokol za 11. Evropski razvojni sklad (ERS), ki zajema obdobje 2014–2020. </w:t>
      </w:r>
    </w:p>
    <w:p w14:paraId="7776BF33" w14:textId="77777777" w:rsidR="00594382" w:rsidRDefault="00594382" w:rsidP="00594382">
      <w:pPr>
        <w:spacing w:before="60" w:after="60"/>
        <w:jc w:val="both"/>
        <w:rPr>
          <w:rFonts w:ascii="Arial" w:eastAsia="Calibri" w:hAnsi="Arial" w:cs="Arial"/>
          <w:noProof/>
          <w:sz w:val="16"/>
          <w:szCs w:val="16"/>
          <w:bdr w:val="none" w:sz="0" w:space="0" w:color="auto" w:frame="1"/>
          <w:lang w:eastAsia="en-US"/>
        </w:rPr>
      </w:pPr>
    </w:p>
    <w:p w14:paraId="2191FD9E" w14:textId="77777777" w:rsidR="00594382" w:rsidRDefault="00594382" w:rsidP="00594382">
      <w:pPr>
        <w:spacing w:before="60" w:after="60"/>
        <w:jc w:val="both"/>
        <w:rPr>
          <w:rFonts w:ascii="Arial" w:eastAsia="Calibri" w:hAnsi="Arial" w:cs="Arial"/>
          <w:noProof/>
          <w:sz w:val="16"/>
          <w:szCs w:val="16"/>
          <w:bdr w:val="none" w:sz="0" w:space="0" w:color="auto" w:frame="1"/>
        </w:rPr>
      </w:pPr>
      <w:r>
        <w:rPr>
          <w:rFonts w:ascii="Arial" w:hAnsi="Arial"/>
          <w:noProof/>
          <w:sz w:val="16"/>
          <w:bdr w:val="none" w:sz="0" w:space="0" w:color="auto" w:frame="1"/>
        </w:rPr>
        <w:t>Skladu za spodbujanje naložb je bilo zagotovljenih dodatnih 500 milijonov EUR v tako imenovanem „programu za financiranje z učinkom“, ki Skladu za spodbujanje naložb omogoča podpiranje projektov, ki obetajo še posebej velik razvojni učinek, hkrati pa prinašajo večja tveganja, ki so značilna za takšne naložbe. Program prinaša nove možnosti za povečanje posojanja Sklada zasebnemu sektorju prek naložb v naslednjih instrumentih:</w:t>
      </w:r>
    </w:p>
    <w:p w14:paraId="78BB5410" w14:textId="77777777" w:rsidR="00594382" w:rsidRDefault="00594382" w:rsidP="00594382">
      <w:pPr>
        <w:spacing w:before="60" w:after="60"/>
        <w:jc w:val="both"/>
        <w:rPr>
          <w:rFonts w:ascii="Arial" w:eastAsia="Calibri" w:hAnsi="Arial" w:cs="Arial"/>
          <w:noProof/>
          <w:sz w:val="16"/>
          <w:szCs w:val="16"/>
          <w:bdr w:val="none" w:sz="0" w:space="0" w:color="auto" w:frame="1"/>
          <w:lang w:eastAsia="en-US"/>
        </w:rPr>
      </w:pPr>
    </w:p>
    <w:p w14:paraId="4594D675" w14:textId="77777777" w:rsidR="00594382" w:rsidRDefault="00594382" w:rsidP="00594382">
      <w:pPr>
        <w:spacing w:before="60" w:after="60"/>
        <w:jc w:val="both"/>
        <w:rPr>
          <w:rFonts w:ascii="Arial" w:eastAsia="Calibri" w:hAnsi="Arial" w:cs="Arial"/>
          <w:noProof/>
          <w:sz w:val="16"/>
          <w:szCs w:val="16"/>
          <w:bdr w:val="none" w:sz="0" w:space="0" w:color="auto" w:frame="1"/>
        </w:rPr>
      </w:pPr>
      <w:r>
        <w:rPr>
          <w:rFonts w:ascii="Arial" w:hAnsi="Arial"/>
          <w:b/>
          <w:noProof/>
          <w:sz w:val="16"/>
          <w:bdr w:val="none" w:sz="0" w:space="0" w:color="auto" w:frame="1"/>
        </w:rPr>
        <w:t>Lastniški skladi za socialni učinek</w:t>
      </w:r>
      <w:r>
        <w:rPr>
          <w:rFonts w:ascii="Arial" w:hAnsi="Arial"/>
          <w:noProof/>
          <w:sz w:val="16"/>
          <w:bdr w:val="none" w:sz="0" w:space="0" w:color="auto" w:frame="1"/>
        </w:rPr>
        <w:t>, kjer so nosilci čedalje številnejši upravitelji zasebnih lastniških skladov, ki umeščajo reševanje socialnih ali okoljskih vprašanj v središče svoje naložbene strategije, a še vedno želijo dosegati vzdržnost tako na ravni sklada kot na ravni podjetij, ki vlagajo vanj.</w:t>
      </w:r>
    </w:p>
    <w:p w14:paraId="79F42F07" w14:textId="77777777" w:rsidR="00594382" w:rsidRDefault="00594382" w:rsidP="00594382">
      <w:pPr>
        <w:spacing w:before="60" w:after="60"/>
        <w:jc w:val="both"/>
        <w:rPr>
          <w:rFonts w:ascii="Arial" w:eastAsia="Calibri" w:hAnsi="Arial" w:cs="Arial"/>
          <w:noProof/>
          <w:sz w:val="16"/>
          <w:szCs w:val="16"/>
          <w:bdr w:val="none" w:sz="0" w:space="0" w:color="auto" w:frame="1"/>
          <w:lang w:eastAsia="en-US"/>
        </w:rPr>
      </w:pPr>
    </w:p>
    <w:p w14:paraId="27BD084B" w14:textId="77777777" w:rsidR="00594382" w:rsidRDefault="00594382" w:rsidP="00594382">
      <w:pPr>
        <w:spacing w:before="60" w:after="60"/>
        <w:jc w:val="both"/>
        <w:rPr>
          <w:rFonts w:ascii="Arial" w:eastAsia="Calibri" w:hAnsi="Arial" w:cs="Arial"/>
          <w:noProof/>
          <w:sz w:val="16"/>
          <w:szCs w:val="16"/>
          <w:bdr w:val="none" w:sz="0" w:space="0" w:color="auto" w:frame="1"/>
        </w:rPr>
      </w:pPr>
      <w:r>
        <w:rPr>
          <w:rFonts w:ascii="Arial" w:hAnsi="Arial"/>
          <w:b/>
          <w:noProof/>
          <w:sz w:val="16"/>
          <w:bdr w:val="none" w:sz="0" w:space="0" w:color="auto" w:frame="1"/>
        </w:rPr>
        <w:t>Posojila finančnim posrednikom</w:t>
      </w:r>
      <w:r>
        <w:rPr>
          <w:rFonts w:ascii="Arial" w:hAnsi="Arial"/>
          <w:noProof/>
          <w:sz w:val="16"/>
          <w:bdr w:val="none" w:sz="0" w:space="0" w:color="auto" w:frame="1"/>
        </w:rPr>
        <w:t xml:space="preserve"> (npr. mikrofinančnim institucijam, lokalnim bankam in kreditnim zadrugam), ki poslujejo v državah AKP, kjer EIB v skladu z obstoječimi smernicami o kreditnem tveganju ne more izvajati financiranja, zlasti ne v lokalni valuti, na primer zaradi visokih tveganj v zadevni državi, nestabilnosti valute ali pomanjkanja primerjave določanja cen. Glavni cilj takih posojil je financiranje projektov z visokim razvojnim učinkom, zlasti na področju podpore mikro- in malim podjetjem ter kmetijstvu, ki običajno niso upravičeni do financiranja iz Sklada za spodbujanje naložb.</w:t>
      </w:r>
    </w:p>
    <w:p w14:paraId="19F3FCB1" w14:textId="77777777" w:rsidR="00594382" w:rsidRDefault="00594382" w:rsidP="00594382">
      <w:pPr>
        <w:spacing w:before="60" w:after="60"/>
        <w:jc w:val="both"/>
        <w:rPr>
          <w:rFonts w:ascii="Arial" w:eastAsia="Calibri" w:hAnsi="Arial" w:cs="Arial"/>
          <w:b/>
          <w:noProof/>
          <w:sz w:val="16"/>
          <w:szCs w:val="16"/>
          <w:bdr w:val="none" w:sz="0" w:space="0" w:color="auto" w:frame="1"/>
          <w:lang w:eastAsia="en-US"/>
        </w:rPr>
      </w:pPr>
    </w:p>
    <w:p w14:paraId="4031C4CE" w14:textId="77777777" w:rsidR="00594382" w:rsidRDefault="00594382" w:rsidP="00594382">
      <w:pPr>
        <w:spacing w:before="60" w:after="60"/>
        <w:jc w:val="both"/>
        <w:rPr>
          <w:rFonts w:ascii="Arial" w:eastAsia="Calibri" w:hAnsi="Arial" w:cs="Arial"/>
          <w:noProof/>
          <w:sz w:val="16"/>
          <w:szCs w:val="16"/>
          <w:bdr w:val="none" w:sz="0" w:space="0" w:color="auto" w:frame="1"/>
        </w:rPr>
      </w:pPr>
      <w:r>
        <w:rPr>
          <w:rFonts w:ascii="Arial" w:hAnsi="Arial"/>
          <w:b/>
          <w:noProof/>
          <w:sz w:val="16"/>
          <w:bdr w:val="none" w:sz="0" w:space="0" w:color="auto" w:frame="1"/>
        </w:rPr>
        <w:t>Instrumenti za lažjo porazdelitev tveganja</w:t>
      </w:r>
      <w:r>
        <w:rPr>
          <w:rFonts w:ascii="Arial" w:hAnsi="Arial"/>
          <w:noProof/>
          <w:sz w:val="16"/>
          <w:bdr w:val="none" w:sz="0" w:space="0" w:color="auto" w:frame="1"/>
        </w:rPr>
        <w:t>, ki so v obliki jamstev za prvo izgubo („produkti za prvo izgubo“) in olajšujejo posle s porazdelitvijo tveganja, ki jih EIB izvaja z lokalnimi finančnimi posredniki (večinoma poslovnimi bankami) v korist zapostavljenih MSP in malih projektov, ki izpolnjujejo merila za financiranje z učinkom, kadar je bila ugotovljena vrzel v zvezi z dostopom MSP/malih projektov do financiranja. Produkti za prvo izgubo bodo oblikovani kot posredna osebna jamstva v korist tranš s prednostnim jamstvom, ki jih financirajo EIB (iz Sklada za spodbujanje naložb) in druge mednarodne finančne institucije/razvojne finančne institucije, s čimer se ustvari znaten učinek vzvoda.</w:t>
      </w:r>
    </w:p>
    <w:p w14:paraId="5057D6A5" w14:textId="77777777" w:rsidR="00594382" w:rsidRDefault="00594382" w:rsidP="00594382">
      <w:pPr>
        <w:spacing w:before="60" w:after="60"/>
        <w:jc w:val="both"/>
        <w:rPr>
          <w:rFonts w:ascii="Arial" w:eastAsia="Calibri" w:hAnsi="Arial" w:cs="Arial"/>
          <w:noProof/>
          <w:sz w:val="16"/>
          <w:szCs w:val="16"/>
          <w:bdr w:val="none" w:sz="0" w:space="0" w:color="auto" w:frame="1"/>
          <w:lang w:eastAsia="en-US"/>
        </w:rPr>
      </w:pPr>
    </w:p>
    <w:p w14:paraId="54D2608A" w14:textId="77777777" w:rsidR="00594382" w:rsidRDefault="00594382" w:rsidP="00594382">
      <w:pPr>
        <w:spacing w:before="60" w:after="60"/>
        <w:jc w:val="both"/>
        <w:rPr>
          <w:rFonts w:ascii="Arial" w:eastAsia="Calibri" w:hAnsi="Arial" w:cs="Arial"/>
          <w:noProof/>
          <w:sz w:val="16"/>
          <w:szCs w:val="16"/>
          <w:bdr w:val="none" w:sz="0" w:space="0" w:color="auto" w:frame="1"/>
        </w:rPr>
      </w:pPr>
      <w:r>
        <w:rPr>
          <w:rFonts w:ascii="Arial" w:hAnsi="Arial"/>
          <w:b/>
          <w:noProof/>
          <w:sz w:val="16"/>
          <w:bdr w:val="none" w:sz="0" w:space="0" w:color="auto" w:frame="1"/>
        </w:rPr>
        <w:t>Neposredno financiranje</w:t>
      </w:r>
      <w:r>
        <w:rPr>
          <w:rFonts w:ascii="Arial" w:hAnsi="Arial"/>
          <w:noProof/>
          <w:sz w:val="16"/>
          <w:bdr w:val="none" w:sz="0" w:space="0" w:color="auto" w:frame="1"/>
        </w:rPr>
        <w:t xml:space="preserve"> z dolžniškimi (tj. posojila) ali lastniškimi instrumenti v projekte z zanesljivimi in izkušenimi nosilci ter velikimi razvojnimi učinki, ki pa bodo hkrati pomenili tudi večje pričakovanje izgub in težav pri povrnitvi naložbe (tveganje lastniškega kapitala z večjim pričakovanjem izgub, kot je običajno). EIB za ta instrument uporablja stroga merila za izbiro in upravičenost, saj ti projekti ne glede na svoj velik razvojni učinek ne bi mogli izpolniti sprejemljivih meril za financiranje (tj. nizko pričakovanje povrnitve naložbe ali izravnave izgub prek obrestnih mer/donosa iz lastniških instrumentov).</w:t>
      </w:r>
    </w:p>
    <w:p w14:paraId="25CE7DDA" w14:textId="77777777" w:rsidR="00594382" w:rsidRDefault="00594382" w:rsidP="00594382">
      <w:pPr>
        <w:tabs>
          <w:tab w:val="left" w:pos="426"/>
        </w:tabs>
        <w:spacing w:before="60" w:after="60"/>
        <w:jc w:val="both"/>
        <w:rPr>
          <w:rFonts w:eastAsia="Calibri" w:cs="Arial"/>
          <w:noProof/>
          <w:sz w:val="16"/>
          <w:szCs w:val="16"/>
          <w:bdr w:val="none" w:sz="0" w:space="0" w:color="auto" w:frame="1"/>
          <w:lang w:eastAsia="en-US"/>
        </w:rPr>
      </w:pPr>
    </w:p>
    <w:p w14:paraId="7DBEE75D" w14:textId="77777777" w:rsidR="00594382" w:rsidRDefault="00594382" w:rsidP="00594382">
      <w:pPr>
        <w:tabs>
          <w:tab w:val="left" w:pos="0"/>
        </w:tabs>
        <w:spacing w:before="60" w:after="60"/>
        <w:jc w:val="both"/>
        <w:rPr>
          <w:rFonts w:ascii="Arial" w:eastAsia="Calibri" w:hAnsi="Arial" w:cs="Arial"/>
          <w:noProof/>
          <w:sz w:val="16"/>
          <w:szCs w:val="16"/>
          <w:bdr w:val="none" w:sz="0" w:space="0" w:color="auto" w:frame="1"/>
        </w:rPr>
      </w:pPr>
      <w:r>
        <w:rPr>
          <w:rFonts w:ascii="Arial" w:hAnsi="Arial"/>
          <w:noProof/>
          <w:sz w:val="16"/>
          <w:bdr w:val="none" w:sz="0" w:space="0" w:color="auto" w:frame="1"/>
        </w:rPr>
        <w:t>Program za financiranje z učinkom prav tako omogoča diverzifikacijo v nove sektorje, kot so zdravstvo in izobraževanje, kmetijstvo in prehranska varnost ter razvoj novih in inovativnih instrumentov za porazdelitev tveganja. V letu 2016 je bila zmogljivost financiranja programa za financiranje z učinkom povečana na 800 milijonov EUR z uvedbo delnega obnavljanja programa za financiranje z učinkom</w:t>
      </w:r>
    </w:p>
    <w:p w14:paraId="1FBECC74" w14:textId="77777777" w:rsidR="00594382" w:rsidRDefault="00594382" w:rsidP="00594382">
      <w:pPr>
        <w:tabs>
          <w:tab w:val="left" w:pos="0"/>
        </w:tabs>
        <w:spacing w:before="60" w:after="60"/>
        <w:jc w:val="both"/>
        <w:rPr>
          <w:rFonts w:eastAsia="Calibri" w:cs="Arial"/>
          <w:noProof/>
          <w:sz w:val="16"/>
          <w:szCs w:val="16"/>
          <w:bdr w:val="none" w:sz="0" w:space="0" w:color="auto" w:frame="1"/>
          <w:lang w:eastAsia="en-US"/>
        </w:rPr>
      </w:pPr>
    </w:p>
    <w:p w14:paraId="75B646BE" w14:textId="77777777" w:rsidR="00594382" w:rsidRDefault="00594382" w:rsidP="00594382">
      <w:pPr>
        <w:tabs>
          <w:tab w:val="left" w:pos="0"/>
        </w:tabs>
        <w:spacing w:before="60" w:after="60"/>
        <w:jc w:val="both"/>
        <w:rPr>
          <w:rFonts w:ascii="Arial" w:eastAsia="Calibri" w:hAnsi="Arial" w:cs="Arial"/>
          <w:noProof/>
          <w:sz w:val="16"/>
          <w:szCs w:val="16"/>
          <w:bdr w:val="none" w:sz="0" w:space="0" w:color="auto" w:frame="1"/>
        </w:rPr>
      </w:pPr>
      <w:r>
        <w:rPr>
          <w:rFonts w:ascii="Arial" w:hAnsi="Arial"/>
          <w:noProof/>
          <w:sz w:val="16"/>
          <w:bdr w:val="none" w:sz="0" w:space="0" w:color="auto" w:frame="1"/>
        </w:rPr>
        <w:t>S finančnega in računovodskega vidika je program za financiranje z učinkom del portfelja Sklada za spodbujanje naložb in se o njem poroča v skupnih letnih računovodskih izkazih Sklada.</w:t>
      </w:r>
    </w:p>
    <w:p w14:paraId="6CC4E799" w14:textId="77777777" w:rsidR="00594382" w:rsidRPr="000B1759" w:rsidRDefault="00594382" w:rsidP="00594382">
      <w:pPr>
        <w:rPr>
          <w:rFonts w:ascii="Arial" w:eastAsia="Calibri" w:hAnsi="Arial" w:cs="Arial"/>
          <w:noProof/>
          <w:sz w:val="16"/>
          <w:szCs w:val="16"/>
          <w:bdr w:val="none" w:sz="0" w:space="0" w:color="auto" w:frame="1"/>
          <w:lang w:eastAsia="en-US"/>
        </w:rPr>
        <w:sectPr w:rsidR="00594382" w:rsidRPr="000B1759" w:rsidSect="00A84491">
          <w:headerReference w:type="even" r:id="rId406"/>
          <w:headerReference w:type="default" r:id="rId407"/>
          <w:footerReference w:type="even" r:id="rId408"/>
          <w:footerReference w:type="default" r:id="rId409"/>
          <w:headerReference w:type="first" r:id="rId410"/>
          <w:footerReference w:type="first" r:id="rId411"/>
          <w:pgSz w:w="11906" w:h="16838" w:code="9"/>
          <w:pgMar w:top="765" w:right="1134" w:bottom="765" w:left="1134" w:header="709" w:footer="709" w:gutter="0"/>
          <w:cols w:space="720"/>
          <w:docGrid w:linePitch="326"/>
        </w:sectPr>
      </w:pPr>
    </w:p>
    <w:p w14:paraId="58F5CD18" w14:textId="77777777" w:rsidR="00594382" w:rsidRDefault="00594382" w:rsidP="00594382">
      <w:pPr>
        <w:pStyle w:val="Notes"/>
        <w:numPr>
          <w:ilvl w:val="0"/>
          <w:numId w:val="0"/>
        </w:numPr>
        <w:spacing w:before="60" w:after="60"/>
        <w:ind w:left="284" w:hanging="284"/>
        <w:rPr>
          <w:rFonts w:eastAsia="Calibri"/>
          <w:noProof/>
          <w:szCs w:val="20"/>
          <w:bdr w:val="none" w:sz="0" w:space="0" w:color="auto" w:frame="1"/>
        </w:rPr>
      </w:pPr>
      <w:r>
        <w:rPr>
          <w:noProof/>
          <w:bdr w:val="none" w:sz="0" w:space="0" w:color="auto" w:frame="1"/>
        </w:rPr>
        <w:t>24</w:t>
      </w:r>
      <w:r>
        <w:rPr>
          <w:noProof/>
          <w:bdr w:val="none" w:sz="0" w:space="0" w:color="auto" w:frame="1"/>
        </w:rPr>
        <w:tab/>
        <w:t xml:space="preserve">    Program za financiranje z učinkom (v tisočih EUR) (nadaljevanje)</w:t>
      </w:r>
    </w:p>
    <w:p w14:paraId="68C9FCF0" w14:textId="77777777" w:rsidR="00594382" w:rsidRPr="000B1759" w:rsidRDefault="00594382" w:rsidP="00594382">
      <w:pPr>
        <w:pStyle w:val="Notes"/>
        <w:numPr>
          <w:ilvl w:val="0"/>
          <w:numId w:val="0"/>
        </w:numPr>
        <w:ind w:left="432" w:hanging="432"/>
        <w:rPr>
          <w:rFonts w:eastAsia="Calibri"/>
          <w:b w:val="0"/>
          <w:noProof/>
          <w:sz w:val="16"/>
          <w:szCs w:val="16"/>
          <w:bdr w:val="none" w:sz="0" w:space="0" w:color="auto" w:frame="1"/>
          <w:lang w:val="fr-CH" w:eastAsia="en-US"/>
        </w:rPr>
      </w:pPr>
    </w:p>
    <w:p w14:paraId="27F9809F" w14:textId="77777777" w:rsidR="00594382" w:rsidRDefault="00594382" w:rsidP="00594382">
      <w:pPr>
        <w:pStyle w:val="Notes"/>
        <w:numPr>
          <w:ilvl w:val="0"/>
          <w:numId w:val="0"/>
        </w:numPr>
        <w:spacing w:before="60" w:after="60"/>
        <w:ind w:left="431" w:hanging="431"/>
        <w:rPr>
          <w:rFonts w:eastAsia="Calibri"/>
          <w:b w:val="0"/>
          <w:noProof/>
          <w:sz w:val="16"/>
          <w:szCs w:val="16"/>
          <w:bdr w:val="none" w:sz="0" w:space="0" w:color="auto" w:frame="1"/>
        </w:rPr>
      </w:pPr>
      <w:r>
        <w:rPr>
          <w:b w:val="0"/>
          <w:noProof/>
          <w:sz w:val="16"/>
          <w:bdr w:val="none" w:sz="0" w:space="0" w:color="auto" w:frame="1"/>
        </w:rPr>
        <w:t>V naslednji razpredelnici so predstavljene knjigovodske vrednosti in dodeljeni, vendar še neizplačani zneski, po vrstah sredstev:</w:t>
      </w:r>
    </w:p>
    <w:tbl>
      <w:tblPr>
        <w:tblStyle w:val="CDMRange222"/>
        <w:tblW w:w="0" w:type="dxa"/>
        <w:tblLayout w:type="fixed"/>
        <w:tblLook w:val="0600" w:firstRow="0" w:lastRow="0" w:firstColumn="0" w:lastColumn="0" w:noHBand="1" w:noVBand="1"/>
      </w:tblPr>
      <w:tblGrid>
        <w:gridCol w:w="2190"/>
        <w:gridCol w:w="2190"/>
        <w:gridCol w:w="1920"/>
        <w:gridCol w:w="1290"/>
        <w:gridCol w:w="1590"/>
        <w:gridCol w:w="1350"/>
        <w:gridCol w:w="1290"/>
        <w:gridCol w:w="1470"/>
      </w:tblGrid>
      <w:tr w:rsidR="00594382" w14:paraId="66E491D2" w14:textId="77777777" w:rsidTr="00413733">
        <w:trPr>
          <w:trHeight w:val="792"/>
        </w:trPr>
        <w:tc>
          <w:tcPr>
            <w:tcW w:w="21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9C809C9" w14:textId="77777777" w:rsidR="00594382" w:rsidRDefault="00594382" w:rsidP="00413733">
            <w:pPr>
              <w:rPr>
                <w:rFonts w:ascii="Arial" w:eastAsia="Arial" w:hAnsi="Arial" w:cs="Arial"/>
                <w:b/>
                <w:noProof/>
                <w:color w:val="000000"/>
                <w:sz w:val="16"/>
              </w:rPr>
            </w:pPr>
            <w:r>
              <w:rPr>
                <w:rFonts w:ascii="Arial" w:hAnsi="Arial"/>
                <w:b/>
                <w:noProof/>
                <w:color w:val="000000"/>
                <w:sz w:val="16"/>
              </w:rPr>
              <w:t>Vrsta naložbe v okviru programa za financiranje z učinkom</w:t>
            </w:r>
          </w:p>
        </w:tc>
        <w:tc>
          <w:tcPr>
            <w:tcW w:w="21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A2C3C6F" w14:textId="77777777" w:rsidR="00594382" w:rsidRDefault="00594382" w:rsidP="00413733">
            <w:pPr>
              <w:rPr>
                <w:rFonts w:ascii="Arial" w:eastAsia="Arial" w:hAnsi="Arial" w:cs="Arial"/>
                <w:b/>
                <w:noProof/>
                <w:color w:val="000000"/>
                <w:sz w:val="16"/>
              </w:rPr>
            </w:pPr>
            <w:r>
              <w:rPr>
                <w:rFonts w:ascii="Arial" w:hAnsi="Arial"/>
                <w:b/>
                <w:noProof/>
                <w:color w:val="000000"/>
                <w:sz w:val="16"/>
              </w:rPr>
              <w:t>Opis</w:t>
            </w:r>
          </w:p>
        </w:tc>
        <w:tc>
          <w:tcPr>
            <w:tcW w:w="1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E17550E" w14:textId="77777777" w:rsidR="00594382" w:rsidRDefault="00594382" w:rsidP="00413733">
            <w:pPr>
              <w:rPr>
                <w:rFonts w:ascii="Arial" w:eastAsia="Arial" w:hAnsi="Arial" w:cs="Arial"/>
                <w:b/>
                <w:noProof/>
                <w:color w:val="000000"/>
                <w:sz w:val="16"/>
              </w:rPr>
            </w:pPr>
            <w:r>
              <w:rPr>
                <w:rFonts w:ascii="Arial" w:hAnsi="Arial"/>
                <w:b/>
                <w:noProof/>
                <w:color w:val="000000"/>
                <w:sz w:val="16"/>
              </w:rPr>
              <w:t>Merjenje</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026AEC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Bruto knjigovodska vrednost na dan 31. 12. 2022</w:t>
            </w:r>
          </w:p>
        </w:tc>
        <w:tc>
          <w:tcPr>
            <w:tcW w:w="15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70B3CE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Popravek vrednosti za izgubo / znesek prilagoditve poštene vrednosti na dan 31. 12. 2022</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52CC12F"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Knjigovodska vrednost na dan 31. 12. 2022</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FC22A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Neizplačani znesek na dan 31. 12. 2022</w:t>
            </w:r>
          </w:p>
        </w:tc>
        <w:tc>
          <w:tcPr>
            <w:tcW w:w="14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3CA672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Znesek prilagoditve zunajbilančne pričakovane kreditne izgube na dan 31. 12. 2022</w:t>
            </w:r>
          </w:p>
        </w:tc>
      </w:tr>
      <w:tr w:rsidR="00594382" w14:paraId="3E5F3EE3" w14:textId="77777777" w:rsidTr="00413733">
        <w:trPr>
          <w:trHeight w:val="462"/>
        </w:trPr>
        <w:tc>
          <w:tcPr>
            <w:tcW w:w="2190" w:type="dxa"/>
            <w:tcBorders>
              <w:top w:val="single" w:sz="4" w:space="0" w:color="000000"/>
              <w:left w:val="nil"/>
              <w:bottom w:val="nil"/>
              <w:right w:val="nil"/>
            </w:tcBorders>
            <w:tcMar>
              <w:top w:w="0" w:type="dxa"/>
              <w:left w:w="40" w:type="dxa"/>
              <w:bottom w:w="0" w:type="dxa"/>
              <w:right w:w="40" w:type="dxa"/>
            </w:tcMar>
            <w:vAlign w:val="center"/>
            <w:hideMark/>
          </w:tcPr>
          <w:p w14:paraId="69BB093E" w14:textId="77777777" w:rsidR="00594382" w:rsidRDefault="00594382" w:rsidP="00413733">
            <w:pPr>
              <w:rPr>
                <w:rFonts w:ascii="Arial" w:eastAsia="Arial" w:hAnsi="Arial" w:cs="Arial"/>
                <w:noProof/>
                <w:color w:val="000000"/>
                <w:sz w:val="16"/>
              </w:rPr>
            </w:pPr>
            <w:r>
              <w:rPr>
                <w:rFonts w:ascii="Arial" w:hAnsi="Arial"/>
                <w:noProof/>
                <w:color w:val="000000"/>
                <w:sz w:val="16"/>
              </w:rPr>
              <w:t>Posojila finančnim posrednikom</w:t>
            </w:r>
          </w:p>
        </w:tc>
        <w:tc>
          <w:tcPr>
            <w:tcW w:w="2190" w:type="dxa"/>
            <w:tcBorders>
              <w:top w:val="single" w:sz="4" w:space="0" w:color="000000"/>
              <w:left w:val="nil"/>
              <w:bottom w:val="nil"/>
              <w:right w:val="nil"/>
            </w:tcBorders>
            <w:tcMar>
              <w:top w:w="0" w:type="dxa"/>
              <w:left w:w="40" w:type="dxa"/>
              <w:bottom w:w="0" w:type="dxa"/>
              <w:right w:w="40" w:type="dxa"/>
            </w:tcMar>
            <w:vAlign w:val="center"/>
            <w:hideMark/>
          </w:tcPr>
          <w:p w14:paraId="475E7533"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Posojila in predujmi </w:t>
            </w:r>
          </w:p>
        </w:tc>
        <w:tc>
          <w:tcPr>
            <w:tcW w:w="1920" w:type="dxa"/>
            <w:tcBorders>
              <w:top w:val="single" w:sz="4" w:space="0" w:color="000000"/>
              <w:left w:val="nil"/>
              <w:bottom w:val="nil"/>
              <w:right w:val="nil"/>
            </w:tcBorders>
            <w:tcMar>
              <w:top w:w="0" w:type="dxa"/>
              <w:left w:w="40" w:type="dxa"/>
              <w:bottom w:w="0" w:type="dxa"/>
              <w:right w:w="40" w:type="dxa"/>
            </w:tcMar>
            <w:vAlign w:val="center"/>
            <w:hideMark/>
          </w:tcPr>
          <w:p w14:paraId="0DC31207" w14:textId="77777777" w:rsidR="00594382" w:rsidRDefault="00594382" w:rsidP="00413733">
            <w:pPr>
              <w:rPr>
                <w:rFonts w:ascii="Arial" w:eastAsia="Arial" w:hAnsi="Arial" w:cs="Arial"/>
                <w:noProof/>
                <w:color w:val="000000"/>
                <w:sz w:val="16"/>
              </w:rPr>
            </w:pPr>
            <w:r>
              <w:rPr>
                <w:rFonts w:ascii="Arial" w:hAnsi="Arial"/>
                <w:noProof/>
                <w:color w:val="000000"/>
                <w:sz w:val="16"/>
              </w:rPr>
              <w:t>Odplačna vrednost</w:t>
            </w:r>
          </w:p>
        </w:tc>
        <w:tc>
          <w:tcPr>
            <w:tcW w:w="1290" w:type="dxa"/>
            <w:tcBorders>
              <w:top w:val="single" w:sz="4" w:space="0" w:color="000000"/>
              <w:left w:val="nil"/>
              <w:bottom w:val="nil"/>
              <w:right w:val="nil"/>
            </w:tcBorders>
            <w:tcMar>
              <w:top w:w="0" w:type="dxa"/>
              <w:left w:w="40" w:type="dxa"/>
              <w:bottom w:w="0" w:type="dxa"/>
              <w:right w:w="40" w:type="dxa"/>
            </w:tcMar>
            <w:vAlign w:val="center"/>
            <w:hideMark/>
          </w:tcPr>
          <w:p w14:paraId="0F974A9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79 778</w:t>
            </w:r>
          </w:p>
        </w:tc>
        <w:tc>
          <w:tcPr>
            <w:tcW w:w="1590" w:type="dxa"/>
            <w:tcBorders>
              <w:top w:val="single" w:sz="4" w:space="0" w:color="000000"/>
              <w:left w:val="nil"/>
              <w:bottom w:val="nil"/>
              <w:right w:val="nil"/>
            </w:tcBorders>
            <w:tcMar>
              <w:top w:w="0" w:type="dxa"/>
              <w:left w:w="40" w:type="dxa"/>
              <w:bottom w:w="0" w:type="dxa"/>
              <w:right w:w="40" w:type="dxa"/>
            </w:tcMar>
            <w:vAlign w:val="center"/>
            <w:hideMark/>
          </w:tcPr>
          <w:p w14:paraId="3A16727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–3 454</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0A31AAE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76 324</w:t>
            </w:r>
          </w:p>
        </w:tc>
        <w:tc>
          <w:tcPr>
            <w:tcW w:w="1290" w:type="dxa"/>
            <w:tcBorders>
              <w:top w:val="single" w:sz="4" w:space="0" w:color="000000"/>
              <w:left w:val="nil"/>
              <w:bottom w:val="nil"/>
              <w:right w:val="nil"/>
            </w:tcBorders>
            <w:tcMar>
              <w:top w:w="0" w:type="dxa"/>
              <w:left w:w="40" w:type="dxa"/>
              <w:bottom w:w="0" w:type="dxa"/>
              <w:right w:w="40" w:type="dxa"/>
            </w:tcMar>
            <w:vAlign w:val="center"/>
            <w:hideMark/>
          </w:tcPr>
          <w:p w14:paraId="2E77175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64 345</w:t>
            </w:r>
          </w:p>
        </w:tc>
        <w:tc>
          <w:tcPr>
            <w:tcW w:w="1470" w:type="dxa"/>
            <w:tcBorders>
              <w:top w:val="single" w:sz="4" w:space="0" w:color="000000"/>
              <w:left w:val="nil"/>
              <w:bottom w:val="nil"/>
              <w:right w:val="nil"/>
            </w:tcBorders>
            <w:tcMar>
              <w:top w:w="0" w:type="dxa"/>
              <w:left w:w="40" w:type="dxa"/>
              <w:bottom w:w="0" w:type="dxa"/>
              <w:right w:w="40" w:type="dxa"/>
            </w:tcMar>
            <w:vAlign w:val="center"/>
            <w:hideMark/>
          </w:tcPr>
          <w:p w14:paraId="29C67AB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–632</w:t>
            </w:r>
          </w:p>
        </w:tc>
      </w:tr>
      <w:tr w:rsidR="00594382" w14:paraId="087113D5" w14:textId="77777777" w:rsidTr="00413733">
        <w:trPr>
          <w:trHeight w:val="379"/>
        </w:trPr>
        <w:tc>
          <w:tcPr>
            <w:tcW w:w="2190" w:type="dxa"/>
            <w:tcMar>
              <w:top w:w="0" w:type="dxa"/>
              <w:left w:w="40" w:type="dxa"/>
              <w:bottom w:w="0" w:type="dxa"/>
              <w:right w:w="40" w:type="dxa"/>
            </w:tcMar>
            <w:vAlign w:val="center"/>
            <w:hideMark/>
          </w:tcPr>
          <w:p w14:paraId="66FC53F8" w14:textId="77777777" w:rsidR="00594382" w:rsidRDefault="00594382" w:rsidP="00413733">
            <w:pPr>
              <w:rPr>
                <w:rFonts w:ascii="Arial" w:eastAsia="Arial" w:hAnsi="Arial" w:cs="Arial"/>
                <w:noProof/>
                <w:color w:val="000000"/>
                <w:sz w:val="16"/>
              </w:rPr>
            </w:pPr>
            <w:r>
              <w:rPr>
                <w:rFonts w:ascii="Arial" w:hAnsi="Arial"/>
                <w:noProof/>
                <w:color w:val="000000"/>
                <w:sz w:val="16"/>
              </w:rPr>
              <w:t>Posli neposrednih posojil</w:t>
            </w:r>
          </w:p>
        </w:tc>
        <w:tc>
          <w:tcPr>
            <w:tcW w:w="2190" w:type="dxa"/>
            <w:tcMar>
              <w:top w:w="0" w:type="dxa"/>
              <w:left w:w="40" w:type="dxa"/>
              <w:bottom w:w="0" w:type="dxa"/>
              <w:right w:w="40" w:type="dxa"/>
            </w:tcMar>
            <w:vAlign w:val="center"/>
            <w:hideMark/>
          </w:tcPr>
          <w:p w14:paraId="792E3233"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Posojila in predujmi </w:t>
            </w:r>
          </w:p>
        </w:tc>
        <w:tc>
          <w:tcPr>
            <w:tcW w:w="1920" w:type="dxa"/>
            <w:tcMar>
              <w:top w:w="0" w:type="dxa"/>
              <w:left w:w="40" w:type="dxa"/>
              <w:bottom w:w="0" w:type="dxa"/>
              <w:right w:w="40" w:type="dxa"/>
            </w:tcMar>
            <w:vAlign w:val="center"/>
            <w:hideMark/>
          </w:tcPr>
          <w:p w14:paraId="7C48B7F3" w14:textId="77777777" w:rsidR="00594382" w:rsidRDefault="00594382" w:rsidP="00413733">
            <w:pPr>
              <w:rPr>
                <w:rFonts w:ascii="Arial" w:eastAsia="Arial" w:hAnsi="Arial" w:cs="Arial"/>
                <w:noProof/>
                <w:color w:val="000000"/>
                <w:sz w:val="16"/>
              </w:rPr>
            </w:pPr>
            <w:r>
              <w:rPr>
                <w:rFonts w:ascii="Arial" w:hAnsi="Arial"/>
                <w:noProof/>
                <w:color w:val="000000"/>
                <w:sz w:val="16"/>
              </w:rPr>
              <w:t>PVIPI</w:t>
            </w:r>
          </w:p>
        </w:tc>
        <w:tc>
          <w:tcPr>
            <w:tcW w:w="1290" w:type="dxa"/>
            <w:tcMar>
              <w:top w:w="0" w:type="dxa"/>
              <w:left w:w="40" w:type="dxa"/>
              <w:bottom w:w="0" w:type="dxa"/>
              <w:right w:w="40" w:type="dxa"/>
            </w:tcMar>
            <w:vAlign w:val="center"/>
            <w:hideMark/>
          </w:tcPr>
          <w:p w14:paraId="0CC5D50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104 709</w:t>
            </w:r>
          </w:p>
        </w:tc>
        <w:tc>
          <w:tcPr>
            <w:tcW w:w="1590" w:type="dxa"/>
            <w:tcMar>
              <w:top w:w="0" w:type="dxa"/>
              <w:left w:w="40" w:type="dxa"/>
              <w:bottom w:w="0" w:type="dxa"/>
              <w:right w:w="40" w:type="dxa"/>
            </w:tcMar>
            <w:vAlign w:val="center"/>
            <w:hideMark/>
          </w:tcPr>
          <w:p w14:paraId="1C890DE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–45 224</w:t>
            </w:r>
          </w:p>
        </w:tc>
        <w:tc>
          <w:tcPr>
            <w:tcW w:w="1350" w:type="dxa"/>
            <w:tcMar>
              <w:top w:w="0" w:type="dxa"/>
              <w:left w:w="40" w:type="dxa"/>
              <w:bottom w:w="0" w:type="dxa"/>
              <w:right w:w="40" w:type="dxa"/>
            </w:tcMar>
            <w:vAlign w:val="center"/>
            <w:hideMark/>
          </w:tcPr>
          <w:p w14:paraId="50E6695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59 485</w:t>
            </w:r>
          </w:p>
        </w:tc>
        <w:tc>
          <w:tcPr>
            <w:tcW w:w="1290" w:type="dxa"/>
            <w:tcMar>
              <w:top w:w="0" w:type="dxa"/>
              <w:left w:w="40" w:type="dxa"/>
              <w:bottom w:w="0" w:type="dxa"/>
              <w:right w:w="40" w:type="dxa"/>
            </w:tcMar>
            <w:vAlign w:val="center"/>
            <w:hideMark/>
          </w:tcPr>
          <w:p w14:paraId="32654C4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67 215</w:t>
            </w:r>
          </w:p>
        </w:tc>
        <w:tc>
          <w:tcPr>
            <w:tcW w:w="1470" w:type="dxa"/>
            <w:tcMar>
              <w:top w:w="0" w:type="dxa"/>
              <w:left w:w="40" w:type="dxa"/>
              <w:bottom w:w="0" w:type="dxa"/>
              <w:right w:w="40" w:type="dxa"/>
            </w:tcMar>
            <w:vAlign w:val="center"/>
            <w:hideMark/>
          </w:tcPr>
          <w:p w14:paraId="732C602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r>
      <w:tr w:rsidR="00594382" w14:paraId="2283252C" w14:textId="77777777" w:rsidTr="00413733">
        <w:trPr>
          <w:trHeight w:val="469"/>
        </w:trPr>
        <w:tc>
          <w:tcPr>
            <w:tcW w:w="2190" w:type="dxa"/>
            <w:tcMar>
              <w:top w:w="0" w:type="dxa"/>
              <w:left w:w="40" w:type="dxa"/>
              <w:bottom w:w="0" w:type="dxa"/>
              <w:right w:w="40" w:type="dxa"/>
            </w:tcMar>
            <w:vAlign w:val="center"/>
            <w:hideMark/>
          </w:tcPr>
          <w:p w14:paraId="75128241" w14:textId="77777777" w:rsidR="00594382" w:rsidRDefault="00594382" w:rsidP="00413733">
            <w:pPr>
              <w:rPr>
                <w:rFonts w:ascii="Arial" w:eastAsia="Arial" w:hAnsi="Arial" w:cs="Arial"/>
                <w:noProof/>
                <w:color w:val="000000"/>
                <w:sz w:val="16"/>
              </w:rPr>
            </w:pPr>
            <w:r>
              <w:rPr>
                <w:rFonts w:ascii="Arial" w:hAnsi="Arial"/>
                <w:noProof/>
                <w:color w:val="000000"/>
                <w:sz w:val="16"/>
              </w:rPr>
              <w:t>Lastniški skladi za socialni učinek</w:t>
            </w:r>
          </w:p>
        </w:tc>
        <w:tc>
          <w:tcPr>
            <w:tcW w:w="2190" w:type="dxa"/>
            <w:tcMar>
              <w:top w:w="0" w:type="dxa"/>
              <w:left w:w="40" w:type="dxa"/>
              <w:bottom w:w="0" w:type="dxa"/>
              <w:right w:w="40" w:type="dxa"/>
            </w:tcMar>
            <w:vAlign w:val="center"/>
            <w:hideMark/>
          </w:tcPr>
          <w:p w14:paraId="621BFA70" w14:textId="77777777" w:rsidR="00594382" w:rsidRDefault="00594382" w:rsidP="00413733">
            <w:pPr>
              <w:rPr>
                <w:rFonts w:ascii="Arial" w:eastAsia="Arial" w:hAnsi="Arial" w:cs="Arial"/>
                <w:noProof/>
                <w:color w:val="000000"/>
                <w:sz w:val="16"/>
              </w:rPr>
            </w:pPr>
            <w:r>
              <w:rPr>
                <w:rFonts w:ascii="Arial" w:hAnsi="Arial"/>
                <w:noProof/>
                <w:color w:val="000000"/>
                <w:sz w:val="16"/>
              </w:rPr>
              <w:t>Delnice in drugi vrednostni papirji s spremenljivim donosom</w:t>
            </w:r>
          </w:p>
        </w:tc>
        <w:tc>
          <w:tcPr>
            <w:tcW w:w="1920" w:type="dxa"/>
            <w:tcMar>
              <w:top w:w="0" w:type="dxa"/>
              <w:left w:w="40" w:type="dxa"/>
              <w:bottom w:w="0" w:type="dxa"/>
              <w:right w:w="40" w:type="dxa"/>
            </w:tcMar>
            <w:vAlign w:val="center"/>
            <w:hideMark/>
          </w:tcPr>
          <w:p w14:paraId="66637A38" w14:textId="77777777" w:rsidR="00594382" w:rsidRDefault="00594382" w:rsidP="00413733">
            <w:pPr>
              <w:rPr>
                <w:rFonts w:ascii="Arial" w:eastAsia="Arial" w:hAnsi="Arial" w:cs="Arial"/>
                <w:noProof/>
                <w:color w:val="000000"/>
                <w:sz w:val="16"/>
              </w:rPr>
            </w:pPr>
            <w:r>
              <w:rPr>
                <w:rFonts w:ascii="Arial" w:hAnsi="Arial"/>
                <w:noProof/>
                <w:color w:val="000000"/>
                <w:sz w:val="16"/>
              </w:rPr>
              <w:t>PVIPI</w:t>
            </w:r>
          </w:p>
        </w:tc>
        <w:tc>
          <w:tcPr>
            <w:tcW w:w="1290" w:type="dxa"/>
            <w:tcMar>
              <w:top w:w="0" w:type="dxa"/>
              <w:left w:w="40" w:type="dxa"/>
              <w:bottom w:w="0" w:type="dxa"/>
              <w:right w:w="40" w:type="dxa"/>
            </w:tcMar>
            <w:vAlign w:val="center"/>
            <w:hideMark/>
          </w:tcPr>
          <w:p w14:paraId="1154A6E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94 385</w:t>
            </w:r>
          </w:p>
        </w:tc>
        <w:tc>
          <w:tcPr>
            <w:tcW w:w="1590" w:type="dxa"/>
            <w:tcMar>
              <w:top w:w="0" w:type="dxa"/>
              <w:left w:w="40" w:type="dxa"/>
              <w:bottom w:w="0" w:type="dxa"/>
              <w:right w:w="40" w:type="dxa"/>
            </w:tcMar>
            <w:vAlign w:val="center"/>
            <w:hideMark/>
          </w:tcPr>
          <w:p w14:paraId="7793258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23 802</w:t>
            </w:r>
          </w:p>
        </w:tc>
        <w:tc>
          <w:tcPr>
            <w:tcW w:w="1350" w:type="dxa"/>
            <w:tcMar>
              <w:top w:w="0" w:type="dxa"/>
              <w:left w:w="40" w:type="dxa"/>
              <w:bottom w:w="0" w:type="dxa"/>
              <w:right w:w="40" w:type="dxa"/>
            </w:tcMar>
            <w:vAlign w:val="center"/>
            <w:hideMark/>
          </w:tcPr>
          <w:p w14:paraId="6314C9A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118 187</w:t>
            </w:r>
          </w:p>
        </w:tc>
        <w:tc>
          <w:tcPr>
            <w:tcW w:w="1290" w:type="dxa"/>
            <w:tcMar>
              <w:top w:w="0" w:type="dxa"/>
              <w:left w:w="40" w:type="dxa"/>
              <w:bottom w:w="0" w:type="dxa"/>
              <w:right w:w="40" w:type="dxa"/>
            </w:tcMar>
            <w:vAlign w:val="center"/>
            <w:hideMark/>
          </w:tcPr>
          <w:p w14:paraId="2F88B1F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79 393</w:t>
            </w:r>
          </w:p>
        </w:tc>
        <w:tc>
          <w:tcPr>
            <w:tcW w:w="1470" w:type="dxa"/>
            <w:tcMar>
              <w:top w:w="0" w:type="dxa"/>
              <w:left w:w="40" w:type="dxa"/>
              <w:bottom w:w="0" w:type="dxa"/>
              <w:right w:w="40" w:type="dxa"/>
            </w:tcMar>
            <w:vAlign w:val="center"/>
            <w:hideMark/>
          </w:tcPr>
          <w:p w14:paraId="2A1FD6E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r>
      <w:tr w:rsidR="00594382" w14:paraId="45E1FADC" w14:textId="77777777" w:rsidTr="00413733">
        <w:trPr>
          <w:trHeight w:val="450"/>
        </w:trPr>
        <w:tc>
          <w:tcPr>
            <w:tcW w:w="2190" w:type="dxa"/>
            <w:tcMar>
              <w:top w:w="0" w:type="dxa"/>
              <w:left w:w="40" w:type="dxa"/>
              <w:bottom w:w="0" w:type="dxa"/>
              <w:right w:w="40" w:type="dxa"/>
            </w:tcMar>
            <w:vAlign w:val="center"/>
            <w:hideMark/>
          </w:tcPr>
          <w:p w14:paraId="1C35BBA3" w14:textId="77777777" w:rsidR="00594382" w:rsidRDefault="00594382" w:rsidP="00413733">
            <w:pPr>
              <w:rPr>
                <w:rFonts w:ascii="Arial" w:eastAsia="Arial" w:hAnsi="Arial" w:cs="Arial"/>
                <w:noProof/>
                <w:color w:val="000000"/>
                <w:sz w:val="16"/>
              </w:rPr>
            </w:pPr>
            <w:r>
              <w:rPr>
                <w:rFonts w:ascii="Arial" w:hAnsi="Arial"/>
                <w:noProof/>
                <w:color w:val="000000"/>
                <w:sz w:val="16"/>
              </w:rPr>
              <w:t>Neposredne lastniške udeležbe</w:t>
            </w:r>
          </w:p>
        </w:tc>
        <w:tc>
          <w:tcPr>
            <w:tcW w:w="2190" w:type="dxa"/>
            <w:tcMar>
              <w:top w:w="0" w:type="dxa"/>
              <w:left w:w="40" w:type="dxa"/>
              <w:bottom w:w="0" w:type="dxa"/>
              <w:right w:w="40" w:type="dxa"/>
            </w:tcMar>
            <w:vAlign w:val="center"/>
            <w:hideMark/>
          </w:tcPr>
          <w:p w14:paraId="546C2DF6" w14:textId="77777777" w:rsidR="00594382" w:rsidRDefault="00594382" w:rsidP="00413733">
            <w:pPr>
              <w:rPr>
                <w:rFonts w:ascii="Arial" w:eastAsia="Arial" w:hAnsi="Arial" w:cs="Arial"/>
                <w:noProof/>
                <w:color w:val="000000"/>
                <w:sz w:val="16"/>
              </w:rPr>
            </w:pPr>
            <w:r>
              <w:rPr>
                <w:rFonts w:ascii="Arial" w:hAnsi="Arial"/>
                <w:noProof/>
                <w:color w:val="000000"/>
                <w:sz w:val="16"/>
              </w:rPr>
              <w:t>Delnice in drugi vrednostni papirji s spremenljivim donosom</w:t>
            </w:r>
          </w:p>
        </w:tc>
        <w:tc>
          <w:tcPr>
            <w:tcW w:w="1920" w:type="dxa"/>
            <w:tcMar>
              <w:top w:w="0" w:type="dxa"/>
              <w:left w:w="40" w:type="dxa"/>
              <w:bottom w:w="0" w:type="dxa"/>
              <w:right w:w="40" w:type="dxa"/>
            </w:tcMar>
            <w:vAlign w:val="center"/>
            <w:hideMark/>
          </w:tcPr>
          <w:p w14:paraId="552C16B9" w14:textId="77777777" w:rsidR="00594382" w:rsidRDefault="00594382" w:rsidP="00413733">
            <w:pPr>
              <w:rPr>
                <w:rFonts w:ascii="Arial" w:eastAsia="Arial" w:hAnsi="Arial" w:cs="Arial"/>
                <w:noProof/>
                <w:color w:val="000000"/>
                <w:sz w:val="16"/>
              </w:rPr>
            </w:pPr>
            <w:r>
              <w:rPr>
                <w:rFonts w:ascii="Arial" w:hAnsi="Arial"/>
                <w:noProof/>
                <w:color w:val="000000"/>
                <w:sz w:val="16"/>
              </w:rPr>
              <w:t>PVIPI</w:t>
            </w:r>
          </w:p>
        </w:tc>
        <w:tc>
          <w:tcPr>
            <w:tcW w:w="1290" w:type="dxa"/>
            <w:tcMar>
              <w:top w:w="0" w:type="dxa"/>
              <w:left w:w="40" w:type="dxa"/>
              <w:bottom w:w="0" w:type="dxa"/>
              <w:right w:w="40" w:type="dxa"/>
            </w:tcMar>
            <w:vAlign w:val="center"/>
            <w:hideMark/>
          </w:tcPr>
          <w:p w14:paraId="1770A7A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59 429</w:t>
            </w:r>
          </w:p>
        </w:tc>
        <w:tc>
          <w:tcPr>
            <w:tcW w:w="1590" w:type="dxa"/>
            <w:tcMar>
              <w:top w:w="0" w:type="dxa"/>
              <w:left w:w="40" w:type="dxa"/>
              <w:bottom w:w="0" w:type="dxa"/>
              <w:right w:w="40" w:type="dxa"/>
            </w:tcMar>
            <w:vAlign w:val="center"/>
            <w:hideMark/>
          </w:tcPr>
          <w:p w14:paraId="57DD63F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26 939</w:t>
            </w:r>
          </w:p>
        </w:tc>
        <w:tc>
          <w:tcPr>
            <w:tcW w:w="1350" w:type="dxa"/>
            <w:tcMar>
              <w:top w:w="0" w:type="dxa"/>
              <w:left w:w="40" w:type="dxa"/>
              <w:bottom w:w="0" w:type="dxa"/>
              <w:right w:w="40" w:type="dxa"/>
            </w:tcMar>
            <w:vAlign w:val="center"/>
            <w:hideMark/>
          </w:tcPr>
          <w:p w14:paraId="6351364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86 368</w:t>
            </w:r>
          </w:p>
        </w:tc>
        <w:tc>
          <w:tcPr>
            <w:tcW w:w="1290" w:type="dxa"/>
            <w:tcMar>
              <w:top w:w="0" w:type="dxa"/>
              <w:left w:w="40" w:type="dxa"/>
              <w:bottom w:w="0" w:type="dxa"/>
              <w:right w:w="40" w:type="dxa"/>
            </w:tcMar>
            <w:vAlign w:val="center"/>
            <w:hideMark/>
          </w:tcPr>
          <w:p w14:paraId="3D9C0E1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14</w:t>
            </w:r>
          </w:p>
        </w:tc>
        <w:tc>
          <w:tcPr>
            <w:tcW w:w="1470" w:type="dxa"/>
            <w:tcMar>
              <w:top w:w="0" w:type="dxa"/>
              <w:left w:w="40" w:type="dxa"/>
              <w:bottom w:w="0" w:type="dxa"/>
              <w:right w:w="40" w:type="dxa"/>
            </w:tcMar>
            <w:vAlign w:val="center"/>
            <w:hideMark/>
          </w:tcPr>
          <w:p w14:paraId="26D49EE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r>
      <w:tr w:rsidR="00594382" w14:paraId="4B7AB0DF" w14:textId="77777777" w:rsidTr="00413733">
        <w:trPr>
          <w:trHeight w:val="450"/>
        </w:trPr>
        <w:tc>
          <w:tcPr>
            <w:tcW w:w="2190" w:type="dxa"/>
            <w:tcMar>
              <w:top w:w="0" w:type="dxa"/>
              <w:left w:w="40" w:type="dxa"/>
              <w:bottom w:w="0" w:type="dxa"/>
              <w:right w:w="40" w:type="dxa"/>
            </w:tcMar>
            <w:vAlign w:val="center"/>
            <w:hideMark/>
          </w:tcPr>
          <w:p w14:paraId="0961A111" w14:textId="77777777" w:rsidR="00594382" w:rsidRDefault="00594382" w:rsidP="00413733">
            <w:pPr>
              <w:rPr>
                <w:rFonts w:ascii="Arial" w:eastAsia="Arial" w:hAnsi="Arial" w:cs="Arial"/>
                <w:noProof/>
                <w:color w:val="000000"/>
                <w:sz w:val="16"/>
              </w:rPr>
            </w:pPr>
            <w:r>
              <w:rPr>
                <w:rFonts w:ascii="Arial" w:hAnsi="Arial"/>
                <w:noProof/>
                <w:color w:val="000000"/>
                <w:sz w:val="16"/>
              </w:rPr>
              <w:t>Instrumenti za lažjo porazdelitev tveganja</w:t>
            </w:r>
          </w:p>
        </w:tc>
        <w:tc>
          <w:tcPr>
            <w:tcW w:w="2190" w:type="dxa"/>
            <w:tcMar>
              <w:top w:w="0" w:type="dxa"/>
              <w:left w:w="40" w:type="dxa"/>
              <w:bottom w:w="0" w:type="dxa"/>
              <w:right w:w="40" w:type="dxa"/>
            </w:tcMar>
            <w:vAlign w:val="center"/>
            <w:hideMark/>
          </w:tcPr>
          <w:p w14:paraId="016CC62C" w14:textId="77777777" w:rsidR="00594382" w:rsidRDefault="00594382" w:rsidP="00413733">
            <w:pPr>
              <w:rPr>
                <w:rFonts w:ascii="Arial" w:eastAsia="Arial" w:hAnsi="Arial" w:cs="Arial"/>
                <w:noProof/>
                <w:color w:val="000000"/>
                <w:sz w:val="16"/>
              </w:rPr>
            </w:pPr>
            <w:r>
              <w:rPr>
                <w:rFonts w:ascii="Arial" w:hAnsi="Arial"/>
                <w:noProof/>
                <w:color w:val="000000"/>
                <w:sz w:val="16"/>
              </w:rPr>
              <w:t>Izdana jamstva</w:t>
            </w:r>
          </w:p>
        </w:tc>
        <w:tc>
          <w:tcPr>
            <w:tcW w:w="1920" w:type="dxa"/>
            <w:tcMar>
              <w:top w:w="0" w:type="dxa"/>
              <w:left w:w="40" w:type="dxa"/>
              <w:bottom w:w="0" w:type="dxa"/>
              <w:right w:w="40" w:type="dxa"/>
            </w:tcMar>
            <w:vAlign w:val="center"/>
            <w:hideMark/>
          </w:tcPr>
          <w:p w14:paraId="44FB33EA" w14:textId="77777777" w:rsidR="00594382" w:rsidRDefault="00594382" w:rsidP="00413733">
            <w:pPr>
              <w:rPr>
                <w:rFonts w:ascii="Arial" w:eastAsia="Arial" w:hAnsi="Arial" w:cs="Arial"/>
                <w:noProof/>
                <w:color w:val="000000"/>
                <w:sz w:val="16"/>
              </w:rPr>
            </w:pPr>
            <w:r>
              <w:rPr>
                <w:rFonts w:ascii="Arial" w:hAnsi="Arial"/>
                <w:noProof/>
                <w:color w:val="000000"/>
                <w:sz w:val="16"/>
              </w:rPr>
              <w:t>pristop „po višji vrednosti“*</w:t>
            </w:r>
          </w:p>
        </w:tc>
        <w:tc>
          <w:tcPr>
            <w:tcW w:w="1290" w:type="dxa"/>
            <w:tcMar>
              <w:top w:w="0" w:type="dxa"/>
              <w:left w:w="40" w:type="dxa"/>
              <w:bottom w:w="0" w:type="dxa"/>
              <w:right w:w="40" w:type="dxa"/>
            </w:tcMar>
            <w:vAlign w:val="center"/>
            <w:hideMark/>
          </w:tcPr>
          <w:p w14:paraId="74037F1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90" w:type="dxa"/>
            <w:tcMar>
              <w:top w:w="0" w:type="dxa"/>
              <w:left w:w="40" w:type="dxa"/>
              <w:bottom w:w="0" w:type="dxa"/>
              <w:right w:w="40" w:type="dxa"/>
            </w:tcMar>
            <w:vAlign w:val="center"/>
            <w:hideMark/>
          </w:tcPr>
          <w:p w14:paraId="4530381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350" w:type="dxa"/>
            <w:tcMar>
              <w:top w:w="0" w:type="dxa"/>
              <w:left w:w="40" w:type="dxa"/>
              <w:bottom w:w="0" w:type="dxa"/>
              <w:right w:w="40" w:type="dxa"/>
            </w:tcMar>
            <w:vAlign w:val="center"/>
            <w:hideMark/>
          </w:tcPr>
          <w:p w14:paraId="65E4281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290" w:type="dxa"/>
            <w:tcMar>
              <w:top w:w="0" w:type="dxa"/>
              <w:left w:w="40" w:type="dxa"/>
              <w:bottom w:w="0" w:type="dxa"/>
              <w:right w:w="40" w:type="dxa"/>
            </w:tcMar>
            <w:vAlign w:val="center"/>
            <w:hideMark/>
          </w:tcPr>
          <w:p w14:paraId="7CE3B9FF"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46 878</w:t>
            </w:r>
          </w:p>
        </w:tc>
        <w:tc>
          <w:tcPr>
            <w:tcW w:w="1470" w:type="dxa"/>
            <w:tcMar>
              <w:top w:w="0" w:type="dxa"/>
              <w:left w:w="40" w:type="dxa"/>
              <w:bottom w:w="0" w:type="dxa"/>
              <w:right w:w="40" w:type="dxa"/>
            </w:tcMar>
            <w:vAlign w:val="center"/>
            <w:hideMark/>
          </w:tcPr>
          <w:p w14:paraId="4763673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r>
      <w:tr w:rsidR="00594382" w14:paraId="72A85EED" w14:textId="77777777" w:rsidTr="00413733">
        <w:trPr>
          <w:trHeight w:val="300"/>
        </w:trPr>
        <w:tc>
          <w:tcPr>
            <w:tcW w:w="2190" w:type="dxa"/>
            <w:shd w:val="clear" w:color="auto" w:fill="C0C0C0"/>
            <w:tcMar>
              <w:top w:w="0" w:type="dxa"/>
              <w:left w:w="40" w:type="dxa"/>
              <w:bottom w:w="0" w:type="dxa"/>
              <w:right w:w="40" w:type="dxa"/>
            </w:tcMar>
            <w:vAlign w:val="center"/>
            <w:hideMark/>
          </w:tcPr>
          <w:p w14:paraId="3CE02E55" w14:textId="77777777" w:rsidR="00594382" w:rsidRDefault="00594382" w:rsidP="00413733">
            <w:pPr>
              <w:rPr>
                <w:rFonts w:ascii="Arial" w:eastAsia="Arial" w:hAnsi="Arial" w:cs="Arial"/>
                <w:b/>
                <w:noProof/>
                <w:color w:val="000000"/>
                <w:sz w:val="16"/>
              </w:rPr>
            </w:pPr>
            <w:r>
              <w:rPr>
                <w:rFonts w:ascii="Arial" w:hAnsi="Arial"/>
                <w:b/>
                <w:noProof/>
                <w:color w:val="000000"/>
                <w:sz w:val="16"/>
              </w:rPr>
              <w:t>Skupaj</w:t>
            </w:r>
          </w:p>
        </w:tc>
        <w:tc>
          <w:tcPr>
            <w:tcW w:w="2190" w:type="dxa"/>
            <w:shd w:val="clear" w:color="auto" w:fill="C0C0C0"/>
            <w:tcMar>
              <w:top w:w="0" w:type="dxa"/>
              <w:left w:w="0" w:type="dxa"/>
              <w:bottom w:w="0" w:type="dxa"/>
              <w:right w:w="0" w:type="dxa"/>
            </w:tcMar>
            <w:vAlign w:val="center"/>
          </w:tcPr>
          <w:p w14:paraId="7F5E4C1D" w14:textId="77777777" w:rsidR="00594382" w:rsidRDefault="00594382" w:rsidP="00413733">
            <w:pPr>
              <w:rPr>
                <w:rFonts w:ascii="Arial" w:eastAsia="Arial" w:hAnsi="Arial" w:cs="Arial"/>
                <w:b/>
                <w:noProof/>
                <w:color w:val="000000"/>
                <w:sz w:val="16"/>
              </w:rPr>
            </w:pPr>
          </w:p>
        </w:tc>
        <w:tc>
          <w:tcPr>
            <w:tcW w:w="1920" w:type="dxa"/>
            <w:shd w:val="clear" w:color="auto" w:fill="C0C0C0"/>
            <w:tcMar>
              <w:top w:w="0" w:type="dxa"/>
              <w:left w:w="0" w:type="dxa"/>
              <w:bottom w:w="0" w:type="dxa"/>
              <w:right w:w="0" w:type="dxa"/>
            </w:tcMar>
            <w:vAlign w:val="center"/>
          </w:tcPr>
          <w:p w14:paraId="5F9B018C" w14:textId="77777777" w:rsidR="00594382" w:rsidRDefault="00594382" w:rsidP="00413733">
            <w:pPr>
              <w:rPr>
                <w:rFonts w:ascii="Arial" w:eastAsia="Arial" w:hAnsi="Arial" w:cs="Arial"/>
                <w:b/>
                <w:noProof/>
                <w:color w:val="000000"/>
                <w:sz w:val="16"/>
              </w:rPr>
            </w:pPr>
          </w:p>
        </w:tc>
        <w:tc>
          <w:tcPr>
            <w:tcW w:w="1290" w:type="dxa"/>
            <w:shd w:val="clear" w:color="auto" w:fill="C0C0C0"/>
            <w:tcMar>
              <w:top w:w="0" w:type="dxa"/>
              <w:left w:w="40" w:type="dxa"/>
              <w:bottom w:w="0" w:type="dxa"/>
              <w:right w:w="40" w:type="dxa"/>
            </w:tcMar>
            <w:vAlign w:val="center"/>
            <w:hideMark/>
          </w:tcPr>
          <w:p w14:paraId="5897525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338 301</w:t>
            </w:r>
          </w:p>
        </w:tc>
        <w:tc>
          <w:tcPr>
            <w:tcW w:w="1590" w:type="dxa"/>
            <w:shd w:val="clear" w:color="auto" w:fill="C0C0C0"/>
            <w:tcMar>
              <w:top w:w="0" w:type="dxa"/>
              <w:left w:w="40" w:type="dxa"/>
              <w:bottom w:w="0" w:type="dxa"/>
              <w:right w:w="40" w:type="dxa"/>
            </w:tcMar>
            <w:vAlign w:val="center"/>
            <w:hideMark/>
          </w:tcPr>
          <w:p w14:paraId="403FB950"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2 063</w:t>
            </w:r>
          </w:p>
        </w:tc>
        <w:tc>
          <w:tcPr>
            <w:tcW w:w="1350" w:type="dxa"/>
            <w:shd w:val="clear" w:color="auto" w:fill="C0C0C0"/>
            <w:tcMar>
              <w:top w:w="0" w:type="dxa"/>
              <w:left w:w="40" w:type="dxa"/>
              <w:bottom w:w="0" w:type="dxa"/>
              <w:right w:w="40" w:type="dxa"/>
            </w:tcMar>
            <w:vAlign w:val="center"/>
            <w:hideMark/>
          </w:tcPr>
          <w:p w14:paraId="67B511B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340 364</w:t>
            </w:r>
          </w:p>
        </w:tc>
        <w:tc>
          <w:tcPr>
            <w:tcW w:w="1290" w:type="dxa"/>
            <w:shd w:val="clear" w:color="auto" w:fill="C0C0C0"/>
            <w:tcMar>
              <w:top w:w="0" w:type="dxa"/>
              <w:left w:w="40" w:type="dxa"/>
              <w:bottom w:w="0" w:type="dxa"/>
              <w:right w:w="40" w:type="dxa"/>
            </w:tcMar>
            <w:vAlign w:val="center"/>
            <w:hideMark/>
          </w:tcPr>
          <w:p w14:paraId="2876A481"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257 845</w:t>
            </w:r>
          </w:p>
        </w:tc>
        <w:tc>
          <w:tcPr>
            <w:tcW w:w="1470" w:type="dxa"/>
            <w:shd w:val="clear" w:color="auto" w:fill="C0C0C0"/>
            <w:tcMar>
              <w:top w:w="0" w:type="dxa"/>
              <w:left w:w="40" w:type="dxa"/>
              <w:bottom w:w="0" w:type="dxa"/>
              <w:right w:w="40" w:type="dxa"/>
            </w:tcMar>
            <w:vAlign w:val="center"/>
            <w:hideMark/>
          </w:tcPr>
          <w:p w14:paraId="6A91B3B7"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–632</w:t>
            </w:r>
          </w:p>
        </w:tc>
      </w:tr>
      <w:tr w:rsidR="00594382" w14:paraId="235C7112" w14:textId="77777777" w:rsidTr="00413733">
        <w:trPr>
          <w:trHeight w:hRule="exact" w:val="300"/>
        </w:trPr>
        <w:tc>
          <w:tcPr>
            <w:tcW w:w="7590" w:type="dxa"/>
            <w:gridSpan w:val="4"/>
            <w:noWrap/>
            <w:tcMar>
              <w:top w:w="0" w:type="dxa"/>
              <w:left w:w="40" w:type="dxa"/>
              <w:bottom w:w="0" w:type="dxa"/>
              <w:right w:w="40" w:type="dxa"/>
            </w:tcMar>
            <w:vAlign w:val="center"/>
            <w:hideMark/>
          </w:tcPr>
          <w:p w14:paraId="404E9612"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 Za podrobnosti glej oddelek Poznejše merjenje pojasnila 2.4.3. </w:t>
            </w:r>
          </w:p>
        </w:tc>
        <w:tc>
          <w:tcPr>
            <w:tcW w:w="1590" w:type="dxa"/>
            <w:noWrap/>
            <w:tcMar>
              <w:top w:w="0" w:type="dxa"/>
              <w:left w:w="0" w:type="dxa"/>
              <w:bottom w:w="0" w:type="dxa"/>
              <w:right w:w="0" w:type="dxa"/>
            </w:tcMar>
            <w:vAlign w:val="bottom"/>
          </w:tcPr>
          <w:p w14:paraId="21E000A4" w14:textId="77777777" w:rsidR="00594382" w:rsidRDefault="00594382" w:rsidP="00413733">
            <w:pPr>
              <w:rPr>
                <w:rFonts w:ascii="Calibri" w:eastAsia="Calibri" w:hAnsi="Calibri"/>
                <w:noProof/>
                <w:color w:val="000000"/>
                <w:sz w:val="22"/>
              </w:rPr>
            </w:pPr>
          </w:p>
        </w:tc>
        <w:tc>
          <w:tcPr>
            <w:tcW w:w="1350" w:type="dxa"/>
            <w:noWrap/>
            <w:tcMar>
              <w:top w:w="0" w:type="dxa"/>
              <w:left w:w="0" w:type="dxa"/>
              <w:bottom w:w="0" w:type="dxa"/>
              <w:right w:w="0" w:type="dxa"/>
            </w:tcMar>
            <w:vAlign w:val="bottom"/>
          </w:tcPr>
          <w:p w14:paraId="29854DB9" w14:textId="77777777" w:rsidR="00594382" w:rsidRDefault="00594382" w:rsidP="00413733">
            <w:pPr>
              <w:rPr>
                <w:rFonts w:ascii="Calibri" w:eastAsia="Calibri" w:hAnsi="Calibri"/>
                <w:noProof/>
                <w:color w:val="000000"/>
                <w:sz w:val="22"/>
              </w:rPr>
            </w:pPr>
          </w:p>
        </w:tc>
        <w:tc>
          <w:tcPr>
            <w:tcW w:w="1290" w:type="dxa"/>
            <w:noWrap/>
            <w:tcMar>
              <w:top w:w="0" w:type="dxa"/>
              <w:left w:w="0" w:type="dxa"/>
              <w:bottom w:w="0" w:type="dxa"/>
              <w:right w:w="0" w:type="dxa"/>
            </w:tcMar>
            <w:vAlign w:val="bottom"/>
          </w:tcPr>
          <w:p w14:paraId="7A038A3F" w14:textId="77777777" w:rsidR="00594382" w:rsidRDefault="00594382" w:rsidP="00413733">
            <w:pPr>
              <w:rPr>
                <w:rFonts w:ascii="Calibri" w:eastAsia="Calibri" w:hAnsi="Calibri"/>
                <w:noProof/>
                <w:color w:val="000000"/>
                <w:sz w:val="22"/>
              </w:rPr>
            </w:pPr>
          </w:p>
        </w:tc>
        <w:tc>
          <w:tcPr>
            <w:tcW w:w="1470" w:type="dxa"/>
            <w:noWrap/>
            <w:tcMar>
              <w:top w:w="0" w:type="dxa"/>
              <w:left w:w="0" w:type="dxa"/>
              <w:bottom w:w="0" w:type="dxa"/>
              <w:right w:w="0" w:type="dxa"/>
            </w:tcMar>
            <w:vAlign w:val="bottom"/>
          </w:tcPr>
          <w:p w14:paraId="74DB7D22" w14:textId="77777777" w:rsidR="00594382" w:rsidRDefault="00594382" w:rsidP="00413733">
            <w:pPr>
              <w:rPr>
                <w:rFonts w:ascii="Calibri" w:eastAsia="Calibri" w:hAnsi="Calibri"/>
                <w:noProof/>
                <w:color w:val="000000"/>
                <w:sz w:val="22"/>
              </w:rPr>
            </w:pPr>
          </w:p>
        </w:tc>
      </w:tr>
      <w:tr w:rsidR="00594382" w14:paraId="5CD5E800" w14:textId="77777777" w:rsidTr="00413733">
        <w:trPr>
          <w:trHeight w:hRule="exact" w:val="300"/>
        </w:trPr>
        <w:tc>
          <w:tcPr>
            <w:tcW w:w="2190" w:type="dxa"/>
            <w:tcBorders>
              <w:top w:val="nil"/>
              <w:left w:val="nil"/>
              <w:bottom w:val="single" w:sz="4" w:space="0" w:color="000000"/>
              <w:right w:val="nil"/>
            </w:tcBorders>
            <w:noWrap/>
            <w:tcMar>
              <w:top w:w="0" w:type="dxa"/>
              <w:left w:w="0" w:type="dxa"/>
              <w:bottom w:w="0" w:type="dxa"/>
              <w:right w:w="0" w:type="dxa"/>
            </w:tcMar>
            <w:vAlign w:val="bottom"/>
          </w:tcPr>
          <w:p w14:paraId="2C6A92C9" w14:textId="77777777" w:rsidR="00594382" w:rsidRDefault="00594382" w:rsidP="00413733">
            <w:pPr>
              <w:rPr>
                <w:rFonts w:ascii="Calibri" w:eastAsia="Calibri" w:hAnsi="Calibri"/>
                <w:noProof/>
                <w:color w:val="000000"/>
                <w:sz w:val="22"/>
              </w:rPr>
            </w:pPr>
          </w:p>
        </w:tc>
        <w:tc>
          <w:tcPr>
            <w:tcW w:w="2190" w:type="dxa"/>
            <w:tcBorders>
              <w:top w:val="nil"/>
              <w:left w:val="nil"/>
              <w:bottom w:val="single" w:sz="4" w:space="0" w:color="000000"/>
              <w:right w:val="nil"/>
            </w:tcBorders>
            <w:noWrap/>
            <w:tcMar>
              <w:top w:w="0" w:type="dxa"/>
              <w:left w:w="0" w:type="dxa"/>
              <w:bottom w:w="0" w:type="dxa"/>
              <w:right w:w="0" w:type="dxa"/>
            </w:tcMar>
            <w:vAlign w:val="bottom"/>
          </w:tcPr>
          <w:p w14:paraId="0F8DFB4B" w14:textId="77777777" w:rsidR="00594382" w:rsidRDefault="00594382" w:rsidP="00413733">
            <w:pPr>
              <w:rPr>
                <w:rFonts w:ascii="Calibri" w:eastAsia="Calibri" w:hAnsi="Calibri"/>
                <w:noProof/>
                <w:color w:val="000000"/>
                <w:sz w:val="22"/>
              </w:rPr>
            </w:pPr>
          </w:p>
        </w:tc>
        <w:tc>
          <w:tcPr>
            <w:tcW w:w="1920" w:type="dxa"/>
            <w:tcBorders>
              <w:top w:val="nil"/>
              <w:left w:val="nil"/>
              <w:bottom w:val="single" w:sz="4" w:space="0" w:color="000000"/>
              <w:right w:val="nil"/>
            </w:tcBorders>
            <w:noWrap/>
            <w:tcMar>
              <w:top w:w="0" w:type="dxa"/>
              <w:left w:w="0" w:type="dxa"/>
              <w:bottom w:w="0" w:type="dxa"/>
              <w:right w:w="0" w:type="dxa"/>
            </w:tcMar>
            <w:vAlign w:val="bottom"/>
          </w:tcPr>
          <w:p w14:paraId="54EE30A8" w14:textId="77777777" w:rsidR="00594382" w:rsidRDefault="00594382" w:rsidP="00413733">
            <w:pPr>
              <w:rPr>
                <w:rFonts w:ascii="Calibri" w:eastAsia="Calibri" w:hAnsi="Calibri"/>
                <w:noProof/>
                <w:color w:val="000000"/>
                <w:sz w:val="22"/>
              </w:rPr>
            </w:pPr>
          </w:p>
        </w:tc>
        <w:tc>
          <w:tcPr>
            <w:tcW w:w="1290" w:type="dxa"/>
            <w:tcBorders>
              <w:top w:val="nil"/>
              <w:left w:val="nil"/>
              <w:bottom w:val="single" w:sz="4" w:space="0" w:color="000000"/>
              <w:right w:val="nil"/>
            </w:tcBorders>
            <w:noWrap/>
            <w:tcMar>
              <w:top w:w="0" w:type="dxa"/>
              <w:left w:w="0" w:type="dxa"/>
              <w:bottom w:w="0" w:type="dxa"/>
              <w:right w:w="0" w:type="dxa"/>
            </w:tcMar>
            <w:vAlign w:val="bottom"/>
          </w:tcPr>
          <w:p w14:paraId="50CD70A7" w14:textId="77777777" w:rsidR="00594382" w:rsidRDefault="00594382" w:rsidP="00413733">
            <w:pPr>
              <w:rPr>
                <w:rFonts w:ascii="Calibri" w:eastAsia="Calibri" w:hAnsi="Calibri"/>
                <w:noProof/>
                <w:color w:val="000000"/>
                <w:sz w:val="22"/>
              </w:rPr>
            </w:pPr>
          </w:p>
        </w:tc>
        <w:tc>
          <w:tcPr>
            <w:tcW w:w="1590" w:type="dxa"/>
            <w:tcBorders>
              <w:top w:val="nil"/>
              <w:left w:val="nil"/>
              <w:bottom w:val="single" w:sz="4" w:space="0" w:color="000000"/>
              <w:right w:val="nil"/>
            </w:tcBorders>
            <w:noWrap/>
            <w:tcMar>
              <w:top w:w="0" w:type="dxa"/>
              <w:left w:w="0" w:type="dxa"/>
              <w:bottom w:w="0" w:type="dxa"/>
              <w:right w:w="0" w:type="dxa"/>
            </w:tcMar>
            <w:vAlign w:val="bottom"/>
          </w:tcPr>
          <w:p w14:paraId="7467856A" w14:textId="77777777" w:rsidR="00594382" w:rsidRDefault="00594382" w:rsidP="00413733">
            <w:pPr>
              <w:rPr>
                <w:rFonts w:ascii="Calibri" w:eastAsia="Calibri" w:hAnsi="Calibri"/>
                <w:noProof/>
                <w:color w:val="000000"/>
                <w:sz w:val="22"/>
              </w:rPr>
            </w:pPr>
          </w:p>
        </w:tc>
        <w:tc>
          <w:tcPr>
            <w:tcW w:w="1350" w:type="dxa"/>
            <w:tcBorders>
              <w:top w:val="nil"/>
              <w:left w:val="nil"/>
              <w:bottom w:val="single" w:sz="4" w:space="0" w:color="000000"/>
              <w:right w:val="nil"/>
            </w:tcBorders>
            <w:noWrap/>
            <w:tcMar>
              <w:top w:w="0" w:type="dxa"/>
              <w:left w:w="0" w:type="dxa"/>
              <w:bottom w:w="0" w:type="dxa"/>
              <w:right w:w="0" w:type="dxa"/>
            </w:tcMar>
            <w:vAlign w:val="bottom"/>
          </w:tcPr>
          <w:p w14:paraId="4276300A" w14:textId="77777777" w:rsidR="00594382" w:rsidRDefault="00594382" w:rsidP="00413733">
            <w:pPr>
              <w:rPr>
                <w:rFonts w:ascii="Calibri" w:eastAsia="Calibri" w:hAnsi="Calibri"/>
                <w:noProof/>
                <w:color w:val="000000"/>
                <w:sz w:val="22"/>
              </w:rPr>
            </w:pPr>
          </w:p>
        </w:tc>
        <w:tc>
          <w:tcPr>
            <w:tcW w:w="1290" w:type="dxa"/>
            <w:tcBorders>
              <w:top w:val="nil"/>
              <w:left w:val="nil"/>
              <w:bottom w:val="single" w:sz="4" w:space="0" w:color="000000"/>
              <w:right w:val="nil"/>
            </w:tcBorders>
            <w:noWrap/>
            <w:tcMar>
              <w:top w:w="0" w:type="dxa"/>
              <w:left w:w="0" w:type="dxa"/>
              <w:bottom w:w="0" w:type="dxa"/>
              <w:right w:w="0" w:type="dxa"/>
            </w:tcMar>
            <w:vAlign w:val="bottom"/>
          </w:tcPr>
          <w:p w14:paraId="4B1DC547" w14:textId="77777777" w:rsidR="00594382" w:rsidRDefault="00594382" w:rsidP="00413733">
            <w:pPr>
              <w:rPr>
                <w:rFonts w:ascii="Calibri" w:eastAsia="Calibri" w:hAnsi="Calibri"/>
                <w:noProof/>
                <w:color w:val="000000"/>
                <w:sz w:val="22"/>
              </w:rPr>
            </w:pPr>
          </w:p>
        </w:tc>
        <w:tc>
          <w:tcPr>
            <w:tcW w:w="1470" w:type="dxa"/>
            <w:tcBorders>
              <w:top w:val="nil"/>
              <w:left w:val="nil"/>
              <w:bottom w:val="single" w:sz="4" w:space="0" w:color="000000"/>
              <w:right w:val="nil"/>
            </w:tcBorders>
            <w:noWrap/>
            <w:tcMar>
              <w:top w:w="0" w:type="dxa"/>
              <w:left w:w="0" w:type="dxa"/>
              <w:bottom w:w="0" w:type="dxa"/>
              <w:right w:w="0" w:type="dxa"/>
            </w:tcMar>
            <w:vAlign w:val="bottom"/>
          </w:tcPr>
          <w:p w14:paraId="5025FFDF" w14:textId="77777777" w:rsidR="00594382" w:rsidRDefault="00594382" w:rsidP="00413733">
            <w:pPr>
              <w:rPr>
                <w:rFonts w:ascii="Calibri" w:eastAsia="Calibri" w:hAnsi="Calibri"/>
                <w:noProof/>
                <w:color w:val="000000"/>
                <w:sz w:val="22"/>
              </w:rPr>
            </w:pPr>
          </w:p>
        </w:tc>
      </w:tr>
      <w:tr w:rsidR="00594382" w14:paraId="2FCF9313" w14:textId="77777777" w:rsidTr="00413733">
        <w:trPr>
          <w:trHeight w:val="900"/>
        </w:trPr>
        <w:tc>
          <w:tcPr>
            <w:tcW w:w="21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532279D" w14:textId="77777777" w:rsidR="00594382" w:rsidRDefault="00594382" w:rsidP="00413733">
            <w:pPr>
              <w:rPr>
                <w:rFonts w:ascii="Arial" w:eastAsia="Arial" w:hAnsi="Arial" w:cs="Arial"/>
                <w:b/>
                <w:noProof/>
                <w:color w:val="000000"/>
                <w:sz w:val="16"/>
              </w:rPr>
            </w:pPr>
            <w:r>
              <w:rPr>
                <w:rFonts w:ascii="Arial" w:hAnsi="Arial"/>
                <w:b/>
                <w:noProof/>
                <w:color w:val="000000"/>
                <w:sz w:val="16"/>
              </w:rPr>
              <w:t>Vrsta naložbe v okviru programa za financiranje z učinkom</w:t>
            </w:r>
          </w:p>
        </w:tc>
        <w:tc>
          <w:tcPr>
            <w:tcW w:w="21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0265CD2" w14:textId="77777777" w:rsidR="00594382" w:rsidRDefault="00594382" w:rsidP="00413733">
            <w:pPr>
              <w:rPr>
                <w:rFonts w:ascii="Arial" w:eastAsia="Arial" w:hAnsi="Arial" w:cs="Arial"/>
                <w:b/>
                <w:noProof/>
                <w:color w:val="000000"/>
                <w:sz w:val="16"/>
              </w:rPr>
            </w:pPr>
            <w:r>
              <w:rPr>
                <w:rFonts w:ascii="Arial" w:hAnsi="Arial"/>
                <w:b/>
                <w:noProof/>
                <w:color w:val="000000"/>
                <w:sz w:val="16"/>
              </w:rPr>
              <w:t>Opis</w:t>
            </w:r>
          </w:p>
        </w:tc>
        <w:tc>
          <w:tcPr>
            <w:tcW w:w="1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AC3B344" w14:textId="77777777" w:rsidR="00594382" w:rsidRDefault="00594382" w:rsidP="00413733">
            <w:pPr>
              <w:rPr>
                <w:rFonts w:ascii="Arial" w:eastAsia="Arial" w:hAnsi="Arial" w:cs="Arial"/>
                <w:b/>
                <w:noProof/>
                <w:color w:val="000000"/>
                <w:sz w:val="16"/>
              </w:rPr>
            </w:pPr>
            <w:r>
              <w:rPr>
                <w:rFonts w:ascii="Arial" w:hAnsi="Arial"/>
                <w:b/>
                <w:noProof/>
                <w:color w:val="000000"/>
                <w:sz w:val="16"/>
              </w:rPr>
              <w:t>Merjenje</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0C0FC69"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Bruto knjigovodska vrednost na dan 31. 12. 2021</w:t>
            </w:r>
          </w:p>
        </w:tc>
        <w:tc>
          <w:tcPr>
            <w:tcW w:w="15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6A037A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Popravek vrednosti za izgubo / znesek prilagoditve poštene vrednosti na dan 31. 12. 2021</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B834CD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Knjigovodska vrednost na dan 31. 12. 2021</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27D222"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Neizplačani znesek na dan 31. 12. 2021</w:t>
            </w:r>
          </w:p>
        </w:tc>
        <w:tc>
          <w:tcPr>
            <w:tcW w:w="14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DB5501E"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Znesek prilagoditve zunajbilančne pričakovane kreditne izgube na dan 31. 12. 2021</w:t>
            </w:r>
          </w:p>
        </w:tc>
      </w:tr>
      <w:tr w:rsidR="00594382" w14:paraId="76DA49C5" w14:textId="77777777" w:rsidTr="00413733">
        <w:trPr>
          <w:trHeight w:val="420"/>
        </w:trPr>
        <w:tc>
          <w:tcPr>
            <w:tcW w:w="2190" w:type="dxa"/>
            <w:tcBorders>
              <w:top w:val="single" w:sz="4" w:space="0" w:color="000000"/>
              <w:left w:val="nil"/>
              <w:bottom w:val="nil"/>
              <w:right w:val="nil"/>
            </w:tcBorders>
            <w:tcMar>
              <w:top w:w="0" w:type="dxa"/>
              <w:left w:w="40" w:type="dxa"/>
              <w:bottom w:w="0" w:type="dxa"/>
              <w:right w:w="40" w:type="dxa"/>
            </w:tcMar>
            <w:vAlign w:val="center"/>
            <w:hideMark/>
          </w:tcPr>
          <w:p w14:paraId="494A0343" w14:textId="77777777" w:rsidR="00594382" w:rsidRDefault="00594382" w:rsidP="00413733">
            <w:pPr>
              <w:rPr>
                <w:rFonts w:ascii="Arial" w:eastAsia="Arial" w:hAnsi="Arial" w:cs="Arial"/>
                <w:noProof/>
                <w:color w:val="000000"/>
                <w:sz w:val="16"/>
              </w:rPr>
            </w:pPr>
            <w:r>
              <w:rPr>
                <w:rFonts w:ascii="Arial" w:hAnsi="Arial"/>
                <w:noProof/>
                <w:color w:val="000000"/>
                <w:sz w:val="16"/>
              </w:rPr>
              <w:t>Posojila finančnim posrednikom</w:t>
            </w:r>
          </w:p>
        </w:tc>
        <w:tc>
          <w:tcPr>
            <w:tcW w:w="2190" w:type="dxa"/>
            <w:tcBorders>
              <w:top w:val="single" w:sz="4" w:space="0" w:color="000000"/>
              <w:left w:val="nil"/>
              <w:bottom w:val="nil"/>
              <w:right w:val="nil"/>
            </w:tcBorders>
            <w:tcMar>
              <w:top w:w="0" w:type="dxa"/>
              <w:left w:w="40" w:type="dxa"/>
              <w:bottom w:w="0" w:type="dxa"/>
              <w:right w:w="40" w:type="dxa"/>
            </w:tcMar>
            <w:vAlign w:val="center"/>
            <w:hideMark/>
          </w:tcPr>
          <w:p w14:paraId="376C067E"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Posojila in predujmi </w:t>
            </w:r>
          </w:p>
        </w:tc>
        <w:tc>
          <w:tcPr>
            <w:tcW w:w="1920" w:type="dxa"/>
            <w:tcBorders>
              <w:top w:val="single" w:sz="4" w:space="0" w:color="000000"/>
              <w:left w:val="nil"/>
              <w:bottom w:val="nil"/>
              <w:right w:val="nil"/>
            </w:tcBorders>
            <w:tcMar>
              <w:top w:w="0" w:type="dxa"/>
              <w:left w:w="40" w:type="dxa"/>
              <w:bottom w:w="0" w:type="dxa"/>
              <w:right w:w="40" w:type="dxa"/>
            </w:tcMar>
            <w:vAlign w:val="center"/>
            <w:hideMark/>
          </w:tcPr>
          <w:p w14:paraId="4641F1DB" w14:textId="77777777" w:rsidR="00594382" w:rsidRDefault="00594382" w:rsidP="00413733">
            <w:pPr>
              <w:rPr>
                <w:rFonts w:ascii="Arial" w:eastAsia="Arial" w:hAnsi="Arial" w:cs="Arial"/>
                <w:noProof/>
                <w:color w:val="000000"/>
                <w:sz w:val="16"/>
              </w:rPr>
            </w:pPr>
            <w:r>
              <w:rPr>
                <w:rFonts w:ascii="Arial" w:hAnsi="Arial"/>
                <w:noProof/>
                <w:color w:val="000000"/>
                <w:sz w:val="16"/>
              </w:rPr>
              <w:t>Odplačna vrednost</w:t>
            </w:r>
          </w:p>
        </w:tc>
        <w:tc>
          <w:tcPr>
            <w:tcW w:w="1290" w:type="dxa"/>
            <w:tcBorders>
              <w:top w:val="single" w:sz="4" w:space="0" w:color="000000"/>
              <w:left w:val="nil"/>
              <w:bottom w:val="nil"/>
              <w:right w:val="nil"/>
            </w:tcBorders>
            <w:tcMar>
              <w:top w:w="0" w:type="dxa"/>
              <w:left w:w="40" w:type="dxa"/>
              <w:bottom w:w="0" w:type="dxa"/>
              <w:right w:w="40" w:type="dxa"/>
            </w:tcMar>
            <w:vAlign w:val="center"/>
            <w:hideMark/>
          </w:tcPr>
          <w:p w14:paraId="6AE82F7B"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68 228</w:t>
            </w:r>
          </w:p>
        </w:tc>
        <w:tc>
          <w:tcPr>
            <w:tcW w:w="1590" w:type="dxa"/>
            <w:tcBorders>
              <w:top w:val="single" w:sz="4" w:space="0" w:color="000000"/>
              <w:left w:val="nil"/>
              <w:bottom w:val="nil"/>
              <w:right w:val="nil"/>
            </w:tcBorders>
            <w:tcMar>
              <w:top w:w="0" w:type="dxa"/>
              <w:left w:w="40" w:type="dxa"/>
              <w:bottom w:w="0" w:type="dxa"/>
              <w:right w:w="40" w:type="dxa"/>
            </w:tcMar>
            <w:vAlign w:val="center"/>
            <w:hideMark/>
          </w:tcPr>
          <w:p w14:paraId="6872621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–1 981</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072AEA0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66 247</w:t>
            </w:r>
          </w:p>
        </w:tc>
        <w:tc>
          <w:tcPr>
            <w:tcW w:w="1290" w:type="dxa"/>
            <w:tcBorders>
              <w:top w:val="single" w:sz="4" w:space="0" w:color="000000"/>
              <w:left w:val="nil"/>
              <w:bottom w:val="nil"/>
              <w:right w:val="nil"/>
            </w:tcBorders>
            <w:tcMar>
              <w:top w:w="0" w:type="dxa"/>
              <w:left w:w="40" w:type="dxa"/>
              <w:bottom w:w="0" w:type="dxa"/>
              <w:right w:w="40" w:type="dxa"/>
            </w:tcMar>
            <w:vAlign w:val="center"/>
            <w:hideMark/>
          </w:tcPr>
          <w:p w14:paraId="14619D5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29 272</w:t>
            </w:r>
          </w:p>
        </w:tc>
        <w:tc>
          <w:tcPr>
            <w:tcW w:w="1470" w:type="dxa"/>
            <w:tcBorders>
              <w:top w:val="single" w:sz="4" w:space="0" w:color="000000"/>
              <w:left w:val="nil"/>
              <w:bottom w:val="nil"/>
              <w:right w:val="nil"/>
            </w:tcBorders>
            <w:tcMar>
              <w:top w:w="0" w:type="dxa"/>
              <w:left w:w="40" w:type="dxa"/>
              <w:bottom w:w="0" w:type="dxa"/>
              <w:right w:w="40" w:type="dxa"/>
            </w:tcMar>
            <w:vAlign w:val="center"/>
            <w:hideMark/>
          </w:tcPr>
          <w:p w14:paraId="7FDDB0F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–242</w:t>
            </w:r>
          </w:p>
        </w:tc>
      </w:tr>
      <w:tr w:rsidR="00594382" w14:paraId="7BDD8387" w14:textId="77777777" w:rsidTr="00413733">
        <w:trPr>
          <w:trHeight w:val="300"/>
        </w:trPr>
        <w:tc>
          <w:tcPr>
            <w:tcW w:w="2190" w:type="dxa"/>
            <w:tcMar>
              <w:top w:w="0" w:type="dxa"/>
              <w:left w:w="40" w:type="dxa"/>
              <w:bottom w:w="0" w:type="dxa"/>
              <w:right w:w="40" w:type="dxa"/>
            </w:tcMar>
            <w:vAlign w:val="center"/>
            <w:hideMark/>
          </w:tcPr>
          <w:p w14:paraId="2F4CEF32" w14:textId="77777777" w:rsidR="00594382" w:rsidRDefault="00594382" w:rsidP="00413733">
            <w:pPr>
              <w:rPr>
                <w:rFonts w:ascii="Arial" w:eastAsia="Arial" w:hAnsi="Arial" w:cs="Arial"/>
                <w:noProof/>
                <w:color w:val="000000"/>
                <w:sz w:val="16"/>
              </w:rPr>
            </w:pPr>
            <w:r>
              <w:rPr>
                <w:rFonts w:ascii="Arial" w:hAnsi="Arial"/>
                <w:noProof/>
                <w:color w:val="000000"/>
                <w:sz w:val="16"/>
              </w:rPr>
              <w:t>Posli neposrednih posojil</w:t>
            </w:r>
          </w:p>
        </w:tc>
        <w:tc>
          <w:tcPr>
            <w:tcW w:w="2190" w:type="dxa"/>
            <w:tcMar>
              <w:top w:w="0" w:type="dxa"/>
              <w:left w:w="40" w:type="dxa"/>
              <w:bottom w:w="0" w:type="dxa"/>
              <w:right w:w="40" w:type="dxa"/>
            </w:tcMar>
            <w:vAlign w:val="center"/>
            <w:hideMark/>
          </w:tcPr>
          <w:p w14:paraId="358128E8"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Posojila in predujmi </w:t>
            </w:r>
          </w:p>
        </w:tc>
        <w:tc>
          <w:tcPr>
            <w:tcW w:w="1920" w:type="dxa"/>
            <w:tcMar>
              <w:top w:w="0" w:type="dxa"/>
              <w:left w:w="40" w:type="dxa"/>
              <w:bottom w:w="0" w:type="dxa"/>
              <w:right w:w="40" w:type="dxa"/>
            </w:tcMar>
            <w:vAlign w:val="center"/>
            <w:hideMark/>
          </w:tcPr>
          <w:p w14:paraId="370B1AA8" w14:textId="77777777" w:rsidR="00594382" w:rsidRDefault="00594382" w:rsidP="00413733">
            <w:pPr>
              <w:rPr>
                <w:rFonts w:ascii="Arial" w:eastAsia="Arial" w:hAnsi="Arial" w:cs="Arial"/>
                <w:noProof/>
                <w:color w:val="000000"/>
                <w:sz w:val="16"/>
              </w:rPr>
            </w:pPr>
            <w:r>
              <w:rPr>
                <w:rFonts w:ascii="Arial" w:hAnsi="Arial"/>
                <w:noProof/>
                <w:color w:val="000000"/>
                <w:sz w:val="16"/>
              </w:rPr>
              <w:t>PVIPI</w:t>
            </w:r>
          </w:p>
        </w:tc>
        <w:tc>
          <w:tcPr>
            <w:tcW w:w="1290" w:type="dxa"/>
            <w:tcMar>
              <w:top w:w="0" w:type="dxa"/>
              <w:left w:w="40" w:type="dxa"/>
              <w:bottom w:w="0" w:type="dxa"/>
              <w:right w:w="40" w:type="dxa"/>
            </w:tcMar>
            <w:vAlign w:val="center"/>
            <w:hideMark/>
          </w:tcPr>
          <w:p w14:paraId="400A78B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101 840</w:t>
            </w:r>
          </w:p>
        </w:tc>
        <w:tc>
          <w:tcPr>
            <w:tcW w:w="1590" w:type="dxa"/>
            <w:tcMar>
              <w:top w:w="0" w:type="dxa"/>
              <w:left w:w="40" w:type="dxa"/>
              <w:bottom w:w="0" w:type="dxa"/>
              <w:right w:w="40" w:type="dxa"/>
            </w:tcMar>
            <w:vAlign w:val="center"/>
            <w:hideMark/>
          </w:tcPr>
          <w:p w14:paraId="6CC614F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–41 403</w:t>
            </w:r>
          </w:p>
        </w:tc>
        <w:tc>
          <w:tcPr>
            <w:tcW w:w="1350" w:type="dxa"/>
            <w:tcMar>
              <w:top w:w="0" w:type="dxa"/>
              <w:left w:w="40" w:type="dxa"/>
              <w:bottom w:w="0" w:type="dxa"/>
              <w:right w:w="40" w:type="dxa"/>
            </w:tcMar>
            <w:vAlign w:val="center"/>
            <w:hideMark/>
          </w:tcPr>
          <w:p w14:paraId="061E433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60 437</w:t>
            </w:r>
          </w:p>
        </w:tc>
        <w:tc>
          <w:tcPr>
            <w:tcW w:w="1290" w:type="dxa"/>
            <w:tcMar>
              <w:top w:w="0" w:type="dxa"/>
              <w:left w:w="40" w:type="dxa"/>
              <w:bottom w:w="0" w:type="dxa"/>
              <w:right w:w="40" w:type="dxa"/>
            </w:tcMar>
            <w:vAlign w:val="center"/>
            <w:hideMark/>
          </w:tcPr>
          <w:p w14:paraId="52042FA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92 031</w:t>
            </w:r>
          </w:p>
        </w:tc>
        <w:tc>
          <w:tcPr>
            <w:tcW w:w="1470" w:type="dxa"/>
            <w:tcMar>
              <w:top w:w="0" w:type="dxa"/>
              <w:left w:w="40" w:type="dxa"/>
              <w:bottom w:w="0" w:type="dxa"/>
              <w:right w:w="40" w:type="dxa"/>
            </w:tcMar>
            <w:vAlign w:val="center"/>
            <w:hideMark/>
          </w:tcPr>
          <w:p w14:paraId="05A3E6E5"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r>
      <w:tr w:rsidR="00594382" w14:paraId="11092547" w14:textId="77777777" w:rsidTr="00413733">
        <w:trPr>
          <w:trHeight w:val="450"/>
        </w:trPr>
        <w:tc>
          <w:tcPr>
            <w:tcW w:w="2190" w:type="dxa"/>
            <w:tcMar>
              <w:top w:w="0" w:type="dxa"/>
              <w:left w:w="40" w:type="dxa"/>
              <w:bottom w:w="0" w:type="dxa"/>
              <w:right w:w="40" w:type="dxa"/>
            </w:tcMar>
            <w:vAlign w:val="center"/>
            <w:hideMark/>
          </w:tcPr>
          <w:p w14:paraId="7C0BD5EA" w14:textId="77777777" w:rsidR="00594382" w:rsidRDefault="00594382" w:rsidP="00413733">
            <w:pPr>
              <w:rPr>
                <w:rFonts w:ascii="Arial" w:eastAsia="Arial" w:hAnsi="Arial" w:cs="Arial"/>
                <w:noProof/>
                <w:color w:val="000000"/>
                <w:sz w:val="16"/>
              </w:rPr>
            </w:pPr>
            <w:r>
              <w:rPr>
                <w:rFonts w:ascii="Arial" w:hAnsi="Arial"/>
                <w:noProof/>
                <w:color w:val="000000"/>
                <w:sz w:val="16"/>
              </w:rPr>
              <w:t>Lastniški skladi za socialni učinek</w:t>
            </w:r>
          </w:p>
        </w:tc>
        <w:tc>
          <w:tcPr>
            <w:tcW w:w="2190" w:type="dxa"/>
            <w:tcMar>
              <w:top w:w="0" w:type="dxa"/>
              <w:left w:w="40" w:type="dxa"/>
              <w:bottom w:w="0" w:type="dxa"/>
              <w:right w:w="40" w:type="dxa"/>
            </w:tcMar>
            <w:vAlign w:val="center"/>
            <w:hideMark/>
          </w:tcPr>
          <w:p w14:paraId="6D1A6638" w14:textId="77777777" w:rsidR="00594382" w:rsidRDefault="00594382" w:rsidP="00413733">
            <w:pPr>
              <w:rPr>
                <w:rFonts w:ascii="Arial" w:eastAsia="Arial" w:hAnsi="Arial" w:cs="Arial"/>
                <w:noProof/>
                <w:color w:val="000000"/>
                <w:sz w:val="16"/>
              </w:rPr>
            </w:pPr>
            <w:r>
              <w:rPr>
                <w:rFonts w:ascii="Arial" w:hAnsi="Arial"/>
                <w:noProof/>
                <w:color w:val="000000"/>
                <w:sz w:val="16"/>
              </w:rPr>
              <w:t>Delnice in drugi vrednostni papirji s spremenljivim donosom</w:t>
            </w:r>
          </w:p>
        </w:tc>
        <w:tc>
          <w:tcPr>
            <w:tcW w:w="1920" w:type="dxa"/>
            <w:tcMar>
              <w:top w:w="0" w:type="dxa"/>
              <w:left w:w="40" w:type="dxa"/>
              <w:bottom w:w="0" w:type="dxa"/>
              <w:right w:w="40" w:type="dxa"/>
            </w:tcMar>
            <w:vAlign w:val="center"/>
            <w:hideMark/>
          </w:tcPr>
          <w:p w14:paraId="28D0680F" w14:textId="77777777" w:rsidR="00594382" w:rsidRDefault="00594382" w:rsidP="00413733">
            <w:pPr>
              <w:rPr>
                <w:rFonts w:ascii="Arial" w:eastAsia="Arial" w:hAnsi="Arial" w:cs="Arial"/>
                <w:noProof/>
                <w:color w:val="000000"/>
                <w:sz w:val="16"/>
              </w:rPr>
            </w:pPr>
            <w:r>
              <w:rPr>
                <w:rFonts w:ascii="Arial" w:hAnsi="Arial"/>
                <w:noProof/>
                <w:color w:val="000000"/>
                <w:sz w:val="16"/>
              </w:rPr>
              <w:t>PVIPI</w:t>
            </w:r>
          </w:p>
        </w:tc>
        <w:tc>
          <w:tcPr>
            <w:tcW w:w="1290" w:type="dxa"/>
            <w:tcMar>
              <w:top w:w="0" w:type="dxa"/>
              <w:left w:w="40" w:type="dxa"/>
              <w:bottom w:w="0" w:type="dxa"/>
              <w:right w:w="40" w:type="dxa"/>
            </w:tcMar>
            <w:vAlign w:val="center"/>
            <w:hideMark/>
          </w:tcPr>
          <w:p w14:paraId="5E34C8B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61 611</w:t>
            </w:r>
          </w:p>
        </w:tc>
        <w:tc>
          <w:tcPr>
            <w:tcW w:w="1590" w:type="dxa"/>
            <w:tcMar>
              <w:top w:w="0" w:type="dxa"/>
              <w:left w:w="40" w:type="dxa"/>
              <w:bottom w:w="0" w:type="dxa"/>
              <w:right w:w="40" w:type="dxa"/>
            </w:tcMar>
            <w:vAlign w:val="center"/>
            <w:hideMark/>
          </w:tcPr>
          <w:p w14:paraId="2A04CFF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9 866</w:t>
            </w:r>
          </w:p>
        </w:tc>
        <w:tc>
          <w:tcPr>
            <w:tcW w:w="1350" w:type="dxa"/>
            <w:tcMar>
              <w:top w:w="0" w:type="dxa"/>
              <w:left w:w="40" w:type="dxa"/>
              <w:bottom w:w="0" w:type="dxa"/>
              <w:right w:w="40" w:type="dxa"/>
            </w:tcMar>
            <w:vAlign w:val="center"/>
            <w:hideMark/>
          </w:tcPr>
          <w:p w14:paraId="15AB65D7"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71 477</w:t>
            </w:r>
          </w:p>
        </w:tc>
        <w:tc>
          <w:tcPr>
            <w:tcW w:w="1290" w:type="dxa"/>
            <w:tcMar>
              <w:top w:w="0" w:type="dxa"/>
              <w:left w:w="40" w:type="dxa"/>
              <w:bottom w:w="0" w:type="dxa"/>
              <w:right w:w="40" w:type="dxa"/>
            </w:tcMar>
            <w:vAlign w:val="center"/>
            <w:hideMark/>
          </w:tcPr>
          <w:p w14:paraId="6B6EAF89"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106 675</w:t>
            </w:r>
          </w:p>
        </w:tc>
        <w:tc>
          <w:tcPr>
            <w:tcW w:w="1470" w:type="dxa"/>
            <w:tcMar>
              <w:top w:w="0" w:type="dxa"/>
              <w:left w:w="40" w:type="dxa"/>
              <w:bottom w:w="0" w:type="dxa"/>
              <w:right w:w="40" w:type="dxa"/>
            </w:tcMar>
            <w:vAlign w:val="center"/>
            <w:hideMark/>
          </w:tcPr>
          <w:p w14:paraId="10511116"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r>
      <w:tr w:rsidR="00594382" w14:paraId="7ABB9DA0" w14:textId="77777777" w:rsidTr="00413733">
        <w:trPr>
          <w:trHeight w:val="450"/>
        </w:trPr>
        <w:tc>
          <w:tcPr>
            <w:tcW w:w="2190" w:type="dxa"/>
            <w:tcMar>
              <w:top w:w="0" w:type="dxa"/>
              <w:left w:w="40" w:type="dxa"/>
              <w:bottom w:w="0" w:type="dxa"/>
              <w:right w:w="40" w:type="dxa"/>
            </w:tcMar>
            <w:vAlign w:val="center"/>
            <w:hideMark/>
          </w:tcPr>
          <w:p w14:paraId="26E7D5AF" w14:textId="77777777" w:rsidR="00594382" w:rsidRDefault="00594382" w:rsidP="00413733">
            <w:pPr>
              <w:rPr>
                <w:rFonts w:ascii="Arial" w:eastAsia="Arial" w:hAnsi="Arial" w:cs="Arial"/>
                <w:noProof/>
                <w:color w:val="000000"/>
                <w:sz w:val="16"/>
              </w:rPr>
            </w:pPr>
            <w:r>
              <w:rPr>
                <w:rFonts w:ascii="Arial" w:hAnsi="Arial"/>
                <w:noProof/>
                <w:color w:val="000000"/>
                <w:sz w:val="16"/>
              </w:rPr>
              <w:t>Neposredne lastniške udeležbe</w:t>
            </w:r>
          </w:p>
        </w:tc>
        <w:tc>
          <w:tcPr>
            <w:tcW w:w="2190" w:type="dxa"/>
            <w:tcMar>
              <w:top w:w="0" w:type="dxa"/>
              <w:left w:w="40" w:type="dxa"/>
              <w:bottom w:w="0" w:type="dxa"/>
              <w:right w:w="40" w:type="dxa"/>
            </w:tcMar>
            <w:vAlign w:val="center"/>
            <w:hideMark/>
          </w:tcPr>
          <w:p w14:paraId="26FD5997" w14:textId="77777777" w:rsidR="00594382" w:rsidRDefault="00594382" w:rsidP="00413733">
            <w:pPr>
              <w:rPr>
                <w:rFonts w:ascii="Arial" w:eastAsia="Arial" w:hAnsi="Arial" w:cs="Arial"/>
                <w:noProof/>
                <w:color w:val="000000"/>
                <w:sz w:val="16"/>
              </w:rPr>
            </w:pPr>
            <w:r>
              <w:rPr>
                <w:rFonts w:ascii="Arial" w:hAnsi="Arial"/>
                <w:noProof/>
                <w:color w:val="000000"/>
                <w:sz w:val="16"/>
              </w:rPr>
              <w:t>Delnice in drugi vrednostni papirji s spremenljivim donosom</w:t>
            </w:r>
          </w:p>
        </w:tc>
        <w:tc>
          <w:tcPr>
            <w:tcW w:w="1920" w:type="dxa"/>
            <w:tcMar>
              <w:top w:w="0" w:type="dxa"/>
              <w:left w:w="40" w:type="dxa"/>
              <w:bottom w:w="0" w:type="dxa"/>
              <w:right w:w="40" w:type="dxa"/>
            </w:tcMar>
            <w:vAlign w:val="center"/>
            <w:hideMark/>
          </w:tcPr>
          <w:p w14:paraId="6062C67A" w14:textId="77777777" w:rsidR="00594382" w:rsidRDefault="00594382" w:rsidP="00413733">
            <w:pPr>
              <w:rPr>
                <w:rFonts w:ascii="Arial" w:eastAsia="Arial" w:hAnsi="Arial" w:cs="Arial"/>
                <w:noProof/>
                <w:color w:val="000000"/>
                <w:sz w:val="16"/>
              </w:rPr>
            </w:pPr>
            <w:r>
              <w:rPr>
                <w:rFonts w:ascii="Arial" w:hAnsi="Arial"/>
                <w:noProof/>
                <w:color w:val="000000"/>
                <w:sz w:val="16"/>
              </w:rPr>
              <w:t>PVIPI</w:t>
            </w:r>
          </w:p>
        </w:tc>
        <w:tc>
          <w:tcPr>
            <w:tcW w:w="1290" w:type="dxa"/>
            <w:tcMar>
              <w:top w:w="0" w:type="dxa"/>
              <w:left w:w="40" w:type="dxa"/>
              <w:bottom w:w="0" w:type="dxa"/>
              <w:right w:w="40" w:type="dxa"/>
            </w:tcMar>
            <w:vAlign w:val="center"/>
            <w:hideMark/>
          </w:tcPr>
          <w:p w14:paraId="4865213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58 523</w:t>
            </w:r>
          </w:p>
        </w:tc>
        <w:tc>
          <w:tcPr>
            <w:tcW w:w="1590" w:type="dxa"/>
            <w:tcMar>
              <w:top w:w="0" w:type="dxa"/>
              <w:left w:w="40" w:type="dxa"/>
              <w:bottom w:w="0" w:type="dxa"/>
              <w:right w:w="40" w:type="dxa"/>
            </w:tcMar>
            <w:vAlign w:val="center"/>
            <w:hideMark/>
          </w:tcPr>
          <w:p w14:paraId="6AB92914"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23 608</w:t>
            </w:r>
          </w:p>
        </w:tc>
        <w:tc>
          <w:tcPr>
            <w:tcW w:w="1350" w:type="dxa"/>
            <w:tcMar>
              <w:top w:w="0" w:type="dxa"/>
              <w:left w:w="40" w:type="dxa"/>
              <w:bottom w:w="0" w:type="dxa"/>
              <w:right w:w="40" w:type="dxa"/>
            </w:tcMar>
            <w:vAlign w:val="center"/>
            <w:hideMark/>
          </w:tcPr>
          <w:p w14:paraId="5C69D123"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82 131</w:t>
            </w:r>
          </w:p>
        </w:tc>
        <w:tc>
          <w:tcPr>
            <w:tcW w:w="1290" w:type="dxa"/>
            <w:tcMar>
              <w:top w:w="0" w:type="dxa"/>
              <w:left w:w="40" w:type="dxa"/>
              <w:bottom w:w="0" w:type="dxa"/>
              <w:right w:w="40" w:type="dxa"/>
            </w:tcMar>
            <w:vAlign w:val="center"/>
            <w:hideMark/>
          </w:tcPr>
          <w:p w14:paraId="628902A1"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14</w:t>
            </w:r>
          </w:p>
        </w:tc>
        <w:tc>
          <w:tcPr>
            <w:tcW w:w="1470" w:type="dxa"/>
            <w:tcMar>
              <w:top w:w="0" w:type="dxa"/>
              <w:left w:w="40" w:type="dxa"/>
              <w:bottom w:w="0" w:type="dxa"/>
              <w:right w:w="40" w:type="dxa"/>
            </w:tcMar>
            <w:vAlign w:val="center"/>
            <w:hideMark/>
          </w:tcPr>
          <w:p w14:paraId="3D36CF4D"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r>
      <w:tr w:rsidR="00594382" w14:paraId="62EAE28B" w14:textId="77777777" w:rsidTr="00413733">
        <w:trPr>
          <w:trHeight w:val="450"/>
        </w:trPr>
        <w:tc>
          <w:tcPr>
            <w:tcW w:w="2190" w:type="dxa"/>
            <w:tcMar>
              <w:top w:w="0" w:type="dxa"/>
              <w:left w:w="40" w:type="dxa"/>
              <w:bottom w:w="0" w:type="dxa"/>
              <w:right w:w="40" w:type="dxa"/>
            </w:tcMar>
            <w:vAlign w:val="center"/>
            <w:hideMark/>
          </w:tcPr>
          <w:p w14:paraId="0A9B0F78" w14:textId="77777777" w:rsidR="00594382" w:rsidRDefault="00594382" w:rsidP="00413733">
            <w:pPr>
              <w:rPr>
                <w:rFonts w:ascii="Arial" w:eastAsia="Arial" w:hAnsi="Arial" w:cs="Arial"/>
                <w:noProof/>
                <w:color w:val="000000"/>
                <w:sz w:val="16"/>
              </w:rPr>
            </w:pPr>
            <w:r>
              <w:rPr>
                <w:rFonts w:ascii="Arial" w:hAnsi="Arial"/>
                <w:noProof/>
                <w:color w:val="000000"/>
                <w:sz w:val="16"/>
              </w:rPr>
              <w:t>Instrumenti za lažjo porazdelitev tveganja</w:t>
            </w:r>
          </w:p>
        </w:tc>
        <w:tc>
          <w:tcPr>
            <w:tcW w:w="2190" w:type="dxa"/>
            <w:tcMar>
              <w:top w:w="0" w:type="dxa"/>
              <w:left w:w="40" w:type="dxa"/>
              <w:bottom w:w="0" w:type="dxa"/>
              <w:right w:w="40" w:type="dxa"/>
            </w:tcMar>
            <w:vAlign w:val="center"/>
            <w:hideMark/>
          </w:tcPr>
          <w:p w14:paraId="79AD2A4F" w14:textId="77777777" w:rsidR="00594382" w:rsidRDefault="00594382" w:rsidP="00413733">
            <w:pPr>
              <w:rPr>
                <w:rFonts w:ascii="Arial" w:eastAsia="Arial" w:hAnsi="Arial" w:cs="Arial"/>
                <w:noProof/>
                <w:color w:val="000000"/>
                <w:sz w:val="16"/>
              </w:rPr>
            </w:pPr>
            <w:r>
              <w:rPr>
                <w:rFonts w:ascii="Arial" w:hAnsi="Arial"/>
                <w:noProof/>
                <w:color w:val="000000"/>
                <w:sz w:val="16"/>
              </w:rPr>
              <w:t>Izdana jamstva</w:t>
            </w:r>
          </w:p>
        </w:tc>
        <w:tc>
          <w:tcPr>
            <w:tcW w:w="1920" w:type="dxa"/>
            <w:tcMar>
              <w:top w:w="0" w:type="dxa"/>
              <w:left w:w="40" w:type="dxa"/>
              <w:bottom w:w="0" w:type="dxa"/>
              <w:right w:w="40" w:type="dxa"/>
            </w:tcMar>
            <w:vAlign w:val="center"/>
            <w:hideMark/>
          </w:tcPr>
          <w:p w14:paraId="033D0FFD" w14:textId="77777777" w:rsidR="00594382" w:rsidRDefault="00594382" w:rsidP="00413733">
            <w:pPr>
              <w:rPr>
                <w:rFonts w:ascii="Arial" w:eastAsia="Arial" w:hAnsi="Arial" w:cs="Arial"/>
                <w:noProof/>
                <w:color w:val="000000"/>
                <w:sz w:val="16"/>
              </w:rPr>
            </w:pPr>
            <w:r>
              <w:rPr>
                <w:rFonts w:ascii="Arial" w:hAnsi="Arial"/>
                <w:noProof/>
                <w:color w:val="000000"/>
                <w:sz w:val="16"/>
              </w:rPr>
              <w:t>pristop „po višji vrednosti“*</w:t>
            </w:r>
          </w:p>
        </w:tc>
        <w:tc>
          <w:tcPr>
            <w:tcW w:w="1290" w:type="dxa"/>
            <w:tcMar>
              <w:top w:w="0" w:type="dxa"/>
              <w:left w:w="40" w:type="dxa"/>
              <w:bottom w:w="0" w:type="dxa"/>
              <w:right w:w="40" w:type="dxa"/>
            </w:tcMar>
            <w:vAlign w:val="center"/>
            <w:hideMark/>
          </w:tcPr>
          <w:p w14:paraId="589B16FA"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590" w:type="dxa"/>
            <w:tcMar>
              <w:top w:w="0" w:type="dxa"/>
              <w:left w:w="40" w:type="dxa"/>
              <w:bottom w:w="0" w:type="dxa"/>
              <w:right w:w="40" w:type="dxa"/>
            </w:tcMar>
            <w:vAlign w:val="center"/>
            <w:hideMark/>
          </w:tcPr>
          <w:p w14:paraId="50CD6C42"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350" w:type="dxa"/>
            <w:tcMar>
              <w:top w:w="0" w:type="dxa"/>
              <w:left w:w="40" w:type="dxa"/>
              <w:bottom w:w="0" w:type="dxa"/>
              <w:right w:w="40" w:type="dxa"/>
            </w:tcMar>
            <w:vAlign w:val="center"/>
            <w:hideMark/>
          </w:tcPr>
          <w:p w14:paraId="73BEFEFC"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c>
          <w:tcPr>
            <w:tcW w:w="1290" w:type="dxa"/>
            <w:tcMar>
              <w:top w:w="0" w:type="dxa"/>
              <w:left w:w="40" w:type="dxa"/>
              <w:bottom w:w="0" w:type="dxa"/>
              <w:right w:w="40" w:type="dxa"/>
            </w:tcMar>
            <w:vAlign w:val="center"/>
            <w:hideMark/>
          </w:tcPr>
          <w:p w14:paraId="0148EFAE"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44 146</w:t>
            </w:r>
          </w:p>
        </w:tc>
        <w:tc>
          <w:tcPr>
            <w:tcW w:w="1470" w:type="dxa"/>
            <w:tcMar>
              <w:top w:w="0" w:type="dxa"/>
              <w:left w:w="40" w:type="dxa"/>
              <w:bottom w:w="0" w:type="dxa"/>
              <w:right w:w="40" w:type="dxa"/>
            </w:tcMar>
            <w:vAlign w:val="center"/>
            <w:hideMark/>
          </w:tcPr>
          <w:p w14:paraId="661F8980" w14:textId="77777777" w:rsidR="00594382" w:rsidRDefault="00594382" w:rsidP="00413733">
            <w:pPr>
              <w:jc w:val="right"/>
              <w:rPr>
                <w:rFonts w:ascii="Arial" w:eastAsia="Arial" w:hAnsi="Arial" w:cs="Arial"/>
                <w:noProof/>
                <w:color w:val="000000"/>
                <w:sz w:val="16"/>
              </w:rPr>
            </w:pPr>
            <w:r>
              <w:rPr>
                <w:rFonts w:ascii="Arial" w:hAnsi="Arial"/>
                <w:noProof/>
                <w:color w:val="000000"/>
                <w:sz w:val="16"/>
              </w:rPr>
              <w:t>–</w:t>
            </w:r>
          </w:p>
        </w:tc>
      </w:tr>
      <w:tr w:rsidR="00594382" w14:paraId="4B2DA1C4" w14:textId="77777777" w:rsidTr="00413733">
        <w:trPr>
          <w:trHeight w:val="300"/>
        </w:trPr>
        <w:tc>
          <w:tcPr>
            <w:tcW w:w="2190" w:type="dxa"/>
            <w:shd w:val="clear" w:color="auto" w:fill="C0C0C0"/>
            <w:tcMar>
              <w:top w:w="0" w:type="dxa"/>
              <w:left w:w="40" w:type="dxa"/>
              <w:bottom w:w="0" w:type="dxa"/>
              <w:right w:w="40" w:type="dxa"/>
            </w:tcMar>
            <w:vAlign w:val="center"/>
            <w:hideMark/>
          </w:tcPr>
          <w:p w14:paraId="6801DB24" w14:textId="77777777" w:rsidR="00594382" w:rsidRDefault="00594382" w:rsidP="00413733">
            <w:pPr>
              <w:rPr>
                <w:rFonts w:ascii="Arial" w:eastAsia="Arial" w:hAnsi="Arial" w:cs="Arial"/>
                <w:b/>
                <w:noProof/>
                <w:color w:val="000000"/>
                <w:sz w:val="16"/>
              </w:rPr>
            </w:pPr>
            <w:r>
              <w:rPr>
                <w:rFonts w:ascii="Arial" w:hAnsi="Arial"/>
                <w:b/>
                <w:noProof/>
                <w:color w:val="000000"/>
                <w:sz w:val="16"/>
              </w:rPr>
              <w:t>Skupaj</w:t>
            </w:r>
          </w:p>
        </w:tc>
        <w:tc>
          <w:tcPr>
            <w:tcW w:w="2190" w:type="dxa"/>
            <w:shd w:val="clear" w:color="auto" w:fill="C0C0C0"/>
            <w:tcMar>
              <w:top w:w="0" w:type="dxa"/>
              <w:left w:w="0" w:type="dxa"/>
              <w:bottom w:w="0" w:type="dxa"/>
              <w:right w:w="0" w:type="dxa"/>
            </w:tcMar>
            <w:vAlign w:val="center"/>
          </w:tcPr>
          <w:p w14:paraId="2A40DC74" w14:textId="77777777" w:rsidR="00594382" w:rsidRDefault="00594382" w:rsidP="00413733">
            <w:pPr>
              <w:rPr>
                <w:rFonts w:ascii="Arial" w:eastAsia="Arial" w:hAnsi="Arial" w:cs="Arial"/>
                <w:b/>
                <w:noProof/>
                <w:color w:val="000000"/>
                <w:sz w:val="16"/>
              </w:rPr>
            </w:pPr>
          </w:p>
        </w:tc>
        <w:tc>
          <w:tcPr>
            <w:tcW w:w="1920" w:type="dxa"/>
            <w:shd w:val="clear" w:color="auto" w:fill="C0C0C0"/>
            <w:tcMar>
              <w:top w:w="0" w:type="dxa"/>
              <w:left w:w="0" w:type="dxa"/>
              <w:bottom w:w="0" w:type="dxa"/>
              <w:right w:w="0" w:type="dxa"/>
            </w:tcMar>
            <w:vAlign w:val="center"/>
          </w:tcPr>
          <w:p w14:paraId="155628F5" w14:textId="77777777" w:rsidR="00594382" w:rsidRDefault="00594382" w:rsidP="00413733">
            <w:pPr>
              <w:rPr>
                <w:rFonts w:ascii="Arial" w:eastAsia="Arial" w:hAnsi="Arial" w:cs="Arial"/>
                <w:b/>
                <w:noProof/>
                <w:color w:val="000000"/>
                <w:sz w:val="16"/>
              </w:rPr>
            </w:pPr>
          </w:p>
        </w:tc>
        <w:tc>
          <w:tcPr>
            <w:tcW w:w="1290" w:type="dxa"/>
            <w:shd w:val="clear" w:color="auto" w:fill="C0C0C0"/>
            <w:tcMar>
              <w:top w:w="0" w:type="dxa"/>
              <w:left w:w="40" w:type="dxa"/>
              <w:bottom w:w="0" w:type="dxa"/>
              <w:right w:w="40" w:type="dxa"/>
            </w:tcMar>
            <w:vAlign w:val="center"/>
            <w:hideMark/>
          </w:tcPr>
          <w:p w14:paraId="256DF82D"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290 202</w:t>
            </w:r>
          </w:p>
        </w:tc>
        <w:tc>
          <w:tcPr>
            <w:tcW w:w="1590" w:type="dxa"/>
            <w:shd w:val="clear" w:color="auto" w:fill="C0C0C0"/>
            <w:tcMar>
              <w:top w:w="0" w:type="dxa"/>
              <w:left w:w="40" w:type="dxa"/>
              <w:bottom w:w="0" w:type="dxa"/>
              <w:right w:w="40" w:type="dxa"/>
            </w:tcMar>
            <w:vAlign w:val="center"/>
            <w:hideMark/>
          </w:tcPr>
          <w:p w14:paraId="06D6A08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–9 910</w:t>
            </w:r>
          </w:p>
        </w:tc>
        <w:tc>
          <w:tcPr>
            <w:tcW w:w="1350" w:type="dxa"/>
            <w:shd w:val="clear" w:color="auto" w:fill="C0C0C0"/>
            <w:tcMar>
              <w:top w:w="0" w:type="dxa"/>
              <w:left w:w="40" w:type="dxa"/>
              <w:bottom w:w="0" w:type="dxa"/>
              <w:right w:w="40" w:type="dxa"/>
            </w:tcMar>
            <w:vAlign w:val="center"/>
            <w:hideMark/>
          </w:tcPr>
          <w:p w14:paraId="72D92E23"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280 292</w:t>
            </w:r>
          </w:p>
        </w:tc>
        <w:tc>
          <w:tcPr>
            <w:tcW w:w="1290" w:type="dxa"/>
            <w:shd w:val="clear" w:color="auto" w:fill="C0C0C0"/>
            <w:tcMar>
              <w:top w:w="0" w:type="dxa"/>
              <w:left w:w="40" w:type="dxa"/>
              <w:bottom w:w="0" w:type="dxa"/>
              <w:right w:w="40" w:type="dxa"/>
            </w:tcMar>
            <w:vAlign w:val="center"/>
            <w:hideMark/>
          </w:tcPr>
          <w:p w14:paraId="10CBDF6A"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272 138</w:t>
            </w:r>
          </w:p>
        </w:tc>
        <w:tc>
          <w:tcPr>
            <w:tcW w:w="1470" w:type="dxa"/>
            <w:shd w:val="clear" w:color="auto" w:fill="C0C0C0"/>
            <w:tcMar>
              <w:top w:w="0" w:type="dxa"/>
              <w:left w:w="40" w:type="dxa"/>
              <w:bottom w:w="0" w:type="dxa"/>
              <w:right w:w="40" w:type="dxa"/>
            </w:tcMar>
            <w:vAlign w:val="center"/>
            <w:hideMark/>
          </w:tcPr>
          <w:p w14:paraId="7846B228" w14:textId="77777777" w:rsidR="00594382" w:rsidRDefault="00594382" w:rsidP="00413733">
            <w:pPr>
              <w:jc w:val="right"/>
              <w:rPr>
                <w:rFonts w:ascii="Arial" w:eastAsia="Arial" w:hAnsi="Arial" w:cs="Arial"/>
                <w:b/>
                <w:noProof/>
                <w:color w:val="000000"/>
                <w:sz w:val="16"/>
              </w:rPr>
            </w:pPr>
            <w:r>
              <w:rPr>
                <w:rFonts w:ascii="Arial" w:hAnsi="Arial"/>
                <w:b/>
                <w:noProof/>
                <w:color w:val="000000"/>
                <w:sz w:val="16"/>
              </w:rPr>
              <w:t>–242</w:t>
            </w:r>
          </w:p>
        </w:tc>
      </w:tr>
      <w:tr w:rsidR="00594382" w14:paraId="704FFA0D" w14:textId="77777777" w:rsidTr="00413733">
        <w:trPr>
          <w:trHeight w:hRule="exact" w:val="300"/>
        </w:trPr>
        <w:tc>
          <w:tcPr>
            <w:tcW w:w="7590" w:type="dxa"/>
            <w:gridSpan w:val="4"/>
            <w:noWrap/>
            <w:tcMar>
              <w:top w:w="0" w:type="dxa"/>
              <w:left w:w="40" w:type="dxa"/>
              <w:bottom w:w="0" w:type="dxa"/>
              <w:right w:w="40" w:type="dxa"/>
            </w:tcMar>
            <w:vAlign w:val="center"/>
            <w:hideMark/>
          </w:tcPr>
          <w:p w14:paraId="30A3B226" w14:textId="77777777" w:rsidR="00594382" w:rsidRDefault="00594382" w:rsidP="00413733">
            <w:pPr>
              <w:rPr>
                <w:rFonts w:ascii="Arial" w:eastAsia="Arial" w:hAnsi="Arial" w:cs="Arial"/>
                <w:noProof/>
                <w:color w:val="000000"/>
                <w:sz w:val="16"/>
              </w:rPr>
            </w:pPr>
            <w:r>
              <w:rPr>
                <w:rFonts w:ascii="Arial" w:hAnsi="Arial"/>
                <w:noProof/>
                <w:color w:val="000000"/>
                <w:sz w:val="16"/>
              </w:rPr>
              <w:t xml:space="preserve">* Za podrobnosti glej oddelek Poznejše merjenje pojasnila 2.4.3. </w:t>
            </w:r>
          </w:p>
        </w:tc>
        <w:tc>
          <w:tcPr>
            <w:tcW w:w="1590" w:type="dxa"/>
            <w:noWrap/>
            <w:tcMar>
              <w:top w:w="0" w:type="dxa"/>
              <w:left w:w="0" w:type="dxa"/>
              <w:bottom w:w="0" w:type="dxa"/>
              <w:right w:w="0" w:type="dxa"/>
            </w:tcMar>
            <w:vAlign w:val="bottom"/>
          </w:tcPr>
          <w:p w14:paraId="12F61C65" w14:textId="77777777" w:rsidR="00594382" w:rsidRDefault="00594382" w:rsidP="00413733">
            <w:pPr>
              <w:rPr>
                <w:rFonts w:ascii="Calibri" w:eastAsia="Calibri" w:hAnsi="Calibri"/>
                <w:noProof/>
                <w:color w:val="000000"/>
                <w:sz w:val="22"/>
              </w:rPr>
            </w:pPr>
          </w:p>
        </w:tc>
        <w:tc>
          <w:tcPr>
            <w:tcW w:w="1350" w:type="dxa"/>
            <w:noWrap/>
            <w:tcMar>
              <w:top w:w="0" w:type="dxa"/>
              <w:left w:w="0" w:type="dxa"/>
              <w:bottom w:w="0" w:type="dxa"/>
              <w:right w:w="0" w:type="dxa"/>
            </w:tcMar>
            <w:vAlign w:val="bottom"/>
          </w:tcPr>
          <w:p w14:paraId="06AC1833" w14:textId="77777777" w:rsidR="00594382" w:rsidRDefault="00594382" w:rsidP="00413733">
            <w:pPr>
              <w:rPr>
                <w:rFonts w:ascii="Calibri" w:eastAsia="Calibri" w:hAnsi="Calibri"/>
                <w:noProof/>
                <w:color w:val="000000"/>
                <w:sz w:val="22"/>
              </w:rPr>
            </w:pPr>
          </w:p>
        </w:tc>
        <w:tc>
          <w:tcPr>
            <w:tcW w:w="1290" w:type="dxa"/>
            <w:noWrap/>
            <w:tcMar>
              <w:top w:w="0" w:type="dxa"/>
              <w:left w:w="0" w:type="dxa"/>
              <w:bottom w:w="0" w:type="dxa"/>
              <w:right w:w="0" w:type="dxa"/>
            </w:tcMar>
            <w:vAlign w:val="bottom"/>
          </w:tcPr>
          <w:p w14:paraId="13291746" w14:textId="77777777" w:rsidR="00594382" w:rsidRDefault="00594382" w:rsidP="00413733">
            <w:pPr>
              <w:rPr>
                <w:rFonts w:ascii="Calibri" w:eastAsia="Calibri" w:hAnsi="Calibri"/>
                <w:noProof/>
                <w:color w:val="000000"/>
                <w:sz w:val="22"/>
              </w:rPr>
            </w:pPr>
          </w:p>
        </w:tc>
        <w:tc>
          <w:tcPr>
            <w:tcW w:w="1470" w:type="dxa"/>
            <w:noWrap/>
            <w:tcMar>
              <w:top w:w="0" w:type="dxa"/>
              <w:left w:w="0" w:type="dxa"/>
              <w:bottom w:w="0" w:type="dxa"/>
              <w:right w:w="0" w:type="dxa"/>
            </w:tcMar>
            <w:vAlign w:val="bottom"/>
          </w:tcPr>
          <w:p w14:paraId="2A6E9B7E" w14:textId="77777777" w:rsidR="00594382" w:rsidRDefault="00594382" w:rsidP="00413733">
            <w:pPr>
              <w:rPr>
                <w:rFonts w:ascii="Calibri" w:eastAsia="Calibri" w:hAnsi="Calibri"/>
                <w:noProof/>
                <w:color w:val="000000"/>
                <w:sz w:val="22"/>
              </w:rPr>
            </w:pPr>
          </w:p>
        </w:tc>
      </w:tr>
      <w:tr w:rsidR="00594382" w14:paraId="414FE332" w14:textId="77777777" w:rsidTr="00413733">
        <w:trPr>
          <w:trHeight w:hRule="exact" w:val="150"/>
        </w:trPr>
        <w:tc>
          <w:tcPr>
            <w:tcW w:w="2190" w:type="dxa"/>
            <w:noWrap/>
            <w:tcMar>
              <w:top w:w="0" w:type="dxa"/>
              <w:left w:w="0" w:type="dxa"/>
              <w:bottom w:w="0" w:type="dxa"/>
              <w:right w:w="0" w:type="dxa"/>
            </w:tcMar>
            <w:vAlign w:val="center"/>
          </w:tcPr>
          <w:p w14:paraId="4738B74A" w14:textId="77777777" w:rsidR="00594382" w:rsidRDefault="00594382" w:rsidP="00413733">
            <w:pPr>
              <w:rPr>
                <w:rFonts w:ascii="Arial" w:eastAsia="Arial" w:hAnsi="Arial" w:cs="Arial"/>
                <w:noProof/>
                <w:color w:val="000000"/>
                <w:sz w:val="16"/>
              </w:rPr>
            </w:pPr>
          </w:p>
        </w:tc>
        <w:tc>
          <w:tcPr>
            <w:tcW w:w="2190" w:type="dxa"/>
            <w:noWrap/>
            <w:tcMar>
              <w:top w:w="0" w:type="dxa"/>
              <w:left w:w="0" w:type="dxa"/>
              <w:bottom w:w="0" w:type="dxa"/>
              <w:right w:w="0" w:type="dxa"/>
            </w:tcMar>
            <w:vAlign w:val="center"/>
          </w:tcPr>
          <w:p w14:paraId="65DC6161" w14:textId="77777777" w:rsidR="00594382" w:rsidRDefault="00594382" w:rsidP="00413733">
            <w:pPr>
              <w:rPr>
                <w:rFonts w:ascii="Arial" w:eastAsia="Arial" w:hAnsi="Arial" w:cs="Arial"/>
                <w:noProof/>
                <w:color w:val="000000"/>
                <w:sz w:val="16"/>
              </w:rPr>
            </w:pPr>
          </w:p>
        </w:tc>
        <w:tc>
          <w:tcPr>
            <w:tcW w:w="1920" w:type="dxa"/>
            <w:noWrap/>
            <w:tcMar>
              <w:top w:w="0" w:type="dxa"/>
              <w:left w:w="0" w:type="dxa"/>
              <w:bottom w:w="0" w:type="dxa"/>
              <w:right w:w="0" w:type="dxa"/>
            </w:tcMar>
            <w:vAlign w:val="center"/>
          </w:tcPr>
          <w:p w14:paraId="5290BBBA" w14:textId="77777777" w:rsidR="00594382" w:rsidRDefault="00594382" w:rsidP="00413733">
            <w:pPr>
              <w:rPr>
                <w:rFonts w:ascii="Arial" w:eastAsia="Arial" w:hAnsi="Arial" w:cs="Arial"/>
                <w:noProof/>
                <w:color w:val="000000"/>
                <w:sz w:val="16"/>
              </w:rPr>
            </w:pPr>
          </w:p>
        </w:tc>
        <w:tc>
          <w:tcPr>
            <w:tcW w:w="1290" w:type="dxa"/>
            <w:noWrap/>
            <w:tcMar>
              <w:top w:w="0" w:type="dxa"/>
              <w:left w:w="0" w:type="dxa"/>
              <w:bottom w:w="0" w:type="dxa"/>
              <w:right w:w="0" w:type="dxa"/>
            </w:tcMar>
            <w:vAlign w:val="center"/>
          </w:tcPr>
          <w:p w14:paraId="157EA138" w14:textId="77777777" w:rsidR="00594382" w:rsidRDefault="00594382" w:rsidP="00413733">
            <w:pPr>
              <w:rPr>
                <w:rFonts w:ascii="Arial" w:eastAsia="Arial" w:hAnsi="Arial" w:cs="Arial"/>
                <w:noProof/>
                <w:color w:val="000000"/>
                <w:sz w:val="16"/>
              </w:rPr>
            </w:pPr>
          </w:p>
        </w:tc>
        <w:tc>
          <w:tcPr>
            <w:tcW w:w="1590" w:type="dxa"/>
            <w:noWrap/>
            <w:tcMar>
              <w:top w:w="0" w:type="dxa"/>
              <w:left w:w="0" w:type="dxa"/>
              <w:bottom w:w="0" w:type="dxa"/>
              <w:right w:w="0" w:type="dxa"/>
            </w:tcMar>
            <w:vAlign w:val="bottom"/>
          </w:tcPr>
          <w:p w14:paraId="35FBA23C" w14:textId="77777777" w:rsidR="00594382" w:rsidRDefault="00594382" w:rsidP="00413733">
            <w:pPr>
              <w:rPr>
                <w:rFonts w:ascii="Calibri" w:eastAsia="Calibri" w:hAnsi="Calibri"/>
                <w:noProof/>
                <w:color w:val="000000"/>
                <w:sz w:val="22"/>
              </w:rPr>
            </w:pPr>
          </w:p>
        </w:tc>
        <w:tc>
          <w:tcPr>
            <w:tcW w:w="1350" w:type="dxa"/>
            <w:noWrap/>
            <w:tcMar>
              <w:top w:w="0" w:type="dxa"/>
              <w:left w:w="0" w:type="dxa"/>
              <w:bottom w:w="0" w:type="dxa"/>
              <w:right w:w="0" w:type="dxa"/>
            </w:tcMar>
            <w:vAlign w:val="bottom"/>
          </w:tcPr>
          <w:p w14:paraId="118B96D1" w14:textId="77777777" w:rsidR="00594382" w:rsidRDefault="00594382" w:rsidP="00413733">
            <w:pPr>
              <w:rPr>
                <w:rFonts w:ascii="Calibri" w:eastAsia="Calibri" w:hAnsi="Calibri"/>
                <w:noProof/>
                <w:color w:val="000000"/>
                <w:sz w:val="22"/>
              </w:rPr>
            </w:pPr>
          </w:p>
        </w:tc>
        <w:tc>
          <w:tcPr>
            <w:tcW w:w="1290" w:type="dxa"/>
            <w:noWrap/>
            <w:tcMar>
              <w:top w:w="0" w:type="dxa"/>
              <w:left w:w="0" w:type="dxa"/>
              <w:bottom w:w="0" w:type="dxa"/>
              <w:right w:w="0" w:type="dxa"/>
            </w:tcMar>
            <w:vAlign w:val="bottom"/>
          </w:tcPr>
          <w:p w14:paraId="33257A30" w14:textId="77777777" w:rsidR="00594382" w:rsidRDefault="00594382" w:rsidP="00413733">
            <w:pPr>
              <w:rPr>
                <w:rFonts w:ascii="Calibri" w:eastAsia="Calibri" w:hAnsi="Calibri"/>
                <w:noProof/>
                <w:color w:val="000000"/>
                <w:sz w:val="22"/>
              </w:rPr>
            </w:pPr>
          </w:p>
        </w:tc>
        <w:tc>
          <w:tcPr>
            <w:tcW w:w="1470" w:type="dxa"/>
            <w:noWrap/>
            <w:tcMar>
              <w:top w:w="0" w:type="dxa"/>
              <w:left w:w="0" w:type="dxa"/>
              <w:bottom w:w="0" w:type="dxa"/>
              <w:right w:w="0" w:type="dxa"/>
            </w:tcMar>
            <w:vAlign w:val="bottom"/>
          </w:tcPr>
          <w:p w14:paraId="3FCD47FF" w14:textId="77777777" w:rsidR="00594382" w:rsidRDefault="00594382" w:rsidP="00413733">
            <w:pPr>
              <w:rPr>
                <w:rFonts w:ascii="Calibri" w:eastAsia="Calibri" w:hAnsi="Calibri"/>
                <w:noProof/>
                <w:color w:val="000000"/>
                <w:sz w:val="22"/>
              </w:rPr>
            </w:pPr>
          </w:p>
        </w:tc>
      </w:tr>
      <w:tr w:rsidR="00594382" w14:paraId="12EB8C67" w14:textId="77777777" w:rsidTr="00413733">
        <w:trPr>
          <w:trHeight w:val="600"/>
        </w:trPr>
        <w:tc>
          <w:tcPr>
            <w:tcW w:w="13290" w:type="dxa"/>
            <w:gridSpan w:val="8"/>
            <w:tcMar>
              <w:top w:w="0" w:type="dxa"/>
              <w:left w:w="0" w:type="dxa"/>
              <w:bottom w:w="0" w:type="dxa"/>
              <w:right w:w="0" w:type="dxa"/>
            </w:tcMar>
            <w:vAlign w:val="center"/>
            <w:hideMark/>
          </w:tcPr>
          <w:p w14:paraId="30CBBBAC" w14:textId="77777777" w:rsidR="00594382" w:rsidRDefault="00594382" w:rsidP="00413733">
            <w:pPr>
              <w:jc w:val="both"/>
              <w:rPr>
                <w:rFonts w:ascii="Arial" w:eastAsia="Arial" w:hAnsi="Arial" w:cs="Arial"/>
                <w:noProof/>
                <w:color w:val="000000"/>
                <w:sz w:val="16"/>
              </w:rPr>
            </w:pPr>
            <w:r>
              <w:rPr>
                <w:rFonts w:ascii="Arial" w:hAnsi="Arial"/>
                <w:noProof/>
                <w:color w:val="000000"/>
                <w:sz w:val="16"/>
              </w:rPr>
              <w:t xml:space="preserve">EIB uporablja splošna načela mandata glede tveganja za posle neposrednih posojil v okviru programa za financiranje z učinkom (razen za posojila finančnim posrednikom), kot je predvideno v Smernicah EIB o kreditnem tveganju in tveganju lastniških vrednostnih papirjev, ter da bo spremljalo tveganje, povezano s posli neposrednih posojil v okviru programa za financiranje z učinkom na podlagi njihove poštene vrednosti, in poročalo o njem. Banka v skladu z metodologijo izvaja kvalitativno oceno tveganja, katere cilj je oceniti utemeljenost naložbe in verjetno poslovno uspešnost takih poslov. </w:t>
            </w:r>
          </w:p>
        </w:tc>
      </w:tr>
    </w:tbl>
    <w:p w14:paraId="717619DD" w14:textId="77777777" w:rsidR="00594382" w:rsidRDefault="00594382" w:rsidP="00594382">
      <w:pPr>
        <w:rPr>
          <w:noProof/>
        </w:rPr>
        <w:sectPr w:rsidR="00594382">
          <w:headerReference w:type="even" r:id="rId412"/>
          <w:headerReference w:type="default" r:id="rId413"/>
          <w:footerReference w:type="even" r:id="rId414"/>
          <w:footerReference w:type="default" r:id="rId415"/>
          <w:headerReference w:type="first" r:id="rId416"/>
          <w:footerReference w:type="first" r:id="rId417"/>
          <w:pgSz w:w="15840" w:h="12240" w:orient="landscape"/>
          <w:pgMar w:top="765" w:right="1134" w:bottom="765" w:left="1134" w:header="709" w:footer="709" w:gutter="0"/>
          <w:cols w:space="720"/>
        </w:sectPr>
      </w:pPr>
    </w:p>
    <w:p w14:paraId="5ACB3A4E" w14:textId="77777777" w:rsidR="00594382" w:rsidRDefault="00594382" w:rsidP="00594382">
      <w:pPr>
        <w:pStyle w:val="Notes"/>
        <w:numPr>
          <w:ilvl w:val="0"/>
          <w:numId w:val="0"/>
        </w:numPr>
        <w:ind w:left="431" w:hanging="431"/>
        <w:rPr>
          <w:noProof/>
          <w:bdr w:val="none" w:sz="0" w:space="0" w:color="auto" w:frame="1"/>
        </w:rPr>
      </w:pPr>
      <w:bookmarkStart w:id="279" w:name="RG_MARKER_70358"/>
      <w:bookmarkStart w:id="280" w:name="RG_MARKER_70328"/>
      <w:bookmarkEnd w:id="279"/>
      <w:bookmarkEnd w:id="280"/>
      <w:r>
        <w:rPr>
          <w:noProof/>
          <w:bdr w:val="none" w:sz="0" w:space="0" w:color="auto" w:frame="1"/>
        </w:rPr>
        <w:t>25</w:t>
      </w:r>
      <w:r>
        <w:rPr>
          <w:noProof/>
          <w:bdr w:val="none" w:sz="0" w:space="0" w:color="auto" w:frame="1"/>
        </w:rPr>
        <w:tab/>
        <w:t>Dogodki po datumu bilance stanja</w:t>
      </w:r>
    </w:p>
    <w:p w14:paraId="4188A877" w14:textId="77777777" w:rsidR="00594382" w:rsidRDefault="00594382" w:rsidP="00594382">
      <w:pPr>
        <w:pStyle w:val="xmsonormal"/>
        <w:autoSpaceDE w:val="0"/>
        <w:autoSpaceDN w:val="0"/>
        <w:rPr>
          <w:rFonts w:ascii="Arial" w:hAnsi="Arial" w:cs="Calibri"/>
          <w:noProof/>
          <w:sz w:val="16"/>
          <w:szCs w:val="16"/>
          <w:bdr w:val="none" w:sz="0" w:space="0" w:color="auto" w:frame="1"/>
        </w:rPr>
      </w:pPr>
    </w:p>
    <w:p w14:paraId="32B3A6D0" w14:textId="77777777" w:rsidR="00594382" w:rsidRDefault="00594382" w:rsidP="00594382">
      <w:pPr>
        <w:pStyle w:val="xmsonormal"/>
        <w:autoSpaceDE w:val="0"/>
        <w:autoSpaceDN w:val="0"/>
        <w:rPr>
          <w:rFonts w:ascii="Arial" w:eastAsia="Calibri" w:hAnsi="Arial" w:cs="Arial"/>
          <w:noProof/>
          <w:sz w:val="16"/>
          <w:szCs w:val="16"/>
          <w:bdr w:val="none" w:sz="0" w:space="0" w:color="auto" w:frame="1"/>
        </w:rPr>
      </w:pPr>
      <w:r>
        <w:rPr>
          <w:rFonts w:ascii="Arial" w:hAnsi="Arial"/>
          <w:noProof/>
          <w:sz w:val="16"/>
          <w:bdr w:val="none" w:sz="0" w:space="0" w:color="auto" w:frame="1"/>
        </w:rPr>
        <w:t>Po datumu bilance stanja ni bilo pomembnih dogodkov, zaradi katerih bi bila potrebna prilagoditev ali razkritje v računovodskih izkazih na dan 31. decembra 2022.</w:t>
      </w:r>
    </w:p>
    <w:p w14:paraId="31133B47" w14:textId="77777777" w:rsidR="00594382" w:rsidRDefault="00594382" w:rsidP="00594382">
      <w:pPr>
        <w:tabs>
          <w:tab w:val="left" w:pos="426"/>
        </w:tabs>
        <w:spacing w:before="60" w:after="60"/>
        <w:jc w:val="both"/>
        <w:rPr>
          <w:rFonts w:ascii="Arial" w:eastAsia="Calibri" w:hAnsi="Arial" w:cs="Arial"/>
          <w:noProof/>
          <w:sz w:val="16"/>
          <w:szCs w:val="16"/>
          <w:bdr w:val="none" w:sz="0" w:space="0" w:color="auto" w:frame="1"/>
        </w:rPr>
      </w:pPr>
      <w:r>
        <w:rPr>
          <w:rFonts w:ascii="Arial" w:hAnsi="Arial"/>
          <w:noProof/>
          <w:sz w:val="16"/>
          <w:bdr w:val="none" w:sz="0" w:space="0" w:color="auto" w:frame="1"/>
        </w:rPr>
        <w:t>Banka v okviru ruske invazije na Ukrajino in njenih širših gospodarskih posledic še naprej pozorno spremlja razmere, zlasti v okviru poznejšega pregleda dogodkov.</w:t>
      </w:r>
    </w:p>
    <w:p w14:paraId="49D5D1BC" w14:textId="77777777" w:rsidR="00594382" w:rsidRDefault="00594382" w:rsidP="00594382">
      <w:pPr>
        <w:spacing w:before="60" w:after="60"/>
        <w:jc w:val="both"/>
        <w:rPr>
          <w:rFonts w:ascii="Arial" w:hAnsi="Arial"/>
          <w:noProof/>
          <w:sz w:val="16"/>
          <w:szCs w:val="16"/>
          <w:bdr w:val="none" w:sz="0" w:space="0" w:color="auto" w:frame="1"/>
          <w:lang w:eastAsia="ar-SA"/>
        </w:rPr>
      </w:pPr>
    </w:p>
    <w:p w14:paraId="2ADBE2F4" w14:textId="77777777" w:rsidR="00594382" w:rsidRDefault="00594382" w:rsidP="00594382">
      <w:pPr>
        <w:rPr>
          <w:noProof/>
        </w:rPr>
      </w:pPr>
    </w:p>
    <w:p w14:paraId="0C855E36" w14:textId="096944EC" w:rsidR="00D570C7" w:rsidRDefault="00D570C7">
      <w:pPr>
        <w:suppressAutoHyphens/>
        <w:rPr>
          <w:noProof/>
          <w:lang w:eastAsia="ar-SA"/>
        </w:rPr>
      </w:pPr>
    </w:p>
    <w:sectPr w:rsidR="00D570C7" w:rsidSect="00F17B6D">
      <w:headerReference w:type="even" r:id="rId418"/>
      <w:headerReference w:type="default" r:id="rId419"/>
      <w:footerReference w:type="even" r:id="rId420"/>
      <w:footerReference w:type="default" r:id="rId421"/>
      <w:headerReference w:type="first" r:id="rId422"/>
      <w:footerReference w:type="first" r:id="rId423"/>
      <w:pgSz w:w="11906" w:h="16838" w:code="9"/>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16607" w14:textId="77777777" w:rsidR="004101A7" w:rsidRDefault="00120B71">
      <w:r>
        <w:separator/>
      </w:r>
    </w:p>
  </w:endnote>
  <w:endnote w:type="continuationSeparator" w:id="0">
    <w:p w14:paraId="64822C84" w14:textId="77777777" w:rsidR="004101A7" w:rsidRDefault="00120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Futura Lt BT">
    <w:altName w:val="Arial"/>
    <w:charset w:val="00"/>
    <w:family w:val="swiss"/>
    <w:pitch w:val="variable"/>
    <w:sig w:usb0="00000001" w:usb1="00000000" w:usb2="00000000" w:usb3="00000000" w:csb0="0000001B" w:csb1="00000000"/>
  </w:font>
  <w:font w:name="OpenSymbol">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N)">
    <w:altName w:val="Calibri"/>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ED8DE" w14:textId="432629C8" w:rsidR="00FD4317" w:rsidRPr="00992B92" w:rsidRDefault="00FD4317" w:rsidP="00992B9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B2F3B" w14:textId="77777777" w:rsidR="00201E4E" w:rsidRDefault="00201E4E">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CAD43" w14:textId="77777777" w:rsidR="00201E4E" w:rsidRDefault="00201E4E">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E5C48"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1312" behindDoc="1" locked="0" layoutInCell="1" allowOverlap="1" wp14:anchorId="29B95E91" wp14:editId="5B24158F">
              <wp:simplePos x="0" y="0"/>
              <wp:positionH relativeFrom="column">
                <wp:posOffset>2849245</wp:posOffset>
              </wp:positionH>
              <wp:positionV relativeFrom="paragraph">
                <wp:posOffset>4445</wp:posOffset>
              </wp:positionV>
              <wp:extent cx="403225" cy="795655"/>
              <wp:effectExtent l="0" t="0" r="15875" b="23495"/>
              <wp:wrapNone/>
              <wp:docPr id="117539997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6D2599" id="Rectangle 3" o:spid="_x0000_s1026" style="position:absolute;margin-left:224.35pt;margin-top:.35pt;width:31.75pt;height: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0436F95F" w14:textId="77777777"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48</w:t>
    </w:r>
    <w:r w:rsidRPr="000D064C">
      <w:rPr>
        <w:rFonts w:ascii="Verdana" w:hAnsi="Verdana"/>
        <w:b/>
        <w:color w:val="FFFFFF"/>
        <w:sz w:val="18"/>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9E572" w14:textId="77777777" w:rsidR="00201E4E" w:rsidRDefault="00201E4E">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FC8E4" w14:textId="77777777" w:rsidR="00456AB3" w:rsidRDefault="00456AB3">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7F546"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5408" behindDoc="1" locked="0" layoutInCell="1" allowOverlap="1" wp14:anchorId="611ABA41" wp14:editId="59683A76">
              <wp:simplePos x="0" y="0"/>
              <wp:positionH relativeFrom="column">
                <wp:posOffset>2849245</wp:posOffset>
              </wp:positionH>
              <wp:positionV relativeFrom="paragraph">
                <wp:posOffset>4445</wp:posOffset>
              </wp:positionV>
              <wp:extent cx="403225" cy="795655"/>
              <wp:effectExtent l="0" t="0" r="15875" b="23495"/>
              <wp:wrapNone/>
              <wp:docPr id="2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010B0E" id="Rectangle 3" o:spid="_x0000_s1026" style="position:absolute;margin-left:224.35pt;margin-top:.35pt;width:31.75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4839811B" w14:textId="77777777"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48</w:t>
    </w:r>
    <w:r w:rsidRPr="000D064C">
      <w:rPr>
        <w:rFonts w:ascii="Verdana" w:hAnsi="Verdana"/>
        <w:b/>
        <w:color w:val="FFFFFF"/>
        <w:sz w:val="18"/>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0AA14" w14:textId="77777777" w:rsidR="00456AB3" w:rsidRDefault="00456AB3">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AE4DA" w14:textId="77777777" w:rsidR="00A04415" w:rsidRDefault="00A04415">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BE246"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5888" behindDoc="1" locked="0" layoutInCell="1" allowOverlap="1" wp14:anchorId="3C7FF13B" wp14:editId="13562759">
              <wp:simplePos x="0" y="0"/>
              <wp:positionH relativeFrom="column">
                <wp:posOffset>2849245</wp:posOffset>
              </wp:positionH>
              <wp:positionV relativeFrom="paragraph">
                <wp:posOffset>4445</wp:posOffset>
              </wp:positionV>
              <wp:extent cx="403225" cy="795655"/>
              <wp:effectExtent l="0" t="0" r="15875" b="23495"/>
              <wp:wrapNone/>
              <wp:docPr id="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601718" id="Rectangle 3" o:spid="_x0000_s1026" style="position:absolute;margin-left:224.35pt;margin-top:.35pt;width:31.75pt;height:6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49F44ECD" w14:textId="77777777"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48</w:t>
    </w:r>
    <w:r w:rsidRPr="000D064C">
      <w:rPr>
        <w:rFonts w:ascii="Verdana" w:hAnsi="Verdana"/>
        <w:b/>
        <w:color w:val="FFFFFF"/>
        <w:sz w:val="18"/>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0D503" w14:textId="77777777" w:rsidR="00A04415" w:rsidRDefault="00A04415">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8244A" w14:textId="77777777" w:rsidR="00456AB3" w:rsidRDefault="00456AB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61B8B"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8544" behindDoc="1" locked="0" layoutInCell="1" allowOverlap="1" wp14:anchorId="5D5E7944" wp14:editId="3D5DE8EF">
              <wp:simplePos x="0" y="0"/>
              <wp:positionH relativeFrom="column">
                <wp:posOffset>2849245</wp:posOffset>
              </wp:positionH>
              <wp:positionV relativeFrom="paragraph">
                <wp:posOffset>4445</wp:posOffset>
              </wp:positionV>
              <wp:extent cx="403225" cy="795655"/>
              <wp:effectExtent l="0" t="0" r="15875" b="23495"/>
              <wp:wrapNone/>
              <wp:docPr id="134268575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3540B0" id="Rectangle 3" o:spid="_x0000_s1026" style="position:absolute;margin-left:224.35pt;margin-top:.35pt;width:31.75pt;height:6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368B42D1" w14:textId="1626B326"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992B92">
      <w:rPr>
        <w:rFonts w:ascii="Verdana" w:hAnsi="Verdana"/>
        <w:b/>
        <w:noProof/>
        <w:color w:val="FFFFFF"/>
        <w:sz w:val="18"/>
      </w:rPr>
      <w:t>5</w:t>
    </w:r>
    <w:r w:rsidRPr="000D064C">
      <w:rPr>
        <w:rFonts w:ascii="Verdana" w:hAnsi="Verdana"/>
        <w:b/>
        <w:color w:val="FFFFFF"/>
        <w:sz w:val="18"/>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0C639"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7456" behindDoc="1" locked="0" layoutInCell="1" allowOverlap="1" wp14:anchorId="4CE3F4E8" wp14:editId="6037445E">
              <wp:simplePos x="0" y="0"/>
              <wp:positionH relativeFrom="column">
                <wp:posOffset>2849245</wp:posOffset>
              </wp:positionH>
              <wp:positionV relativeFrom="paragraph">
                <wp:posOffset>4445</wp:posOffset>
              </wp:positionV>
              <wp:extent cx="403225" cy="795655"/>
              <wp:effectExtent l="0" t="0" r="15875" b="23495"/>
              <wp:wrapNone/>
              <wp:docPr id="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5A313E" id="Rectangle 3" o:spid="_x0000_s1026" style="position:absolute;margin-left:224.35pt;margin-top:.35pt;width:31.75pt;height:6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49F16607" w14:textId="77777777"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48</w:t>
    </w:r>
    <w:r w:rsidRPr="000D064C">
      <w:rPr>
        <w:rFonts w:ascii="Verdana" w:hAnsi="Verdana"/>
        <w:b/>
        <w:color w:val="FFFFFF"/>
        <w:sz w:val="18"/>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BA5A6" w14:textId="77777777" w:rsidR="00456AB3" w:rsidRDefault="00456AB3">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732E6" w14:textId="77777777" w:rsidR="00F760D4" w:rsidRDefault="00F760D4">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D8743"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3360" behindDoc="1" locked="0" layoutInCell="1" allowOverlap="1" wp14:anchorId="5714F193" wp14:editId="125BFBC0">
              <wp:simplePos x="0" y="0"/>
              <wp:positionH relativeFrom="column">
                <wp:posOffset>4420870</wp:posOffset>
              </wp:positionH>
              <wp:positionV relativeFrom="paragraph">
                <wp:posOffset>4445</wp:posOffset>
              </wp:positionV>
              <wp:extent cx="403225" cy="795655"/>
              <wp:effectExtent l="0" t="0" r="15875" b="23495"/>
              <wp:wrapNone/>
              <wp:docPr id="5252068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F133D8" id="Rectangle 3" o:spid="_x0000_s1026" style="position:absolute;margin-left:348.1pt;margin-top:.35pt;width:31.75pt;height:6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" fillcolor="#016794" strokecolor="#385d8a" strokeweight="2pt">
              <v:textbox inset=",1.3mm"/>
            </v:rect>
          </w:pict>
        </mc:Fallback>
      </mc:AlternateContent>
    </w:r>
  </w:p>
  <w:p w14:paraId="0F9AD7A8" w14:textId="77777777"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49</w:t>
    </w:r>
    <w:r w:rsidRPr="000D064C">
      <w:rPr>
        <w:rFonts w:ascii="Verdana" w:hAnsi="Verdana"/>
        <w:b/>
        <w:color w:val="FFFFFF"/>
        <w:sz w:val="18"/>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4EB63" w14:textId="77777777" w:rsidR="00F760D4" w:rsidRDefault="00F760D4">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97188" w14:textId="77777777" w:rsidR="00201E4E" w:rsidRDefault="00201E4E">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86987"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5168" behindDoc="1" locked="0" layoutInCell="1" allowOverlap="1" wp14:anchorId="481E96DA" wp14:editId="6DD59E55">
              <wp:simplePos x="0" y="0"/>
              <wp:positionH relativeFrom="column">
                <wp:posOffset>2849245</wp:posOffset>
              </wp:positionH>
              <wp:positionV relativeFrom="paragraph">
                <wp:posOffset>4445</wp:posOffset>
              </wp:positionV>
              <wp:extent cx="403225" cy="795655"/>
              <wp:effectExtent l="0" t="0" r="15875" b="23495"/>
              <wp:wrapNone/>
              <wp:docPr id="175368036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758CF5" id="Rectangle 3" o:spid="_x0000_s1026" style="position:absolute;margin-left:224.35pt;margin-top:.35pt;width:31.75pt;height:6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73051876" w14:textId="77777777"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55</w:t>
    </w:r>
    <w:r w:rsidRPr="000D064C">
      <w:rPr>
        <w:rFonts w:ascii="Verdana" w:hAnsi="Verdana"/>
        <w:b/>
        <w:color w:val="FFFFFF"/>
        <w:sz w:val="18"/>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B47C8" w14:textId="77777777" w:rsidR="00201E4E" w:rsidRDefault="00201E4E">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2FB2E" w14:textId="77777777" w:rsidR="00456AB3" w:rsidRDefault="00456AB3">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DB810"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9504" behindDoc="1" locked="0" layoutInCell="1" allowOverlap="1" wp14:anchorId="3E6D79DD" wp14:editId="08E8E676">
              <wp:simplePos x="0" y="0"/>
              <wp:positionH relativeFrom="column">
                <wp:posOffset>2849245</wp:posOffset>
              </wp:positionH>
              <wp:positionV relativeFrom="paragraph">
                <wp:posOffset>4445</wp:posOffset>
              </wp:positionV>
              <wp:extent cx="403225" cy="795655"/>
              <wp:effectExtent l="0" t="0" r="15875" b="23495"/>
              <wp:wrapNone/>
              <wp:docPr id="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BC55E7" id="Rectangle 3" o:spid="_x0000_s1026" style="position:absolute;margin-left:224.35pt;margin-top:.35pt;width:31.75pt;height:6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1C2B266A" w14:textId="77777777"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55</w:t>
    </w:r>
    <w:r w:rsidRPr="000D064C">
      <w:rPr>
        <w:rFonts w:ascii="Verdana" w:hAnsi="Verdana"/>
        <w:b/>
        <w:color w:val="FFFFFF"/>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32D28" w14:textId="77777777" w:rsidR="00201E4E" w:rsidRDefault="00201E4E">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2D411" w14:textId="77777777" w:rsidR="00456AB3" w:rsidRDefault="00456AB3">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68B2C" w14:textId="77777777" w:rsidR="00201E4E" w:rsidRDefault="00201E4E">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65BED"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5952" behindDoc="1" locked="0" layoutInCell="1" allowOverlap="1" wp14:anchorId="5A428B83" wp14:editId="37281BD0">
              <wp:simplePos x="0" y="0"/>
              <wp:positionH relativeFrom="column">
                <wp:posOffset>2849245</wp:posOffset>
              </wp:positionH>
              <wp:positionV relativeFrom="paragraph">
                <wp:posOffset>4445</wp:posOffset>
              </wp:positionV>
              <wp:extent cx="403225" cy="795655"/>
              <wp:effectExtent l="0" t="0" r="15875" b="23495"/>
              <wp:wrapNone/>
              <wp:docPr id="16603278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1F7ABE" id="Rectangle 3" o:spid="_x0000_s1026" style="position:absolute;margin-left:224.35pt;margin-top:.35pt;width:31.75pt;height:6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045179D4" w14:textId="77777777"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56</w:t>
    </w:r>
    <w:r w:rsidRPr="000D064C">
      <w:rPr>
        <w:rFonts w:ascii="Verdana" w:hAnsi="Verdana"/>
        <w:b/>
        <w:color w:val="FFFFFF"/>
        <w:sz w:val="18"/>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3821A" w14:textId="77777777" w:rsidR="00201E4E" w:rsidRDefault="00201E4E">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24512" w14:textId="77777777" w:rsidR="00985FF8" w:rsidRDefault="00985FF8">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C8DD5"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6912" behindDoc="1" locked="0" layoutInCell="1" allowOverlap="1" wp14:anchorId="2AB51165" wp14:editId="7F6929D4">
              <wp:simplePos x="0" y="0"/>
              <wp:positionH relativeFrom="column">
                <wp:posOffset>2849245</wp:posOffset>
              </wp:positionH>
              <wp:positionV relativeFrom="paragraph">
                <wp:posOffset>4445</wp:posOffset>
              </wp:positionV>
              <wp:extent cx="403225" cy="795655"/>
              <wp:effectExtent l="0" t="0" r="15875" b="23495"/>
              <wp:wrapNone/>
              <wp:docPr id="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A2F933" id="Rectangle 3" o:spid="_x0000_s1026" style="position:absolute;margin-left:224.35pt;margin-top:.35pt;width:31.75pt;height:62.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741A2973" w14:textId="77777777"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56</w:t>
    </w:r>
    <w:r w:rsidRPr="000D064C">
      <w:rPr>
        <w:rFonts w:ascii="Verdana" w:hAnsi="Verdana"/>
        <w:b/>
        <w:color w:val="FFFFFF"/>
        <w:sz w:val="18"/>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44FA4" w14:textId="77777777" w:rsidR="00985FF8" w:rsidRDefault="00985FF8">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FF411" w14:textId="77777777" w:rsidR="00985FF8" w:rsidRDefault="00985FF8">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8E549"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7936" behindDoc="1" locked="0" layoutInCell="1" allowOverlap="1" wp14:anchorId="38CF6065" wp14:editId="06B1D9E9">
              <wp:simplePos x="0" y="0"/>
              <wp:positionH relativeFrom="column">
                <wp:posOffset>2849245</wp:posOffset>
              </wp:positionH>
              <wp:positionV relativeFrom="paragraph">
                <wp:posOffset>4445</wp:posOffset>
              </wp:positionV>
              <wp:extent cx="403225" cy="795655"/>
              <wp:effectExtent l="0" t="0" r="15875" b="23495"/>
              <wp:wrapNone/>
              <wp:docPr id="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077EF3" id="Rectangle 3" o:spid="_x0000_s1026" style="position:absolute;margin-left:224.35pt;margin-top:.35pt;width:31.75pt;height:62.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604100FA" w14:textId="77777777"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56</w:t>
    </w:r>
    <w:r w:rsidRPr="000D064C">
      <w:rPr>
        <w:rFonts w:ascii="Verdana" w:hAnsi="Verdana"/>
        <w:b/>
        <w:color w:val="FFFFFF"/>
        <w:sz w:val="18"/>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35FAD" w14:textId="77777777" w:rsidR="00985FF8" w:rsidRDefault="00985FF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03308" w14:textId="77777777" w:rsidR="00A36843" w:rsidRDefault="00A36843">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5DFD6" w14:textId="77777777" w:rsidR="00985FF8" w:rsidRDefault="00985FF8">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088B4"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8960" behindDoc="1" locked="0" layoutInCell="1" allowOverlap="1" wp14:anchorId="1511BCD6" wp14:editId="6486243F">
              <wp:simplePos x="0" y="0"/>
              <wp:positionH relativeFrom="column">
                <wp:posOffset>2849245</wp:posOffset>
              </wp:positionH>
              <wp:positionV relativeFrom="paragraph">
                <wp:posOffset>4445</wp:posOffset>
              </wp:positionV>
              <wp:extent cx="403225" cy="795655"/>
              <wp:effectExtent l="0" t="0" r="15875" b="23495"/>
              <wp:wrapNone/>
              <wp:docPr id="2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0F5CF9" id="Rectangle 3" o:spid="_x0000_s1026" style="position:absolute;margin-left:224.35pt;margin-top:.35pt;width:31.75pt;height:62.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365925F3" w14:textId="77777777"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56</w:t>
    </w:r>
    <w:r w:rsidRPr="000D064C">
      <w:rPr>
        <w:rFonts w:ascii="Verdana" w:hAnsi="Verdana"/>
        <w:b/>
        <w:color w:val="FFFFFF"/>
        <w:sz w:val="18"/>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6381A" w14:textId="77777777" w:rsidR="00985FF8" w:rsidRDefault="00985FF8">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28051" w14:textId="77777777" w:rsidR="00456AB3" w:rsidRDefault="00456AB3">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8752F"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1552" behindDoc="1" locked="0" layoutInCell="1" allowOverlap="1" wp14:anchorId="5BC91847" wp14:editId="4CB5449E">
              <wp:simplePos x="0" y="0"/>
              <wp:positionH relativeFrom="column">
                <wp:posOffset>2849245</wp:posOffset>
              </wp:positionH>
              <wp:positionV relativeFrom="paragraph">
                <wp:posOffset>4445</wp:posOffset>
              </wp:positionV>
              <wp:extent cx="403225" cy="795655"/>
              <wp:effectExtent l="0" t="0" r="15875" b="23495"/>
              <wp:wrapNone/>
              <wp:docPr id="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E112F8" id="Rectangle 3" o:spid="_x0000_s1026" style="position:absolute;margin-left:224.35pt;margin-top:.35pt;width:31.75pt;height:6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74F450B5" w14:textId="77777777"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56</w:t>
    </w:r>
    <w:r w:rsidRPr="000D064C">
      <w:rPr>
        <w:rFonts w:ascii="Verdana" w:hAnsi="Verdana"/>
        <w:b/>
        <w:color w:val="FFFFFF"/>
        <w:sz w:val="18"/>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81F77" w14:textId="77777777" w:rsidR="00456AB3" w:rsidRDefault="00456AB3">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7AB32" w14:textId="77777777" w:rsidR="00985FF8" w:rsidRDefault="00985FF8">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E20DE"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9984" behindDoc="1" locked="0" layoutInCell="1" allowOverlap="1" wp14:anchorId="2337443A" wp14:editId="1A413792">
              <wp:simplePos x="0" y="0"/>
              <wp:positionH relativeFrom="column">
                <wp:posOffset>2849245</wp:posOffset>
              </wp:positionH>
              <wp:positionV relativeFrom="paragraph">
                <wp:posOffset>4445</wp:posOffset>
              </wp:positionV>
              <wp:extent cx="403225" cy="795655"/>
              <wp:effectExtent l="0" t="0" r="15875" b="23495"/>
              <wp:wrapNone/>
              <wp:docPr id="3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514698" id="Rectangle 3" o:spid="_x0000_s1026" style="position:absolute;margin-left:224.35pt;margin-top:.35pt;width:31.75pt;height:6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0B3FA205" w14:textId="77777777"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56</w:t>
    </w:r>
    <w:r w:rsidRPr="000D064C">
      <w:rPr>
        <w:rFonts w:ascii="Verdana" w:hAnsi="Verdana"/>
        <w:b/>
        <w:color w:val="FFFFFF"/>
        <w:sz w:val="18"/>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56D3F" w14:textId="77777777" w:rsidR="00985FF8" w:rsidRDefault="00985FF8">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96464" w14:textId="77777777" w:rsidR="00985FF8" w:rsidRDefault="00985FF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66E3F"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9568" behindDoc="1" locked="0" layoutInCell="1" allowOverlap="1" wp14:anchorId="3735BE5D" wp14:editId="56BDF50F">
              <wp:simplePos x="0" y="0"/>
              <wp:positionH relativeFrom="column">
                <wp:posOffset>2887345</wp:posOffset>
              </wp:positionH>
              <wp:positionV relativeFrom="paragraph">
                <wp:posOffset>4445</wp:posOffset>
              </wp:positionV>
              <wp:extent cx="403225" cy="795655"/>
              <wp:effectExtent l="0" t="0" r="15875" b="23495"/>
              <wp:wrapNone/>
              <wp:docPr id="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E84873" id="Rectangle 3" o:spid="_x0000_s1026" style="position:absolute;margin-left:227.35pt;margin-top:.35pt;width:31.75pt;height:6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7E5040A6" w14:textId="646446FB"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992B92">
      <w:rPr>
        <w:rFonts w:ascii="Verdana" w:hAnsi="Verdana"/>
        <w:b/>
        <w:noProof/>
        <w:color w:val="FFFFFF"/>
        <w:sz w:val="18"/>
      </w:rPr>
      <w:t>7</w:t>
    </w:r>
    <w:r w:rsidRPr="000D064C">
      <w:rPr>
        <w:rFonts w:ascii="Verdana" w:hAnsi="Verdana"/>
        <w:b/>
        <w:color w:val="FFFFFF"/>
        <w:sz w:val="18"/>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EA558"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91008" behindDoc="1" locked="0" layoutInCell="1" allowOverlap="1" wp14:anchorId="68AE6DAC" wp14:editId="06B23E92">
              <wp:simplePos x="0" y="0"/>
              <wp:positionH relativeFrom="column">
                <wp:posOffset>2849245</wp:posOffset>
              </wp:positionH>
              <wp:positionV relativeFrom="paragraph">
                <wp:posOffset>4445</wp:posOffset>
              </wp:positionV>
              <wp:extent cx="403225" cy="795655"/>
              <wp:effectExtent l="0" t="0" r="15875" b="23495"/>
              <wp:wrapNone/>
              <wp:docPr id="3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2883DB" id="Rectangle 3" o:spid="_x0000_s1026" style="position:absolute;margin-left:224.35pt;margin-top:.35pt;width:31.75pt;height:62.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5BC9D2F2" w14:textId="77777777"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56</w:t>
    </w:r>
    <w:r w:rsidRPr="000D064C">
      <w:rPr>
        <w:rFonts w:ascii="Verdana" w:hAnsi="Verdana"/>
        <w:b/>
        <w:color w:val="FFFFFF"/>
        <w:sz w:val="18"/>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DB078" w14:textId="77777777" w:rsidR="00985FF8" w:rsidRDefault="00985FF8">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72C90" w14:textId="77777777" w:rsidR="00456AB3" w:rsidRDefault="00456AB3">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D8F56"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4624" behindDoc="1" locked="0" layoutInCell="1" allowOverlap="1" wp14:anchorId="4C3DF5C9" wp14:editId="000AFA9D">
              <wp:simplePos x="0" y="0"/>
              <wp:positionH relativeFrom="column">
                <wp:posOffset>2849245</wp:posOffset>
              </wp:positionH>
              <wp:positionV relativeFrom="paragraph">
                <wp:posOffset>4445</wp:posOffset>
              </wp:positionV>
              <wp:extent cx="403225" cy="795655"/>
              <wp:effectExtent l="0" t="0" r="15875" b="23495"/>
              <wp:wrapNone/>
              <wp:docPr id="3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560C51" id="Rectangle 3" o:spid="_x0000_s1026" style="position:absolute;margin-left:224.35pt;margin-top:.35pt;width:31.75pt;height:6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5750A7B0" w14:textId="77777777"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56</w:t>
    </w:r>
    <w:r w:rsidRPr="000D064C">
      <w:rPr>
        <w:rFonts w:ascii="Verdana" w:hAnsi="Verdana"/>
        <w:b/>
        <w:color w:val="FFFFFF"/>
        <w:sz w:val="18"/>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739F4" w14:textId="77777777" w:rsidR="00456AB3" w:rsidRDefault="00456AB3">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D3FB4" w14:textId="77777777" w:rsidR="00456AB3" w:rsidRDefault="00456AB3">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E67BF"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5648" behindDoc="1" locked="0" layoutInCell="1" allowOverlap="1" wp14:anchorId="46C44A45" wp14:editId="73621AEC">
              <wp:simplePos x="0" y="0"/>
              <wp:positionH relativeFrom="column">
                <wp:posOffset>2849245</wp:posOffset>
              </wp:positionH>
              <wp:positionV relativeFrom="paragraph">
                <wp:posOffset>4445</wp:posOffset>
              </wp:positionV>
              <wp:extent cx="403225" cy="795655"/>
              <wp:effectExtent l="0" t="0" r="15875" b="23495"/>
              <wp:wrapNone/>
              <wp:docPr id="3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82BE9F" id="Rectangle 3" o:spid="_x0000_s1026" style="position:absolute;margin-left:224.35pt;margin-top:.35pt;width:31.75pt;height:6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58AED8E9" w14:textId="77777777"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56</w:t>
    </w:r>
    <w:r w:rsidRPr="000D064C">
      <w:rPr>
        <w:rFonts w:ascii="Verdana" w:hAnsi="Verdana"/>
        <w:b/>
        <w:color w:val="FFFFFF"/>
        <w:sz w:val="18"/>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4959A" w14:textId="77777777" w:rsidR="00456AB3" w:rsidRDefault="00456AB3">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227BC" w14:textId="77777777" w:rsidR="00456AB3" w:rsidRDefault="00456AB3">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A47E1"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6672" behindDoc="1" locked="0" layoutInCell="1" allowOverlap="1" wp14:anchorId="421422F5" wp14:editId="198DF8DB">
              <wp:simplePos x="0" y="0"/>
              <wp:positionH relativeFrom="column">
                <wp:posOffset>2849245</wp:posOffset>
              </wp:positionH>
              <wp:positionV relativeFrom="paragraph">
                <wp:posOffset>4445</wp:posOffset>
              </wp:positionV>
              <wp:extent cx="403225" cy="795655"/>
              <wp:effectExtent l="0" t="0" r="15875" b="23495"/>
              <wp:wrapNone/>
              <wp:docPr id="3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7D723D" id="Rectangle 3" o:spid="_x0000_s1026" style="position:absolute;margin-left:224.35pt;margin-top:.35pt;width:31.75pt;height:62.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49F47408" w14:textId="77777777"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56</w:t>
    </w:r>
    <w:r w:rsidRPr="000D064C">
      <w:rPr>
        <w:rFonts w:ascii="Verdana" w:hAnsi="Verdana"/>
        <w:b/>
        <w:color w:val="FFFFFF"/>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98F12" w14:textId="77777777" w:rsidR="00A36843" w:rsidRDefault="00A36843">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93211" w14:textId="77777777" w:rsidR="00456AB3" w:rsidRDefault="00456AB3">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B1E09" w14:textId="77777777" w:rsidR="00456AB3" w:rsidRDefault="00456AB3">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8A447"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7696" behindDoc="1" locked="0" layoutInCell="1" allowOverlap="1" wp14:anchorId="6911F499" wp14:editId="70E16EDD">
              <wp:simplePos x="0" y="0"/>
              <wp:positionH relativeFrom="column">
                <wp:posOffset>2849245</wp:posOffset>
              </wp:positionH>
              <wp:positionV relativeFrom="paragraph">
                <wp:posOffset>4445</wp:posOffset>
              </wp:positionV>
              <wp:extent cx="403225" cy="795655"/>
              <wp:effectExtent l="0" t="0" r="15875" b="23495"/>
              <wp:wrapNone/>
              <wp:docPr id="3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A71C30" id="Rectangle 3" o:spid="_x0000_s1026" style="position:absolute;margin-left:224.35pt;margin-top:.35pt;width:31.75pt;height:6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47E2F65C" w14:textId="77777777"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56</w:t>
    </w:r>
    <w:r w:rsidRPr="000D064C">
      <w:rPr>
        <w:rFonts w:ascii="Verdana" w:hAnsi="Verdana"/>
        <w:b/>
        <w:color w:val="FFFFFF"/>
        <w:sz w:val="18"/>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FC59C" w14:textId="77777777" w:rsidR="00456AB3" w:rsidRDefault="00456AB3">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DFA39" w14:textId="77777777" w:rsidR="00456AB3" w:rsidRDefault="00456AB3">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D9006"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8720" behindDoc="1" locked="0" layoutInCell="1" allowOverlap="1" wp14:anchorId="6BD85123" wp14:editId="64ADAE8A">
              <wp:simplePos x="0" y="0"/>
              <wp:positionH relativeFrom="column">
                <wp:posOffset>2849245</wp:posOffset>
              </wp:positionH>
              <wp:positionV relativeFrom="paragraph">
                <wp:posOffset>4445</wp:posOffset>
              </wp:positionV>
              <wp:extent cx="403225" cy="795655"/>
              <wp:effectExtent l="0" t="0" r="15875" b="23495"/>
              <wp:wrapNone/>
              <wp:docPr id="3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132F8F" id="Rectangle 3" o:spid="_x0000_s1026" style="position:absolute;margin-left:224.35pt;margin-top:.35pt;width:31.75pt;height:62.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11FB2C1F" w14:textId="77777777"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56</w:t>
    </w:r>
    <w:r w:rsidRPr="000D064C">
      <w:rPr>
        <w:rFonts w:ascii="Verdana" w:hAnsi="Verdana"/>
        <w:b/>
        <w:color w:val="FFFFFF"/>
        <w:sz w:val="18"/>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528F6" w14:textId="77777777" w:rsidR="00456AB3" w:rsidRDefault="00456AB3">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5B51E" w14:textId="77777777" w:rsidR="00456AB3" w:rsidRDefault="00456AB3">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11E69"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9744" behindDoc="1" locked="0" layoutInCell="1" allowOverlap="1" wp14:anchorId="06D617BC" wp14:editId="5E593C1F">
              <wp:simplePos x="0" y="0"/>
              <wp:positionH relativeFrom="column">
                <wp:posOffset>2849245</wp:posOffset>
              </wp:positionH>
              <wp:positionV relativeFrom="paragraph">
                <wp:posOffset>4445</wp:posOffset>
              </wp:positionV>
              <wp:extent cx="403225" cy="795655"/>
              <wp:effectExtent l="0" t="0" r="15875" b="23495"/>
              <wp:wrapNone/>
              <wp:docPr id="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7D58AF" id="Rectangle 3" o:spid="_x0000_s1026" style="position:absolute;margin-left:224.35pt;margin-top:.35pt;width:31.75pt;height:6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253895C3" w14:textId="77777777"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56</w:t>
    </w:r>
    <w:r w:rsidRPr="000D064C">
      <w:rPr>
        <w:rFonts w:ascii="Verdana" w:hAnsi="Verdana"/>
        <w:b/>
        <w:color w:val="FFFFFF"/>
        <w:sz w:val="18"/>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6F6DF" w14:textId="77777777" w:rsidR="00456AB3" w:rsidRDefault="00456AB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E5723" w14:textId="77777777" w:rsidR="00201E4E" w:rsidRDefault="00201E4E">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85CC" w14:textId="77777777" w:rsidR="00456AB3" w:rsidRDefault="00456AB3">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04793"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0768" behindDoc="1" locked="0" layoutInCell="1" allowOverlap="1" wp14:anchorId="7F5D7E37" wp14:editId="40BFF3B3">
              <wp:simplePos x="0" y="0"/>
              <wp:positionH relativeFrom="column">
                <wp:posOffset>2849245</wp:posOffset>
              </wp:positionH>
              <wp:positionV relativeFrom="paragraph">
                <wp:posOffset>4445</wp:posOffset>
              </wp:positionV>
              <wp:extent cx="403225" cy="795655"/>
              <wp:effectExtent l="0" t="0" r="15875" b="23495"/>
              <wp:wrapNone/>
              <wp:docPr id="3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CFD06A" id="Rectangle 3" o:spid="_x0000_s1026" style="position:absolute;margin-left:224.35pt;margin-top:.35pt;width:31.75pt;height:62.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4C269636" w14:textId="77777777"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56</w:t>
    </w:r>
    <w:r w:rsidRPr="000D064C">
      <w:rPr>
        <w:rFonts w:ascii="Verdana" w:hAnsi="Verdana"/>
        <w:b/>
        <w:color w:val="FFFFFF"/>
        <w:sz w:val="18"/>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C968" w14:textId="77777777" w:rsidR="00456AB3" w:rsidRDefault="00456AB3">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463DF" w14:textId="77777777" w:rsidR="00456AB3" w:rsidRDefault="00456AB3">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B526D"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1792" behindDoc="1" locked="0" layoutInCell="1" allowOverlap="1" wp14:anchorId="0266E7E1" wp14:editId="40DA5398">
              <wp:simplePos x="0" y="0"/>
              <wp:positionH relativeFrom="column">
                <wp:posOffset>2849245</wp:posOffset>
              </wp:positionH>
              <wp:positionV relativeFrom="paragraph">
                <wp:posOffset>4445</wp:posOffset>
              </wp:positionV>
              <wp:extent cx="403225" cy="795655"/>
              <wp:effectExtent l="0" t="0" r="15875" b="23495"/>
              <wp:wrapNone/>
              <wp:docPr id="4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6BD530" id="Rectangle 3" o:spid="_x0000_s1026" style="position:absolute;margin-left:224.35pt;margin-top:.35pt;width:31.75pt;height:62.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1255D8B2" w14:textId="77777777"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56</w:t>
    </w:r>
    <w:r w:rsidRPr="000D064C">
      <w:rPr>
        <w:rFonts w:ascii="Verdana" w:hAnsi="Verdana"/>
        <w:b/>
        <w:color w:val="FFFFFF"/>
        <w:sz w:val="18"/>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2383D" w14:textId="77777777" w:rsidR="00456AB3" w:rsidRDefault="00456AB3">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59FBD" w14:textId="77777777" w:rsidR="00F760D4" w:rsidRDefault="00F760D4">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9B210"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6432" behindDoc="1" locked="0" layoutInCell="1" allowOverlap="1" wp14:anchorId="0F7D2840" wp14:editId="18BFDAFF">
              <wp:simplePos x="0" y="0"/>
              <wp:positionH relativeFrom="column">
                <wp:posOffset>4420870</wp:posOffset>
              </wp:positionH>
              <wp:positionV relativeFrom="paragraph">
                <wp:posOffset>4445</wp:posOffset>
              </wp:positionV>
              <wp:extent cx="403225" cy="795655"/>
              <wp:effectExtent l="0" t="0" r="15875" b="23495"/>
              <wp:wrapNone/>
              <wp:docPr id="121439976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1296CC" id="Rectangle 3" o:spid="_x0000_s1026" style="position:absolute;margin-left:348.1pt;margin-top:.35pt;width:31.75pt;height:6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" fillcolor="#016794" strokecolor="#385d8a" strokeweight="2pt">
              <v:textbox inset=",1.3mm"/>
            </v:rect>
          </w:pict>
        </mc:Fallback>
      </mc:AlternateContent>
    </w:r>
  </w:p>
  <w:p w14:paraId="14E0FC63" w14:textId="77777777"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77</w:t>
    </w:r>
    <w:r w:rsidRPr="000D064C">
      <w:rPr>
        <w:rFonts w:ascii="Verdana" w:hAnsi="Verdana"/>
        <w:b/>
        <w:color w:val="FFFFFF"/>
        <w:sz w:val="18"/>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3E37D" w14:textId="77777777" w:rsidR="00F760D4" w:rsidRDefault="00F760D4">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ACFCF" w14:textId="77777777" w:rsidR="00201E4E" w:rsidRDefault="00201E4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19FA1"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1616" behindDoc="1" locked="0" layoutInCell="1" allowOverlap="1" wp14:anchorId="32E9846F" wp14:editId="506F314A">
              <wp:simplePos x="0" y="0"/>
              <wp:positionH relativeFrom="column">
                <wp:posOffset>2849245</wp:posOffset>
              </wp:positionH>
              <wp:positionV relativeFrom="paragraph">
                <wp:posOffset>4445</wp:posOffset>
              </wp:positionV>
              <wp:extent cx="403225" cy="795655"/>
              <wp:effectExtent l="0" t="0" r="15875" b="23495"/>
              <wp:wrapNone/>
              <wp:docPr id="10526328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E32CC9" id="Rectangle 3" o:spid="_x0000_s1026" style="position:absolute;margin-left:224.35pt;margin-top:.35pt;width:31.75pt;height:6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5035AEF1" w14:textId="2AA4B393"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992B92">
      <w:rPr>
        <w:rFonts w:ascii="Verdana" w:hAnsi="Verdana"/>
        <w:b/>
        <w:noProof/>
        <w:color w:val="FFFFFF"/>
        <w:sz w:val="18"/>
      </w:rPr>
      <w:t>8</w:t>
    </w:r>
    <w:r w:rsidRPr="000D064C">
      <w:rPr>
        <w:rFonts w:ascii="Verdana" w:hAnsi="Verdana"/>
        <w:b/>
        <w:color w:val="FFFFFF"/>
        <w:sz w:val="18"/>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A38B9"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8480" behindDoc="1" locked="0" layoutInCell="1" allowOverlap="1" wp14:anchorId="2BAA9CFB" wp14:editId="134139B6">
              <wp:simplePos x="0" y="0"/>
              <wp:positionH relativeFrom="column">
                <wp:posOffset>2849245</wp:posOffset>
              </wp:positionH>
              <wp:positionV relativeFrom="paragraph">
                <wp:posOffset>4445</wp:posOffset>
              </wp:positionV>
              <wp:extent cx="403225" cy="795655"/>
              <wp:effectExtent l="0" t="0" r="15875" b="23495"/>
              <wp:wrapNone/>
              <wp:docPr id="7867467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F6F8A1" id="Rectangle 3" o:spid="_x0000_s1026" style="position:absolute;margin-left:224.35pt;margin-top:.35pt;width:31.75pt;height:62.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21EED34C" w14:textId="77777777"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79</w:t>
    </w:r>
    <w:r w:rsidRPr="000D064C">
      <w:rPr>
        <w:rFonts w:ascii="Verdana" w:hAnsi="Verdana"/>
        <w:b/>
        <w:color w:val="FFFFFF"/>
        <w:sz w:val="18"/>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95786" w14:textId="77777777" w:rsidR="00201E4E" w:rsidRDefault="00201E4E">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616BE" w14:textId="77777777" w:rsidR="00456AB3" w:rsidRDefault="00456AB3">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ACB53"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2816" behindDoc="1" locked="0" layoutInCell="1" allowOverlap="1" wp14:anchorId="17D255CA" wp14:editId="7B31E95E">
              <wp:simplePos x="0" y="0"/>
              <wp:positionH relativeFrom="column">
                <wp:posOffset>2849245</wp:posOffset>
              </wp:positionH>
              <wp:positionV relativeFrom="paragraph">
                <wp:posOffset>4445</wp:posOffset>
              </wp:positionV>
              <wp:extent cx="403225" cy="795655"/>
              <wp:effectExtent l="0" t="0" r="15875" b="23495"/>
              <wp:wrapNone/>
              <wp:docPr id="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C3E7F5" id="Rectangle 3" o:spid="_x0000_s1026" style="position:absolute;margin-left:224.35pt;margin-top:.35pt;width:31.75pt;height:62.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3276EF98" w14:textId="77777777"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79</w:t>
    </w:r>
    <w:r w:rsidRPr="000D064C">
      <w:rPr>
        <w:rFonts w:ascii="Verdana" w:hAnsi="Verdana"/>
        <w:b/>
        <w:color w:val="FFFFFF"/>
        <w:sz w:val="18"/>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46256" w14:textId="77777777" w:rsidR="00456AB3" w:rsidRDefault="00456AB3">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8DFD0" w14:textId="77777777" w:rsidR="003E69C8" w:rsidRDefault="003E69C8">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6BA2A" w14:textId="77777777" w:rsidR="003E69C8"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0528" behindDoc="1" locked="0" layoutInCell="1" allowOverlap="1" wp14:anchorId="1B52F8AF" wp14:editId="484FC320">
              <wp:simplePos x="0" y="0"/>
              <wp:positionH relativeFrom="column">
                <wp:posOffset>2846552</wp:posOffset>
              </wp:positionH>
              <wp:positionV relativeFrom="paragraph">
                <wp:posOffset>4445</wp:posOffset>
              </wp:positionV>
              <wp:extent cx="403225" cy="795655"/>
              <wp:effectExtent l="0" t="0" r="15875" b="23495"/>
              <wp:wrapNone/>
              <wp:docPr id="1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CBC9DB" id="Rectangle 3" o:spid="_x0000_s1026" style="position:absolute;margin-left:224.15pt;margin-top:.35pt;width:31.75pt;height:6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" fillcolor="#016794" strokecolor="#385d8a" strokeweight="2pt">
              <v:textbox inset=",1.3mm"/>
            </v:rect>
          </w:pict>
        </mc:Fallback>
      </mc:AlternateContent>
    </w:r>
  </w:p>
  <w:p w14:paraId="63909753" w14:textId="77777777" w:rsidR="003E69C8"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BE06E6">
      <w:rPr>
        <w:rFonts w:ascii="Verdana" w:hAnsi="Verdana"/>
        <w:b/>
        <w:color w:val="FFFFFF"/>
        <w:sz w:val="18"/>
      </w:rPr>
      <w:t>92</w:t>
    </w:r>
    <w:r w:rsidRPr="000D064C">
      <w:rPr>
        <w:rFonts w:ascii="Verdana" w:hAnsi="Verdana"/>
        <w:b/>
        <w:color w:val="FFFFFF"/>
        <w:sz w:val="18"/>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024A7" w14:textId="77777777" w:rsidR="003E69C8" w:rsidRDefault="003E69C8">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EE981" w14:textId="77777777" w:rsidR="00832E5C" w:rsidRDefault="00832E5C">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A404A"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2576" behindDoc="1" locked="0" layoutInCell="1" allowOverlap="1" wp14:anchorId="7D7DCB4E" wp14:editId="36FD6B75">
              <wp:simplePos x="0" y="0"/>
              <wp:positionH relativeFrom="column">
                <wp:posOffset>2849245</wp:posOffset>
              </wp:positionH>
              <wp:positionV relativeFrom="paragraph">
                <wp:posOffset>4445</wp:posOffset>
              </wp:positionV>
              <wp:extent cx="403225" cy="795655"/>
              <wp:effectExtent l="0" t="0" r="15875" b="23495"/>
              <wp:wrapNone/>
              <wp:docPr id="34199460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52BDB0" id="Rectangle 3" o:spid="_x0000_s1026" style="position:absolute;margin-left:224.35pt;margin-top:.35pt;width:31.75pt;height:6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1CD1293B" w14:textId="77777777"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95</w:t>
    </w:r>
    <w:r w:rsidRPr="000D064C">
      <w:rPr>
        <w:rFonts w:ascii="Verdana" w:hAnsi="Verdana"/>
        <w:b/>
        <w:color w:val="FFFFFF"/>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F256D" w14:textId="77777777" w:rsidR="00201E4E" w:rsidRDefault="00201E4E">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363D6" w14:textId="77777777" w:rsidR="00832E5C" w:rsidRDefault="00832E5C">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3C768" w14:textId="77777777" w:rsidR="00456AB3" w:rsidRDefault="00456AB3">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32B92" w14:textId="77777777" w:rsidR="00594382" w:rsidRPr="000D064C" w:rsidRDefault="00594382"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3904" behindDoc="1" locked="0" layoutInCell="1" allowOverlap="1" wp14:anchorId="326CFAB7" wp14:editId="33103043">
              <wp:simplePos x="0" y="0"/>
              <wp:positionH relativeFrom="column">
                <wp:posOffset>2864084</wp:posOffset>
              </wp:positionH>
              <wp:positionV relativeFrom="paragraph">
                <wp:posOffset>-4445</wp:posOffset>
              </wp:positionV>
              <wp:extent cx="403225" cy="725316"/>
              <wp:effectExtent l="0" t="0" r="15875" b="17780"/>
              <wp:wrapNone/>
              <wp:docPr id="3" name="Rectangle 3"/>
              <wp:cNvGraphicFramePr/>
              <a:graphic xmlns:a="http://schemas.openxmlformats.org/drawingml/2006/main">
                <a:graphicData uri="http://schemas.microsoft.com/office/word/2010/wordprocessingShape">
                  <wps:wsp>
                    <wps:cNvSpPr/>
                    <wps:spPr>
                      <a:xfrm>
                        <a:off x="0" y="0"/>
                        <a:ext cx="403225" cy="725316"/>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415D36" id="Rectangle 3" o:spid="_x0000_s1026" style="position:absolute;margin-left:225.5pt;margin-top:-.35pt;width:31.75pt;height:5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" fillcolor="#016794" strokecolor="#385d8a" strokeweight="2pt">
              <v:textbox inset=",1.3mm"/>
            </v:rect>
          </w:pict>
        </mc:Fallback>
      </mc:AlternateContent>
    </w:r>
  </w:p>
  <w:p w14:paraId="200B4C9E" w14:textId="77777777" w:rsidR="00594382" w:rsidRPr="000D064C" w:rsidRDefault="00594382">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92</w:t>
    </w:r>
    <w:r w:rsidRPr="000D064C">
      <w:rPr>
        <w:rFonts w:ascii="Verdana" w:hAnsi="Verdana"/>
        <w:b/>
        <w:color w:val="FFFFFF"/>
        <w:sz w:val="18"/>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44F96" w14:textId="77777777" w:rsidR="00456AB3" w:rsidRDefault="00456AB3">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743B0" w14:textId="77777777" w:rsidR="00456AB3" w:rsidRDefault="00456AB3">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D88D1"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3840" behindDoc="1" locked="0" layoutInCell="1" allowOverlap="1" wp14:anchorId="6F1344FE" wp14:editId="514AA9CD">
              <wp:simplePos x="0" y="0"/>
              <wp:positionH relativeFrom="column">
                <wp:posOffset>2864084</wp:posOffset>
              </wp:positionH>
              <wp:positionV relativeFrom="paragraph">
                <wp:posOffset>-4445</wp:posOffset>
              </wp:positionV>
              <wp:extent cx="403225" cy="725316"/>
              <wp:effectExtent l="0" t="0" r="15875" b="17780"/>
              <wp:wrapNone/>
              <wp:docPr id="42" name="Rectangle 42"/>
              <wp:cNvGraphicFramePr/>
              <a:graphic xmlns:a="http://schemas.openxmlformats.org/drawingml/2006/main">
                <a:graphicData uri="http://schemas.microsoft.com/office/word/2010/wordprocessingShape">
                  <wps:wsp>
                    <wps:cNvSpPr/>
                    <wps:spPr>
                      <a:xfrm>
                        <a:off x="0" y="0"/>
                        <a:ext cx="403225" cy="725316"/>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880255" id="Rectangle 42" o:spid="_x0000_s1026" style="position:absolute;margin-left:225.5pt;margin-top:-.35pt;width:31.75pt;height:57.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" fillcolor="#016794" strokecolor="#385d8a" strokeweight="2pt">
              <v:textbox inset=",1.3mm"/>
            </v:rect>
          </w:pict>
        </mc:Fallback>
      </mc:AlternateContent>
    </w:r>
  </w:p>
  <w:p w14:paraId="2D569EB5" w14:textId="77777777"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92</w:t>
    </w:r>
    <w:r w:rsidRPr="000D064C">
      <w:rPr>
        <w:rFonts w:ascii="Verdana" w:hAnsi="Verdana"/>
        <w:b/>
        <w:color w:val="FFFFFF"/>
        <w:sz w:val="18"/>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40B20" w14:textId="77777777" w:rsidR="00456AB3" w:rsidRDefault="00456AB3">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735ED" w14:textId="77777777" w:rsidR="00456AB3" w:rsidRDefault="00456AB3">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FBC0E"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4864" behindDoc="1" locked="0" layoutInCell="1" allowOverlap="1" wp14:anchorId="6BBFF390" wp14:editId="3DEFD239">
              <wp:simplePos x="0" y="0"/>
              <wp:positionH relativeFrom="column">
                <wp:posOffset>2864084</wp:posOffset>
              </wp:positionH>
              <wp:positionV relativeFrom="paragraph">
                <wp:posOffset>-4445</wp:posOffset>
              </wp:positionV>
              <wp:extent cx="403225" cy="725316"/>
              <wp:effectExtent l="0" t="0" r="15875" b="17780"/>
              <wp:wrapNone/>
              <wp:docPr id="43" name="Rectangle 43"/>
              <wp:cNvGraphicFramePr/>
              <a:graphic xmlns:a="http://schemas.openxmlformats.org/drawingml/2006/main">
                <a:graphicData uri="http://schemas.microsoft.com/office/word/2010/wordprocessingShape">
                  <wps:wsp>
                    <wps:cNvSpPr/>
                    <wps:spPr>
                      <a:xfrm>
                        <a:off x="0" y="0"/>
                        <a:ext cx="403225" cy="725316"/>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06FD09" id="Rectangle 43" o:spid="_x0000_s1026" style="position:absolute;margin-left:225.5pt;margin-top:-.35pt;width:31.75pt;height:57.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" fillcolor="#016794" strokecolor="#385d8a" strokeweight="2pt">
              <v:textbox inset=",1.3mm"/>
            </v:rect>
          </w:pict>
        </mc:Fallback>
      </mc:AlternateContent>
    </w:r>
  </w:p>
  <w:p w14:paraId="6D4E3123" w14:textId="77777777"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92</w:t>
    </w:r>
    <w:r w:rsidRPr="000D064C">
      <w:rPr>
        <w:rFonts w:ascii="Verdana" w:hAnsi="Verdana"/>
        <w:b/>
        <w:color w:val="FFFFFF"/>
        <w:sz w:val="18"/>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847F1" w14:textId="77777777" w:rsidR="00456AB3" w:rsidRDefault="00456AB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4FB7A" w14:textId="77777777" w:rsidR="00456AB3" w:rsidRDefault="00456AB3">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2435F" w14:textId="77777777" w:rsidR="00456AB3" w:rsidRDefault="00456AB3">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904E4" w14:textId="77777777" w:rsidR="00594382" w:rsidRPr="000D064C" w:rsidRDefault="00594382"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7760" behindDoc="1" locked="0" layoutInCell="1" allowOverlap="1" wp14:anchorId="039486BC" wp14:editId="0F183C21">
              <wp:simplePos x="0" y="0"/>
              <wp:positionH relativeFrom="column">
                <wp:posOffset>4125695</wp:posOffset>
              </wp:positionH>
              <wp:positionV relativeFrom="paragraph">
                <wp:posOffset>6985</wp:posOffset>
              </wp:positionV>
              <wp:extent cx="403225" cy="725170"/>
              <wp:effectExtent l="0" t="0" r="15875" b="17780"/>
              <wp:wrapNone/>
              <wp:docPr id="7" name="Rectangle 7"/>
              <wp:cNvGraphicFramePr/>
              <a:graphic xmlns:a="http://schemas.openxmlformats.org/drawingml/2006/main">
                <a:graphicData uri="http://schemas.microsoft.com/office/word/2010/wordprocessingShape">
                  <wps:wsp>
                    <wps:cNvSpPr/>
                    <wps:spPr>
                      <a:xfrm>
                        <a:off x="0" y="0"/>
                        <a:ext cx="403225" cy="72517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1EA8FD" id="Rectangle 7" o:spid="_x0000_s1026" style="position:absolute;margin-left:324.85pt;margin-top:.55pt;width:31.75pt;height:5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" fillcolor="#016794" strokecolor="#385d8a" strokeweight="2pt">
              <v:textbox inset=",1.3mm"/>
            </v:rect>
          </w:pict>
        </mc:Fallback>
      </mc:AlternateContent>
    </w:r>
  </w:p>
  <w:p w14:paraId="2D4D511B" w14:textId="77777777" w:rsidR="00594382" w:rsidRPr="000D064C" w:rsidRDefault="00594382">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130</w:t>
    </w:r>
    <w:r w:rsidRPr="000D064C">
      <w:rPr>
        <w:rFonts w:ascii="Verdana" w:hAnsi="Verdana"/>
        <w:b/>
        <w:color w:val="FFFFFF"/>
        <w:sz w:val="18"/>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6D428" w14:textId="77777777" w:rsidR="00456AB3" w:rsidRDefault="00456AB3">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C6980" w14:textId="77777777" w:rsidR="00456AB3" w:rsidRDefault="00456AB3">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923DF" w14:textId="77777777" w:rsidR="00594382" w:rsidRPr="000D064C" w:rsidRDefault="00594382"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2640" behindDoc="1" locked="0" layoutInCell="1" allowOverlap="1" wp14:anchorId="7AA016FC" wp14:editId="2FC783E6">
              <wp:simplePos x="0" y="0"/>
              <wp:positionH relativeFrom="column">
                <wp:posOffset>2856664</wp:posOffset>
              </wp:positionH>
              <wp:positionV relativeFrom="paragraph">
                <wp:posOffset>6985</wp:posOffset>
              </wp:positionV>
              <wp:extent cx="403225" cy="725170"/>
              <wp:effectExtent l="0" t="0" r="15875" b="17780"/>
              <wp:wrapNone/>
              <wp:docPr id="8" name="Rectangle 8"/>
              <wp:cNvGraphicFramePr/>
              <a:graphic xmlns:a="http://schemas.openxmlformats.org/drawingml/2006/main">
                <a:graphicData uri="http://schemas.microsoft.com/office/word/2010/wordprocessingShape">
                  <wps:wsp>
                    <wps:cNvSpPr/>
                    <wps:spPr>
                      <a:xfrm>
                        <a:off x="0" y="0"/>
                        <a:ext cx="403225" cy="72517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C25316" id="Rectangle 8" o:spid="_x0000_s1026" style="position:absolute;margin-left:224.95pt;margin-top:.55pt;width:31.75pt;height:5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" fillcolor="#016794" strokecolor="#385d8a" strokeweight="2pt">
              <v:textbox inset=",1.3mm"/>
            </v:rect>
          </w:pict>
        </mc:Fallback>
      </mc:AlternateContent>
    </w:r>
  </w:p>
  <w:p w14:paraId="6A81C3E1" w14:textId="77777777" w:rsidR="00594382" w:rsidRPr="000D064C" w:rsidRDefault="00594382">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146</w:t>
    </w:r>
    <w:r w:rsidRPr="000D064C">
      <w:rPr>
        <w:rFonts w:ascii="Verdana" w:hAnsi="Verdana"/>
        <w:b/>
        <w:color w:val="FFFFFF"/>
        <w:sz w:val="18"/>
      </w:rP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AA93E" w14:textId="77777777" w:rsidR="00456AB3" w:rsidRDefault="00456AB3">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EF1B3" w14:textId="77777777" w:rsidR="00456AB3" w:rsidRDefault="00456AB3">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240B6" w14:textId="77777777" w:rsidR="00594382" w:rsidRPr="000D064C" w:rsidRDefault="00594382"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6496" behindDoc="1" locked="0" layoutInCell="1" allowOverlap="1" wp14:anchorId="69479FCD" wp14:editId="141BD417">
              <wp:simplePos x="0" y="0"/>
              <wp:positionH relativeFrom="column">
                <wp:posOffset>4099493</wp:posOffset>
              </wp:positionH>
              <wp:positionV relativeFrom="paragraph">
                <wp:posOffset>6985</wp:posOffset>
              </wp:positionV>
              <wp:extent cx="403225" cy="725170"/>
              <wp:effectExtent l="0" t="0" r="15875" b="17780"/>
              <wp:wrapNone/>
              <wp:docPr id="9" name="Rectangle 9"/>
              <wp:cNvGraphicFramePr/>
              <a:graphic xmlns:a="http://schemas.openxmlformats.org/drawingml/2006/main">
                <a:graphicData uri="http://schemas.microsoft.com/office/word/2010/wordprocessingShape">
                  <wps:wsp>
                    <wps:cNvSpPr/>
                    <wps:spPr>
                      <a:xfrm>
                        <a:off x="0" y="0"/>
                        <a:ext cx="403225" cy="72517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920D79" id="Rectangle 9" o:spid="_x0000_s1026" style="position:absolute;margin-left:322.8pt;margin-top:.55pt;width:31.75pt;height:5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" fillcolor="#016794" strokecolor="#385d8a" strokeweight="2pt">
              <v:textbox inset=",1.3mm"/>
            </v:rect>
          </w:pict>
        </mc:Fallback>
      </mc:AlternateContent>
    </w:r>
  </w:p>
  <w:p w14:paraId="24796F65" w14:textId="77777777" w:rsidR="00594382" w:rsidRPr="000D064C" w:rsidRDefault="00594382">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147</w:t>
    </w:r>
    <w:r w:rsidRPr="000D064C">
      <w:rPr>
        <w:rFonts w:ascii="Verdana" w:hAnsi="Verdana"/>
        <w:b/>
        <w:color w:val="FFFFFF"/>
        <w:sz w:val="18"/>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43DAC" w14:textId="77777777" w:rsidR="00456AB3" w:rsidRDefault="00456AB3">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94257" w14:textId="77777777" w:rsidR="00A36843" w:rsidRDefault="00A368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26ED6" w14:textId="762690E2" w:rsidR="00FD4317" w:rsidRPr="00992B92" w:rsidRDefault="00992B92" w:rsidP="00992B92">
    <w:pPr>
      <w:pStyle w:val="FooterCoverPage"/>
      <w:rPr>
        <w:rFonts w:ascii="Arial" w:hAnsi="Arial" w:cs="Arial"/>
        <w:b/>
        <w:sz w:val="48"/>
      </w:rPr>
    </w:pPr>
    <w:r w:rsidRPr="00992B92">
      <w:rPr>
        <w:rFonts w:ascii="Arial" w:hAnsi="Arial" w:cs="Arial"/>
        <w:b/>
        <w:sz w:val="48"/>
      </w:rPr>
      <w:t>SL</w:t>
    </w:r>
    <w:r w:rsidRPr="00992B92">
      <w:rPr>
        <w:rFonts w:ascii="Arial" w:hAnsi="Arial" w:cs="Arial"/>
        <w:b/>
        <w:sz w:val="48"/>
      </w:rPr>
      <w:tab/>
    </w:r>
    <w:r w:rsidRPr="00992B92">
      <w:rPr>
        <w:rFonts w:ascii="Arial" w:hAnsi="Arial" w:cs="Arial"/>
        <w:b/>
        <w:sz w:val="48"/>
      </w:rPr>
      <w:tab/>
    </w:r>
    <w:r w:rsidRPr="00992B92">
      <w:tab/>
    </w:r>
    <w:r w:rsidRPr="00992B92">
      <w:rPr>
        <w:rFonts w:ascii="Arial" w:hAnsi="Arial" w:cs="Arial"/>
        <w:b/>
        <w:sz w:val="48"/>
      </w:rPr>
      <w:t>SL</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C93BC"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8000" behindDoc="1" locked="0" layoutInCell="1" allowOverlap="1" wp14:anchorId="2E80DA12" wp14:editId="203AB876">
              <wp:simplePos x="0" y="0"/>
              <wp:positionH relativeFrom="column">
                <wp:posOffset>2849245</wp:posOffset>
              </wp:positionH>
              <wp:positionV relativeFrom="paragraph">
                <wp:posOffset>4445</wp:posOffset>
              </wp:positionV>
              <wp:extent cx="403225" cy="795655"/>
              <wp:effectExtent l="0" t="0" r="15875" b="23495"/>
              <wp:wrapNone/>
              <wp:docPr id="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662DC9" id="Rectangle 3" o:spid="_x0000_s1026" style="position:absolute;margin-left:224.35pt;margin-top:.35pt;width:31.75pt;height:6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35FC6379" w14:textId="0606B331"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992B92">
      <w:rPr>
        <w:rFonts w:ascii="Verdana" w:hAnsi="Verdana"/>
        <w:b/>
        <w:noProof/>
        <w:color w:val="FFFFFF"/>
        <w:sz w:val="18"/>
      </w:rPr>
      <w:t>9</w:t>
    </w:r>
    <w:r w:rsidRPr="000D064C">
      <w:rPr>
        <w:rFonts w:ascii="Verdana" w:hAnsi="Verdana"/>
        <w:b/>
        <w:color w:val="FFFFFF"/>
        <w:sz w:val="18"/>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0EE1B" w14:textId="77777777" w:rsidR="00594382" w:rsidRPr="000D064C" w:rsidRDefault="00594382"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6976" behindDoc="1" locked="0" layoutInCell="1" allowOverlap="1" wp14:anchorId="1567DDD6" wp14:editId="50BAA926">
              <wp:simplePos x="0" y="0"/>
              <wp:positionH relativeFrom="column">
                <wp:posOffset>2866473</wp:posOffset>
              </wp:positionH>
              <wp:positionV relativeFrom="paragraph">
                <wp:posOffset>6985</wp:posOffset>
              </wp:positionV>
              <wp:extent cx="403225" cy="725170"/>
              <wp:effectExtent l="0" t="0" r="15875" b="17780"/>
              <wp:wrapNone/>
              <wp:docPr id="12" name="Rectangle 12"/>
              <wp:cNvGraphicFramePr/>
              <a:graphic xmlns:a="http://schemas.openxmlformats.org/drawingml/2006/main">
                <a:graphicData uri="http://schemas.microsoft.com/office/word/2010/wordprocessingShape">
                  <wps:wsp>
                    <wps:cNvSpPr/>
                    <wps:spPr>
                      <a:xfrm>
                        <a:off x="0" y="0"/>
                        <a:ext cx="403225" cy="72517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5D46C7" id="Rectangle 12" o:spid="_x0000_s1026" style="position:absolute;margin-left:225.7pt;margin-top:.55pt;width:31.75pt;height:5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" fillcolor="#016794" strokecolor="#385d8a" strokeweight="2pt">
              <v:textbox inset=",1.3mm"/>
            </v:rect>
          </w:pict>
        </mc:Fallback>
      </mc:AlternateContent>
    </w:r>
  </w:p>
  <w:p w14:paraId="3E7B25D9" w14:textId="77777777" w:rsidR="00594382" w:rsidRPr="000D064C" w:rsidRDefault="00594382">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147</w:t>
    </w:r>
    <w:r w:rsidRPr="000D064C">
      <w:rPr>
        <w:rFonts w:ascii="Verdana" w:hAnsi="Verdana"/>
        <w:b/>
        <w:color w:val="FFFFFF"/>
        <w:sz w:val="18"/>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C58DA" w14:textId="77777777" w:rsidR="00A36843" w:rsidRDefault="00A3684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16D45" w14:textId="77777777" w:rsidR="00456AB3" w:rsidRDefault="00456AB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E9995" w14:textId="77777777" w:rsidR="00456AB3" w:rsidRDefault="00456AB3">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75906"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0048" behindDoc="1" locked="0" layoutInCell="1" allowOverlap="1" wp14:anchorId="053891BC" wp14:editId="663B7A57">
              <wp:simplePos x="0" y="0"/>
              <wp:positionH relativeFrom="column">
                <wp:posOffset>2849245</wp:posOffset>
              </wp:positionH>
              <wp:positionV relativeFrom="paragraph">
                <wp:posOffset>4445</wp:posOffset>
              </wp:positionV>
              <wp:extent cx="403225" cy="795655"/>
              <wp:effectExtent l="0" t="0" r="15875" b="23495"/>
              <wp:wrapNone/>
              <wp:docPr id="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F8E928" id="Rectangle 3" o:spid="_x0000_s1026" style="position:absolute;margin-left:224.35pt;margin-top:.35pt;width:31.75pt;height:6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705EF060" w14:textId="0F6DF51C"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992B92">
      <w:rPr>
        <w:rFonts w:ascii="Verdana" w:hAnsi="Verdana"/>
        <w:b/>
        <w:noProof/>
        <w:color w:val="FFFFFF"/>
        <w:sz w:val="18"/>
      </w:rPr>
      <w:t>10</w:t>
    </w:r>
    <w:r w:rsidRPr="000D064C">
      <w:rPr>
        <w:rFonts w:ascii="Verdana" w:hAnsi="Verdana"/>
        <w:b/>
        <w:color w:val="FFFFFF"/>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AF57B" w14:textId="77777777" w:rsidR="00456AB3" w:rsidRDefault="00456AB3">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CCC0D" w14:textId="77777777" w:rsidR="00456AB3" w:rsidRDefault="00456AB3">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DE7F1"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2096" behindDoc="1" locked="0" layoutInCell="1" allowOverlap="1" wp14:anchorId="6D9CB436" wp14:editId="2FBA6AAA">
              <wp:simplePos x="0" y="0"/>
              <wp:positionH relativeFrom="column">
                <wp:posOffset>2849245</wp:posOffset>
              </wp:positionH>
              <wp:positionV relativeFrom="paragraph">
                <wp:posOffset>4445</wp:posOffset>
              </wp:positionV>
              <wp:extent cx="403225" cy="795655"/>
              <wp:effectExtent l="0" t="0" r="15875" b="23495"/>
              <wp:wrapNone/>
              <wp:docPr id="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D55FAF" id="Rectangle 3" o:spid="_x0000_s1026" style="position:absolute;margin-left:224.35pt;margin-top:.35pt;width:31.75pt;height:6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45E7EDDB" w14:textId="105193C7"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992B92">
      <w:rPr>
        <w:rFonts w:ascii="Verdana" w:hAnsi="Verdana"/>
        <w:b/>
        <w:noProof/>
        <w:color w:val="FFFFFF"/>
        <w:sz w:val="18"/>
      </w:rPr>
      <w:t>11</w:t>
    </w:r>
    <w:r w:rsidRPr="000D064C">
      <w:rPr>
        <w:rFonts w:ascii="Verdana" w:hAnsi="Verdana"/>
        <w:b/>
        <w:color w:val="FFFFFF"/>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45EC9" w14:textId="77777777" w:rsidR="00456AB3" w:rsidRDefault="00456AB3">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1557C" w14:textId="77777777" w:rsidR="00456AB3" w:rsidRDefault="00456AB3">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45D9F"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4144" behindDoc="1" locked="0" layoutInCell="1" allowOverlap="1" wp14:anchorId="75339F4A" wp14:editId="5872D92F">
              <wp:simplePos x="0" y="0"/>
              <wp:positionH relativeFrom="column">
                <wp:posOffset>2849245</wp:posOffset>
              </wp:positionH>
              <wp:positionV relativeFrom="paragraph">
                <wp:posOffset>4445</wp:posOffset>
              </wp:positionV>
              <wp:extent cx="403225" cy="795655"/>
              <wp:effectExtent l="0" t="0" r="15875" b="23495"/>
              <wp:wrapNone/>
              <wp:docPr id="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9F1CEE" id="Rectangle 3" o:spid="_x0000_s1026" style="position:absolute;margin-left:224.35pt;margin-top:.35pt;width:31.75pt;height:6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39686691" w14:textId="0C69F449"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4220CC">
      <w:rPr>
        <w:rFonts w:ascii="Verdana" w:hAnsi="Verdana"/>
        <w:b/>
        <w:noProof/>
        <w:color w:val="FFFFFF"/>
        <w:sz w:val="18"/>
      </w:rPr>
      <w:t>12</w:t>
    </w:r>
    <w:r w:rsidRPr="000D064C">
      <w:rPr>
        <w:rFonts w:ascii="Verdana" w:hAnsi="Verdana"/>
        <w:b/>
        <w:color w:val="FFFFFF"/>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B7E8B" w14:textId="77777777" w:rsidR="00992B92" w:rsidRPr="00992B92" w:rsidRDefault="00992B92" w:rsidP="00992B92">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2973A" w14:textId="77777777" w:rsidR="00456AB3" w:rsidRDefault="00456AB3">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AA292" w14:textId="77777777" w:rsidR="00456AB3" w:rsidRDefault="00456AB3">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44022"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6192" behindDoc="1" locked="0" layoutInCell="1" allowOverlap="1" wp14:anchorId="4C34D0E3" wp14:editId="213E6829">
              <wp:simplePos x="0" y="0"/>
              <wp:positionH relativeFrom="column">
                <wp:posOffset>2849245</wp:posOffset>
              </wp:positionH>
              <wp:positionV relativeFrom="paragraph">
                <wp:posOffset>4445</wp:posOffset>
              </wp:positionV>
              <wp:extent cx="403225" cy="795655"/>
              <wp:effectExtent l="0" t="0" r="15875" b="23495"/>
              <wp:wrapNone/>
              <wp:docPr id="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7A7329" id="Rectangle 3" o:spid="_x0000_s1026" style="position:absolute;margin-left:224.35pt;margin-top:.35pt;width:31.75pt;height:6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467D33B0" w14:textId="295EBA89"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4220CC">
      <w:rPr>
        <w:rFonts w:ascii="Verdana" w:hAnsi="Verdana"/>
        <w:b/>
        <w:noProof/>
        <w:color w:val="FFFFFF"/>
        <w:sz w:val="18"/>
      </w:rPr>
      <w:t>13</w:t>
    </w:r>
    <w:r w:rsidRPr="000D064C">
      <w:rPr>
        <w:rFonts w:ascii="Verdana" w:hAnsi="Verdana"/>
        <w:b/>
        <w:color w:val="FFFFFF"/>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83C49" w14:textId="77777777" w:rsidR="00456AB3" w:rsidRDefault="00456AB3">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EB564" w14:textId="77777777" w:rsidR="00F760D4" w:rsidRDefault="00F760D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B7FAA"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4448" behindDoc="1" locked="0" layoutInCell="1" allowOverlap="1" wp14:anchorId="2CAB1EB9" wp14:editId="54C2D2DA">
              <wp:simplePos x="0" y="0"/>
              <wp:positionH relativeFrom="column">
                <wp:posOffset>4420870</wp:posOffset>
              </wp:positionH>
              <wp:positionV relativeFrom="paragraph">
                <wp:posOffset>4445</wp:posOffset>
              </wp:positionV>
              <wp:extent cx="403225" cy="795655"/>
              <wp:effectExtent l="0" t="0" r="15875" b="23495"/>
              <wp:wrapNone/>
              <wp:docPr id="24179109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8CBF2C" id="Rectangle 3" o:spid="_x0000_s1026" style="position:absolute;margin-left:348.1pt;margin-top:.35pt;width:31.75pt;height:6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" fillcolor="#016794" strokecolor="#385d8a" strokeweight="2pt">
              <v:textbox inset=",1.3mm"/>
            </v:rect>
          </w:pict>
        </mc:Fallback>
      </mc:AlternateContent>
    </w:r>
  </w:p>
  <w:p w14:paraId="13CD44D9" w14:textId="358514A7"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4220CC">
      <w:rPr>
        <w:rFonts w:ascii="Verdana" w:hAnsi="Verdana"/>
        <w:b/>
        <w:noProof/>
        <w:color w:val="FFFFFF"/>
        <w:sz w:val="18"/>
      </w:rPr>
      <w:t>14</w:t>
    </w:r>
    <w:r w:rsidRPr="000D064C">
      <w:rPr>
        <w:rFonts w:ascii="Verdana" w:hAnsi="Verdana"/>
        <w:b/>
        <w:color w:val="FFFFFF"/>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B1398" w14:textId="77777777" w:rsidR="00F760D4" w:rsidRDefault="00F760D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28450" w14:textId="77777777" w:rsidR="00456AB3" w:rsidRDefault="00456AB3">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7F47D"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8240" behindDoc="1" locked="0" layoutInCell="1" allowOverlap="1" wp14:anchorId="134556E3" wp14:editId="6622EB39">
              <wp:simplePos x="0" y="0"/>
              <wp:positionH relativeFrom="column">
                <wp:posOffset>4420870</wp:posOffset>
              </wp:positionH>
              <wp:positionV relativeFrom="paragraph">
                <wp:posOffset>4445</wp:posOffset>
              </wp:positionV>
              <wp:extent cx="403225" cy="795655"/>
              <wp:effectExtent l="0" t="0" r="15875" b="23495"/>
              <wp:wrapNone/>
              <wp:docPr id="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2CF1FB" id="Rectangle 3" o:spid="_x0000_s1026" style="position:absolute;margin-left:348.1pt;margin-top:.35pt;width:31.75pt;height:6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" fillcolor="#016794" strokecolor="#385d8a" strokeweight="2pt">
              <v:textbox inset=",1.3mm"/>
            </v:rect>
          </w:pict>
        </mc:Fallback>
      </mc:AlternateContent>
    </w:r>
  </w:p>
  <w:p w14:paraId="1E1B2ACA" w14:textId="654B7F1D"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4220CC">
      <w:rPr>
        <w:rFonts w:ascii="Verdana" w:hAnsi="Verdana"/>
        <w:b/>
        <w:noProof/>
        <w:color w:val="FFFFFF"/>
        <w:sz w:val="18"/>
      </w:rPr>
      <w:t>16</w:t>
    </w:r>
    <w:r w:rsidRPr="000D064C">
      <w:rPr>
        <w:rFonts w:ascii="Verdana" w:hAnsi="Verdana"/>
        <w:b/>
        <w:color w:val="FFFFFF"/>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8C888" w14:textId="77777777" w:rsidR="00456AB3" w:rsidRDefault="00456A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12A0C" w14:textId="77777777" w:rsidR="00201E4E" w:rsidRDefault="00201E4E">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9F6E8" w14:textId="77777777" w:rsidR="00456AB3" w:rsidRDefault="00456AB3">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0D34"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0288" behindDoc="1" locked="0" layoutInCell="1" allowOverlap="1" wp14:anchorId="6DC7427F" wp14:editId="104EEFC3">
              <wp:simplePos x="0" y="0"/>
              <wp:positionH relativeFrom="column">
                <wp:posOffset>4420870</wp:posOffset>
              </wp:positionH>
              <wp:positionV relativeFrom="paragraph">
                <wp:posOffset>4445</wp:posOffset>
              </wp:positionV>
              <wp:extent cx="403225" cy="795655"/>
              <wp:effectExtent l="0" t="0" r="15875" b="23495"/>
              <wp:wrapNone/>
              <wp:docPr id="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7AE12F" id="Rectangle 3" o:spid="_x0000_s1026" style="position:absolute;margin-left:348.1pt;margin-top:.35pt;width:31.75pt;height:6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" fillcolor="#016794" strokecolor="#385d8a" strokeweight="2pt">
              <v:textbox inset=",1.3mm"/>
            </v:rect>
          </w:pict>
        </mc:Fallback>
      </mc:AlternateContent>
    </w:r>
  </w:p>
  <w:p w14:paraId="48833CFB" w14:textId="619D47BA"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4220CC">
      <w:rPr>
        <w:rFonts w:ascii="Verdana" w:hAnsi="Verdana"/>
        <w:b/>
        <w:noProof/>
        <w:color w:val="FFFFFF"/>
        <w:sz w:val="18"/>
      </w:rPr>
      <w:t>17</w:t>
    </w:r>
    <w:r w:rsidRPr="000D064C">
      <w:rPr>
        <w:rFonts w:ascii="Verdana" w:hAnsi="Verdana"/>
        <w:b/>
        <w:color w:val="FFFFFF"/>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81D02" w14:textId="77777777" w:rsidR="00456AB3" w:rsidRDefault="00456AB3">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FF06B" w14:textId="77777777" w:rsidR="00456AB3" w:rsidRDefault="00456AB3">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F2D01"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2336" behindDoc="1" locked="0" layoutInCell="1" allowOverlap="1" wp14:anchorId="149E1C2C" wp14:editId="10AB846E">
              <wp:simplePos x="0" y="0"/>
              <wp:positionH relativeFrom="column">
                <wp:posOffset>4420870</wp:posOffset>
              </wp:positionH>
              <wp:positionV relativeFrom="paragraph">
                <wp:posOffset>4445</wp:posOffset>
              </wp:positionV>
              <wp:extent cx="403225" cy="795655"/>
              <wp:effectExtent l="0" t="0" r="15875" b="23495"/>
              <wp:wrapNone/>
              <wp:docPr id="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A86069" id="Rectangle 3" o:spid="_x0000_s1026" style="position:absolute;margin-left:348.1pt;margin-top:.35pt;width:31.75pt;height:6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" fillcolor="#016794" strokecolor="#385d8a" strokeweight="2pt">
              <v:textbox inset=",1.3mm"/>
            </v:rect>
          </w:pict>
        </mc:Fallback>
      </mc:AlternateContent>
    </w:r>
  </w:p>
  <w:p w14:paraId="024E65A5" w14:textId="159295AC"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4220CC">
      <w:rPr>
        <w:rFonts w:ascii="Verdana" w:hAnsi="Verdana"/>
        <w:b/>
        <w:noProof/>
        <w:color w:val="FFFFFF"/>
        <w:sz w:val="18"/>
      </w:rPr>
      <w:t>18</w:t>
    </w:r>
    <w:r w:rsidRPr="000D064C">
      <w:rPr>
        <w:rFonts w:ascii="Verdana" w:hAnsi="Verdana"/>
        <w:b/>
        <w:color w:val="FFFFFF"/>
        <w:sz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C05F3" w14:textId="77777777" w:rsidR="00456AB3" w:rsidRDefault="00456AB3">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A391F" w14:textId="77777777" w:rsidR="00456AB3" w:rsidRDefault="00456AB3">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15C6E" w14:textId="77777777" w:rsidR="00456AB3" w:rsidRPr="000D064C" w:rsidRDefault="00456AB3"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4384" behindDoc="1" locked="0" layoutInCell="1" allowOverlap="1" wp14:anchorId="0A0BB279" wp14:editId="7DCA7E75">
              <wp:simplePos x="0" y="0"/>
              <wp:positionH relativeFrom="column">
                <wp:posOffset>4420870</wp:posOffset>
              </wp:positionH>
              <wp:positionV relativeFrom="paragraph">
                <wp:posOffset>4445</wp:posOffset>
              </wp:positionV>
              <wp:extent cx="403225" cy="795655"/>
              <wp:effectExtent l="0" t="0" r="15875" b="23495"/>
              <wp:wrapNone/>
              <wp:docPr id="2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7DF45B" id="Rectangle 3" o:spid="_x0000_s1026" style="position:absolute;margin-left:348.1pt;margin-top:.35pt;width:31.75pt;height:6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" fillcolor="#016794" strokecolor="#385d8a" strokeweight="2pt">
              <v:textbox inset=",1.3mm"/>
            </v:rect>
          </w:pict>
        </mc:Fallback>
      </mc:AlternateContent>
    </w:r>
  </w:p>
  <w:p w14:paraId="0323A8B4" w14:textId="3BF06242" w:rsidR="00456AB3" w:rsidRPr="000D064C" w:rsidRDefault="00456AB3">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4220CC">
      <w:rPr>
        <w:rFonts w:ascii="Verdana" w:hAnsi="Verdana"/>
        <w:b/>
        <w:noProof/>
        <w:color w:val="FFFFFF"/>
        <w:sz w:val="18"/>
      </w:rPr>
      <w:t>19</w:t>
    </w:r>
    <w:r w:rsidRPr="000D064C">
      <w:rPr>
        <w:rFonts w:ascii="Verdana" w:hAnsi="Verdana"/>
        <w:b/>
        <w:color w:val="FFFFFF"/>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2CC1" w14:textId="77777777" w:rsidR="00456AB3" w:rsidRDefault="00456AB3">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841D7" w14:textId="77777777" w:rsidR="00201E4E" w:rsidRDefault="00201E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8B5DD"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5472" behindDoc="1" locked="0" layoutInCell="1" allowOverlap="1" wp14:anchorId="2E461CD0" wp14:editId="33419189">
              <wp:simplePos x="0" y="0"/>
              <wp:positionH relativeFrom="column">
                <wp:posOffset>2849245</wp:posOffset>
              </wp:positionH>
              <wp:positionV relativeFrom="paragraph">
                <wp:posOffset>4445</wp:posOffset>
              </wp:positionV>
              <wp:extent cx="403225" cy="795655"/>
              <wp:effectExtent l="0" t="0" r="15875" b="23495"/>
              <wp:wrapNone/>
              <wp:docPr id="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5436B5" id="Rectangle 3" o:spid="_x0000_s1026" style="position:absolute;margin-left:224.35pt;margin-top:.35pt;width:31.75pt;height:6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7EC5D1EC" w14:textId="1E05B083"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992B92">
      <w:rPr>
        <w:rFonts w:ascii="Verdana" w:hAnsi="Verdana"/>
        <w:b/>
        <w:noProof/>
        <w:color w:val="FFFFFF"/>
        <w:sz w:val="18"/>
      </w:rPr>
      <w:t>1</w:t>
    </w:r>
    <w:r w:rsidRPr="000D064C">
      <w:rPr>
        <w:rFonts w:ascii="Verdana" w:hAnsi="Verdana"/>
        <w:b/>
        <w:color w:val="FFFFFF"/>
        <w:sz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10618"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3664" behindDoc="1" locked="0" layoutInCell="1" allowOverlap="1" wp14:anchorId="445B9E5B" wp14:editId="511FCF69">
              <wp:simplePos x="0" y="0"/>
              <wp:positionH relativeFrom="column">
                <wp:posOffset>2849245</wp:posOffset>
              </wp:positionH>
              <wp:positionV relativeFrom="paragraph">
                <wp:posOffset>4445</wp:posOffset>
              </wp:positionV>
              <wp:extent cx="403225" cy="795655"/>
              <wp:effectExtent l="0" t="0" r="15875" b="23495"/>
              <wp:wrapNone/>
              <wp:docPr id="116752113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22ED39" id="Rectangle 3" o:spid="_x0000_s1026" style="position:absolute;margin-left:224.35pt;margin-top:.35pt;width:31.75pt;height:6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0A13C74D" w14:textId="13163784"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4220CC">
      <w:rPr>
        <w:rFonts w:ascii="Verdana" w:hAnsi="Verdana"/>
        <w:b/>
        <w:noProof/>
        <w:color w:val="FFFFFF"/>
        <w:sz w:val="18"/>
      </w:rPr>
      <w:t>20</w:t>
    </w:r>
    <w:r w:rsidRPr="000D064C">
      <w:rPr>
        <w:rFonts w:ascii="Verdana" w:hAnsi="Verdana"/>
        <w:b/>
        <w:color w:val="FFFFFF"/>
        <w:sz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6DE36" w14:textId="77777777" w:rsidR="00201E4E" w:rsidRDefault="00201E4E">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2AE2A" w14:textId="77777777" w:rsidR="00A36843" w:rsidRDefault="00A36843">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565C3"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0592" behindDoc="1" locked="0" layoutInCell="1" allowOverlap="1" wp14:anchorId="13A604E9" wp14:editId="4C64BD4B">
              <wp:simplePos x="0" y="0"/>
              <wp:positionH relativeFrom="column">
                <wp:posOffset>2887345</wp:posOffset>
              </wp:positionH>
              <wp:positionV relativeFrom="paragraph">
                <wp:posOffset>4445</wp:posOffset>
              </wp:positionV>
              <wp:extent cx="403225" cy="795655"/>
              <wp:effectExtent l="0" t="0" r="15875" b="23495"/>
              <wp:wrapNone/>
              <wp:docPr id="109466979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282537" id="Rectangle 3" o:spid="_x0000_s1026" style="position:absolute;margin-left:227.35pt;margin-top:.35pt;width:31.75pt;height:6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379DAC87" w14:textId="68B1395A"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4220CC">
      <w:rPr>
        <w:rFonts w:ascii="Verdana" w:hAnsi="Verdana"/>
        <w:b/>
        <w:noProof/>
        <w:color w:val="FFFFFF"/>
        <w:sz w:val="18"/>
      </w:rPr>
      <w:t>21</w:t>
    </w:r>
    <w:r w:rsidRPr="000D064C">
      <w:rPr>
        <w:rFonts w:ascii="Verdana" w:hAnsi="Verdana"/>
        <w:b/>
        <w:color w:val="FFFFFF"/>
        <w:sz w:val="18"/>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81CBC" w14:textId="77777777" w:rsidR="00A36843" w:rsidRDefault="00A36843">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4C68F" w14:textId="77777777" w:rsidR="00A36843" w:rsidRDefault="00A36843">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1FCE6"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4688" behindDoc="1" locked="0" layoutInCell="1" allowOverlap="1" wp14:anchorId="09554776" wp14:editId="4FBED165">
              <wp:simplePos x="0" y="0"/>
              <wp:positionH relativeFrom="column">
                <wp:posOffset>2887345</wp:posOffset>
              </wp:positionH>
              <wp:positionV relativeFrom="paragraph">
                <wp:posOffset>4445</wp:posOffset>
              </wp:positionV>
              <wp:extent cx="403225" cy="795655"/>
              <wp:effectExtent l="0" t="0" r="15875" b="23495"/>
              <wp:wrapNone/>
              <wp:docPr id="18943735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6F9A38" id="Rectangle 3" o:spid="_x0000_s1026" style="position:absolute;margin-left:227.35pt;margin-top:.35pt;width:31.75pt;height:6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561FC783" w14:textId="1C027548"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4220CC">
      <w:rPr>
        <w:rFonts w:ascii="Verdana" w:hAnsi="Verdana"/>
        <w:b/>
        <w:noProof/>
        <w:color w:val="FFFFFF"/>
        <w:sz w:val="18"/>
      </w:rPr>
      <w:t>22</w:t>
    </w:r>
    <w:r w:rsidRPr="000D064C">
      <w:rPr>
        <w:rFonts w:ascii="Verdana" w:hAnsi="Verdana"/>
        <w:b/>
        <w:color w:val="FFFFFF"/>
        <w:sz w:val="18"/>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60969" w14:textId="77777777" w:rsidR="00A36843" w:rsidRDefault="00A36843">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27DEE" w14:textId="77777777" w:rsidR="00A36843" w:rsidRDefault="00A36843">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17D08"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5712" behindDoc="1" locked="0" layoutInCell="1" allowOverlap="1" wp14:anchorId="390F8627" wp14:editId="6673DFCA">
              <wp:simplePos x="0" y="0"/>
              <wp:positionH relativeFrom="column">
                <wp:posOffset>2887345</wp:posOffset>
              </wp:positionH>
              <wp:positionV relativeFrom="paragraph">
                <wp:posOffset>4445</wp:posOffset>
              </wp:positionV>
              <wp:extent cx="403225" cy="795655"/>
              <wp:effectExtent l="0" t="0" r="15875" b="23495"/>
              <wp:wrapNone/>
              <wp:docPr id="126425814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6C0BD8" id="Rectangle 3" o:spid="_x0000_s1026" style="position:absolute;margin-left:227.35pt;margin-top:.35pt;width:31.75pt;height:6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46469451" w14:textId="77777777"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3</w:t>
    </w:r>
    <w:r w:rsidRPr="000D064C">
      <w:rPr>
        <w:rFonts w:ascii="Verdana" w:hAnsi="Verdana"/>
        <w:b/>
        <w:color w:val="FFFFF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1D341" w14:textId="77777777" w:rsidR="00201E4E" w:rsidRDefault="00201E4E">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1872E" w14:textId="77777777" w:rsidR="00A36843" w:rsidRDefault="00A36843">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E9DA0" w14:textId="77777777" w:rsidR="00A36843" w:rsidRDefault="00A36843">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A329B"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6736" behindDoc="1" locked="0" layoutInCell="1" allowOverlap="1" wp14:anchorId="71C9FC45" wp14:editId="065D28E5">
              <wp:simplePos x="0" y="0"/>
              <wp:positionH relativeFrom="column">
                <wp:posOffset>2887345</wp:posOffset>
              </wp:positionH>
              <wp:positionV relativeFrom="paragraph">
                <wp:posOffset>4445</wp:posOffset>
              </wp:positionV>
              <wp:extent cx="403225" cy="795655"/>
              <wp:effectExtent l="0" t="0" r="15875" b="23495"/>
              <wp:wrapNone/>
              <wp:docPr id="17547965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790402" id="Rectangle 3" o:spid="_x0000_s1026" style="position:absolute;margin-left:227.35pt;margin-top:.35pt;width:31.75pt;height:6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71D44BDB" w14:textId="77777777"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25</w:t>
    </w:r>
    <w:r w:rsidRPr="000D064C">
      <w:rPr>
        <w:rFonts w:ascii="Verdana" w:hAnsi="Verdana"/>
        <w:b/>
        <w:color w:val="FFFFFF"/>
        <w:sz w:val="18"/>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8346B" w14:textId="77777777" w:rsidR="00A36843" w:rsidRDefault="00A36843">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7A638" w14:textId="77777777" w:rsidR="00A36843" w:rsidRDefault="00A36843">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8C318"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8784" behindDoc="1" locked="0" layoutInCell="1" allowOverlap="1" wp14:anchorId="62FC4CF3" wp14:editId="3EF68ADF">
              <wp:simplePos x="0" y="0"/>
              <wp:positionH relativeFrom="column">
                <wp:posOffset>2887345</wp:posOffset>
              </wp:positionH>
              <wp:positionV relativeFrom="paragraph">
                <wp:posOffset>4445</wp:posOffset>
              </wp:positionV>
              <wp:extent cx="403225" cy="795655"/>
              <wp:effectExtent l="0" t="0" r="15875" b="23495"/>
              <wp:wrapNone/>
              <wp:docPr id="55388407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407C7F" id="Rectangle 3" o:spid="_x0000_s1026" style="position:absolute;margin-left:227.35pt;margin-top:.35pt;width:31.75pt;height:6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47A13986" w14:textId="77777777"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3</w:t>
    </w:r>
    <w:r w:rsidRPr="000D064C">
      <w:rPr>
        <w:rFonts w:ascii="Verdana" w:hAnsi="Verdana"/>
        <w:b/>
        <w:color w:val="FFFFFF"/>
        <w:sz w:val="18"/>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5DC7A" w14:textId="77777777" w:rsidR="00A36843" w:rsidRDefault="00A36843">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87FD3" w14:textId="77777777" w:rsidR="00A36843" w:rsidRDefault="00A36843">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59ADF"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9808" behindDoc="1" locked="0" layoutInCell="1" allowOverlap="1" wp14:anchorId="7D6DA31E" wp14:editId="133A50E6">
              <wp:simplePos x="0" y="0"/>
              <wp:positionH relativeFrom="column">
                <wp:posOffset>2887345</wp:posOffset>
              </wp:positionH>
              <wp:positionV relativeFrom="paragraph">
                <wp:posOffset>4445</wp:posOffset>
              </wp:positionV>
              <wp:extent cx="403225" cy="795655"/>
              <wp:effectExtent l="0" t="0" r="15875" b="23495"/>
              <wp:wrapNone/>
              <wp:docPr id="19721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4D7087" id="Rectangle 3" o:spid="_x0000_s1026" style="position:absolute;margin-left:227.35pt;margin-top:.35pt;width:31.75pt;height:6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21E33B59" w14:textId="77777777"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26</w:t>
    </w:r>
    <w:r w:rsidRPr="000D064C">
      <w:rPr>
        <w:rFonts w:ascii="Verdana" w:hAnsi="Verdana"/>
        <w:b/>
        <w:color w:val="FFFFFF"/>
        <w:sz w:val="18"/>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846D0" w14:textId="77777777" w:rsidR="00A36843" w:rsidRDefault="00A3684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C17A3" w14:textId="77777777" w:rsidR="00201E4E" w:rsidRDefault="00201E4E">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0435C" w14:textId="77777777" w:rsidR="00A36843" w:rsidRDefault="00A36843">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074F0"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0832" behindDoc="1" locked="0" layoutInCell="1" allowOverlap="1" wp14:anchorId="11A3A15A" wp14:editId="3F3E50C3">
              <wp:simplePos x="0" y="0"/>
              <wp:positionH relativeFrom="column">
                <wp:posOffset>2887345</wp:posOffset>
              </wp:positionH>
              <wp:positionV relativeFrom="paragraph">
                <wp:posOffset>4445</wp:posOffset>
              </wp:positionV>
              <wp:extent cx="403225" cy="795655"/>
              <wp:effectExtent l="0" t="0" r="15875" b="23495"/>
              <wp:wrapNone/>
              <wp:docPr id="12828426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4DB500" id="Rectangle 3" o:spid="_x0000_s1026" style="position:absolute;margin-left:227.35pt;margin-top:.35pt;width:31.75pt;height:6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11F30165" w14:textId="77777777"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3</w:t>
    </w:r>
    <w:r w:rsidRPr="000D064C">
      <w:rPr>
        <w:rFonts w:ascii="Verdana" w:hAnsi="Verdana"/>
        <w:b/>
        <w:color w:val="FFFFFF"/>
        <w:sz w:val="18"/>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EFA4D" w14:textId="77777777" w:rsidR="00A36843" w:rsidRDefault="00A36843">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FCDCC" w14:textId="77777777" w:rsidR="00A36843" w:rsidRDefault="00A36843">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2C01E"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2880" behindDoc="1" locked="0" layoutInCell="1" allowOverlap="1" wp14:anchorId="1E99F0D0" wp14:editId="54AD0E13">
              <wp:simplePos x="0" y="0"/>
              <wp:positionH relativeFrom="column">
                <wp:posOffset>2887345</wp:posOffset>
              </wp:positionH>
              <wp:positionV relativeFrom="paragraph">
                <wp:posOffset>4445</wp:posOffset>
              </wp:positionV>
              <wp:extent cx="403225" cy="795655"/>
              <wp:effectExtent l="0" t="0" r="15875" b="23495"/>
              <wp:wrapNone/>
              <wp:docPr id="205426933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958744" id="Rectangle 3" o:spid="_x0000_s1026" style="position:absolute;margin-left:227.35pt;margin-top:.35pt;width:31.75pt;height:6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77510268" w14:textId="77777777"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3</w:t>
    </w:r>
    <w:r w:rsidRPr="000D064C">
      <w:rPr>
        <w:rFonts w:ascii="Verdana" w:hAnsi="Verdana"/>
        <w:b/>
        <w:color w:val="FFFFFF"/>
        <w:sz w:val="18"/>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5B7E9" w14:textId="77777777" w:rsidR="00A36843" w:rsidRDefault="00A36843">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06E43" w14:textId="77777777" w:rsidR="00A36843" w:rsidRDefault="00A36843">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12692"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4928" behindDoc="1" locked="0" layoutInCell="1" allowOverlap="1" wp14:anchorId="3B173971" wp14:editId="0E01C273">
              <wp:simplePos x="0" y="0"/>
              <wp:positionH relativeFrom="column">
                <wp:posOffset>2887345</wp:posOffset>
              </wp:positionH>
              <wp:positionV relativeFrom="paragraph">
                <wp:posOffset>4445</wp:posOffset>
              </wp:positionV>
              <wp:extent cx="403225" cy="795655"/>
              <wp:effectExtent l="0" t="0" r="15875" b="23495"/>
              <wp:wrapNone/>
              <wp:docPr id="16937867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BEA53C" id="Rectangle 3" o:spid="_x0000_s1026" style="position:absolute;margin-left:227.35pt;margin-top:.35pt;width:31.75pt;height:6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2CD19B76" w14:textId="77777777"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3</w:t>
    </w:r>
    <w:r w:rsidRPr="000D064C">
      <w:rPr>
        <w:rFonts w:ascii="Verdana" w:hAnsi="Verdana"/>
        <w:b/>
        <w:color w:val="FFFFFF"/>
        <w:sz w:val="18"/>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84745" w14:textId="77777777" w:rsidR="00A36843" w:rsidRDefault="00A36843">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88350" w14:textId="77777777" w:rsidR="00A36843" w:rsidRDefault="00A3684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C189E"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7520" behindDoc="1" locked="0" layoutInCell="1" allowOverlap="1" wp14:anchorId="7AEF97DC" wp14:editId="7578FBB9">
              <wp:simplePos x="0" y="0"/>
              <wp:positionH relativeFrom="column">
                <wp:posOffset>2849245</wp:posOffset>
              </wp:positionH>
              <wp:positionV relativeFrom="paragraph">
                <wp:posOffset>4445</wp:posOffset>
              </wp:positionV>
              <wp:extent cx="403225" cy="795655"/>
              <wp:effectExtent l="0" t="0" r="15875" b="23495"/>
              <wp:wrapNone/>
              <wp:docPr id="204981179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0F902A" id="Rectangle 3" o:spid="_x0000_s1026" style="position:absolute;margin-left:224.35pt;margin-top:.35pt;width:31.75pt;height:6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" fillcolor="#016794" strokecolor="#385d8a" strokeweight="2pt">
              <v:textbox inset=",1.3mm"/>
            </v:rect>
          </w:pict>
        </mc:Fallback>
      </mc:AlternateContent>
    </w:r>
  </w:p>
  <w:p w14:paraId="282941B6" w14:textId="207FACBE"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992B92">
      <w:rPr>
        <w:rFonts w:ascii="Verdana" w:hAnsi="Verdana"/>
        <w:b/>
        <w:noProof/>
        <w:color w:val="FFFFFF"/>
        <w:sz w:val="18"/>
      </w:rPr>
      <w:t>2</w:t>
    </w:r>
    <w:r w:rsidRPr="000D064C">
      <w:rPr>
        <w:rFonts w:ascii="Verdana" w:hAnsi="Verdana"/>
        <w:b/>
        <w:color w:val="FFFFFF"/>
        <w:sz w:val="18"/>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F84F9"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1856" behindDoc="1" locked="0" layoutInCell="1" allowOverlap="1" wp14:anchorId="5E1B8687" wp14:editId="748D7D8E">
              <wp:simplePos x="0" y="0"/>
              <wp:positionH relativeFrom="column">
                <wp:posOffset>2887345</wp:posOffset>
              </wp:positionH>
              <wp:positionV relativeFrom="paragraph">
                <wp:posOffset>4445</wp:posOffset>
              </wp:positionV>
              <wp:extent cx="403225" cy="795655"/>
              <wp:effectExtent l="0" t="0" r="15875" b="23495"/>
              <wp:wrapNone/>
              <wp:docPr id="16726400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DAFF36" id="Rectangle 3" o:spid="_x0000_s1026" style="position:absolute;margin-left:227.35pt;margin-top:.35pt;width:31.75pt;height:6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1B2CF730" w14:textId="77777777"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28</w:t>
    </w:r>
    <w:r w:rsidRPr="000D064C">
      <w:rPr>
        <w:rFonts w:ascii="Verdana" w:hAnsi="Verdana"/>
        <w:b/>
        <w:color w:val="FFFFFF"/>
        <w:sz w:val="18"/>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37822" w14:textId="77777777" w:rsidR="00A36843" w:rsidRDefault="00A36843">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A2028" w14:textId="77777777" w:rsidR="00937D23" w:rsidRDefault="00937D23">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15698"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3600" behindDoc="1" locked="0" layoutInCell="1" allowOverlap="1" wp14:anchorId="0FE5DC11" wp14:editId="7316B13C">
              <wp:simplePos x="0" y="0"/>
              <wp:positionH relativeFrom="column">
                <wp:posOffset>2887345</wp:posOffset>
              </wp:positionH>
              <wp:positionV relativeFrom="paragraph">
                <wp:posOffset>4445</wp:posOffset>
              </wp:positionV>
              <wp:extent cx="403225" cy="795655"/>
              <wp:effectExtent l="0" t="0" r="15875" b="23495"/>
              <wp:wrapNone/>
              <wp:docPr id="47265634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AE3593" id="Rectangle 3" o:spid="_x0000_s1026" style="position:absolute;margin-left:227.35pt;margin-top:.35pt;width:31.75pt;height:6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4863DEFC" w14:textId="77777777"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sidR="0018487C">
      <w:rPr>
        <w:rFonts w:ascii="Verdana" w:hAnsi="Verdana"/>
        <w:b/>
        <w:color w:val="FFFFFF"/>
        <w:sz w:val="18"/>
      </w:rPr>
      <w:t>4</w:t>
    </w:r>
    <w:r w:rsidRPr="000D064C">
      <w:rPr>
        <w:rFonts w:ascii="Verdana" w:hAnsi="Verdana"/>
        <w:b/>
        <w:color w:val="FFFFFF"/>
        <w:sz w:val="18"/>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B9B93" w14:textId="77777777" w:rsidR="00937D23" w:rsidRDefault="00937D23">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9AC0E" w14:textId="77777777" w:rsidR="00A36843" w:rsidRDefault="00A36843">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C7977"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1072" behindDoc="1" locked="0" layoutInCell="1" allowOverlap="1" wp14:anchorId="0964CF83" wp14:editId="489A465A">
              <wp:simplePos x="0" y="0"/>
              <wp:positionH relativeFrom="column">
                <wp:posOffset>2887345</wp:posOffset>
              </wp:positionH>
              <wp:positionV relativeFrom="paragraph">
                <wp:posOffset>4445</wp:posOffset>
              </wp:positionV>
              <wp:extent cx="403225" cy="795655"/>
              <wp:effectExtent l="0" t="0" r="15875" b="23495"/>
              <wp:wrapNone/>
              <wp:docPr id="4280880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AC1857" id="Rectangle 3" o:spid="_x0000_s1026" style="position:absolute;margin-left:227.35pt;margin-top:.35pt;width:31.75pt;height:6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324C856D" w14:textId="77777777"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29</w:t>
    </w:r>
    <w:r w:rsidRPr="000D064C">
      <w:rPr>
        <w:rFonts w:ascii="Verdana" w:hAnsi="Verdana"/>
        <w:b/>
        <w:color w:val="FFFFFF"/>
        <w:sz w:val="18"/>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1698D" w14:textId="77777777" w:rsidR="00A36843" w:rsidRDefault="00A36843">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17BC5" w14:textId="77777777" w:rsidR="00A36843" w:rsidRDefault="00A36843">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1D267"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9024" behindDoc="1" locked="0" layoutInCell="1" allowOverlap="1" wp14:anchorId="7FD61AB0" wp14:editId="6189D8C3">
              <wp:simplePos x="0" y="0"/>
              <wp:positionH relativeFrom="column">
                <wp:posOffset>2887345</wp:posOffset>
              </wp:positionH>
              <wp:positionV relativeFrom="paragraph">
                <wp:posOffset>4445</wp:posOffset>
              </wp:positionV>
              <wp:extent cx="403225" cy="795655"/>
              <wp:effectExtent l="0" t="0" r="15875" b="23495"/>
              <wp:wrapNone/>
              <wp:docPr id="57655006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9C3A76" id="Rectangle 3" o:spid="_x0000_s1026" style="position:absolute;margin-left:227.35pt;margin-top:.35pt;width:31.75pt;height:6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3661A23E" w14:textId="77777777"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3</w:t>
    </w:r>
    <w:r w:rsidRPr="000D064C">
      <w:rPr>
        <w:rFonts w:ascii="Verdana" w:hAnsi="Verdana"/>
        <w:b/>
        <w:color w:val="FFFFF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E3DAE" w14:textId="77777777" w:rsidR="00201E4E" w:rsidRDefault="00201E4E">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1A795" w14:textId="77777777" w:rsidR="00A36843" w:rsidRDefault="00A36843">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83BA8" w14:textId="77777777" w:rsidR="00A36843" w:rsidRDefault="00A36843">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24ADC"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3120" behindDoc="1" locked="0" layoutInCell="1" allowOverlap="1" wp14:anchorId="078913FB" wp14:editId="004DAA87">
              <wp:simplePos x="0" y="0"/>
              <wp:positionH relativeFrom="column">
                <wp:posOffset>2887345</wp:posOffset>
              </wp:positionH>
              <wp:positionV relativeFrom="paragraph">
                <wp:posOffset>4445</wp:posOffset>
              </wp:positionV>
              <wp:extent cx="403225" cy="795655"/>
              <wp:effectExtent l="0" t="0" r="15875" b="23495"/>
              <wp:wrapNone/>
              <wp:docPr id="212183989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4D21DE" id="Rectangle 3" o:spid="_x0000_s1026" style="position:absolute;margin-left:227.35pt;margin-top:.35pt;width:31.75pt;height:6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2F4EA3F4" w14:textId="77777777"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3</w:t>
    </w:r>
    <w:r w:rsidRPr="000D064C">
      <w:rPr>
        <w:rFonts w:ascii="Verdana" w:hAnsi="Verdana"/>
        <w:b/>
        <w:color w:val="FFFFFF"/>
        <w:sz w:val="18"/>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CC2C9" w14:textId="77777777" w:rsidR="00A36843" w:rsidRDefault="00A36843">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21C5E" w14:textId="77777777" w:rsidR="00A36843" w:rsidRDefault="00A36843">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78884"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7216" behindDoc="1" locked="0" layoutInCell="1" allowOverlap="1" wp14:anchorId="3DBDAE09" wp14:editId="3E93AFEB">
              <wp:simplePos x="0" y="0"/>
              <wp:positionH relativeFrom="column">
                <wp:posOffset>2887345</wp:posOffset>
              </wp:positionH>
              <wp:positionV relativeFrom="paragraph">
                <wp:posOffset>4445</wp:posOffset>
              </wp:positionV>
              <wp:extent cx="403225" cy="795655"/>
              <wp:effectExtent l="0" t="0" r="15875" b="23495"/>
              <wp:wrapNone/>
              <wp:docPr id="144003409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EFD397" id="Rectangle 3" o:spid="_x0000_s1026" style="position:absolute;margin-left:227.35pt;margin-top:.35pt;width:31.75pt;height:6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7EDCEDC4" w14:textId="77777777"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3</w:t>
    </w:r>
    <w:r w:rsidRPr="000D064C">
      <w:rPr>
        <w:rFonts w:ascii="Verdana" w:hAnsi="Verdana"/>
        <w:b/>
        <w:color w:val="FFFFFF"/>
        <w:sz w:val="18"/>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DE974" w14:textId="77777777" w:rsidR="00A36843" w:rsidRDefault="00A36843">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B0929" w14:textId="77777777" w:rsidR="00A36843" w:rsidRDefault="00A36843">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83A12" w14:textId="77777777" w:rsidR="00E31B3D" w:rsidRPr="000D064C" w:rsidRDefault="00120B71" w:rsidP="004A7C67">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9264" behindDoc="1" locked="0" layoutInCell="1" allowOverlap="1" wp14:anchorId="5DD38400" wp14:editId="42D0B106">
              <wp:simplePos x="0" y="0"/>
              <wp:positionH relativeFrom="column">
                <wp:posOffset>2887345</wp:posOffset>
              </wp:positionH>
              <wp:positionV relativeFrom="paragraph">
                <wp:posOffset>4445</wp:posOffset>
              </wp:positionV>
              <wp:extent cx="403225" cy="795655"/>
              <wp:effectExtent l="0" t="0" r="15875" b="23495"/>
              <wp:wrapNone/>
              <wp:docPr id="208486970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581245" id="Rectangle 3" o:spid="_x0000_s1026" style="position:absolute;margin-left:227.35pt;margin-top:.35pt;width:31.75pt;height: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" fillcolor="#016794" strokecolor="#385d8a" strokeweight="2pt">
              <v:textbox inset=",1.3mm"/>
            </v:rect>
          </w:pict>
        </mc:Fallback>
      </mc:AlternateContent>
    </w:r>
  </w:p>
  <w:p w14:paraId="423890E4" w14:textId="77777777" w:rsidR="00E31B3D" w:rsidRPr="000D064C" w:rsidRDefault="00120B71">
    <w:pPr>
      <w:pStyle w:val="Footer"/>
      <w:jc w:val="center"/>
      <w:rPr>
        <w:rFonts w:ascii="Verdana" w:hAnsi="Verdana"/>
        <w:b/>
        <w:color w:val="FFFFFF"/>
        <w:sz w:val="18"/>
      </w:rPr>
    </w:pPr>
    <w:r w:rsidRPr="000D064C">
      <w:rPr>
        <w:rFonts w:ascii="Verdana" w:hAnsi="Verdana"/>
        <w:b/>
        <w:color w:val="FFFFFF"/>
        <w:sz w:val="18"/>
      </w:rPr>
      <w:fldChar w:fldCharType="begin"/>
    </w:r>
    <w:r w:rsidRPr="000D064C">
      <w:rPr>
        <w:rFonts w:ascii="Verdana" w:hAnsi="Verdana"/>
        <w:b/>
        <w:color w:val="FFFFFF"/>
        <w:sz w:val="18"/>
      </w:rPr>
      <w:instrText xml:space="preserve"> PAGE   \* MERGEFORMAT </w:instrText>
    </w:r>
    <w:r w:rsidRPr="000D064C">
      <w:rPr>
        <w:rFonts w:ascii="Verdana" w:hAnsi="Verdana"/>
        <w:b/>
        <w:color w:val="FFFFFF"/>
        <w:sz w:val="18"/>
      </w:rPr>
      <w:fldChar w:fldCharType="separate"/>
    </w:r>
    <w:r>
      <w:rPr>
        <w:rFonts w:ascii="Verdana" w:hAnsi="Verdana"/>
        <w:b/>
        <w:color w:val="FFFFFF"/>
        <w:sz w:val="18"/>
      </w:rPr>
      <w:t>30</w:t>
    </w:r>
    <w:r w:rsidRPr="000D064C">
      <w:rPr>
        <w:rFonts w:ascii="Verdana" w:hAnsi="Verdana"/>
        <w:b/>
        <w:color w:val="FFFFFF"/>
        <w:sz w:val="18"/>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F3478" w14:textId="77777777" w:rsidR="00A36843" w:rsidRDefault="00A368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842CB" w14:textId="77777777" w:rsidR="00D04BFD" w:rsidRDefault="00120B71">
      <w:r>
        <w:separator/>
      </w:r>
    </w:p>
  </w:footnote>
  <w:footnote w:type="continuationSeparator" w:id="0">
    <w:p w14:paraId="0B81313D" w14:textId="77777777" w:rsidR="00D04BFD" w:rsidRDefault="00120B71">
      <w:r>
        <w:continuationSeparator/>
      </w:r>
    </w:p>
  </w:footnote>
  <w:footnote w:id="1">
    <w:p w14:paraId="5D2AF5C6" w14:textId="77777777" w:rsidR="00907567" w:rsidRPr="009E3943" w:rsidRDefault="00120B71" w:rsidP="00907567">
      <w:pPr>
        <w:pStyle w:val="Default"/>
        <w:rPr>
          <w:rFonts w:eastAsia="Times New Roman"/>
        </w:rPr>
      </w:pPr>
      <w:r>
        <w:rPr>
          <w:rStyle w:val="FootnoteReference"/>
          <w:rFonts w:ascii="Verdana" w:hAnsi="Verdana"/>
          <w:sz w:val="18"/>
          <w:szCs w:val="18"/>
        </w:rPr>
        <w:footnoteRef/>
      </w:r>
      <w:r>
        <w:rPr>
          <w:rFonts w:ascii="Verdana" w:hAnsi="Verdana"/>
          <w:color w:val="auto"/>
          <w:sz w:val="14"/>
        </w:rPr>
        <w:t>UL L 210, 6.8.2013, str. 1.</w:t>
      </w:r>
    </w:p>
  </w:footnote>
  <w:footnote w:id="2">
    <w:p w14:paraId="542390E2" w14:textId="77777777" w:rsidR="00907567" w:rsidRPr="009E3943" w:rsidRDefault="00120B71" w:rsidP="00907567">
      <w:pPr>
        <w:pStyle w:val="Default"/>
      </w:pPr>
      <w:r>
        <w:rPr>
          <w:rStyle w:val="FootnoteReference"/>
        </w:rPr>
        <w:footnoteRef/>
      </w:r>
      <w:r>
        <w:rPr>
          <w:rStyle w:val="FootnoteReference"/>
        </w:rPr>
        <w:t xml:space="preserve"> Uredba Sveta (EU) 2018/1877 z dne 26. novembra 2018 o finančni uredbi, ki se uporablja za 11. Evropski razvojni sklad, in razveljavitvi Uredbe (EU) 2015/323.</w:t>
      </w:r>
    </w:p>
  </w:footnote>
  <w:footnote w:id="3">
    <w:p w14:paraId="737A13C7" w14:textId="77777777" w:rsidR="00AC5D94" w:rsidRPr="00026D81" w:rsidRDefault="00120B71" w:rsidP="00AC5D94">
      <w:pPr>
        <w:pStyle w:val="FootnoteText"/>
        <w:rPr>
          <w:rFonts w:ascii="Verdana" w:hAnsi="Verdana"/>
          <w:sz w:val="14"/>
          <w:szCs w:val="14"/>
        </w:rPr>
      </w:pPr>
      <w:r>
        <w:rPr>
          <w:rStyle w:val="FootnoteReference"/>
          <w:rFonts w:ascii="Verdana" w:hAnsi="Verdana"/>
          <w:sz w:val="14"/>
          <w:szCs w:val="14"/>
        </w:rPr>
        <w:footnoteRef/>
      </w:r>
      <w:r>
        <w:rPr>
          <w:rFonts w:ascii="Verdana" w:hAnsi="Verdana"/>
        </w:rPr>
        <w:t xml:space="preserve"> </w:t>
      </w:r>
      <w:r>
        <w:rPr>
          <w:rFonts w:ascii="Verdana" w:hAnsi="Verdana"/>
          <w:sz w:val="14"/>
        </w:rPr>
        <w:t>Sklep Sveta EU 2022/1223</w:t>
      </w:r>
      <w:r>
        <w:t>.</w:t>
      </w:r>
    </w:p>
  </w:footnote>
  <w:footnote w:id="4">
    <w:p w14:paraId="2D55A5CA" w14:textId="77777777" w:rsidR="00A04415" w:rsidRPr="00DC07D4" w:rsidRDefault="00120B71" w:rsidP="00DC07D4">
      <w:pPr>
        <w:pStyle w:val="FootnoteText"/>
      </w:pPr>
      <w:r>
        <w:rPr>
          <w:rStyle w:val="FootnoteReference"/>
        </w:rPr>
        <w:footnoteRef/>
      </w:r>
      <w:r>
        <w:t xml:space="preserve"> </w:t>
      </w:r>
      <w:r>
        <w:rPr>
          <w:sz w:val="14"/>
        </w:rPr>
        <w:t>V skladu s členom 53 finančne uredbe, ki se uporablja za 11. Evropski razvojni sklad, je zakladnica navedena v bilanci stanja 11. ERS. Različni bančni računi so opisani v poglavju 5 (Obvladovanje finančnih tveganj).</w:t>
      </w:r>
    </w:p>
  </w:footnote>
  <w:footnote w:id="5">
    <w:p w14:paraId="49C610D2" w14:textId="77777777" w:rsidR="00985FF8" w:rsidRPr="007C644B" w:rsidRDefault="00120B71" w:rsidP="009129B7">
      <w:pPr>
        <w:pStyle w:val="FootnoteText"/>
        <w:ind w:left="142" w:hanging="142"/>
        <w:rPr>
          <w:rFonts w:ascii="Verdana" w:hAnsi="Verdana"/>
          <w:sz w:val="14"/>
          <w:szCs w:val="14"/>
        </w:rPr>
      </w:pPr>
      <w:r>
        <w:rPr>
          <w:rStyle w:val="FootnoteReference"/>
          <w:rFonts w:ascii="Verdana" w:hAnsi="Verdana"/>
          <w:sz w:val="18"/>
          <w:szCs w:val="18"/>
        </w:rPr>
        <w:footnoteRef/>
      </w:r>
      <w:r>
        <w:t xml:space="preserve"> </w:t>
      </w:r>
      <w:r>
        <w:rPr>
          <w:rFonts w:ascii="Verdana" w:hAnsi="Verdana"/>
          <w:sz w:val="14"/>
        </w:rPr>
        <w:t>Uredba (EU, Euratom) 2018/1046 Evropskega parlamenta in Sveta z dne 18. julija 2018 o finančnih pravilih, ki se uporabljajo za splošni proračun Unije</w:t>
      </w:r>
      <w:r>
        <w:t>.</w:t>
      </w:r>
    </w:p>
  </w:footnote>
  <w:footnote w:id="6">
    <w:p w14:paraId="4E802B58" w14:textId="77777777" w:rsidR="00985FF8" w:rsidRDefault="00120B71" w:rsidP="009129B7">
      <w:pPr>
        <w:pStyle w:val="FootnoteText"/>
        <w:ind w:left="142" w:hanging="142"/>
      </w:pPr>
      <w:r>
        <w:rPr>
          <w:rStyle w:val="FootnoteReference"/>
          <w:rFonts w:ascii="Verdana" w:hAnsi="Verdana"/>
          <w:sz w:val="18"/>
          <w:szCs w:val="18"/>
        </w:rPr>
        <w:footnoteRef/>
      </w:r>
      <w:r>
        <w:t xml:space="preserve"> </w:t>
      </w:r>
      <w:r>
        <w:rPr>
          <w:rFonts w:ascii="Verdana" w:hAnsi="Verdana"/>
          <w:sz w:val="14"/>
        </w:rPr>
        <w:t>Uredba Sveta (EU) 2018/1877 z dne 26. novembra 2018 o finančni uredbi, ki se uporablja za 11. Evropski razvojni sklad, in razveljavitvi Uredbe (EU) 2015/323.</w:t>
      </w:r>
    </w:p>
  </w:footnote>
  <w:footnote w:id="7">
    <w:p w14:paraId="260BADC1" w14:textId="77777777" w:rsidR="00985FF8" w:rsidRPr="00E64642" w:rsidRDefault="00120B71" w:rsidP="009129B7">
      <w:pPr>
        <w:pStyle w:val="FootnoteText"/>
        <w:rPr>
          <w:rFonts w:ascii="Verdana" w:hAnsi="Verdana"/>
          <w:sz w:val="14"/>
          <w:szCs w:val="14"/>
        </w:rPr>
      </w:pPr>
      <w:r>
        <w:rPr>
          <w:rStyle w:val="FootnoteReference"/>
          <w:rFonts w:ascii="Verdana" w:hAnsi="Verdana"/>
          <w:sz w:val="18"/>
          <w:szCs w:val="18"/>
        </w:rPr>
        <w:footnoteRef/>
      </w:r>
      <w:r>
        <w:t xml:space="preserve"> </w:t>
      </w:r>
      <w:r>
        <w:rPr>
          <w:rFonts w:ascii="Verdana" w:hAnsi="Verdana"/>
          <w:sz w:val="14"/>
        </w:rPr>
        <w:t>Skupni znesek v višini 1 241 milijonov vključuje zneske prevzetih obveznosti in sproščena sredstva v letu 2022.</w:t>
      </w:r>
    </w:p>
  </w:footnote>
  <w:footnote w:id="8">
    <w:p w14:paraId="29159656" w14:textId="77777777" w:rsidR="00985FF8" w:rsidRPr="008915BA" w:rsidRDefault="00120B71" w:rsidP="00BE1737">
      <w:pPr>
        <w:pStyle w:val="FootnoteText"/>
        <w:ind w:left="142" w:hanging="142"/>
        <w:rPr>
          <w:rFonts w:ascii="Verdana" w:hAnsi="Verdana"/>
          <w:sz w:val="14"/>
          <w:szCs w:val="14"/>
        </w:rPr>
      </w:pPr>
      <w:r>
        <w:rPr>
          <w:rStyle w:val="FootnoteReference"/>
          <w:rFonts w:ascii="Verdana" w:hAnsi="Verdana"/>
          <w:sz w:val="18"/>
          <w:szCs w:val="18"/>
        </w:rPr>
        <w:footnoteRef/>
      </w:r>
      <w:r>
        <w:t xml:space="preserve"> </w:t>
      </w:r>
      <w:r>
        <w:rPr>
          <w:rFonts w:ascii="Verdana" w:hAnsi="Verdana"/>
          <w:sz w:val="14"/>
        </w:rPr>
        <w:t>Uredba (EU, Euratom) 2018/1046 Evropskega parlamenta in Sveta z dne 18. julija 2018 o finančnih pravilih, ki se uporabljajo za splošni proračun Unije</w:t>
      </w:r>
      <w:r>
        <w:t>.</w:t>
      </w:r>
    </w:p>
  </w:footnote>
  <w:footnote w:id="9">
    <w:p w14:paraId="3C35372F" w14:textId="77777777" w:rsidR="00985FF8" w:rsidRPr="00B274C0" w:rsidRDefault="00120B71" w:rsidP="00BE1737">
      <w:pPr>
        <w:pStyle w:val="FootnoteText"/>
        <w:ind w:left="142" w:hanging="142"/>
      </w:pPr>
      <w:r>
        <w:rPr>
          <w:rStyle w:val="FootnoteReference"/>
          <w:rFonts w:ascii="Verdana" w:hAnsi="Verdana"/>
          <w:sz w:val="18"/>
          <w:szCs w:val="18"/>
        </w:rPr>
        <w:footnoteRef/>
      </w:r>
      <w:r>
        <w:rPr>
          <w:rFonts w:ascii="Verdana" w:hAnsi="Verdana"/>
          <w:sz w:val="18"/>
        </w:rPr>
        <w:t xml:space="preserve"> </w:t>
      </w:r>
      <w:r>
        <w:rPr>
          <w:rFonts w:ascii="Verdana" w:hAnsi="Verdana"/>
          <w:sz w:val="14"/>
        </w:rPr>
        <w:t>Uredba Sveta (EU) 2018/1877 z dne 26. novembra 2018 o finančni uredbi, ki se uporablja za 11. Evropski razvojni sklad, in razveljavitvi Uredbe (EU) 2015/323.</w:t>
      </w:r>
    </w:p>
  </w:footnote>
  <w:footnote w:id="10">
    <w:p w14:paraId="6092ED06" w14:textId="77777777" w:rsidR="003E69C8" w:rsidRPr="00892157" w:rsidRDefault="00120B71" w:rsidP="00892157">
      <w:pPr>
        <w:rPr>
          <w:rFonts w:ascii="Verdana" w:hAnsi="Verdana"/>
          <w:sz w:val="14"/>
          <w:szCs w:val="14"/>
        </w:rPr>
      </w:pPr>
      <w:r>
        <w:rPr>
          <w:rFonts w:ascii="Verdana" w:hAnsi="Verdana"/>
          <w:sz w:val="18"/>
          <w:szCs w:val="18"/>
          <w:vertAlign w:val="superscript"/>
        </w:rPr>
        <w:footnoteRef/>
      </w:r>
      <w:r>
        <w:t xml:space="preserve"> </w:t>
      </w:r>
      <w:r>
        <w:rPr>
          <w:rFonts w:ascii="Verdana" w:hAnsi="Verdana"/>
          <w:sz w:val="14"/>
        </w:rPr>
        <w:t>UREDBA SVETA (EU) 2018/1877</w:t>
      </w:r>
      <w:r>
        <w:t>.</w:t>
      </w:r>
    </w:p>
  </w:footnote>
  <w:footnote w:id="11">
    <w:p w14:paraId="7F9BEF0B" w14:textId="77777777" w:rsidR="003E69C8" w:rsidRPr="00C8178B" w:rsidRDefault="00120B71" w:rsidP="00892157">
      <w:r>
        <w:rPr>
          <w:rFonts w:ascii="Verdana" w:hAnsi="Verdana"/>
          <w:sz w:val="18"/>
          <w:szCs w:val="18"/>
          <w:vertAlign w:val="superscript"/>
        </w:rPr>
        <w:footnoteRef/>
      </w:r>
      <w:r>
        <w:t xml:space="preserve"> </w:t>
      </w:r>
      <w:r>
        <w:rPr>
          <w:rFonts w:ascii="Verdana" w:hAnsi="Verdana"/>
          <w:sz w:val="14"/>
        </w:rPr>
        <w:t>Razen dejavnosti v Južnem Sudanu.</w:t>
      </w:r>
    </w:p>
  </w:footnote>
  <w:footnote w:id="12">
    <w:p w14:paraId="1C2E8078" w14:textId="77777777" w:rsidR="003E69C8" w:rsidRPr="00BC2EB9" w:rsidRDefault="00120B71">
      <w:pPr>
        <w:pStyle w:val="FootnoteText"/>
      </w:pPr>
      <w:r>
        <w:rPr>
          <w:rStyle w:val="FootnoteReference"/>
        </w:rPr>
        <w:footnoteRef/>
      </w:r>
      <w:r>
        <w:t xml:space="preserve"> </w:t>
      </w:r>
      <w:r>
        <w:rPr>
          <w:rFonts w:ascii="Verdana" w:hAnsi="Verdana"/>
          <w:sz w:val="14"/>
        </w:rPr>
        <w:t>1,402,57 milijona v okviru premostitvenega sklada (Sklep Sveta 2015/0246), 200 milijonov (Sklep Sveta 2017/1206), 223 milijonov (Sklep Sveta 2020/1708) in 43 milijonov (Sklep Sveta 2021/1941).</w:t>
      </w:r>
    </w:p>
  </w:footnote>
  <w:footnote w:id="13">
    <w:tbl>
      <w:tblPr>
        <w:tblW w:w="9360" w:type="dxa"/>
        <w:tblLook w:val="04A0" w:firstRow="1" w:lastRow="0" w:firstColumn="1" w:lastColumn="0" w:noHBand="0" w:noVBand="1"/>
      </w:tblPr>
      <w:tblGrid>
        <w:gridCol w:w="9360"/>
      </w:tblGrid>
      <w:tr w:rsidR="00D04BFD" w14:paraId="7A877C4F" w14:textId="77777777" w:rsidTr="00152F80">
        <w:trPr>
          <w:trHeight w:val="240"/>
        </w:trPr>
        <w:tc>
          <w:tcPr>
            <w:tcW w:w="9360" w:type="dxa"/>
            <w:tcBorders>
              <w:top w:val="nil"/>
              <w:left w:val="nil"/>
              <w:bottom w:val="nil"/>
              <w:right w:val="nil"/>
            </w:tcBorders>
            <w:shd w:val="clear" w:color="auto" w:fill="auto"/>
            <w:noWrap/>
            <w:vAlign w:val="bottom"/>
            <w:hideMark/>
          </w:tcPr>
          <w:p w14:paraId="3F033EA8" w14:textId="77777777" w:rsidR="003E69C8" w:rsidRPr="005A75E2" w:rsidRDefault="00120B71" w:rsidP="00152F80">
            <w:pPr>
              <w:rPr>
                <w:rFonts w:ascii="Verdana" w:hAnsi="Verdana" w:cs="Calibri"/>
                <w:color w:val="000000"/>
                <w:sz w:val="14"/>
                <w:szCs w:val="14"/>
              </w:rPr>
            </w:pPr>
            <w:r>
              <w:rPr>
                <w:rStyle w:val="FootnoteReference"/>
                <w:rFonts w:ascii="Verdana" w:hAnsi="Verdana"/>
                <w:sz w:val="14"/>
                <w:szCs w:val="14"/>
              </w:rPr>
              <w:footnoteRef/>
            </w:r>
            <w:r>
              <w:t xml:space="preserve"> </w:t>
            </w:r>
            <w:r>
              <w:rPr>
                <w:rFonts w:ascii="Verdana" w:hAnsi="Verdana"/>
                <w:sz w:val="14"/>
              </w:rPr>
              <w:t>Bruto zneski (tj. brez sprostitev obveznosti in nalogov za izterjavo)</w:t>
            </w:r>
          </w:p>
        </w:tc>
      </w:tr>
      <w:tr w:rsidR="00D04BFD" w14:paraId="5FDA6133" w14:textId="77777777" w:rsidTr="00152F80">
        <w:trPr>
          <w:trHeight w:val="240"/>
        </w:trPr>
        <w:tc>
          <w:tcPr>
            <w:tcW w:w="9360" w:type="dxa"/>
            <w:tcBorders>
              <w:top w:val="nil"/>
              <w:left w:val="nil"/>
              <w:bottom w:val="nil"/>
              <w:right w:val="nil"/>
            </w:tcBorders>
            <w:shd w:val="clear" w:color="auto" w:fill="auto"/>
            <w:noWrap/>
            <w:vAlign w:val="bottom"/>
            <w:hideMark/>
          </w:tcPr>
          <w:p w14:paraId="3AB8D544" w14:textId="77777777" w:rsidR="003E69C8" w:rsidRPr="005A75E2" w:rsidRDefault="00120B71" w:rsidP="005A75E2">
            <w:pPr>
              <w:rPr>
                <w:rFonts w:ascii="Verdana" w:hAnsi="Verdana" w:cs="Calibri"/>
                <w:color w:val="000000"/>
                <w:sz w:val="14"/>
                <w:szCs w:val="14"/>
              </w:rPr>
            </w:pPr>
            <w:r>
              <w:rPr>
                <w:rFonts w:ascii="Verdana" w:hAnsi="Verdana"/>
                <w:color w:val="000000"/>
                <w:sz w:val="14"/>
              </w:rPr>
              <w:t>Zneski v stolpcih obveznosti, pogodb in plačil so prikazani z barvnim kontrastom.</w:t>
            </w:r>
          </w:p>
        </w:tc>
      </w:tr>
    </w:tbl>
    <w:p w14:paraId="57CFD704" w14:textId="77777777" w:rsidR="003E69C8" w:rsidRPr="00152F80" w:rsidRDefault="003E69C8" w:rsidP="005A75E2">
      <w:pPr>
        <w:pStyle w:val="FootnoteText"/>
      </w:pPr>
    </w:p>
  </w:footnote>
  <w:footnote w:id="14">
    <w:p w14:paraId="509E7352" w14:textId="77777777" w:rsidR="00594382" w:rsidRDefault="00594382" w:rsidP="00594382">
      <w:pPr>
        <w:pStyle w:val="FootnoteText"/>
        <w:rPr>
          <w:rFonts w:ascii="Arial" w:hAnsi="Arial" w:cs="Arial"/>
          <w:sz w:val="16"/>
          <w:szCs w:val="16"/>
          <w:bdr w:val="none" w:sz="0" w:space="0" w:color="auto" w:frame="1"/>
        </w:rPr>
      </w:pPr>
      <w:r>
        <w:rPr>
          <w:rStyle w:val="FootnoteReference"/>
          <w:rFonts w:ascii="Arial" w:hAnsi="Arial" w:cs="Arial"/>
          <w:bdr w:val="none" w:sz="0" w:space="0" w:color="auto" w:frame="1"/>
        </w:rPr>
        <w:footnoteRef/>
      </w:r>
      <w:r>
        <w:t xml:space="preserve"> </w:t>
      </w:r>
      <w:r>
        <w:rPr>
          <w:rFonts w:ascii="Arial" w:hAnsi="Arial"/>
          <w:sz w:val="16"/>
          <w:bdr w:val="none" w:sz="0" w:space="0" w:color="auto" w:frame="1"/>
        </w:rPr>
        <w:t xml:space="preserve">Denarni tokovi, ki se nanašajo na LIBOR za USD, so opredeljeni z uporabo referenčnih vrednosti LIBOR, kadar se referenčne obrestne mere LIBOR za USD še uporabljajo.  </w:t>
      </w:r>
    </w:p>
  </w:footnote>
  <w:footnote w:id="15">
    <w:p w14:paraId="69BAF1F8" w14:textId="77777777" w:rsidR="00594382" w:rsidRDefault="00594382" w:rsidP="00594382">
      <w:pPr>
        <w:pStyle w:val="FootnoteText"/>
        <w:jc w:val="both"/>
        <w:rPr>
          <w:rFonts w:ascii="Arial" w:hAnsi="Arial" w:cs="Arial"/>
          <w:sz w:val="16"/>
          <w:szCs w:val="16"/>
          <w:bdr w:val="none" w:sz="0" w:space="0" w:color="auto" w:frame="1"/>
        </w:rPr>
      </w:pPr>
      <w:r>
        <w:rPr>
          <w:rStyle w:val="FootnoteReference"/>
          <w:rFonts w:ascii="Arial" w:hAnsi="Arial" w:cs="Arial"/>
          <w:bdr w:val="none" w:sz="0" w:space="0" w:color="auto" w:frame="1"/>
        </w:rPr>
        <w:footnoteRef/>
      </w:r>
      <w:r>
        <w:rPr>
          <w:rFonts w:ascii="Arial" w:hAnsi="Arial"/>
          <w:sz w:val="16"/>
          <w:bdr w:val="none" w:sz="0" w:space="0" w:color="auto" w:frame="1"/>
        </w:rPr>
        <w:t xml:space="preserve"> </w:t>
      </w:r>
      <w:r>
        <w:rPr>
          <w:rFonts w:ascii="Arial" w:hAnsi="Arial"/>
          <w:color w:val="000000"/>
          <w:sz w:val="16"/>
          <w:bdr w:val="none" w:sz="0" w:space="0" w:color="auto" w:frame="1"/>
        </w:rPr>
        <w:t>tveganje poravnave je opredeljeno kot tveganje morebitnih izgub zaradi poslov, ki po datumu zapadlosti ostanejo neporavnani, in/ali zaradi poslov, ki se poravnajo pozneje po veljavnem tržnem standardu. Zaradi narave poslovanja Sklada so najpomembnejši instrumenti, na katere vpliva tveganje poravnave, tisti izvedeni finančni instrumenti, ki jih je sklenila Banka in ki pomenijo menjavo tujih valut. Obvladovanje tveganja poravnave je zajeto v smernicah o finančnih tveganjih.</w:t>
      </w:r>
    </w:p>
  </w:footnote>
  <w:footnote w:id="16">
    <w:p w14:paraId="43E1A77C" w14:textId="77777777" w:rsidR="00594382" w:rsidRDefault="00594382" w:rsidP="00594382">
      <w:pPr>
        <w:pStyle w:val="FootnoteText"/>
        <w:rPr>
          <w:bdr w:val="none" w:sz="0" w:space="0" w:color="auto" w:frame="1"/>
        </w:rPr>
      </w:pPr>
      <w:r>
        <w:rPr>
          <w:rStyle w:val="FootnoteReference"/>
          <w:rFonts w:ascii="Arial" w:hAnsi="Arial" w:cs="Arial"/>
          <w:bdr w:val="none" w:sz="0" w:space="0" w:color="auto" w:frame="1"/>
        </w:rPr>
        <w:footnoteRef/>
      </w:r>
      <w:r>
        <w:t xml:space="preserve"> </w:t>
      </w:r>
      <w:r>
        <w:rPr>
          <w:rFonts w:ascii="Arial" w:hAnsi="Arial"/>
          <w:sz w:val="16"/>
          <w:bdr w:val="none" w:sz="0" w:space="0" w:color="auto" w:frame="1"/>
        </w:rPr>
        <w:t>Posojila, merjena po PVIPI, so predstavljena v pojasnilu 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36DA3" w14:textId="77777777" w:rsidR="00992B92" w:rsidRPr="00992B92" w:rsidRDefault="00992B92" w:rsidP="00992B9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98A4C" w14:textId="77777777" w:rsidR="00201E4E" w:rsidRDefault="00201E4E">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733EB" w14:textId="77777777" w:rsidR="00201E4E" w:rsidRDefault="00201E4E">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FA3D3" w14:textId="77777777" w:rsidR="001205E4" w:rsidRDefault="00120B71" w:rsidP="001205E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1B2C7C78"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F741C" w14:textId="77777777" w:rsidR="00201E4E" w:rsidRDefault="00201E4E">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F109C" w14:textId="77777777" w:rsidR="00456AB3" w:rsidRDefault="00456AB3">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61940" w14:textId="77777777" w:rsidR="00456AB3" w:rsidRDefault="00456AB3" w:rsidP="001205E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7323680A"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BB9F7" w14:textId="77777777" w:rsidR="00456AB3" w:rsidRDefault="00456AB3">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31981" w14:textId="77777777" w:rsidR="00A04415" w:rsidRDefault="00A04415">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98967" w14:textId="77777777" w:rsidR="00456AB3" w:rsidRDefault="00456AB3" w:rsidP="001205E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21D8DAA2"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FC771" w14:textId="77777777" w:rsidR="00A04415" w:rsidRDefault="00A04415">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DD82F" w14:textId="77777777" w:rsidR="00456AB3" w:rsidRDefault="00456AB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5A132" w14:textId="77777777" w:rsidR="001205E4" w:rsidRDefault="00120B71" w:rsidP="001205E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2185A919"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F080C" w14:textId="77777777" w:rsidR="00456AB3" w:rsidRDefault="00456AB3" w:rsidP="001205E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25849338"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D44FF" w14:textId="77777777" w:rsidR="00456AB3" w:rsidRDefault="00456AB3">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5D5D7" w14:textId="77777777" w:rsidR="00F760D4" w:rsidRDefault="00F760D4">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C7E7E" w14:textId="77777777" w:rsidR="00FD6F84" w:rsidRDefault="00120B71" w:rsidP="00FD6F8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6C6D9B03" w14:textId="77777777" w:rsidR="004817FD" w:rsidRPr="00FD6F84" w:rsidRDefault="004817FD" w:rsidP="00FD6F84">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36C53" w14:textId="77777777" w:rsidR="00F760D4" w:rsidRDefault="00F760D4">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EF31D" w14:textId="77777777" w:rsidR="00201E4E" w:rsidRDefault="00201E4E">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2740A" w14:textId="77777777" w:rsidR="001205E4" w:rsidRDefault="00120B71" w:rsidP="001205E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3D4A783A"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C5E14" w14:textId="77777777" w:rsidR="00201E4E" w:rsidRDefault="00201E4E">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0C414" w14:textId="77777777" w:rsidR="00456AB3" w:rsidRDefault="00456AB3">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A1885" w14:textId="77777777" w:rsidR="00456AB3" w:rsidRDefault="00456AB3" w:rsidP="001205E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495B66C2"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B7DCA" w14:textId="77777777" w:rsidR="00201E4E" w:rsidRDefault="00201E4E">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B31E7" w14:textId="77777777" w:rsidR="00456AB3" w:rsidRDefault="00456AB3">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D5E5C" w14:textId="77777777" w:rsidR="00201E4E" w:rsidRDefault="00201E4E">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3043F" w14:textId="77777777" w:rsidR="001205E4" w:rsidRDefault="00120B71" w:rsidP="001205E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48B6B236"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F6A81" w14:textId="77777777" w:rsidR="00201E4E" w:rsidRDefault="00201E4E">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AC666" w14:textId="77777777" w:rsidR="00985FF8" w:rsidRDefault="00985FF8">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1BEAB" w14:textId="77777777" w:rsidR="00130DD2" w:rsidRDefault="00130DD2" w:rsidP="00130DD2">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03920060" w14:textId="12B6AC04" w:rsidR="00985FF8" w:rsidRPr="00130DD2" w:rsidRDefault="00985FF8" w:rsidP="00130DD2">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1F989" w14:textId="77777777" w:rsidR="00985FF8" w:rsidRDefault="00985FF8">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17B94" w14:textId="77777777" w:rsidR="00985FF8" w:rsidRDefault="00985FF8">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52B74"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7890C027" w14:textId="77777777" w:rsidR="00456AB3" w:rsidRPr="00130DD2" w:rsidRDefault="00456AB3" w:rsidP="00130DD2">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54155" w14:textId="77777777" w:rsidR="00985FF8" w:rsidRDefault="00985FF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A334B" w14:textId="77777777" w:rsidR="00A36843" w:rsidRDefault="00A36843">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712CE" w14:textId="77777777" w:rsidR="00985FF8" w:rsidRDefault="00985FF8">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C5F8E"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10FAACF8" w14:textId="77777777" w:rsidR="00456AB3" w:rsidRPr="00130DD2" w:rsidRDefault="00456AB3" w:rsidP="00130DD2">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63278" w14:textId="77777777" w:rsidR="00985FF8" w:rsidRDefault="00985FF8">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52709" w14:textId="77777777" w:rsidR="00456AB3" w:rsidRDefault="00456AB3">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D7179"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3586D94B" w14:textId="77777777" w:rsidR="00456AB3" w:rsidRPr="00130DD2" w:rsidRDefault="00456AB3" w:rsidP="00130DD2">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EE533" w14:textId="77777777" w:rsidR="00456AB3" w:rsidRDefault="00456AB3">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57C99" w14:textId="77777777" w:rsidR="00985FF8" w:rsidRDefault="00985FF8">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9AA50"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5D27B6E0" w14:textId="77777777" w:rsidR="00456AB3" w:rsidRPr="00130DD2" w:rsidRDefault="00456AB3" w:rsidP="00130DD2">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B794B" w14:textId="77777777" w:rsidR="00985FF8" w:rsidRDefault="00985FF8">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BBB80" w14:textId="77777777" w:rsidR="00985FF8" w:rsidRDefault="00985FF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129D9" w14:textId="77777777" w:rsidR="004D600E" w:rsidRDefault="004D600E" w:rsidP="004D600E">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30E486FA" w14:textId="77777777" w:rsidR="00411138" w:rsidRPr="00C90CE9" w:rsidRDefault="00411138" w:rsidP="00C90CE9">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5F7C2"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4A2EB1E1" w14:textId="77777777" w:rsidR="00456AB3" w:rsidRPr="00130DD2" w:rsidRDefault="00456AB3" w:rsidP="00130DD2">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F8D92" w14:textId="77777777" w:rsidR="00985FF8" w:rsidRDefault="00985FF8">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4974C" w14:textId="77777777" w:rsidR="00456AB3" w:rsidRDefault="00456AB3">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99E33"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7126F260" w14:textId="77777777" w:rsidR="00456AB3" w:rsidRPr="00130DD2" w:rsidRDefault="00456AB3" w:rsidP="00130DD2">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8207D" w14:textId="77777777" w:rsidR="00456AB3" w:rsidRDefault="00456AB3">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564FD" w14:textId="77777777" w:rsidR="00456AB3" w:rsidRDefault="00456AB3">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60423"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77A99086" w14:textId="77777777" w:rsidR="00456AB3" w:rsidRPr="00130DD2" w:rsidRDefault="00456AB3" w:rsidP="00130DD2">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4B52D" w14:textId="77777777" w:rsidR="00456AB3" w:rsidRDefault="00456AB3">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A2DF5" w14:textId="77777777" w:rsidR="00456AB3" w:rsidRDefault="00456AB3">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25D72"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5CA7D04E" w14:textId="77777777" w:rsidR="00456AB3" w:rsidRPr="00130DD2" w:rsidRDefault="00456AB3" w:rsidP="00130DD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04719" w14:textId="77777777" w:rsidR="00A36843" w:rsidRDefault="00A36843">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888CC" w14:textId="77777777" w:rsidR="00456AB3" w:rsidRDefault="00456AB3">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FF9A9" w14:textId="77777777" w:rsidR="00456AB3" w:rsidRDefault="00456AB3">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680F3"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532DB5E1" w14:textId="77777777" w:rsidR="00456AB3" w:rsidRPr="00130DD2" w:rsidRDefault="00456AB3" w:rsidP="00130DD2">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ED44D" w14:textId="77777777" w:rsidR="00456AB3" w:rsidRDefault="00456AB3">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EAC38" w14:textId="77777777" w:rsidR="00456AB3" w:rsidRDefault="00456AB3">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50B77"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04259A38" w14:textId="77777777" w:rsidR="00456AB3" w:rsidRPr="00130DD2" w:rsidRDefault="00456AB3" w:rsidP="00130DD2">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1A0D4" w14:textId="77777777" w:rsidR="00456AB3" w:rsidRDefault="00456AB3">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0AE5A" w14:textId="77777777" w:rsidR="00456AB3" w:rsidRDefault="00456AB3">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193B8"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4BACDCAC" w14:textId="77777777" w:rsidR="00456AB3" w:rsidRPr="00130DD2" w:rsidRDefault="00456AB3" w:rsidP="00130DD2">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A44D3" w14:textId="77777777" w:rsidR="00456AB3" w:rsidRDefault="00456AB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E91A0" w14:textId="77777777" w:rsidR="00201E4E" w:rsidRDefault="00201E4E">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1AB81" w14:textId="77777777" w:rsidR="00456AB3" w:rsidRDefault="00456AB3">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2A5A8"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790A17F0" w14:textId="77777777" w:rsidR="00456AB3" w:rsidRPr="00130DD2" w:rsidRDefault="00456AB3" w:rsidP="00130DD2">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E285C" w14:textId="77777777" w:rsidR="00456AB3" w:rsidRDefault="00456AB3">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2E16B" w14:textId="77777777" w:rsidR="00456AB3" w:rsidRDefault="00456AB3">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1053E" w14:textId="77777777" w:rsidR="00456AB3" w:rsidRDefault="00456AB3" w:rsidP="00130DD2">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1A32EAA6" w14:textId="77777777" w:rsidR="00456AB3" w:rsidRPr="00130DD2" w:rsidRDefault="00456AB3" w:rsidP="00130DD2">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5C1C3" w14:textId="77777777" w:rsidR="00456AB3" w:rsidRDefault="00456AB3">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26630" w14:textId="77777777" w:rsidR="00F760D4" w:rsidRDefault="00F760D4">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704B0" w14:textId="77777777" w:rsidR="00FD6F84" w:rsidRDefault="00120B71" w:rsidP="00FD6F8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5CFBC348" w14:textId="77777777" w:rsidR="004817FD" w:rsidRPr="00FD6F84" w:rsidRDefault="004817FD" w:rsidP="00FD6F84">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B9489" w14:textId="77777777" w:rsidR="00F760D4" w:rsidRDefault="00F760D4">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E7313" w14:textId="77777777" w:rsidR="00201E4E" w:rsidRDefault="00201E4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243C1" w14:textId="77777777" w:rsidR="001205E4" w:rsidRDefault="00120B71" w:rsidP="001205E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666E3FF1"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9B4D5" w14:textId="77777777" w:rsidR="001205E4" w:rsidRDefault="00120B71" w:rsidP="001205E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7E1B27DE"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5D5F4" w14:textId="77777777" w:rsidR="00201E4E" w:rsidRDefault="00201E4E">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223FA" w14:textId="77777777" w:rsidR="00456AB3" w:rsidRDefault="00456AB3">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1451E" w14:textId="77777777" w:rsidR="00456AB3" w:rsidRDefault="00456AB3" w:rsidP="001205E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18954626"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1247F" w14:textId="77777777" w:rsidR="00456AB3" w:rsidRDefault="00456AB3">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BCB74" w14:textId="77777777" w:rsidR="003E69C8" w:rsidRDefault="003E69C8">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0932A" w14:textId="77777777" w:rsidR="00EB70C5" w:rsidRDefault="00EB70C5" w:rsidP="00EB70C5">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5BC2290F" w14:textId="77777777" w:rsidR="003E69C8" w:rsidRPr="00C90CE9" w:rsidRDefault="003E69C8" w:rsidP="00C90CE9">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962DC" w14:textId="77777777" w:rsidR="003E69C8" w:rsidRDefault="003E69C8">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AD825" w14:textId="77777777" w:rsidR="00832E5C" w:rsidRDefault="00832E5C">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222F5" w14:textId="77777777" w:rsidR="00832E5C" w:rsidRDefault="00120B71" w:rsidP="00832E5C">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203411E2"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9CCD2" w14:textId="77777777" w:rsidR="00201E4E" w:rsidRDefault="00201E4E">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20610" w14:textId="77777777" w:rsidR="00832E5C" w:rsidRDefault="00832E5C">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74A4B" w14:textId="77777777" w:rsidR="00456AB3" w:rsidRDefault="00456AB3">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63803" w14:textId="77777777" w:rsidR="00456AB3" w:rsidRDefault="00456AB3" w:rsidP="00832E5C">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2F7F9B57"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84612" w14:textId="77777777" w:rsidR="00456AB3" w:rsidRDefault="00456AB3">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05F55" w14:textId="77777777" w:rsidR="00456AB3" w:rsidRDefault="00456AB3">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23423" w14:textId="77777777" w:rsidR="00456AB3" w:rsidRDefault="00456AB3" w:rsidP="00832E5C">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43D71BF3"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70273" w14:textId="77777777" w:rsidR="00456AB3" w:rsidRDefault="00456AB3">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18B76" w14:textId="77777777" w:rsidR="00456AB3" w:rsidRDefault="00456AB3">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95531" w14:textId="77777777" w:rsidR="00456AB3" w:rsidRDefault="00456AB3" w:rsidP="00832E5C">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14D601DC"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6CDF9" w14:textId="77777777" w:rsidR="00456AB3" w:rsidRDefault="00456AB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DD103" w14:textId="77777777" w:rsidR="00456AB3" w:rsidRDefault="00456AB3">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CEC94" w14:textId="77777777" w:rsidR="00456AB3" w:rsidRDefault="00456AB3">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3C380" w14:textId="77777777" w:rsidR="00456AB3" w:rsidRDefault="00456AB3" w:rsidP="00832E5C">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684FC650"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E51C7" w14:textId="77777777" w:rsidR="00456AB3" w:rsidRDefault="00456AB3">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44569" w14:textId="77777777" w:rsidR="00456AB3" w:rsidRDefault="00456AB3">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2AF1E" w14:textId="77777777" w:rsidR="00456AB3" w:rsidRDefault="00456AB3" w:rsidP="00832E5C">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4784B33E"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29E18" w14:textId="77777777" w:rsidR="00456AB3" w:rsidRDefault="00456AB3">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798C6" w14:textId="77777777" w:rsidR="00456AB3" w:rsidRDefault="00456AB3">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33D8B" w14:textId="77777777" w:rsidR="00456AB3" w:rsidRDefault="00456AB3" w:rsidP="00832E5C">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41FCDCBB"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4AC23" w14:textId="77777777" w:rsidR="00456AB3" w:rsidRDefault="00456AB3">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12869" w14:textId="77777777" w:rsidR="00A36843" w:rsidRDefault="00A368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4753C" w14:textId="77777777" w:rsidR="00992B92" w:rsidRPr="00992B92" w:rsidRDefault="00992B92" w:rsidP="00992B92">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44713" w14:textId="77777777" w:rsidR="00456AB3" w:rsidRDefault="00456AB3" w:rsidP="001205E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34379B90"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B0576" w14:textId="77777777" w:rsidR="00411138" w:rsidRPr="00C90CE9" w:rsidRDefault="00411138" w:rsidP="00C90CE9">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A4604" w14:textId="77777777" w:rsidR="00A36843" w:rsidRDefault="00A3684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3154" w14:textId="77777777" w:rsidR="00456AB3" w:rsidRDefault="00456AB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0FC4B" w14:textId="77777777" w:rsidR="00456AB3" w:rsidRDefault="00456AB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0FC24" w14:textId="77777777" w:rsidR="00456AB3" w:rsidRDefault="00456AB3" w:rsidP="001205E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3545A24F"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C2384" w14:textId="77777777" w:rsidR="00456AB3" w:rsidRDefault="00456AB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F6AEF" w14:textId="77777777" w:rsidR="00456AB3" w:rsidRDefault="00456AB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835C2" w14:textId="77777777" w:rsidR="00456AB3" w:rsidRDefault="00456AB3" w:rsidP="001205E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12B2F3EC"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1B53E" w14:textId="77777777" w:rsidR="00456AB3" w:rsidRDefault="00456AB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50E07" w14:textId="77777777" w:rsidR="00456AB3" w:rsidRDefault="00456AB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7CE68" w14:textId="77777777" w:rsidR="00456AB3" w:rsidRDefault="00456AB3" w:rsidP="001205E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18663344"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62B73" w14:textId="77777777" w:rsidR="00992B92" w:rsidRPr="00992B92" w:rsidRDefault="00992B92" w:rsidP="00992B92">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A6231" w14:textId="77777777" w:rsidR="00456AB3" w:rsidRDefault="00456AB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1BF70" w14:textId="77777777" w:rsidR="00456AB3" w:rsidRDefault="00456AB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BAA28" w14:textId="77777777" w:rsidR="00456AB3" w:rsidRDefault="00456AB3" w:rsidP="001205E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580B73EE" w14:textId="77777777" w:rsidR="00456AB3" w:rsidRPr="004817FD" w:rsidRDefault="00456AB3" w:rsidP="004817FD">
    <w:pPr>
      <w:pStyle w:val="Header"/>
      <w:tabs>
        <w:tab w:val="clear" w:pos="4677"/>
        <w:tab w:val="clear" w:pos="9355"/>
        <w:tab w:val="center" w:pos="4819"/>
        <w:tab w:val="right" w:pos="9638"/>
      </w:tabs>
      <w:jc w:val="center"/>
      <w:rPr>
        <w:rFonts w:ascii="Verdana" w:hAnsi="Verdana"/>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77572" w14:textId="77777777" w:rsidR="00456AB3" w:rsidRDefault="00456AB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AA7F2" w14:textId="77777777" w:rsidR="00F760D4" w:rsidRDefault="00F760D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A30DA" w14:textId="77777777" w:rsidR="00FD6F84" w:rsidRDefault="00120B71" w:rsidP="00FD6F8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3820EBD2" w14:textId="77777777" w:rsidR="004817FD" w:rsidRPr="00FD6F84" w:rsidRDefault="004817FD" w:rsidP="00FD6F8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9F89B" w14:textId="77777777" w:rsidR="00F760D4" w:rsidRDefault="00F760D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5E269" w14:textId="77777777" w:rsidR="00456AB3" w:rsidRDefault="00456AB3">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3998D" w14:textId="77777777" w:rsidR="00456AB3" w:rsidRDefault="00456AB3" w:rsidP="00FD6F8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0B36A08D" w14:textId="77777777" w:rsidR="00456AB3" w:rsidRPr="00FD6F84" w:rsidRDefault="00456AB3" w:rsidP="00FD6F8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7F167" w14:textId="77777777" w:rsidR="00456AB3" w:rsidRDefault="00456A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BE864" w14:textId="77777777" w:rsidR="00201E4E" w:rsidRDefault="00201E4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591FC" w14:textId="77777777" w:rsidR="00456AB3" w:rsidRDefault="00456AB3">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4811C" w14:textId="77777777" w:rsidR="00456AB3" w:rsidRDefault="00456AB3" w:rsidP="00FD6F8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5029B443" w14:textId="77777777" w:rsidR="00456AB3" w:rsidRPr="00FD6F84" w:rsidRDefault="00456AB3" w:rsidP="00FD6F8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4F096" w14:textId="77777777" w:rsidR="00456AB3" w:rsidRDefault="00456AB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FB024" w14:textId="77777777" w:rsidR="00456AB3" w:rsidRDefault="00456AB3">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D1FB6" w14:textId="77777777" w:rsidR="00456AB3" w:rsidRDefault="00456AB3" w:rsidP="00FD6F8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79A66E0B" w14:textId="77777777" w:rsidR="00456AB3" w:rsidRPr="00FD6F84" w:rsidRDefault="00456AB3" w:rsidP="00FD6F8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00F6C" w14:textId="77777777" w:rsidR="00456AB3" w:rsidRDefault="00456AB3">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038B2" w14:textId="77777777" w:rsidR="00456AB3" w:rsidRDefault="00456AB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5A840" w14:textId="77777777" w:rsidR="00456AB3" w:rsidRDefault="00456AB3" w:rsidP="00FD6F8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43046A2E" w14:textId="77777777" w:rsidR="00456AB3" w:rsidRPr="00FD6F84" w:rsidRDefault="00456AB3" w:rsidP="00FD6F8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7A9C5" w14:textId="77777777" w:rsidR="00456AB3" w:rsidRDefault="00456AB3">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A86A0" w14:textId="77777777" w:rsidR="00201E4E" w:rsidRDefault="00201E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DDDB6" w14:textId="77777777" w:rsidR="001205E4" w:rsidRDefault="00120B71" w:rsidP="001205E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427F60DD"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068E3" w14:textId="77777777" w:rsidR="001205E4" w:rsidRDefault="00120B71" w:rsidP="001205E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7214B9C8"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C09A1" w14:textId="77777777" w:rsidR="00201E4E" w:rsidRDefault="00201E4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4F612" w14:textId="77777777" w:rsidR="00A36843" w:rsidRDefault="00A36843">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41048" w14:textId="77777777" w:rsidR="00E93483" w:rsidRDefault="00E93483" w:rsidP="00E93483">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2A2E7BD6" w14:textId="77777777" w:rsidR="00411138" w:rsidRPr="00C90CE9" w:rsidRDefault="00411138" w:rsidP="00C90CE9">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ED647" w14:textId="77777777" w:rsidR="00A36843" w:rsidRDefault="00A36843">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29484" w14:textId="77777777" w:rsidR="00A36843" w:rsidRDefault="00A36843">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1786B" w14:textId="77777777" w:rsidR="00E93483" w:rsidRDefault="00E93483" w:rsidP="00E93483">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36BA50D4" w14:textId="77777777" w:rsidR="00411138" w:rsidRPr="00C90CE9" w:rsidRDefault="00411138" w:rsidP="00C90CE9">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72A1A" w14:textId="77777777" w:rsidR="00A36843" w:rsidRDefault="00A36843">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F8A03" w14:textId="77777777" w:rsidR="00A36843" w:rsidRDefault="00A36843">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91BFA" w14:textId="77777777" w:rsidR="00411138" w:rsidRPr="00C90CE9" w:rsidRDefault="00411138" w:rsidP="00C90C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030A0" w14:textId="77777777" w:rsidR="00201E4E" w:rsidRDefault="00201E4E">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EC63A" w14:textId="77777777" w:rsidR="00A36843" w:rsidRDefault="00A36843">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CF6EA" w14:textId="77777777" w:rsidR="00A36843" w:rsidRDefault="00A36843">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7078F" w14:textId="77777777" w:rsidR="00E93483" w:rsidRDefault="00E93483" w:rsidP="00E93483">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2CF13DA7" w14:textId="77777777" w:rsidR="00E93483" w:rsidRPr="00C90CE9" w:rsidRDefault="00E93483" w:rsidP="00C90CE9">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0D884" w14:textId="77777777" w:rsidR="00A36843" w:rsidRDefault="00A36843">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9039B" w14:textId="77777777" w:rsidR="00A36843" w:rsidRDefault="00A36843">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E8C3C" w14:textId="77777777" w:rsidR="00411138" w:rsidRPr="00C90CE9" w:rsidRDefault="00411138" w:rsidP="00C90CE9">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A5C8D" w14:textId="77777777" w:rsidR="00A36843" w:rsidRDefault="00A36843">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9C627" w14:textId="77777777" w:rsidR="00A36843" w:rsidRDefault="00A36843">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996C6" w14:textId="77777777" w:rsidR="00411138" w:rsidRPr="00C90CE9" w:rsidRDefault="00411138" w:rsidP="00C90CE9">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0617A" w14:textId="77777777" w:rsidR="00A36843" w:rsidRDefault="00A3684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0CC8D" w14:textId="77777777" w:rsidR="00201E4E" w:rsidRDefault="00201E4E">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38CF4" w14:textId="77777777" w:rsidR="00A36843" w:rsidRDefault="00A36843">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3D5F2" w14:textId="77777777" w:rsidR="00E93483" w:rsidRDefault="00E93483" w:rsidP="00E93483">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7E54E32C" w14:textId="77777777" w:rsidR="00411138" w:rsidRPr="00C90CE9" w:rsidRDefault="00411138" w:rsidP="00C90CE9">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85A54" w14:textId="77777777" w:rsidR="00A36843" w:rsidRDefault="00A36843">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57F6B" w14:textId="77777777" w:rsidR="00A36843" w:rsidRDefault="00A36843">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3E277" w14:textId="77777777" w:rsidR="00411138" w:rsidRPr="00C90CE9" w:rsidRDefault="00411138" w:rsidP="00C90CE9">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03EDA" w14:textId="77777777" w:rsidR="00A36843" w:rsidRDefault="00A36843">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3649E" w14:textId="77777777" w:rsidR="00A36843" w:rsidRDefault="00A36843">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B2ED8" w14:textId="77777777" w:rsidR="00411138" w:rsidRPr="00C90CE9" w:rsidRDefault="00411138" w:rsidP="00C90CE9">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CB76C" w14:textId="77777777" w:rsidR="00A36843" w:rsidRDefault="00A36843">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6A053" w14:textId="77777777" w:rsidR="00A36843" w:rsidRDefault="00A3684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4BAD5" w14:textId="77777777" w:rsidR="001205E4" w:rsidRDefault="00120B71" w:rsidP="001205E4">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46906A8D" w14:textId="77777777" w:rsidR="004817FD" w:rsidRPr="004817FD" w:rsidRDefault="004817FD" w:rsidP="004817FD">
    <w:pPr>
      <w:pStyle w:val="Header"/>
      <w:tabs>
        <w:tab w:val="clear" w:pos="4677"/>
        <w:tab w:val="clear" w:pos="9355"/>
        <w:tab w:val="center" w:pos="4819"/>
        <w:tab w:val="right" w:pos="9638"/>
      </w:tabs>
      <w:jc w:val="center"/>
      <w:rPr>
        <w:rFonts w:ascii="Verdana" w:hAnsi="Verdana"/>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3601C" w14:textId="77777777" w:rsidR="00E93483" w:rsidRDefault="00E93483" w:rsidP="00E93483">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2A68DA75" w14:textId="77777777" w:rsidR="00411138" w:rsidRPr="00C90CE9" w:rsidRDefault="00411138" w:rsidP="00C90CE9">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F879F" w14:textId="77777777" w:rsidR="00A36843" w:rsidRDefault="00A36843">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7CCEA" w14:textId="77777777" w:rsidR="00937D23" w:rsidRDefault="00937D23">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F07DD" w14:textId="77777777" w:rsidR="009D292B" w:rsidRDefault="009D292B" w:rsidP="009D292B">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2CBC0820" w14:textId="0A382CE5" w:rsidR="00411138" w:rsidRPr="009D292B" w:rsidRDefault="00411138" w:rsidP="009D292B">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758C3" w14:textId="77777777" w:rsidR="00937D23" w:rsidRDefault="00937D23">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6408E" w14:textId="77777777" w:rsidR="00A36843" w:rsidRDefault="00A36843">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8CF0E" w14:textId="77777777" w:rsidR="00411138" w:rsidRPr="00C90CE9" w:rsidRDefault="00411138" w:rsidP="00C90CE9">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17BB9" w14:textId="77777777" w:rsidR="00A36843" w:rsidRDefault="00A36843">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9F898" w14:textId="77777777" w:rsidR="00A36843" w:rsidRDefault="00A36843">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12802" w14:textId="77777777" w:rsidR="00411138" w:rsidRPr="00C90CE9" w:rsidRDefault="00411138" w:rsidP="00C90CE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DE328" w14:textId="77777777" w:rsidR="00201E4E" w:rsidRDefault="00201E4E">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C7FB2" w14:textId="77777777" w:rsidR="00A36843" w:rsidRDefault="00A36843">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D10C8" w14:textId="77777777" w:rsidR="00A36843" w:rsidRDefault="00A36843">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2A238" w14:textId="77777777" w:rsidR="00411138" w:rsidRPr="00C90CE9" w:rsidRDefault="00411138" w:rsidP="00C90CE9">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A610D" w14:textId="77777777" w:rsidR="00A36843" w:rsidRDefault="00A36843">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E461B" w14:textId="77777777" w:rsidR="00A36843" w:rsidRDefault="00A36843">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C7889" w14:textId="77777777" w:rsidR="00411138" w:rsidRPr="00C90CE9" w:rsidRDefault="00411138" w:rsidP="00C90CE9">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274B1" w14:textId="77777777" w:rsidR="00A36843" w:rsidRDefault="00A36843">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21268" w14:textId="77777777" w:rsidR="00A36843" w:rsidRDefault="00A36843">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D6561" w14:textId="77777777" w:rsidR="009D292B" w:rsidRDefault="009D292B" w:rsidP="009D292B">
    <w:pPr>
      <w:tabs>
        <w:tab w:val="center" w:pos="4819"/>
        <w:tab w:val="right" w:pos="9638"/>
      </w:tabs>
      <w:autoSpaceDE w:val="0"/>
      <w:autoSpaceDN w:val="0"/>
      <w:adjustRightInd w:val="0"/>
      <w:jc w:val="center"/>
    </w:pPr>
    <w:r>
      <w:rPr>
        <w:rFonts w:ascii="Verdana" w:hAnsi="Verdana"/>
        <w:i/>
        <w:color w:val="016794"/>
        <w:sz w:val="16"/>
      </w:rPr>
      <w:t>Zaključni račun Evropskega razvojnega sklada za leto 2022</w:t>
    </w:r>
  </w:p>
  <w:p w14:paraId="5D57A128" w14:textId="77777777" w:rsidR="00411138" w:rsidRPr="00C90CE9" w:rsidRDefault="00411138" w:rsidP="00C90CE9">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30FB7" w14:textId="77777777" w:rsidR="00A36843" w:rsidRDefault="00A368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677EDC18"/>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15:restartNumberingAfterBreak="0">
    <w:nsid w:val="00000002"/>
    <w:multiLevelType w:val="hybridMultilevel"/>
    <w:tmpl w:val="675ED66A"/>
    <w:lvl w:ilvl="0" w:tplc="56C42DD8">
      <w:start w:val="1"/>
      <w:numFmt w:val="lowerLetter"/>
      <w:pStyle w:val="Textstand-alonenumberingLetters"/>
      <w:lvlText w:val="%1)"/>
      <w:lvlJc w:val="left"/>
      <w:pPr>
        <w:ind w:left="720" w:hanging="360"/>
      </w:pPr>
      <w:rPr>
        <w:rFonts w:hint="default"/>
      </w:rPr>
    </w:lvl>
    <w:lvl w:ilvl="1" w:tplc="2F425938" w:tentative="1">
      <w:start w:val="1"/>
      <w:numFmt w:val="lowerLetter"/>
      <w:lvlText w:val="%2."/>
      <w:lvlJc w:val="left"/>
      <w:pPr>
        <w:ind w:left="1440" w:hanging="360"/>
      </w:pPr>
    </w:lvl>
    <w:lvl w:ilvl="2" w:tplc="4202AD4E" w:tentative="1">
      <w:start w:val="1"/>
      <w:numFmt w:val="lowerRoman"/>
      <w:lvlText w:val="%3."/>
      <w:lvlJc w:val="right"/>
      <w:pPr>
        <w:ind w:left="2160" w:hanging="180"/>
      </w:pPr>
    </w:lvl>
    <w:lvl w:ilvl="3" w:tplc="388E02BE" w:tentative="1">
      <w:start w:val="1"/>
      <w:numFmt w:val="decimal"/>
      <w:lvlText w:val="%4."/>
      <w:lvlJc w:val="left"/>
      <w:pPr>
        <w:ind w:left="2880" w:hanging="360"/>
      </w:pPr>
    </w:lvl>
    <w:lvl w:ilvl="4" w:tplc="989ACD36" w:tentative="1">
      <w:start w:val="1"/>
      <w:numFmt w:val="lowerLetter"/>
      <w:lvlText w:val="%5."/>
      <w:lvlJc w:val="left"/>
      <w:pPr>
        <w:ind w:left="3600" w:hanging="360"/>
      </w:pPr>
    </w:lvl>
    <w:lvl w:ilvl="5" w:tplc="0D909796" w:tentative="1">
      <w:start w:val="1"/>
      <w:numFmt w:val="lowerRoman"/>
      <w:lvlText w:val="%6."/>
      <w:lvlJc w:val="right"/>
      <w:pPr>
        <w:ind w:left="4320" w:hanging="180"/>
      </w:pPr>
    </w:lvl>
    <w:lvl w:ilvl="6" w:tplc="F1E23440" w:tentative="1">
      <w:start w:val="1"/>
      <w:numFmt w:val="decimal"/>
      <w:lvlText w:val="%7."/>
      <w:lvlJc w:val="left"/>
      <w:pPr>
        <w:ind w:left="5040" w:hanging="360"/>
      </w:pPr>
    </w:lvl>
    <w:lvl w:ilvl="7" w:tplc="059A60C2" w:tentative="1">
      <w:start w:val="1"/>
      <w:numFmt w:val="lowerLetter"/>
      <w:lvlText w:val="%8."/>
      <w:lvlJc w:val="left"/>
      <w:pPr>
        <w:ind w:left="5760" w:hanging="360"/>
      </w:pPr>
    </w:lvl>
    <w:lvl w:ilvl="8" w:tplc="6E7AA328" w:tentative="1">
      <w:start w:val="1"/>
      <w:numFmt w:val="lowerRoman"/>
      <w:lvlText w:val="%9."/>
      <w:lvlJc w:val="right"/>
      <w:pPr>
        <w:ind w:left="6480" w:hanging="180"/>
      </w:pPr>
    </w:lvl>
  </w:abstractNum>
  <w:abstractNum w:abstractNumId="2" w15:restartNumberingAfterBreak="0">
    <w:nsid w:val="00000003"/>
    <w:multiLevelType w:val="hybridMultilevel"/>
    <w:tmpl w:val="937694E8"/>
    <w:lvl w:ilvl="0" w:tplc="EA94E2DC">
      <w:start w:val="1"/>
      <w:numFmt w:val="bullet"/>
      <w:lvlText w:val="-"/>
      <w:lvlJc w:val="left"/>
      <w:pPr>
        <w:ind w:left="1080" w:hanging="360"/>
      </w:pPr>
      <w:rPr>
        <w:rFonts w:ascii="Verdana" w:hAnsi="Verdana" w:hint="default"/>
      </w:rPr>
    </w:lvl>
    <w:lvl w:ilvl="1" w:tplc="B09CFE8C" w:tentative="1">
      <w:start w:val="1"/>
      <w:numFmt w:val="bullet"/>
      <w:lvlText w:val="o"/>
      <w:lvlJc w:val="left"/>
      <w:pPr>
        <w:ind w:left="1800" w:hanging="360"/>
      </w:pPr>
      <w:rPr>
        <w:rFonts w:ascii="Courier New" w:hAnsi="Courier New" w:cs="Courier New" w:hint="default"/>
      </w:rPr>
    </w:lvl>
    <w:lvl w:ilvl="2" w:tplc="C52A683C" w:tentative="1">
      <w:start w:val="1"/>
      <w:numFmt w:val="bullet"/>
      <w:lvlText w:val=""/>
      <w:lvlJc w:val="left"/>
      <w:pPr>
        <w:ind w:left="2520" w:hanging="360"/>
      </w:pPr>
      <w:rPr>
        <w:rFonts w:ascii="Wingdings" w:hAnsi="Wingdings" w:hint="default"/>
      </w:rPr>
    </w:lvl>
    <w:lvl w:ilvl="3" w:tplc="296EB96E" w:tentative="1">
      <w:start w:val="1"/>
      <w:numFmt w:val="bullet"/>
      <w:lvlText w:val=""/>
      <w:lvlJc w:val="left"/>
      <w:pPr>
        <w:ind w:left="3240" w:hanging="360"/>
      </w:pPr>
      <w:rPr>
        <w:rFonts w:ascii="Symbol" w:hAnsi="Symbol" w:hint="default"/>
      </w:rPr>
    </w:lvl>
    <w:lvl w:ilvl="4" w:tplc="4FB4FDC2" w:tentative="1">
      <w:start w:val="1"/>
      <w:numFmt w:val="bullet"/>
      <w:lvlText w:val="o"/>
      <w:lvlJc w:val="left"/>
      <w:pPr>
        <w:ind w:left="3960" w:hanging="360"/>
      </w:pPr>
      <w:rPr>
        <w:rFonts w:ascii="Courier New" w:hAnsi="Courier New" w:cs="Courier New" w:hint="default"/>
      </w:rPr>
    </w:lvl>
    <w:lvl w:ilvl="5" w:tplc="9C748FCC" w:tentative="1">
      <w:start w:val="1"/>
      <w:numFmt w:val="bullet"/>
      <w:lvlText w:val=""/>
      <w:lvlJc w:val="left"/>
      <w:pPr>
        <w:ind w:left="4680" w:hanging="360"/>
      </w:pPr>
      <w:rPr>
        <w:rFonts w:ascii="Wingdings" w:hAnsi="Wingdings" w:hint="default"/>
      </w:rPr>
    </w:lvl>
    <w:lvl w:ilvl="6" w:tplc="285CD896" w:tentative="1">
      <w:start w:val="1"/>
      <w:numFmt w:val="bullet"/>
      <w:lvlText w:val=""/>
      <w:lvlJc w:val="left"/>
      <w:pPr>
        <w:ind w:left="5400" w:hanging="360"/>
      </w:pPr>
      <w:rPr>
        <w:rFonts w:ascii="Symbol" w:hAnsi="Symbol" w:hint="default"/>
      </w:rPr>
    </w:lvl>
    <w:lvl w:ilvl="7" w:tplc="9E406FDA" w:tentative="1">
      <w:start w:val="1"/>
      <w:numFmt w:val="bullet"/>
      <w:lvlText w:val="o"/>
      <w:lvlJc w:val="left"/>
      <w:pPr>
        <w:ind w:left="6120" w:hanging="360"/>
      </w:pPr>
      <w:rPr>
        <w:rFonts w:ascii="Courier New" w:hAnsi="Courier New" w:cs="Courier New" w:hint="default"/>
      </w:rPr>
    </w:lvl>
    <w:lvl w:ilvl="8" w:tplc="8B8CFFEC" w:tentative="1">
      <w:start w:val="1"/>
      <w:numFmt w:val="bullet"/>
      <w:lvlText w:val=""/>
      <w:lvlJc w:val="left"/>
      <w:pPr>
        <w:ind w:left="6840" w:hanging="360"/>
      </w:pPr>
      <w:rPr>
        <w:rFonts w:ascii="Wingdings" w:hAnsi="Wingdings" w:hint="default"/>
      </w:rPr>
    </w:lvl>
  </w:abstractNum>
  <w:abstractNum w:abstractNumId="3" w15:restartNumberingAfterBreak="0">
    <w:nsid w:val="00000004"/>
    <w:multiLevelType w:val="hybridMultilevel"/>
    <w:tmpl w:val="7CB6E1C4"/>
    <w:lvl w:ilvl="0" w:tplc="9D92788E">
      <w:start w:val="1"/>
      <w:numFmt w:val="decimal"/>
      <w:pStyle w:val="DGTextstand-alonenumbering"/>
      <w:lvlText w:val="(%1)"/>
      <w:lvlJc w:val="left"/>
      <w:pPr>
        <w:ind w:left="720" w:hanging="360"/>
      </w:pPr>
      <w:rPr>
        <w:rFonts w:hint="default"/>
      </w:rPr>
    </w:lvl>
    <w:lvl w:ilvl="1" w:tplc="6E66B0DA" w:tentative="1">
      <w:start w:val="1"/>
      <w:numFmt w:val="lowerLetter"/>
      <w:lvlText w:val="%2."/>
      <w:lvlJc w:val="left"/>
      <w:pPr>
        <w:ind w:left="1440" w:hanging="360"/>
      </w:pPr>
    </w:lvl>
    <w:lvl w:ilvl="2" w:tplc="41EC6A4C" w:tentative="1">
      <w:start w:val="1"/>
      <w:numFmt w:val="lowerRoman"/>
      <w:lvlText w:val="%3."/>
      <w:lvlJc w:val="right"/>
      <w:pPr>
        <w:ind w:left="2160" w:hanging="180"/>
      </w:pPr>
    </w:lvl>
    <w:lvl w:ilvl="3" w:tplc="682CDEC0" w:tentative="1">
      <w:start w:val="1"/>
      <w:numFmt w:val="decimal"/>
      <w:lvlText w:val="%4."/>
      <w:lvlJc w:val="left"/>
      <w:pPr>
        <w:ind w:left="2880" w:hanging="360"/>
      </w:pPr>
    </w:lvl>
    <w:lvl w:ilvl="4" w:tplc="F1669960" w:tentative="1">
      <w:start w:val="1"/>
      <w:numFmt w:val="lowerLetter"/>
      <w:lvlText w:val="%5."/>
      <w:lvlJc w:val="left"/>
      <w:pPr>
        <w:ind w:left="3600" w:hanging="360"/>
      </w:pPr>
    </w:lvl>
    <w:lvl w:ilvl="5" w:tplc="9F4EF408" w:tentative="1">
      <w:start w:val="1"/>
      <w:numFmt w:val="lowerRoman"/>
      <w:lvlText w:val="%6."/>
      <w:lvlJc w:val="right"/>
      <w:pPr>
        <w:ind w:left="4320" w:hanging="180"/>
      </w:pPr>
    </w:lvl>
    <w:lvl w:ilvl="6" w:tplc="64FA4A3C" w:tentative="1">
      <w:start w:val="1"/>
      <w:numFmt w:val="decimal"/>
      <w:lvlText w:val="%7."/>
      <w:lvlJc w:val="left"/>
      <w:pPr>
        <w:ind w:left="5040" w:hanging="360"/>
      </w:pPr>
    </w:lvl>
    <w:lvl w:ilvl="7" w:tplc="3CC49AB8" w:tentative="1">
      <w:start w:val="1"/>
      <w:numFmt w:val="lowerLetter"/>
      <w:lvlText w:val="%8."/>
      <w:lvlJc w:val="left"/>
      <w:pPr>
        <w:ind w:left="5760" w:hanging="360"/>
      </w:pPr>
    </w:lvl>
    <w:lvl w:ilvl="8" w:tplc="FDA6610A" w:tentative="1">
      <w:start w:val="1"/>
      <w:numFmt w:val="lowerRoman"/>
      <w:lvlText w:val="%9."/>
      <w:lvlJc w:val="right"/>
      <w:pPr>
        <w:ind w:left="6480" w:hanging="180"/>
      </w:pPr>
    </w:lvl>
  </w:abstractNum>
  <w:abstractNum w:abstractNumId="4" w15:restartNumberingAfterBreak="0">
    <w:nsid w:val="00000005"/>
    <w:multiLevelType w:val="multilevel"/>
    <w:tmpl w:val="EA926228"/>
    <w:name w:val="WW8Num5"/>
    <w:lvl w:ilvl="0">
      <w:start w:val="1"/>
      <w:numFmt w:val="decimal"/>
      <w:pStyle w:val="Notes"/>
      <w:lvlText w:val="%1"/>
      <w:lvlJc w:val="left"/>
      <w:pPr>
        <w:tabs>
          <w:tab w:val="num" w:pos="432"/>
        </w:tabs>
        <w:ind w:left="432" w:hanging="432"/>
      </w:pPr>
      <w:rPr>
        <w:rFonts w:hint="default"/>
        <w:lang w:val="en-GB"/>
      </w:rPr>
    </w:lvl>
    <w:lvl w:ilvl="1">
      <w:start w:val="1"/>
      <w:numFmt w:val="decimal"/>
      <w:pStyle w:val="Title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0000006"/>
    <w:multiLevelType w:val="hybridMultilevel"/>
    <w:tmpl w:val="42FC2B20"/>
    <w:lvl w:ilvl="0" w:tplc="989E6662">
      <w:start w:val="1"/>
      <w:numFmt w:val="lowerRoman"/>
      <w:pStyle w:val="TextSubtitlenumberingRCItalic"/>
      <w:lvlText w:val="(%1)"/>
      <w:lvlJc w:val="left"/>
      <w:pPr>
        <w:ind w:left="720" w:hanging="360"/>
      </w:pPr>
      <w:rPr>
        <w:rFonts w:hint="default"/>
      </w:rPr>
    </w:lvl>
    <w:lvl w:ilvl="1" w:tplc="547EEA26" w:tentative="1">
      <w:start w:val="1"/>
      <w:numFmt w:val="lowerLetter"/>
      <w:lvlText w:val="%2."/>
      <w:lvlJc w:val="left"/>
      <w:pPr>
        <w:ind w:left="1440" w:hanging="360"/>
      </w:pPr>
    </w:lvl>
    <w:lvl w:ilvl="2" w:tplc="5316CF6C" w:tentative="1">
      <w:start w:val="1"/>
      <w:numFmt w:val="lowerRoman"/>
      <w:lvlText w:val="%3."/>
      <w:lvlJc w:val="right"/>
      <w:pPr>
        <w:ind w:left="2160" w:hanging="180"/>
      </w:pPr>
    </w:lvl>
    <w:lvl w:ilvl="3" w:tplc="FC2817A6" w:tentative="1">
      <w:start w:val="1"/>
      <w:numFmt w:val="decimal"/>
      <w:lvlText w:val="%4."/>
      <w:lvlJc w:val="left"/>
      <w:pPr>
        <w:ind w:left="2880" w:hanging="360"/>
      </w:pPr>
    </w:lvl>
    <w:lvl w:ilvl="4" w:tplc="AA089A82" w:tentative="1">
      <w:start w:val="1"/>
      <w:numFmt w:val="lowerLetter"/>
      <w:lvlText w:val="%5."/>
      <w:lvlJc w:val="left"/>
      <w:pPr>
        <w:ind w:left="3600" w:hanging="360"/>
      </w:pPr>
    </w:lvl>
    <w:lvl w:ilvl="5" w:tplc="E3CEE2CA" w:tentative="1">
      <w:start w:val="1"/>
      <w:numFmt w:val="lowerRoman"/>
      <w:lvlText w:val="%6."/>
      <w:lvlJc w:val="right"/>
      <w:pPr>
        <w:ind w:left="4320" w:hanging="180"/>
      </w:pPr>
    </w:lvl>
    <w:lvl w:ilvl="6" w:tplc="0A129BF6" w:tentative="1">
      <w:start w:val="1"/>
      <w:numFmt w:val="decimal"/>
      <w:lvlText w:val="%7."/>
      <w:lvlJc w:val="left"/>
      <w:pPr>
        <w:ind w:left="5040" w:hanging="360"/>
      </w:pPr>
    </w:lvl>
    <w:lvl w:ilvl="7" w:tplc="BE2AFBD8" w:tentative="1">
      <w:start w:val="1"/>
      <w:numFmt w:val="lowerLetter"/>
      <w:lvlText w:val="%8."/>
      <w:lvlJc w:val="left"/>
      <w:pPr>
        <w:ind w:left="5760" w:hanging="360"/>
      </w:pPr>
    </w:lvl>
    <w:lvl w:ilvl="8" w:tplc="18C21BEA" w:tentative="1">
      <w:start w:val="1"/>
      <w:numFmt w:val="lowerRoman"/>
      <w:lvlText w:val="%9."/>
      <w:lvlJc w:val="right"/>
      <w:pPr>
        <w:ind w:left="6480" w:hanging="180"/>
      </w:pPr>
    </w:lvl>
  </w:abstractNum>
  <w:abstractNum w:abstractNumId="6" w15:restartNumberingAfterBreak="0">
    <w:nsid w:val="00000007"/>
    <w:multiLevelType w:val="hybridMultilevel"/>
    <w:tmpl w:val="5DD0517A"/>
    <w:lvl w:ilvl="0" w:tplc="0B62FA30">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A5FE7F2E" w:tentative="1">
      <w:start w:val="1"/>
      <w:numFmt w:val="lowerLetter"/>
      <w:lvlText w:val="%2."/>
      <w:lvlJc w:val="left"/>
      <w:pPr>
        <w:ind w:left="1797" w:hanging="360"/>
      </w:pPr>
    </w:lvl>
    <w:lvl w:ilvl="2" w:tplc="6C44EB48" w:tentative="1">
      <w:start w:val="1"/>
      <w:numFmt w:val="lowerRoman"/>
      <w:lvlText w:val="%3."/>
      <w:lvlJc w:val="right"/>
      <w:pPr>
        <w:ind w:left="2517" w:hanging="180"/>
      </w:pPr>
    </w:lvl>
    <w:lvl w:ilvl="3" w:tplc="EC5AC580" w:tentative="1">
      <w:start w:val="1"/>
      <w:numFmt w:val="decimal"/>
      <w:lvlText w:val="%4."/>
      <w:lvlJc w:val="left"/>
      <w:pPr>
        <w:ind w:left="3237" w:hanging="360"/>
      </w:pPr>
    </w:lvl>
    <w:lvl w:ilvl="4" w:tplc="6D6C63BA" w:tentative="1">
      <w:start w:val="1"/>
      <w:numFmt w:val="lowerLetter"/>
      <w:lvlText w:val="%5."/>
      <w:lvlJc w:val="left"/>
      <w:pPr>
        <w:ind w:left="3957" w:hanging="360"/>
      </w:pPr>
    </w:lvl>
    <w:lvl w:ilvl="5" w:tplc="4594C0D8" w:tentative="1">
      <w:start w:val="1"/>
      <w:numFmt w:val="lowerRoman"/>
      <w:lvlText w:val="%6."/>
      <w:lvlJc w:val="right"/>
      <w:pPr>
        <w:ind w:left="4677" w:hanging="180"/>
      </w:pPr>
    </w:lvl>
    <w:lvl w:ilvl="6" w:tplc="C7EE7F0C" w:tentative="1">
      <w:start w:val="1"/>
      <w:numFmt w:val="decimal"/>
      <w:lvlText w:val="%7."/>
      <w:lvlJc w:val="left"/>
      <w:pPr>
        <w:ind w:left="5397" w:hanging="360"/>
      </w:pPr>
    </w:lvl>
    <w:lvl w:ilvl="7" w:tplc="8098B328" w:tentative="1">
      <w:start w:val="1"/>
      <w:numFmt w:val="lowerLetter"/>
      <w:lvlText w:val="%8."/>
      <w:lvlJc w:val="left"/>
      <w:pPr>
        <w:ind w:left="6117" w:hanging="360"/>
      </w:pPr>
    </w:lvl>
    <w:lvl w:ilvl="8" w:tplc="81EE0FDC" w:tentative="1">
      <w:start w:val="1"/>
      <w:numFmt w:val="lowerRoman"/>
      <w:lvlText w:val="%9."/>
      <w:lvlJc w:val="right"/>
      <w:pPr>
        <w:ind w:left="6837" w:hanging="180"/>
      </w:pPr>
    </w:lvl>
  </w:abstractNum>
  <w:abstractNum w:abstractNumId="7" w15:restartNumberingAfterBreak="0">
    <w:nsid w:val="00000008"/>
    <w:multiLevelType w:val="multilevel"/>
    <w:tmpl w:val="9EC0C04E"/>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0000009"/>
    <w:multiLevelType w:val="hybridMultilevel"/>
    <w:tmpl w:val="87262ED8"/>
    <w:lvl w:ilvl="0" w:tplc="AFC49366">
      <w:start w:val="293"/>
      <w:numFmt w:val="bullet"/>
      <w:lvlText w:val="-"/>
      <w:lvlJc w:val="left"/>
      <w:pPr>
        <w:tabs>
          <w:tab w:val="num" w:pos="720"/>
        </w:tabs>
        <w:ind w:left="720" w:hanging="360"/>
      </w:pPr>
      <w:rPr>
        <w:rFonts w:ascii="Arial" w:hAnsi="Arial" w:cs="Arial" w:hint="default"/>
        <w:b/>
      </w:rPr>
    </w:lvl>
    <w:lvl w:ilvl="1" w:tplc="320AEFFE">
      <w:start w:val="1"/>
      <w:numFmt w:val="bullet"/>
      <w:lvlText w:val="o"/>
      <w:lvlJc w:val="left"/>
      <w:pPr>
        <w:tabs>
          <w:tab w:val="num" w:pos="1440"/>
        </w:tabs>
        <w:ind w:left="1440" w:hanging="360"/>
      </w:pPr>
      <w:rPr>
        <w:rFonts w:ascii="Courier New" w:hAnsi="Courier New" w:cs="Courier New" w:hint="default"/>
      </w:rPr>
    </w:lvl>
    <w:lvl w:ilvl="2" w:tplc="8EB66C84">
      <w:start w:val="1"/>
      <w:numFmt w:val="bullet"/>
      <w:lvlText w:val=""/>
      <w:lvlJc w:val="left"/>
      <w:pPr>
        <w:tabs>
          <w:tab w:val="num" w:pos="2160"/>
        </w:tabs>
        <w:ind w:left="2160" w:hanging="360"/>
      </w:pPr>
      <w:rPr>
        <w:rFonts w:ascii="Wingdings" w:hAnsi="Wingdings" w:hint="default"/>
      </w:rPr>
    </w:lvl>
    <w:lvl w:ilvl="3" w:tplc="5F247C20">
      <w:start w:val="1"/>
      <w:numFmt w:val="bullet"/>
      <w:lvlText w:val=""/>
      <w:lvlJc w:val="left"/>
      <w:pPr>
        <w:tabs>
          <w:tab w:val="num" w:pos="2880"/>
        </w:tabs>
        <w:ind w:left="2880" w:hanging="360"/>
      </w:pPr>
      <w:rPr>
        <w:rFonts w:ascii="Symbol" w:hAnsi="Symbol" w:hint="default"/>
      </w:rPr>
    </w:lvl>
    <w:lvl w:ilvl="4" w:tplc="735A9EDA">
      <w:start w:val="1"/>
      <w:numFmt w:val="bullet"/>
      <w:lvlText w:val="o"/>
      <w:lvlJc w:val="left"/>
      <w:pPr>
        <w:tabs>
          <w:tab w:val="num" w:pos="3600"/>
        </w:tabs>
        <w:ind w:left="3600" w:hanging="360"/>
      </w:pPr>
      <w:rPr>
        <w:rFonts w:ascii="Courier New" w:hAnsi="Courier New" w:cs="Courier New" w:hint="default"/>
      </w:rPr>
    </w:lvl>
    <w:lvl w:ilvl="5" w:tplc="8CE46EE8">
      <w:start w:val="1"/>
      <w:numFmt w:val="bullet"/>
      <w:lvlText w:val=""/>
      <w:lvlJc w:val="left"/>
      <w:pPr>
        <w:tabs>
          <w:tab w:val="num" w:pos="4320"/>
        </w:tabs>
        <w:ind w:left="4320" w:hanging="360"/>
      </w:pPr>
      <w:rPr>
        <w:rFonts w:ascii="Wingdings" w:hAnsi="Wingdings" w:hint="default"/>
      </w:rPr>
    </w:lvl>
    <w:lvl w:ilvl="6" w:tplc="390E2D4E">
      <w:start w:val="1"/>
      <w:numFmt w:val="bullet"/>
      <w:lvlText w:val=""/>
      <w:lvlJc w:val="left"/>
      <w:pPr>
        <w:tabs>
          <w:tab w:val="num" w:pos="5040"/>
        </w:tabs>
        <w:ind w:left="5040" w:hanging="360"/>
      </w:pPr>
      <w:rPr>
        <w:rFonts w:ascii="Symbol" w:hAnsi="Symbol" w:hint="default"/>
      </w:rPr>
    </w:lvl>
    <w:lvl w:ilvl="7" w:tplc="80FCB142">
      <w:start w:val="1"/>
      <w:numFmt w:val="bullet"/>
      <w:lvlText w:val="o"/>
      <w:lvlJc w:val="left"/>
      <w:pPr>
        <w:tabs>
          <w:tab w:val="num" w:pos="5760"/>
        </w:tabs>
        <w:ind w:left="5760" w:hanging="360"/>
      </w:pPr>
      <w:rPr>
        <w:rFonts w:ascii="Courier New" w:hAnsi="Courier New" w:cs="Courier New" w:hint="default"/>
      </w:rPr>
    </w:lvl>
    <w:lvl w:ilvl="8" w:tplc="D16A45C0">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0000010"/>
    <w:multiLevelType w:val="hybridMultilevel"/>
    <w:tmpl w:val="35C41564"/>
    <w:lvl w:ilvl="0" w:tplc="B358DE52">
      <w:start w:val="293"/>
      <w:numFmt w:val="bullet"/>
      <w:lvlText w:val="-"/>
      <w:lvlJc w:val="left"/>
      <w:pPr>
        <w:ind w:left="720" w:hanging="360"/>
      </w:pPr>
      <w:rPr>
        <w:rFonts w:ascii="Arial" w:hAnsi="Arial" w:cs="Arial" w:hint="default"/>
      </w:rPr>
    </w:lvl>
    <w:lvl w:ilvl="1" w:tplc="96363010">
      <w:start w:val="1"/>
      <w:numFmt w:val="bullet"/>
      <w:lvlText w:val="o"/>
      <w:lvlJc w:val="left"/>
      <w:pPr>
        <w:ind w:left="1440" w:hanging="360"/>
      </w:pPr>
      <w:rPr>
        <w:rFonts w:ascii="Courier New" w:hAnsi="Courier New" w:cs="Courier New" w:hint="default"/>
      </w:rPr>
    </w:lvl>
    <w:lvl w:ilvl="2" w:tplc="39A02A52">
      <w:start w:val="1"/>
      <w:numFmt w:val="bullet"/>
      <w:lvlText w:val=""/>
      <w:lvlJc w:val="left"/>
      <w:pPr>
        <w:ind w:left="2160" w:hanging="360"/>
      </w:pPr>
      <w:rPr>
        <w:rFonts w:ascii="Wingdings" w:hAnsi="Wingdings" w:hint="default"/>
      </w:rPr>
    </w:lvl>
    <w:lvl w:ilvl="3" w:tplc="05C809F6">
      <w:start w:val="1"/>
      <w:numFmt w:val="bullet"/>
      <w:lvlText w:val=""/>
      <w:lvlJc w:val="left"/>
      <w:pPr>
        <w:ind w:left="2880" w:hanging="360"/>
      </w:pPr>
      <w:rPr>
        <w:rFonts w:ascii="Symbol" w:hAnsi="Symbol" w:hint="default"/>
      </w:rPr>
    </w:lvl>
    <w:lvl w:ilvl="4" w:tplc="9A5C631C">
      <w:start w:val="1"/>
      <w:numFmt w:val="bullet"/>
      <w:lvlText w:val="o"/>
      <w:lvlJc w:val="left"/>
      <w:pPr>
        <w:ind w:left="3600" w:hanging="360"/>
      </w:pPr>
      <w:rPr>
        <w:rFonts w:ascii="Courier New" w:hAnsi="Courier New" w:cs="Courier New" w:hint="default"/>
      </w:rPr>
    </w:lvl>
    <w:lvl w:ilvl="5" w:tplc="BD7A61FA">
      <w:start w:val="1"/>
      <w:numFmt w:val="bullet"/>
      <w:lvlText w:val=""/>
      <w:lvlJc w:val="left"/>
      <w:pPr>
        <w:ind w:left="4320" w:hanging="360"/>
      </w:pPr>
      <w:rPr>
        <w:rFonts w:ascii="Wingdings" w:hAnsi="Wingdings" w:hint="default"/>
      </w:rPr>
    </w:lvl>
    <w:lvl w:ilvl="6" w:tplc="230042F0">
      <w:start w:val="1"/>
      <w:numFmt w:val="bullet"/>
      <w:lvlText w:val=""/>
      <w:lvlJc w:val="left"/>
      <w:pPr>
        <w:ind w:left="5040" w:hanging="360"/>
      </w:pPr>
      <w:rPr>
        <w:rFonts w:ascii="Symbol" w:hAnsi="Symbol" w:hint="default"/>
      </w:rPr>
    </w:lvl>
    <w:lvl w:ilvl="7" w:tplc="6570DC38">
      <w:start w:val="1"/>
      <w:numFmt w:val="bullet"/>
      <w:lvlText w:val="o"/>
      <w:lvlJc w:val="left"/>
      <w:pPr>
        <w:ind w:left="5760" w:hanging="360"/>
      </w:pPr>
      <w:rPr>
        <w:rFonts w:ascii="Courier New" w:hAnsi="Courier New" w:cs="Courier New" w:hint="default"/>
      </w:rPr>
    </w:lvl>
    <w:lvl w:ilvl="8" w:tplc="EBC0B8B6">
      <w:start w:val="1"/>
      <w:numFmt w:val="bullet"/>
      <w:lvlText w:val=""/>
      <w:lvlJc w:val="left"/>
      <w:pPr>
        <w:ind w:left="6480" w:hanging="360"/>
      </w:pPr>
      <w:rPr>
        <w:rFonts w:ascii="Wingdings" w:hAnsi="Wingdings" w:hint="default"/>
      </w:rPr>
    </w:lvl>
  </w:abstractNum>
  <w:abstractNum w:abstractNumId="10" w15:restartNumberingAfterBreak="0">
    <w:nsid w:val="0000001B"/>
    <w:multiLevelType w:val="multilevel"/>
    <w:tmpl w:val="060C4874"/>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1"/>
      <w:numFmt w:val="decimal"/>
      <w:lvlText w:val="%1.%2.%3.5"/>
      <w:lvlJc w:val="left"/>
      <w:pPr>
        <w:tabs>
          <w:tab w:val="num" w:pos="795"/>
        </w:tabs>
        <w:ind w:left="795" w:hanging="795"/>
      </w:pPr>
      <w:rPr>
        <w:b/>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00000023"/>
    <w:multiLevelType w:val="multilevel"/>
    <w:tmpl w:val="060C4874"/>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1"/>
      <w:numFmt w:val="decimal"/>
      <w:lvlText w:val="%1.%2.%3.5"/>
      <w:lvlJc w:val="left"/>
      <w:pPr>
        <w:tabs>
          <w:tab w:val="num" w:pos="795"/>
        </w:tabs>
        <w:ind w:left="795" w:hanging="795"/>
      </w:pPr>
      <w:rPr>
        <w:b/>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0000002D"/>
    <w:multiLevelType w:val="multilevel"/>
    <w:tmpl w:val="EA926228"/>
    <w:lvl w:ilvl="0">
      <w:start w:val="1"/>
      <w:numFmt w:val="decimal"/>
      <w:pStyle w:val="Notes160"/>
      <w:lvlText w:val="%1"/>
      <w:lvlJc w:val="left"/>
      <w:pPr>
        <w:tabs>
          <w:tab w:val="num" w:pos="432"/>
        </w:tabs>
        <w:ind w:left="432" w:hanging="432"/>
      </w:pPr>
      <w:rPr>
        <w:lang w:val="en-GB"/>
      </w:rPr>
    </w:lvl>
    <w:lvl w:ilvl="1">
      <w:start w:val="1"/>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01C34179"/>
    <w:multiLevelType w:val="hybridMultilevel"/>
    <w:tmpl w:val="EBEE8CA6"/>
    <w:lvl w:ilvl="0" w:tplc="37808014">
      <w:start w:val="1"/>
      <w:numFmt w:val="bullet"/>
      <w:lvlText w:val=""/>
      <w:lvlJc w:val="left"/>
      <w:pPr>
        <w:ind w:left="720" w:hanging="360"/>
      </w:pPr>
      <w:rPr>
        <w:rFonts w:ascii="Symbol" w:hAnsi="Symbol" w:hint="default"/>
      </w:rPr>
    </w:lvl>
    <w:lvl w:ilvl="1" w:tplc="E8C219D6">
      <w:start w:val="1"/>
      <w:numFmt w:val="bullet"/>
      <w:lvlText w:val="o"/>
      <w:lvlJc w:val="left"/>
      <w:pPr>
        <w:ind w:left="1440" w:hanging="360"/>
      </w:pPr>
      <w:rPr>
        <w:rFonts w:ascii="Courier New" w:hAnsi="Courier New" w:cs="Courier New" w:hint="default"/>
      </w:rPr>
    </w:lvl>
    <w:lvl w:ilvl="2" w:tplc="65B095E0">
      <w:start w:val="1"/>
      <w:numFmt w:val="bullet"/>
      <w:lvlText w:val=""/>
      <w:lvlJc w:val="left"/>
      <w:pPr>
        <w:ind w:left="2160" w:hanging="360"/>
      </w:pPr>
      <w:rPr>
        <w:rFonts w:ascii="Wingdings" w:hAnsi="Wingdings" w:hint="default"/>
      </w:rPr>
    </w:lvl>
    <w:lvl w:ilvl="3" w:tplc="5C84BF1A">
      <w:start w:val="1"/>
      <w:numFmt w:val="bullet"/>
      <w:lvlText w:val=""/>
      <w:lvlJc w:val="left"/>
      <w:pPr>
        <w:ind w:left="2880" w:hanging="360"/>
      </w:pPr>
      <w:rPr>
        <w:rFonts w:ascii="Symbol" w:hAnsi="Symbol" w:hint="default"/>
      </w:rPr>
    </w:lvl>
    <w:lvl w:ilvl="4" w:tplc="04208C94">
      <w:start w:val="1"/>
      <w:numFmt w:val="bullet"/>
      <w:lvlText w:val="o"/>
      <w:lvlJc w:val="left"/>
      <w:pPr>
        <w:ind w:left="3600" w:hanging="360"/>
      </w:pPr>
      <w:rPr>
        <w:rFonts w:ascii="Courier New" w:hAnsi="Courier New" w:cs="Courier New" w:hint="default"/>
      </w:rPr>
    </w:lvl>
    <w:lvl w:ilvl="5" w:tplc="8EF256CA">
      <w:start w:val="1"/>
      <w:numFmt w:val="bullet"/>
      <w:lvlText w:val=""/>
      <w:lvlJc w:val="left"/>
      <w:pPr>
        <w:ind w:left="4320" w:hanging="360"/>
      </w:pPr>
      <w:rPr>
        <w:rFonts w:ascii="Wingdings" w:hAnsi="Wingdings" w:hint="default"/>
      </w:rPr>
    </w:lvl>
    <w:lvl w:ilvl="6" w:tplc="1FFA177A">
      <w:start w:val="1"/>
      <w:numFmt w:val="bullet"/>
      <w:lvlText w:val=""/>
      <w:lvlJc w:val="left"/>
      <w:pPr>
        <w:ind w:left="5040" w:hanging="360"/>
      </w:pPr>
      <w:rPr>
        <w:rFonts w:ascii="Symbol" w:hAnsi="Symbol" w:hint="default"/>
      </w:rPr>
    </w:lvl>
    <w:lvl w:ilvl="7" w:tplc="2752EFA2">
      <w:start w:val="1"/>
      <w:numFmt w:val="bullet"/>
      <w:lvlText w:val="o"/>
      <w:lvlJc w:val="left"/>
      <w:pPr>
        <w:ind w:left="5760" w:hanging="360"/>
      </w:pPr>
      <w:rPr>
        <w:rFonts w:ascii="Courier New" w:hAnsi="Courier New" w:cs="Courier New" w:hint="default"/>
      </w:rPr>
    </w:lvl>
    <w:lvl w:ilvl="8" w:tplc="C6402834">
      <w:start w:val="1"/>
      <w:numFmt w:val="bullet"/>
      <w:lvlText w:val=""/>
      <w:lvlJc w:val="left"/>
      <w:pPr>
        <w:ind w:left="6480" w:hanging="360"/>
      </w:pPr>
      <w:rPr>
        <w:rFonts w:ascii="Wingdings" w:hAnsi="Wingdings" w:hint="default"/>
      </w:rPr>
    </w:lvl>
  </w:abstractNum>
  <w:abstractNum w:abstractNumId="14" w15:restartNumberingAfterBreak="0">
    <w:nsid w:val="02757792"/>
    <w:multiLevelType w:val="multilevel"/>
    <w:tmpl w:val="FAF4229A"/>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53F7096"/>
    <w:multiLevelType w:val="hybridMultilevel"/>
    <w:tmpl w:val="0590ACC4"/>
    <w:lvl w:ilvl="0" w:tplc="65F4A4FE">
      <w:start w:val="1"/>
      <w:numFmt w:val="bullet"/>
      <w:lvlText w:val=""/>
      <w:lvlJc w:val="left"/>
      <w:pPr>
        <w:ind w:left="720" w:hanging="360"/>
      </w:pPr>
      <w:rPr>
        <w:rFonts w:ascii="Symbol" w:hAnsi="Symbol" w:hint="default"/>
      </w:rPr>
    </w:lvl>
    <w:lvl w:ilvl="1" w:tplc="29E6D48E" w:tentative="1">
      <w:start w:val="1"/>
      <w:numFmt w:val="bullet"/>
      <w:lvlText w:val="o"/>
      <w:lvlJc w:val="left"/>
      <w:pPr>
        <w:ind w:left="1440" w:hanging="360"/>
      </w:pPr>
      <w:rPr>
        <w:rFonts w:ascii="Courier New" w:hAnsi="Courier New" w:cs="Courier New" w:hint="default"/>
      </w:rPr>
    </w:lvl>
    <w:lvl w:ilvl="2" w:tplc="C2D27EDA" w:tentative="1">
      <w:start w:val="1"/>
      <w:numFmt w:val="bullet"/>
      <w:lvlText w:val=""/>
      <w:lvlJc w:val="left"/>
      <w:pPr>
        <w:ind w:left="2160" w:hanging="360"/>
      </w:pPr>
      <w:rPr>
        <w:rFonts w:ascii="Wingdings" w:hAnsi="Wingdings" w:hint="default"/>
      </w:rPr>
    </w:lvl>
    <w:lvl w:ilvl="3" w:tplc="143830B6" w:tentative="1">
      <w:start w:val="1"/>
      <w:numFmt w:val="bullet"/>
      <w:lvlText w:val=""/>
      <w:lvlJc w:val="left"/>
      <w:pPr>
        <w:ind w:left="2880" w:hanging="360"/>
      </w:pPr>
      <w:rPr>
        <w:rFonts w:ascii="Symbol" w:hAnsi="Symbol" w:hint="default"/>
      </w:rPr>
    </w:lvl>
    <w:lvl w:ilvl="4" w:tplc="3D94A406" w:tentative="1">
      <w:start w:val="1"/>
      <w:numFmt w:val="bullet"/>
      <w:lvlText w:val="o"/>
      <w:lvlJc w:val="left"/>
      <w:pPr>
        <w:ind w:left="3600" w:hanging="360"/>
      </w:pPr>
      <w:rPr>
        <w:rFonts w:ascii="Courier New" w:hAnsi="Courier New" w:cs="Courier New" w:hint="default"/>
      </w:rPr>
    </w:lvl>
    <w:lvl w:ilvl="5" w:tplc="1FA66D28" w:tentative="1">
      <w:start w:val="1"/>
      <w:numFmt w:val="bullet"/>
      <w:lvlText w:val=""/>
      <w:lvlJc w:val="left"/>
      <w:pPr>
        <w:ind w:left="4320" w:hanging="360"/>
      </w:pPr>
      <w:rPr>
        <w:rFonts w:ascii="Wingdings" w:hAnsi="Wingdings" w:hint="default"/>
      </w:rPr>
    </w:lvl>
    <w:lvl w:ilvl="6" w:tplc="05A87076" w:tentative="1">
      <w:start w:val="1"/>
      <w:numFmt w:val="bullet"/>
      <w:lvlText w:val=""/>
      <w:lvlJc w:val="left"/>
      <w:pPr>
        <w:ind w:left="5040" w:hanging="360"/>
      </w:pPr>
      <w:rPr>
        <w:rFonts w:ascii="Symbol" w:hAnsi="Symbol" w:hint="default"/>
      </w:rPr>
    </w:lvl>
    <w:lvl w:ilvl="7" w:tplc="BCBAB4B8" w:tentative="1">
      <w:start w:val="1"/>
      <w:numFmt w:val="bullet"/>
      <w:lvlText w:val="o"/>
      <w:lvlJc w:val="left"/>
      <w:pPr>
        <w:ind w:left="5760" w:hanging="360"/>
      </w:pPr>
      <w:rPr>
        <w:rFonts w:ascii="Courier New" w:hAnsi="Courier New" w:cs="Courier New" w:hint="default"/>
      </w:rPr>
    </w:lvl>
    <w:lvl w:ilvl="8" w:tplc="95FEA452" w:tentative="1">
      <w:start w:val="1"/>
      <w:numFmt w:val="bullet"/>
      <w:lvlText w:val=""/>
      <w:lvlJc w:val="left"/>
      <w:pPr>
        <w:ind w:left="6480" w:hanging="360"/>
      </w:pPr>
      <w:rPr>
        <w:rFonts w:ascii="Wingdings" w:hAnsi="Wingdings" w:hint="default"/>
      </w:rPr>
    </w:lvl>
  </w:abstractNum>
  <w:abstractNum w:abstractNumId="16" w15:restartNumberingAfterBreak="0">
    <w:nsid w:val="07B30BBB"/>
    <w:multiLevelType w:val="hybridMultilevel"/>
    <w:tmpl w:val="72C206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0F9EC019"/>
    <w:multiLevelType w:val="multilevel"/>
    <w:tmpl w:val="DE90D416"/>
    <w:lvl w:ilvl="0">
      <w:start w:val="3"/>
      <w:numFmt w:val="decimal"/>
      <w:lvlText w:val="%1"/>
      <w:lvlJc w:val="left"/>
      <w:pPr>
        <w:tabs>
          <w:tab w:val="num" w:pos="432"/>
        </w:tabs>
        <w:ind w:left="432" w:hanging="432"/>
      </w:pPr>
      <w:rPr>
        <w:lang w:val="en-GB"/>
      </w:rPr>
    </w:lvl>
    <w:lvl w:ilvl="1">
      <w:start w:val="2"/>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139979AC"/>
    <w:multiLevelType w:val="multilevel"/>
    <w:tmpl w:val="57FE05E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9" w15:restartNumberingAfterBreak="0">
    <w:nsid w:val="152D1022"/>
    <w:multiLevelType w:val="multilevel"/>
    <w:tmpl w:val="01F8C758"/>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15564B79"/>
    <w:multiLevelType w:val="multilevel"/>
    <w:tmpl w:val="3E5CD406"/>
    <w:lvl w:ilvl="0">
      <w:start w:val="3"/>
      <w:numFmt w:val="decimal"/>
      <w:lvlText w:val="%1"/>
      <w:lvlJc w:val="left"/>
      <w:pPr>
        <w:ind w:left="360" w:hanging="360"/>
      </w:pPr>
    </w:lvl>
    <w:lvl w:ilvl="1">
      <w:start w:val="2"/>
      <w:numFmt w:val="decimal"/>
      <w:lvlText w:val="%1.%2"/>
      <w:lvlJc w:val="left"/>
      <w:pPr>
        <w:ind w:left="360" w:hanging="360"/>
      </w:pPr>
    </w:lvl>
    <w:lvl w:ilvl="2">
      <w:start w:val="6"/>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1" w15:restartNumberingAfterBreak="0">
    <w:nsid w:val="18C20344"/>
    <w:multiLevelType w:val="multilevel"/>
    <w:tmpl w:val="64AC76C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2" w15:restartNumberingAfterBreak="0">
    <w:nsid w:val="19392E70"/>
    <w:multiLevelType w:val="multilevel"/>
    <w:tmpl w:val="D92028A0"/>
    <w:lvl w:ilvl="0">
      <w:start w:val="3"/>
      <w:numFmt w:val="decimal"/>
      <w:lvlText w:val="%1"/>
      <w:lvlJc w:val="left"/>
      <w:pPr>
        <w:tabs>
          <w:tab w:val="num" w:pos="432"/>
        </w:tabs>
        <w:ind w:left="432" w:hanging="432"/>
      </w:pPr>
    </w:lvl>
    <w:lvl w:ilvl="1">
      <w:start w:val="4"/>
      <w:numFmt w:val="decimal"/>
      <w:lvlText w:val="%1.%2"/>
      <w:lvlJc w:val="left"/>
      <w:pPr>
        <w:tabs>
          <w:tab w:val="num" w:pos="431"/>
        </w:tabs>
        <w:ind w:left="431" w:hanging="431"/>
      </w:pPr>
    </w:lvl>
    <w:lvl w:ilvl="2">
      <w:start w:val="2"/>
      <w:numFmt w:val="decimal"/>
      <w:lvlText w:val="%1.%2.%3"/>
      <w:lvlJc w:val="left"/>
      <w:pPr>
        <w:tabs>
          <w:tab w:val="num" w:pos="720"/>
        </w:tabs>
        <w:ind w:left="720" w:hanging="720"/>
      </w:pPr>
    </w:lvl>
    <w:lvl w:ilvl="3">
      <w:start w:val="4"/>
      <w:numFmt w:val="decimal"/>
      <w:lvlText w:val="%1.%2.%3.%4"/>
      <w:lvlJc w:val="left"/>
      <w:pPr>
        <w:tabs>
          <w:tab w:val="num" w:pos="794"/>
        </w:tabs>
        <w:ind w:left="794" w:hanging="794"/>
      </w:pPr>
    </w:lvl>
    <w:lvl w:ilvl="4">
      <w:start w:val="1"/>
      <w:numFmt w:val="decimal"/>
      <w:lvlRestart w:val="0"/>
      <w:lvlText w:val="%1.%2.%3..%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19690070"/>
    <w:multiLevelType w:val="hybridMultilevel"/>
    <w:tmpl w:val="E4ECCED6"/>
    <w:lvl w:ilvl="0" w:tplc="BB52E192">
      <w:start w:val="1"/>
      <w:numFmt w:val="bullet"/>
      <w:lvlText w:val=""/>
      <w:lvlJc w:val="left"/>
      <w:pPr>
        <w:ind w:left="720" w:hanging="360"/>
      </w:pPr>
      <w:rPr>
        <w:rFonts w:ascii="Symbol" w:hAnsi="Symbol" w:hint="default"/>
      </w:rPr>
    </w:lvl>
    <w:lvl w:ilvl="1" w:tplc="4B84A02E" w:tentative="1">
      <w:start w:val="1"/>
      <w:numFmt w:val="bullet"/>
      <w:lvlText w:val="o"/>
      <w:lvlJc w:val="left"/>
      <w:pPr>
        <w:ind w:left="1440" w:hanging="360"/>
      </w:pPr>
      <w:rPr>
        <w:rFonts w:ascii="Courier New" w:hAnsi="Courier New" w:cs="Courier New" w:hint="default"/>
      </w:rPr>
    </w:lvl>
    <w:lvl w:ilvl="2" w:tplc="8B52683C" w:tentative="1">
      <w:start w:val="1"/>
      <w:numFmt w:val="bullet"/>
      <w:lvlText w:val=""/>
      <w:lvlJc w:val="left"/>
      <w:pPr>
        <w:ind w:left="2160" w:hanging="360"/>
      </w:pPr>
      <w:rPr>
        <w:rFonts w:ascii="Wingdings" w:hAnsi="Wingdings" w:hint="default"/>
      </w:rPr>
    </w:lvl>
    <w:lvl w:ilvl="3" w:tplc="21365A42" w:tentative="1">
      <w:start w:val="1"/>
      <w:numFmt w:val="bullet"/>
      <w:lvlText w:val=""/>
      <w:lvlJc w:val="left"/>
      <w:pPr>
        <w:ind w:left="2880" w:hanging="360"/>
      </w:pPr>
      <w:rPr>
        <w:rFonts w:ascii="Symbol" w:hAnsi="Symbol" w:hint="default"/>
      </w:rPr>
    </w:lvl>
    <w:lvl w:ilvl="4" w:tplc="2EA02A9A" w:tentative="1">
      <w:start w:val="1"/>
      <w:numFmt w:val="bullet"/>
      <w:lvlText w:val="o"/>
      <w:lvlJc w:val="left"/>
      <w:pPr>
        <w:ind w:left="3600" w:hanging="360"/>
      </w:pPr>
      <w:rPr>
        <w:rFonts w:ascii="Courier New" w:hAnsi="Courier New" w:cs="Courier New" w:hint="default"/>
      </w:rPr>
    </w:lvl>
    <w:lvl w:ilvl="5" w:tplc="B2003456" w:tentative="1">
      <w:start w:val="1"/>
      <w:numFmt w:val="bullet"/>
      <w:lvlText w:val=""/>
      <w:lvlJc w:val="left"/>
      <w:pPr>
        <w:ind w:left="4320" w:hanging="360"/>
      </w:pPr>
      <w:rPr>
        <w:rFonts w:ascii="Wingdings" w:hAnsi="Wingdings" w:hint="default"/>
      </w:rPr>
    </w:lvl>
    <w:lvl w:ilvl="6" w:tplc="33A23A6C" w:tentative="1">
      <w:start w:val="1"/>
      <w:numFmt w:val="bullet"/>
      <w:lvlText w:val=""/>
      <w:lvlJc w:val="left"/>
      <w:pPr>
        <w:ind w:left="5040" w:hanging="360"/>
      </w:pPr>
      <w:rPr>
        <w:rFonts w:ascii="Symbol" w:hAnsi="Symbol" w:hint="default"/>
      </w:rPr>
    </w:lvl>
    <w:lvl w:ilvl="7" w:tplc="C980ACBC" w:tentative="1">
      <w:start w:val="1"/>
      <w:numFmt w:val="bullet"/>
      <w:lvlText w:val="o"/>
      <w:lvlJc w:val="left"/>
      <w:pPr>
        <w:ind w:left="5760" w:hanging="360"/>
      </w:pPr>
      <w:rPr>
        <w:rFonts w:ascii="Courier New" w:hAnsi="Courier New" w:cs="Courier New" w:hint="default"/>
      </w:rPr>
    </w:lvl>
    <w:lvl w:ilvl="8" w:tplc="394C7BFE" w:tentative="1">
      <w:start w:val="1"/>
      <w:numFmt w:val="bullet"/>
      <w:lvlText w:val=""/>
      <w:lvlJc w:val="left"/>
      <w:pPr>
        <w:ind w:left="6480" w:hanging="360"/>
      </w:pPr>
      <w:rPr>
        <w:rFonts w:ascii="Wingdings" w:hAnsi="Wingdings" w:hint="default"/>
      </w:rPr>
    </w:lvl>
  </w:abstractNum>
  <w:abstractNum w:abstractNumId="24" w15:restartNumberingAfterBreak="0">
    <w:nsid w:val="199F1DAA"/>
    <w:multiLevelType w:val="hybridMultilevel"/>
    <w:tmpl w:val="1248AB5A"/>
    <w:lvl w:ilvl="0" w:tplc="D538534A">
      <w:start w:val="1"/>
      <w:numFmt w:val="decimal"/>
      <w:pStyle w:val="Textstand-alonenumberingJustified"/>
      <w:lvlText w:val="(%1)"/>
      <w:lvlJc w:val="left"/>
      <w:pPr>
        <w:ind w:left="720" w:hanging="360"/>
      </w:pPr>
      <w:rPr>
        <w:rFonts w:ascii="Verdana" w:hAnsi="Verdana" w:hint="default"/>
        <w:b w:val="0"/>
        <w:i w:val="0"/>
        <w:sz w:val="18"/>
      </w:rPr>
    </w:lvl>
    <w:lvl w:ilvl="1" w:tplc="D362CFDC" w:tentative="1">
      <w:start w:val="1"/>
      <w:numFmt w:val="lowerLetter"/>
      <w:lvlText w:val="%2."/>
      <w:lvlJc w:val="left"/>
      <w:pPr>
        <w:ind w:left="1440" w:hanging="360"/>
      </w:pPr>
    </w:lvl>
    <w:lvl w:ilvl="2" w:tplc="B546D92A" w:tentative="1">
      <w:start w:val="1"/>
      <w:numFmt w:val="lowerRoman"/>
      <w:lvlText w:val="%3."/>
      <w:lvlJc w:val="right"/>
      <w:pPr>
        <w:ind w:left="2160" w:hanging="180"/>
      </w:pPr>
    </w:lvl>
    <w:lvl w:ilvl="3" w:tplc="AA04EC7A" w:tentative="1">
      <w:start w:val="1"/>
      <w:numFmt w:val="decimal"/>
      <w:lvlText w:val="%4."/>
      <w:lvlJc w:val="left"/>
      <w:pPr>
        <w:ind w:left="2880" w:hanging="360"/>
      </w:pPr>
    </w:lvl>
    <w:lvl w:ilvl="4" w:tplc="992EF0D6" w:tentative="1">
      <w:start w:val="1"/>
      <w:numFmt w:val="lowerLetter"/>
      <w:lvlText w:val="%5."/>
      <w:lvlJc w:val="left"/>
      <w:pPr>
        <w:ind w:left="3600" w:hanging="360"/>
      </w:pPr>
    </w:lvl>
    <w:lvl w:ilvl="5" w:tplc="F89AC280" w:tentative="1">
      <w:start w:val="1"/>
      <w:numFmt w:val="lowerRoman"/>
      <w:lvlText w:val="%6."/>
      <w:lvlJc w:val="right"/>
      <w:pPr>
        <w:ind w:left="4320" w:hanging="180"/>
      </w:pPr>
    </w:lvl>
    <w:lvl w:ilvl="6" w:tplc="26B41892" w:tentative="1">
      <w:start w:val="1"/>
      <w:numFmt w:val="decimal"/>
      <w:lvlText w:val="%7."/>
      <w:lvlJc w:val="left"/>
      <w:pPr>
        <w:ind w:left="5040" w:hanging="360"/>
      </w:pPr>
    </w:lvl>
    <w:lvl w:ilvl="7" w:tplc="0BF88AE6" w:tentative="1">
      <w:start w:val="1"/>
      <w:numFmt w:val="lowerLetter"/>
      <w:lvlText w:val="%8."/>
      <w:lvlJc w:val="left"/>
      <w:pPr>
        <w:ind w:left="5760" w:hanging="360"/>
      </w:pPr>
    </w:lvl>
    <w:lvl w:ilvl="8" w:tplc="0B82D0D2" w:tentative="1">
      <w:start w:val="1"/>
      <w:numFmt w:val="lowerRoman"/>
      <w:lvlText w:val="%9."/>
      <w:lvlJc w:val="right"/>
      <w:pPr>
        <w:ind w:left="6480" w:hanging="180"/>
      </w:pPr>
    </w:lvl>
  </w:abstractNum>
  <w:abstractNum w:abstractNumId="25" w15:restartNumberingAfterBreak="0">
    <w:nsid w:val="1A34706D"/>
    <w:multiLevelType w:val="multilevel"/>
    <w:tmpl w:val="253020C6"/>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1"/>
      <w:numFmt w:val="decimal"/>
      <w:lvlText w:val="%1.%2.%3.%4.%5."/>
      <w:lvlJc w:val="left"/>
      <w:pPr>
        <w:tabs>
          <w:tab w:val="num" w:pos="1021"/>
        </w:tabs>
        <w:ind w:left="1021" w:hanging="1021"/>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1AE3289D"/>
    <w:multiLevelType w:val="hybridMultilevel"/>
    <w:tmpl w:val="7F8C9CF8"/>
    <w:lvl w:ilvl="0" w:tplc="AA0033A8">
      <w:start w:val="4"/>
      <w:numFmt w:val="bullet"/>
      <w:lvlText w:val="•"/>
      <w:lvlJc w:val="left"/>
      <w:pPr>
        <w:ind w:left="720" w:hanging="360"/>
      </w:pPr>
      <w:rPr>
        <w:rFonts w:ascii="Verdana" w:eastAsia="Times New Roman" w:hAnsi="Verdana" w:cs="Times New Roman" w:hint="default"/>
      </w:rPr>
    </w:lvl>
    <w:lvl w:ilvl="1" w:tplc="120A6C10" w:tentative="1">
      <w:start w:val="1"/>
      <w:numFmt w:val="bullet"/>
      <w:lvlText w:val="o"/>
      <w:lvlJc w:val="left"/>
      <w:pPr>
        <w:ind w:left="1440" w:hanging="360"/>
      </w:pPr>
      <w:rPr>
        <w:rFonts w:ascii="Courier New" w:hAnsi="Courier New" w:cs="Courier New" w:hint="default"/>
      </w:rPr>
    </w:lvl>
    <w:lvl w:ilvl="2" w:tplc="FCDAD594" w:tentative="1">
      <w:start w:val="1"/>
      <w:numFmt w:val="bullet"/>
      <w:lvlText w:val=""/>
      <w:lvlJc w:val="left"/>
      <w:pPr>
        <w:ind w:left="2160" w:hanging="360"/>
      </w:pPr>
      <w:rPr>
        <w:rFonts w:ascii="Wingdings" w:hAnsi="Wingdings" w:hint="default"/>
      </w:rPr>
    </w:lvl>
    <w:lvl w:ilvl="3" w:tplc="4BF8CE46" w:tentative="1">
      <w:start w:val="1"/>
      <w:numFmt w:val="bullet"/>
      <w:lvlText w:val=""/>
      <w:lvlJc w:val="left"/>
      <w:pPr>
        <w:ind w:left="2880" w:hanging="360"/>
      </w:pPr>
      <w:rPr>
        <w:rFonts w:ascii="Symbol" w:hAnsi="Symbol" w:hint="default"/>
      </w:rPr>
    </w:lvl>
    <w:lvl w:ilvl="4" w:tplc="F63CF722" w:tentative="1">
      <w:start w:val="1"/>
      <w:numFmt w:val="bullet"/>
      <w:lvlText w:val="o"/>
      <w:lvlJc w:val="left"/>
      <w:pPr>
        <w:ind w:left="3600" w:hanging="360"/>
      </w:pPr>
      <w:rPr>
        <w:rFonts w:ascii="Courier New" w:hAnsi="Courier New" w:cs="Courier New" w:hint="default"/>
      </w:rPr>
    </w:lvl>
    <w:lvl w:ilvl="5" w:tplc="7994C3C4" w:tentative="1">
      <w:start w:val="1"/>
      <w:numFmt w:val="bullet"/>
      <w:lvlText w:val=""/>
      <w:lvlJc w:val="left"/>
      <w:pPr>
        <w:ind w:left="4320" w:hanging="360"/>
      </w:pPr>
      <w:rPr>
        <w:rFonts w:ascii="Wingdings" w:hAnsi="Wingdings" w:hint="default"/>
      </w:rPr>
    </w:lvl>
    <w:lvl w:ilvl="6" w:tplc="B6FEA88E" w:tentative="1">
      <w:start w:val="1"/>
      <w:numFmt w:val="bullet"/>
      <w:lvlText w:val=""/>
      <w:lvlJc w:val="left"/>
      <w:pPr>
        <w:ind w:left="5040" w:hanging="360"/>
      </w:pPr>
      <w:rPr>
        <w:rFonts w:ascii="Symbol" w:hAnsi="Symbol" w:hint="default"/>
      </w:rPr>
    </w:lvl>
    <w:lvl w:ilvl="7" w:tplc="CDB42D56" w:tentative="1">
      <w:start w:val="1"/>
      <w:numFmt w:val="bullet"/>
      <w:lvlText w:val="o"/>
      <w:lvlJc w:val="left"/>
      <w:pPr>
        <w:ind w:left="5760" w:hanging="360"/>
      </w:pPr>
      <w:rPr>
        <w:rFonts w:ascii="Courier New" w:hAnsi="Courier New" w:cs="Courier New" w:hint="default"/>
      </w:rPr>
    </w:lvl>
    <w:lvl w:ilvl="8" w:tplc="9A96F984" w:tentative="1">
      <w:start w:val="1"/>
      <w:numFmt w:val="bullet"/>
      <w:lvlText w:val=""/>
      <w:lvlJc w:val="left"/>
      <w:pPr>
        <w:ind w:left="6480" w:hanging="360"/>
      </w:pPr>
      <w:rPr>
        <w:rFonts w:ascii="Wingdings" w:hAnsi="Wingdings" w:hint="default"/>
      </w:rPr>
    </w:lvl>
  </w:abstractNum>
  <w:abstractNum w:abstractNumId="27" w15:restartNumberingAfterBreak="0">
    <w:nsid w:val="1BA7D1EE"/>
    <w:multiLevelType w:val="multilevel"/>
    <w:tmpl w:val="729E8410"/>
    <w:lvl w:ilvl="0">
      <w:start w:val="4"/>
      <w:numFmt w:val="decimal"/>
      <w:lvlText w:val="%1"/>
      <w:lvlJc w:val="left"/>
      <w:pPr>
        <w:tabs>
          <w:tab w:val="num" w:pos="432"/>
        </w:tabs>
        <w:ind w:left="432" w:hanging="432"/>
      </w:pPr>
      <w:rPr>
        <w:lang w:val="en-GB"/>
      </w:rPr>
    </w:lvl>
    <w:lvl w:ilvl="1">
      <w:start w:val="2"/>
      <w:numFmt w:val="decimal"/>
      <w:lvlText w:val="%1.%2"/>
      <w:lvlJc w:val="left"/>
      <w:pPr>
        <w:tabs>
          <w:tab w:val="num" w:pos="431"/>
        </w:tabs>
        <w:ind w:left="431" w:hanging="431"/>
      </w:pPr>
    </w:lvl>
    <w:lvl w:ilvl="2">
      <w:start w:val="2"/>
      <w:numFmt w:val="decimal"/>
      <w:lvlText w:val="%1.%2.%3"/>
      <w:lvlJc w:val="left"/>
      <w:pPr>
        <w:tabs>
          <w:tab w:val="num" w:pos="720"/>
        </w:tabs>
        <w:ind w:left="720" w:hanging="720"/>
      </w:pPr>
      <w:rPr>
        <w:b/>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1DA749A2"/>
    <w:multiLevelType w:val="multilevel"/>
    <w:tmpl w:val="FC1C745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20D1552B"/>
    <w:multiLevelType w:val="multilevel"/>
    <w:tmpl w:val="23E45C68"/>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3"/>
      <w:numFmt w:val="decimal"/>
      <w:lvlText w:val="%1.%2.%3.%4.%5"/>
      <w:lvlJc w:val="left"/>
      <w:pPr>
        <w:tabs>
          <w:tab w:val="num" w:pos="1021"/>
        </w:tabs>
        <w:ind w:left="1021" w:hanging="1021"/>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22136001"/>
    <w:multiLevelType w:val="hybridMultilevel"/>
    <w:tmpl w:val="C492C79E"/>
    <w:lvl w:ilvl="0" w:tplc="2AB26608">
      <w:start w:val="1"/>
      <w:numFmt w:val="bullet"/>
      <w:lvlText w:val=""/>
      <w:lvlJc w:val="left"/>
      <w:pPr>
        <w:ind w:left="720" w:hanging="360"/>
      </w:pPr>
      <w:rPr>
        <w:rFonts w:ascii="Symbol" w:hAnsi="Symbol" w:hint="default"/>
      </w:rPr>
    </w:lvl>
    <w:lvl w:ilvl="1" w:tplc="AEEC3E12" w:tentative="1">
      <w:start w:val="1"/>
      <w:numFmt w:val="bullet"/>
      <w:lvlText w:val="o"/>
      <w:lvlJc w:val="left"/>
      <w:pPr>
        <w:ind w:left="1440" w:hanging="360"/>
      </w:pPr>
      <w:rPr>
        <w:rFonts w:ascii="Courier New" w:hAnsi="Courier New" w:cs="Courier New" w:hint="default"/>
      </w:rPr>
    </w:lvl>
    <w:lvl w:ilvl="2" w:tplc="85A0B034" w:tentative="1">
      <w:start w:val="1"/>
      <w:numFmt w:val="bullet"/>
      <w:lvlText w:val=""/>
      <w:lvlJc w:val="left"/>
      <w:pPr>
        <w:ind w:left="2160" w:hanging="360"/>
      </w:pPr>
      <w:rPr>
        <w:rFonts w:ascii="Wingdings" w:hAnsi="Wingdings" w:hint="default"/>
      </w:rPr>
    </w:lvl>
    <w:lvl w:ilvl="3" w:tplc="71B48408" w:tentative="1">
      <w:start w:val="1"/>
      <w:numFmt w:val="bullet"/>
      <w:lvlText w:val=""/>
      <w:lvlJc w:val="left"/>
      <w:pPr>
        <w:ind w:left="2880" w:hanging="360"/>
      </w:pPr>
      <w:rPr>
        <w:rFonts w:ascii="Symbol" w:hAnsi="Symbol" w:hint="default"/>
      </w:rPr>
    </w:lvl>
    <w:lvl w:ilvl="4" w:tplc="A83CA3F4" w:tentative="1">
      <w:start w:val="1"/>
      <w:numFmt w:val="bullet"/>
      <w:lvlText w:val="o"/>
      <w:lvlJc w:val="left"/>
      <w:pPr>
        <w:ind w:left="3600" w:hanging="360"/>
      </w:pPr>
      <w:rPr>
        <w:rFonts w:ascii="Courier New" w:hAnsi="Courier New" w:cs="Courier New" w:hint="default"/>
      </w:rPr>
    </w:lvl>
    <w:lvl w:ilvl="5" w:tplc="56F8FA2C" w:tentative="1">
      <w:start w:val="1"/>
      <w:numFmt w:val="bullet"/>
      <w:lvlText w:val=""/>
      <w:lvlJc w:val="left"/>
      <w:pPr>
        <w:ind w:left="4320" w:hanging="360"/>
      </w:pPr>
      <w:rPr>
        <w:rFonts w:ascii="Wingdings" w:hAnsi="Wingdings" w:hint="default"/>
      </w:rPr>
    </w:lvl>
    <w:lvl w:ilvl="6" w:tplc="FC3C217C" w:tentative="1">
      <w:start w:val="1"/>
      <w:numFmt w:val="bullet"/>
      <w:lvlText w:val=""/>
      <w:lvlJc w:val="left"/>
      <w:pPr>
        <w:ind w:left="5040" w:hanging="360"/>
      </w:pPr>
      <w:rPr>
        <w:rFonts w:ascii="Symbol" w:hAnsi="Symbol" w:hint="default"/>
      </w:rPr>
    </w:lvl>
    <w:lvl w:ilvl="7" w:tplc="DF66DCE0" w:tentative="1">
      <w:start w:val="1"/>
      <w:numFmt w:val="bullet"/>
      <w:lvlText w:val="o"/>
      <w:lvlJc w:val="left"/>
      <w:pPr>
        <w:ind w:left="5760" w:hanging="360"/>
      </w:pPr>
      <w:rPr>
        <w:rFonts w:ascii="Courier New" w:hAnsi="Courier New" w:cs="Courier New" w:hint="default"/>
      </w:rPr>
    </w:lvl>
    <w:lvl w:ilvl="8" w:tplc="00F625B6" w:tentative="1">
      <w:start w:val="1"/>
      <w:numFmt w:val="bullet"/>
      <w:lvlText w:val=""/>
      <w:lvlJc w:val="left"/>
      <w:pPr>
        <w:ind w:left="6480" w:hanging="360"/>
      </w:pPr>
      <w:rPr>
        <w:rFonts w:ascii="Wingdings" w:hAnsi="Wingdings" w:hint="default"/>
      </w:rPr>
    </w:lvl>
  </w:abstractNum>
  <w:abstractNum w:abstractNumId="31" w15:restartNumberingAfterBreak="0">
    <w:nsid w:val="25060513"/>
    <w:multiLevelType w:val="hybridMultilevel"/>
    <w:tmpl w:val="8DCE8CBC"/>
    <w:lvl w:ilvl="0" w:tplc="C562DD02">
      <w:start w:val="1"/>
      <w:numFmt w:val="lowerRoman"/>
      <w:lvlText w:val="%1)"/>
      <w:lvlJc w:val="left"/>
      <w:pPr>
        <w:ind w:left="1080" w:hanging="720"/>
      </w:pPr>
      <w:rPr>
        <w:rFonts w:hint="default"/>
      </w:rPr>
    </w:lvl>
    <w:lvl w:ilvl="1" w:tplc="489873C2" w:tentative="1">
      <w:start w:val="1"/>
      <w:numFmt w:val="lowerLetter"/>
      <w:lvlText w:val="%2."/>
      <w:lvlJc w:val="left"/>
      <w:pPr>
        <w:ind w:left="1440" w:hanging="360"/>
      </w:pPr>
    </w:lvl>
    <w:lvl w:ilvl="2" w:tplc="58B8F884" w:tentative="1">
      <w:start w:val="1"/>
      <w:numFmt w:val="lowerRoman"/>
      <w:lvlText w:val="%3."/>
      <w:lvlJc w:val="right"/>
      <w:pPr>
        <w:ind w:left="2160" w:hanging="180"/>
      </w:pPr>
    </w:lvl>
    <w:lvl w:ilvl="3" w:tplc="AD26F74E" w:tentative="1">
      <w:start w:val="1"/>
      <w:numFmt w:val="decimal"/>
      <w:lvlText w:val="%4."/>
      <w:lvlJc w:val="left"/>
      <w:pPr>
        <w:ind w:left="2880" w:hanging="360"/>
      </w:pPr>
    </w:lvl>
    <w:lvl w:ilvl="4" w:tplc="28DCD964" w:tentative="1">
      <w:start w:val="1"/>
      <w:numFmt w:val="lowerLetter"/>
      <w:lvlText w:val="%5."/>
      <w:lvlJc w:val="left"/>
      <w:pPr>
        <w:ind w:left="3600" w:hanging="360"/>
      </w:pPr>
    </w:lvl>
    <w:lvl w:ilvl="5" w:tplc="57362148" w:tentative="1">
      <w:start w:val="1"/>
      <w:numFmt w:val="lowerRoman"/>
      <w:lvlText w:val="%6."/>
      <w:lvlJc w:val="right"/>
      <w:pPr>
        <w:ind w:left="4320" w:hanging="180"/>
      </w:pPr>
    </w:lvl>
    <w:lvl w:ilvl="6" w:tplc="2B6E6D4C" w:tentative="1">
      <w:start w:val="1"/>
      <w:numFmt w:val="decimal"/>
      <w:lvlText w:val="%7."/>
      <w:lvlJc w:val="left"/>
      <w:pPr>
        <w:ind w:left="5040" w:hanging="360"/>
      </w:pPr>
    </w:lvl>
    <w:lvl w:ilvl="7" w:tplc="7D26991C" w:tentative="1">
      <w:start w:val="1"/>
      <w:numFmt w:val="lowerLetter"/>
      <w:lvlText w:val="%8."/>
      <w:lvlJc w:val="left"/>
      <w:pPr>
        <w:ind w:left="5760" w:hanging="360"/>
      </w:pPr>
    </w:lvl>
    <w:lvl w:ilvl="8" w:tplc="5024D934" w:tentative="1">
      <w:start w:val="1"/>
      <w:numFmt w:val="lowerRoman"/>
      <w:lvlText w:val="%9."/>
      <w:lvlJc w:val="right"/>
      <w:pPr>
        <w:ind w:left="6480" w:hanging="180"/>
      </w:pPr>
    </w:lvl>
  </w:abstractNum>
  <w:abstractNum w:abstractNumId="32" w15:restartNumberingAfterBreak="0">
    <w:nsid w:val="2557260D"/>
    <w:multiLevelType w:val="hybridMultilevel"/>
    <w:tmpl w:val="13C6F220"/>
    <w:lvl w:ilvl="0" w:tplc="42CE5F40">
      <w:start w:val="1"/>
      <w:numFmt w:val="bullet"/>
      <w:lvlText w:val=""/>
      <w:lvlJc w:val="left"/>
      <w:pPr>
        <w:ind w:left="720" w:hanging="360"/>
      </w:pPr>
      <w:rPr>
        <w:rFonts w:ascii="Symbol" w:hAnsi="Symbol" w:hint="default"/>
      </w:rPr>
    </w:lvl>
    <w:lvl w:ilvl="1" w:tplc="86ACDD22" w:tentative="1">
      <w:start w:val="1"/>
      <w:numFmt w:val="bullet"/>
      <w:lvlText w:val="o"/>
      <w:lvlJc w:val="left"/>
      <w:pPr>
        <w:ind w:left="1440" w:hanging="360"/>
      </w:pPr>
      <w:rPr>
        <w:rFonts w:ascii="Courier New" w:hAnsi="Courier New" w:cs="Courier New" w:hint="default"/>
      </w:rPr>
    </w:lvl>
    <w:lvl w:ilvl="2" w:tplc="1E1C7FAC" w:tentative="1">
      <w:start w:val="1"/>
      <w:numFmt w:val="bullet"/>
      <w:lvlText w:val=""/>
      <w:lvlJc w:val="left"/>
      <w:pPr>
        <w:ind w:left="2160" w:hanging="360"/>
      </w:pPr>
      <w:rPr>
        <w:rFonts w:ascii="Wingdings" w:hAnsi="Wingdings" w:hint="default"/>
      </w:rPr>
    </w:lvl>
    <w:lvl w:ilvl="3" w:tplc="759A27D4" w:tentative="1">
      <w:start w:val="1"/>
      <w:numFmt w:val="bullet"/>
      <w:lvlText w:val=""/>
      <w:lvlJc w:val="left"/>
      <w:pPr>
        <w:ind w:left="2880" w:hanging="360"/>
      </w:pPr>
      <w:rPr>
        <w:rFonts w:ascii="Symbol" w:hAnsi="Symbol" w:hint="default"/>
      </w:rPr>
    </w:lvl>
    <w:lvl w:ilvl="4" w:tplc="6E66B3C8" w:tentative="1">
      <w:start w:val="1"/>
      <w:numFmt w:val="bullet"/>
      <w:lvlText w:val="o"/>
      <w:lvlJc w:val="left"/>
      <w:pPr>
        <w:ind w:left="3600" w:hanging="360"/>
      </w:pPr>
      <w:rPr>
        <w:rFonts w:ascii="Courier New" w:hAnsi="Courier New" w:cs="Courier New" w:hint="default"/>
      </w:rPr>
    </w:lvl>
    <w:lvl w:ilvl="5" w:tplc="B5E4A0A8" w:tentative="1">
      <w:start w:val="1"/>
      <w:numFmt w:val="bullet"/>
      <w:lvlText w:val=""/>
      <w:lvlJc w:val="left"/>
      <w:pPr>
        <w:ind w:left="4320" w:hanging="360"/>
      </w:pPr>
      <w:rPr>
        <w:rFonts w:ascii="Wingdings" w:hAnsi="Wingdings" w:hint="default"/>
      </w:rPr>
    </w:lvl>
    <w:lvl w:ilvl="6" w:tplc="C368F330" w:tentative="1">
      <w:start w:val="1"/>
      <w:numFmt w:val="bullet"/>
      <w:lvlText w:val=""/>
      <w:lvlJc w:val="left"/>
      <w:pPr>
        <w:ind w:left="5040" w:hanging="360"/>
      </w:pPr>
      <w:rPr>
        <w:rFonts w:ascii="Symbol" w:hAnsi="Symbol" w:hint="default"/>
      </w:rPr>
    </w:lvl>
    <w:lvl w:ilvl="7" w:tplc="41AA8A06" w:tentative="1">
      <w:start w:val="1"/>
      <w:numFmt w:val="bullet"/>
      <w:lvlText w:val="o"/>
      <w:lvlJc w:val="left"/>
      <w:pPr>
        <w:ind w:left="5760" w:hanging="360"/>
      </w:pPr>
      <w:rPr>
        <w:rFonts w:ascii="Courier New" w:hAnsi="Courier New" w:cs="Courier New" w:hint="default"/>
      </w:rPr>
    </w:lvl>
    <w:lvl w:ilvl="8" w:tplc="84C2730C" w:tentative="1">
      <w:start w:val="1"/>
      <w:numFmt w:val="bullet"/>
      <w:lvlText w:val=""/>
      <w:lvlJc w:val="left"/>
      <w:pPr>
        <w:ind w:left="6480" w:hanging="360"/>
      </w:pPr>
      <w:rPr>
        <w:rFonts w:ascii="Wingdings" w:hAnsi="Wingdings" w:hint="default"/>
      </w:rPr>
    </w:lvl>
  </w:abstractNum>
  <w:abstractNum w:abstractNumId="33" w15:restartNumberingAfterBreak="0">
    <w:nsid w:val="263169F2"/>
    <w:multiLevelType w:val="multilevel"/>
    <w:tmpl w:val="888E5924"/>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 w15:restartNumberingAfterBreak="0">
    <w:nsid w:val="29A554D1"/>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2B7C5E48"/>
    <w:multiLevelType w:val="hybridMultilevel"/>
    <w:tmpl w:val="DF8A2D88"/>
    <w:lvl w:ilvl="0" w:tplc="BC34A9DA">
      <w:numFmt w:val="bullet"/>
      <w:lvlText w:val="-"/>
      <w:lvlJc w:val="left"/>
      <w:pPr>
        <w:ind w:left="720" w:hanging="360"/>
      </w:pPr>
      <w:rPr>
        <w:rFonts w:ascii="Arial" w:eastAsiaTheme="minorHAnsi" w:hAnsi="Arial" w:cs="Arial" w:hint="default"/>
      </w:rPr>
    </w:lvl>
    <w:lvl w:ilvl="1" w:tplc="96EEB460" w:tentative="1">
      <w:start w:val="1"/>
      <w:numFmt w:val="bullet"/>
      <w:lvlText w:val="o"/>
      <w:lvlJc w:val="left"/>
      <w:pPr>
        <w:ind w:left="1440" w:hanging="360"/>
      </w:pPr>
      <w:rPr>
        <w:rFonts w:ascii="Courier New" w:hAnsi="Courier New" w:cs="Courier New" w:hint="default"/>
      </w:rPr>
    </w:lvl>
    <w:lvl w:ilvl="2" w:tplc="3B1894BA" w:tentative="1">
      <w:start w:val="1"/>
      <w:numFmt w:val="bullet"/>
      <w:lvlText w:val=""/>
      <w:lvlJc w:val="left"/>
      <w:pPr>
        <w:ind w:left="2160" w:hanging="360"/>
      </w:pPr>
      <w:rPr>
        <w:rFonts w:ascii="Wingdings" w:hAnsi="Wingdings" w:hint="default"/>
      </w:rPr>
    </w:lvl>
    <w:lvl w:ilvl="3" w:tplc="3170FEEC" w:tentative="1">
      <w:start w:val="1"/>
      <w:numFmt w:val="bullet"/>
      <w:lvlText w:val=""/>
      <w:lvlJc w:val="left"/>
      <w:pPr>
        <w:ind w:left="2880" w:hanging="360"/>
      </w:pPr>
      <w:rPr>
        <w:rFonts w:ascii="Symbol" w:hAnsi="Symbol" w:hint="default"/>
      </w:rPr>
    </w:lvl>
    <w:lvl w:ilvl="4" w:tplc="3A343D9E" w:tentative="1">
      <w:start w:val="1"/>
      <w:numFmt w:val="bullet"/>
      <w:lvlText w:val="o"/>
      <w:lvlJc w:val="left"/>
      <w:pPr>
        <w:ind w:left="3600" w:hanging="360"/>
      </w:pPr>
      <w:rPr>
        <w:rFonts w:ascii="Courier New" w:hAnsi="Courier New" w:cs="Courier New" w:hint="default"/>
      </w:rPr>
    </w:lvl>
    <w:lvl w:ilvl="5" w:tplc="4FC22742" w:tentative="1">
      <w:start w:val="1"/>
      <w:numFmt w:val="bullet"/>
      <w:lvlText w:val=""/>
      <w:lvlJc w:val="left"/>
      <w:pPr>
        <w:ind w:left="4320" w:hanging="360"/>
      </w:pPr>
      <w:rPr>
        <w:rFonts w:ascii="Wingdings" w:hAnsi="Wingdings" w:hint="default"/>
      </w:rPr>
    </w:lvl>
    <w:lvl w:ilvl="6" w:tplc="77D46A62" w:tentative="1">
      <w:start w:val="1"/>
      <w:numFmt w:val="bullet"/>
      <w:lvlText w:val=""/>
      <w:lvlJc w:val="left"/>
      <w:pPr>
        <w:ind w:left="5040" w:hanging="360"/>
      </w:pPr>
      <w:rPr>
        <w:rFonts w:ascii="Symbol" w:hAnsi="Symbol" w:hint="default"/>
      </w:rPr>
    </w:lvl>
    <w:lvl w:ilvl="7" w:tplc="C752420A" w:tentative="1">
      <w:start w:val="1"/>
      <w:numFmt w:val="bullet"/>
      <w:lvlText w:val="o"/>
      <w:lvlJc w:val="left"/>
      <w:pPr>
        <w:ind w:left="5760" w:hanging="360"/>
      </w:pPr>
      <w:rPr>
        <w:rFonts w:ascii="Courier New" w:hAnsi="Courier New" w:cs="Courier New" w:hint="default"/>
      </w:rPr>
    </w:lvl>
    <w:lvl w:ilvl="8" w:tplc="0430F332" w:tentative="1">
      <w:start w:val="1"/>
      <w:numFmt w:val="bullet"/>
      <w:lvlText w:val=""/>
      <w:lvlJc w:val="left"/>
      <w:pPr>
        <w:ind w:left="6480" w:hanging="360"/>
      </w:pPr>
      <w:rPr>
        <w:rFonts w:ascii="Wingdings" w:hAnsi="Wingdings" w:hint="default"/>
      </w:rPr>
    </w:lvl>
  </w:abstractNum>
  <w:abstractNum w:abstractNumId="36" w15:restartNumberingAfterBreak="0">
    <w:nsid w:val="2E175B88"/>
    <w:multiLevelType w:val="hybridMultilevel"/>
    <w:tmpl w:val="66CE7E80"/>
    <w:lvl w:ilvl="0" w:tplc="67F6C3D0">
      <w:numFmt w:val="bullet"/>
      <w:lvlText w:val="-"/>
      <w:lvlJc w:val="left"/>
      <w:pPr>
        <w:ind w:left="720" w:hanging="360"/>
      </w:pPr>
      <w:rPr>
        <w:rFonts w:ascii="Futura Lt BT" w:hAnsi="Futura Lt BT" w:cs="Times New Roman" w:hint="default"/>
      </w:rPr>
    </w:lvl>
    <w:lvl w:ilvl="1" w:tplc="9D72873E" w:tentative="1">
      <w:start w:val="1"/>
      <w:numFmt w:val="bullet"/>
      <w:lvlText w:val="o"/>
      <w:lvlJc w:val="left"/>
      <w:pPr>
        <w:ind w:left="1440" w:hanging="360"/>
      </w:pPr>
      <w:rPr>
        <w:rFonts w:ascii="Courier New" w:hAnsi="Courier New" w:cs="Courier New" w:hint="default"/>
      </w:rPr>
    </w:lvl>
    <w:lvl w:ilvl="2" w:tplc="D8E2D7F0" w:tentative="1">
      <w:start w:val="1"/>
      <w:numFmt w:val="bullet"/>
      <w:lvlText w:val=""/>
      <w:lvlJc w:val="left"/>
      <w:pPr>
        <w:ind w:left="2160" w:hanging="360"/>
      </w:pPr>
      <w:rPr>
        <w:rFonts w:ascii="Wingdings" w:hAnsi="Wingdings" w:hint="default"/>
      </w:rPr>
    </w:lvl>
    <w:lvl w:ilvl="3" w:tplc="A1C48956" w:tentative="1">
      <w:start w:val="1"/>
      <w:numFmt w:val="bullet"/>
      <w:lvlText w:val=""/>
      <w:lvlJc w:val="left"/>
      <w:pPr>
        <w:ind w:left="2880" w:hanging="360"/>
      </w:pPr>
      <w:rPr>
        <w:rFonts w:ascii="Symbol" w:hAnsi="Symbol" w:hint="default"/>
      </w:rPr>
    </w:lvl>
    <w:lvl w:ilvl="4" w:tplc="46C2F00E" w:tentative="1">
      <w:start w:val="1"/>
      <w:numFmt w:val="bullet"/>
      <w:lvlText w:val="o"/>
      <w:lvlJc w:val="left"/>
      <w:pPr>
        <w:ind w:left="3600" w:hanging="360"/>
      </w:pPr>
      <w:rPr>
        <w:rFonts w:ascii="Courier New" w:hAnsi="Courier New" w:cs="Courier New" w:hint="default"/>
      </w:rPr>
    </w:lvl>
    <w:lvl w:ilvl="5" w:tplc="06C6563E" w:tentative="1">
      <w:start w:val="1"/>
      <w:numFmt w:val="bullet"/>
      <w:lvlText w:val=""/>
      <w:lvlJc w:val="left"/>
      <w:pPr>
        <w:ind w:left="4320" w:hanging="360"/>
      </w:pPr>
      <w:rPr>
        <w:rFonts w:ascii="Wingdings" w:hAnsi="Wingdings" w:hint="default"/>
      </w:rPr>
    </w:lvl>
    <w:lvl w:ilvl="6" w:tplc="E5C42350" w:tentative="1">
      <w:start w:val="1"/>
      <w:numFmt w:val="bullet"/>
      <w:lvlText w:val=""/>
      <w:lvlJc w:val="left"/>
      <w:pPr>
        <w:ind w:left="5040" w:hanging="360"/>
      </w:pPr>
      <w:rPr>
        <w:rFonts w:ascii="Symbol" w:hAnsi="Symbol" w:hint="default"/>
      </w:rPr>
    </w:lvl>
    <w:lvl w:ilvl="7" w:tplc="2FE6FF92" w:tentative="1">
      <w:start w:val="1"/>
      <w:numFmt w:val="bullet"/>
      <w:lvlText w:val="o"/>
      <w:lvlJc w:val="left"/>
      <w:pPr>
        <w:ind w:left="5760" w:hanging="360"/>
      </w:pPr>
      <w:rPr>
        <w:rFonts w:ascii="Courier New" w:hAnsi="Courier New" w:cs="Courier New" w:hint="default"/>
      </w:rPr>
    </w:lvl>
    <w:lvl w:ilvl="8" w:tplc="17383E9C" w:tentative="1">
      <w:start w:val="1"/>
      <w:numFmt w:val="bullet"/>
      <w:lvlText w:val=""/>
      <w:lvlJc w:val="left"/>
      <w:pPr>
        <w:ind w:left="6480" w:hanging="360"/>
      </w:pPr>
      <w:rPr>
        <w:rFonts w:ascii="Wingdings" w:hAnsi="Wingdings" w:hint="default"/>
      </w:rPr>
    </w:lvl>
  </w:abstractNum>
  <w:abstractNum w:abstractNumId="37" w15:restartNumberingAfterBreak="0">
    <w:nsid w:val="31D31BBD"/>
    <w:multiLevelType w:val="hybridMultilevel"/>
    <w:tmpl w:val="AB545582"/>
    <w:lvl w:ilvl="0" w:tplc="8F18114A">
      <w:start w:val="1"/>
      <w:numFmt w:val="bullet"/>
      <w:pStyle w:val="Textstand-alonebulletpointJustified"/>
      <w:lvlText w:val=""/>
      <w:lvlJc w:val="left"/>
      <w:pPr>
        <w:ind w:left="1080" w:hanging="360"/>
      </w:pPr>
      <w:rPr>
        <w:rFonts w:ascii="Verdana" w:hAnsi="Verdana" w:hint="default"/>
      </w:rPr>
    </w:lvl>
    <w:lvl w:ilvl="1" w:tplc="8D1CE31C" w:tentative="1">
      <w:start w:val="1"/>
      <w:numFmt w:val="bullet"/>
      <w:lvlText w:val="o"/>
      <w:lvlJc w:val="left"/>
      <w:pPr>
        <w:ind w:left="1800" w:hanging="360"/>
      </w:pPr>
      <w:rPr>
        <w:rFonts w:ascii="Courier New" w:hAnsi="Courier New" w:cs="Courier New" w:hint="default"/>
      </w:rPr>
    </w:lvl>
    <w:lvl w:ilvl="2" w:tplc="2D8A94A8" w:tentative="1">
      <w:start w:val="1"/>
      <w:numFmt w:val="bullet"/>
      <w:lvlText w:val=""/>
      <w:lvlJc w:val="left"/>
      <w:pPr>
        <w:ind w:left="2520" w:hanging="360"/>
      </w:pPr>
      <w:rPr>
        <w:rFonts w:ascii="Wingdings" w:hAnsi="Wingdings" w:hint="default"/>
      </w:rPr>
    </w:lvl>
    <w:lvl w:ilvl="3" w:tplc="9A3696E6" w:tentative="1">
      <w:start w:val="1"/>
      <w:numFmt w:val="bullet"/>
      <w:lvlText w:val=""/>
      <w:lvlJc w:val="left"/>
      <w:pPr>
        <w:ind w:left="3240" w:hanging="360"/>
      </w:pPr>
      <w:rPr>
        <w:rFonts w:ascii="Symbol" w:hAnsi="Symbol" w:hint="default"/>
      </w:rPr>
    </w:lvl>
    <w:lvl w:ilvl="4" w:tplc="946C593A" w:tentative="1">
      <w:start w:val="1"/>
      <w:numFmt w:val="bullet"/>
      <w:lvlText w:val="o"/>
      <w:lvlJc w:val="left"/>
      <w:pPr>
        <w:ind w:left="3960" w:hanging="360"/>
      </w:pPr>
      <w:rPr>
        <w:rFonts w:ascii="Courier New" w:hAnsi="Courier New" w:cs="Courier New" w:hint="default"/>
      </w:rPr>
    </w:lvl>
    <w:lvl w:ilvl="5" w:tplc="A0EAD9D0" w:tentative="1">
      <w:start w:val="1"/>
      <w:numFmt w:val="bullet"/>
      <w:lvlText w:val=""/>
      <w:lvlJc w:val="left"/>
      <w:pPr>
        <w:ind w:left="4680" w:hanging="360"/>
      </w:pPr>
      <w:rPr>
        <w:rFonts w:ascii="Wingdings" w:hAnsi="Wingdings" w:hint="default"/>
      </w:rPr>
    </w:lvl>
    <w:lvl w:ilvl="6" w:tplc="A5BCB734" w:tentative="1">
      <w:start w:val="1"/>
      <w:numFmt w:val="bullet"/>
      <w:lvlText w:val=""/>
      <w:lvlJc w:val="left"/>
      <w:pPr>
        <w:ind w:left="5400" w:hanging="360"/>
      </w:pPr>
      <w:rPr>
        <w:rFonts w:ascii="Symbol" w:hAnsi="Symbol" w:hint="default"/>
      </w:rPr>
    </w:lvl>
    <w:lvl w:ilvl="7" w:tplc="B6D834E4" w:tentative="1">
      <w:start w:val="1"/>
      <w:numFmt w:val="bullet"/>
      <w:lvlText w:val="o"/>
      <w:lvlJc w:val="left"/>
      <w:pPr>
        <w:ind w:left="6120" w:hanging="360"/>
      </w:pPr>
      <w:rPr>
        <w:rFonts w:ascii="Courier New" w:hAnsi="Courier New" w:cs="Courier New" w:hint="default"/>
      </w:rPr>
    </w:lvl>
    <w:lvl w:ilvl="8" w:tplc="6258696A" w:tentative="1">
      <w:start w:val="1"/>
      <w:numFmt w:val="bullet"/>
      <w:lvlText w:val=""/>
      <w:lvlJc w:val="left"/>
      <w:pPr>
        <w:ind w:left="6840" w:hanging="360"/>
      </w:pPr>
      <w:rPr>
        <w:rFonts w:ascii="Wingdings" w:hAnsi="Wingdings" w:hint="default"/>
      </w:rPr>
    </w:lvl>
  </w:abstractNum>
  <w:abstractNum w:abstractNumId="38" w15:restartNumberingAfterBreak="0">
    <w:nsid w:val="32C73CCB"/>
    <w:multiLevelType w:val="hybridMultilevel"/>
    <w:tmpl w:val="1442A1AE"/>
    <w:lvl w:ilvl="0" w:tplc="C9FA0260">
      <w:start w:val="1"/>
      <w:numFmt w:val="bullet"/>
      <w:lvlText w:val=""/>
      <w:lvlJc w:val="left"/>
      <w:pPr>
        <w:ind w:left="720" w:hanging="360"/>
      </w:pPr>
      <w:rPr>
        <w:rFonts w:ascii="Symbol" w:hAnsi="Symbol" w:hint="default"/>
      </w:rPr>
    </w:lvl>
    <w:lvl w:ilvl="1" w:tplc="84A66620" w:tentative="1">
      <w:start w:val="1"/>
      <w:numFmt w:val="bullet"/>
      <w:lvlText w:val="o"/>
      <w:lvlJc w:val="left"/>
      <w:pPr>
        <w:ind w:left="1440" w:hanging="360"/>
      </w:pPr>
      <w:rPr>
        <w:rFonts w:ascii="Courier New" w:hAnsi="Courier New" w:cs="Courier New" w:hint="default"/>
      </w:rPr>
    </w:lvl>
    <w:lvl w:ilvl="2" w:tplc="732CE0B0" w:tentative="1">
      <w:start w:val="1"/>
      <w:numFmt w:val="bullet"/>
      <w:lvlText w:val=""/>
      <w:lvlJc w:val="left"/>
      <w:pPr>
        <w:ind w:left="2160" w:hanging="360"/>
      </w:pPr>
      <w:rPr>
        <w:rFonts w:ascii="Wingdings" w:hAnsi="Wingdings" w:hint="default"/>
      </w:rPr>
    </w:lvl>
    <w:lvl w:ilvl="3" w:tplc="40485BF4" w:tentative="1">
      <w:start w:val="1"/>
      <w:numFmt w:val="bullet"/>
      <w:lvlText w:val=""/>
      <w:lvlJc w:val="left"/>
      <w:pPr>
        <w:ind w:left="2880" w:hanging="360"/>
      </w:pPr>
      <w:rPr>
        <w:rFonts w:ascii="Symbol" w:hAnsi="Symbol" w:hint="default"/>
      </w:rPr>
    </w:lvl>
    <w:lvl w:ilvl="4" w:tplc="17743E84" w:tentative="1">
      <w:start w:val="1"/>
      <w:numFmt w:val="bullet"/>
      <w:lvlText w:val="o"/>
      <w:lvlJc w:val="left"/>
      <w:pPr>
        <w:ind w:left="3600" w:hanging="360"/>
      </w:pPr>
      <w:rPr>
        <w:rFonts w:ascii="Courier New" w:hAnsi="Courier New" w:cs="Courier New" w:hint="default"/>
      </w:rPr>
    </w:lvl>
    <w:lvl w:ilvl="5" w:tplc="B9966786" w:tentative="1">
      <w:start w:val="1"/>
      <w:numFmt w:val="bullet"/>
      <w:lvlText w:val=""/>
      <w:lvlJc w:val="left"/>
      <w:pPr>
        <w:ind w:left="4320" w:hanging="360"/>
      </w:pPr>
      <w:rPr>
        <w:rFonts w:ascii="Wingdings" w:hAnsi="Wingdings" w:hint="default"/>
      </w:rPr>
    </w:lvl>
    <w:lvl w:ilvl="6" w:tplc="05F4D3AA" w:tentative="1">
      <w:start w:val="1"/>
      <w:numFmt w:val="bullet"/>
      <w:lvlText w:val=""/>
      <w:lvlJc w:val="left"/>
      <w:pPr>
        <w:ind w:left="5040" w:hanging="360"/>
      </w:pPr>
      <w:rPr>
        <w:rFonts w:ascii="Symbol" w:hAnsi="Symbol" w:hint="default"/>
      </w:rPr>
    </w:lvl>
    <w:lvl w:ilvl="7" w:tplc="DB42F5D0" w:tentative="1">
      <w:start w:val="1"/>
      <w:numFmt w:val="bullet"/>
      <w:lvlText w:val="o"/>
      <w:lvlJc w:val="left"/>
      <w:pPr>
        <w:ind w:left="5760" w:hanging="360"/>
      </w:pPr>
      <w:rPr>
        <w:rFonts w:ascii="Courier New" w:hAnsi="Courier New" w:cs="Courier New" w:hint="default"/>
      </w:rPr>
    </w:lvl>
    <w:lvl w:ilvl="8" w:tplc="F51853A4" w:tentative="1">
      <w:start w:val="1"/>
      <w:numFmt w:val="bullet"/>
      <w:lvlText w:val=""/>
      <w:lvlJc w:val="left"/>
      <w:pPr>
        <w:ind w:left="6480" w:hanging="360"/>
      </w:pPr>
      <w:rPr>
        <w:rFonts w:ascii="Wingdings" w:hAnsi="Wingdings" w:hint="default"/>
      </w:rPr>
    </w:lvl>
  </w:abstractNum>
  <w:abstractNum w:abstractNumId="39" w15:restartNumberingAfterBreak="0">
    <w:nsid w:val="35B81930"/>
    <w:multiLevelType w:val="multilevel"/>
    <w:tmpl w:val="6B946920"/>
    <w:lvl w:ilvl="0">
      <w:start w:val="2"/>
      <w:numFmt w:val="decimal"/>
      <w:lvlText w:val="%1"/>
      <w:lvlJc w:val="left"/>
      <w:pPr>
        <w:ind w:left="360" w:hanging="360"/>
      </w:pPr>
      <w:rPr>
        <w:rFonts w:hint="default"/>
      </w:rPr>
    </w:lvl>
    <w:lvl w:ilvl="1">
      <w:start w:val="2"/>
      <w:numFmt w:val="decimal"/>
      <w:lvlText w:val="%1.1"/>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39BD44A5"/>
    <w:multiLevelType w:val="hybridMultilevel"/>
    <w:tmpl w:val="6040F0EC"/>
    <w:name w:val="WW8Num82"/>
    <w:lvl w:ilvl="0" w:tplc="6BD8D2DE">
      <w:start w:val="293"/>
      <w:numFmt w:val="bullet"/>
      <w:lvlText w:val="-"/>
      <w:lvlJc w:val="left"/>
      <w:pPr>
        <w:tabs>
          <w:tab w:val="num" w:pos="720"/>
        </w:tabs>
        <w:ind w:left="720" w:hanging="360"/>
      </w:pPr>
      <w:rPr>
        <w:rFonts w:ascii="Arial" w:hAnsi="Arial" w:cs="Arial" w:hint="default"/>
      </w:rPr>
    </w:lvl>
    <w:lvl w:ilvl="1" w:tplc="1DC8CE52" w:tentative="1">
      <w:start w:val="1"/>
      <w:numFmt w:val="bullet"/>
      <w:lvlText w:val="o"/>
      <w:lvlJc w:val="left"/>
      <w:pPr>
        <w:tabs>
          <w:tab w:val="num" w:pos="1440"/>
        </w:tabs>
        <w:ind w:left="1440" w:hanging="360"/>
      </w:pPr>
      <w:rPr>
        <w:rFonts w:ascii="Courier New" w:hAnsi="Courier New" w:cs="Courier New" w:hint="default"/>
      </w:rPr>
    </w:lvl>
    <w:lvl w:ilvl="2" w:tplc="AF141974" w:tentative="1">
      <w:start w:val="1"/>
      <w:numFmt w:val="bullet"/>
      <w:lvlText w:val=""/>
      <w:lvlJc w:val="left"/>
      <w:pPr>
        <w:tabs>
          <w:tab w:val="num" w:pos="2160"/>
        </w:tabs>
        <w:ind w:left="2160" w:hanging="360"/>
      </w:pPr>
      <w:rPr>
        <w:rFonts w:ascii="Wingdings" w:hAnsi="Wingdings" w:hint="default"/>
      </w:rPr>
    </w:lvl>
    <w:lvl w:ilvl="3" w:tplc="FFCCE038" w:tentative="1">
      <w:start w:val="1"/>
      <w:numFmt w:val="bullet"/>
      <w:lvlText w:val=""/>
      <w:lvlJc w:val="left"/>
      <w:pPr>
        <w:tabs>
          <w:tab w:val="num" w:pos="2880"/>
        </w:tabs>
        <w:ind w:left="2880" w:hanging="360"/>
      </w:pPr>
      <w:rPr>
        <w:rFonts w:ascii="Symbol" w:hAnsi="Symbol" w:hint="default"/>
      </w:rPr>
    </w:lvl>
    <w:lvl w:ilvl="4" w:tplc="64F0B028" w:tentative="1">
      <w:start w:val="1"/>
      <w:numFmt w:val="bullet"/>
      <w:lvlText w:val="o"/>
      <w:lvlJc w:val="left"/>
      <w:pPr>
        <w:tabs>
          <w:tab w:val="num" w:pos="3600"/>
        </w:tabs>
        <w:ind w:left="3600" w:hanging="360"/>
      </w:pPr>
      <w:rPr>
        <w:rFonts w:ascii="Courier New" w:hAnsi="Courier New" w:cs="Courier New" w:hint="default"/>
      </w:rPr>
    </w:lvl>
    <w:lvl w:ilvl="5" w:tplc="72A0C934" w:tentative="1">
      <w:start w:val="1"/>
      <w:numFmt w:val="bullet"/>
      <w:lvlText w:val=""/>
      <w:lvlJc w:val="left"/>
      <w:pPr>
        <w:tabs>
          <w:tab w:val="num" w:pos="4320"/>
        </w:tabs>
        <w:ind w:left="4320" w:hanging="360"/>
      </w:pPr>
      <w:rPr>
        <w:rFonts w:ascii="Wingdings" w:hAnsi="Wingdings" w:hint="default"/>
      </w:rPr>
    </w:lvl>
    <w:lvl w:ilvl="6" w:tplc="7E6A3E0C" w:tentative="1">
      <w:start w:val="1"/>
      <w:numFmt w:val="bullet"/>
      <w:lvlText w:val=""/>
      <w:lvlJc w:val="left"/>
      <w:pPr>
        <w:tabs>
          <w:tab w:val="num" w:pos="5040"/>
        </w:tabs>
        <w:ind w:left="5040" w:hanging="360"/>
      </w:pPr>
      <w:rPr>
        <w:rFonts w:ascii="Symbol" w:hAnsi="Symbol" w:hint="default"/>
      </w:rPr>
    </w:lvl>
    <w:lvl w:ilvl="7" w:tplc="A33EF146" w:tentative="1">
      <w:start w:val="1"/>
      <w:numFmt w:val="bullet"/>
      <w:lvlText w:val="o"/>
      <w:lvlJc w:val="left"/>
      <w:pPr>
        <w:tabs>
          <w:tab w:val="num" w:pos="5760"/>
        </w:tabs>
        <w:ind w:left="5760" w:hanging="360"/>
      </w:pPr>
      <w:rPr>
        <w:rFonts w:ascii="Courier New" w:hAnsi="Courier New" w:cs="Courier New" w:hint="default"/>
      </w:rPr>
    </w:lvl>
    <w:lvl w:ilvl="8" w:tplc="C52A995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A50485A"/>
    <w:multiLevelType w:val="multilevel"/>
    <w:tmpl w:val="E07C77F4"/>
    <w:lvl w:ilvl="0">
      <w:start w:val="3"/>
      <w:numFmt w:val="decimal"/>
      <w:lvlText w:val="%1"/>
      <w:lvlJc w:val="left"/>
      <w:pPr>
        <w:tabs>
          <w:tab w:val="num" w:pos="1170"/>
        </w:tabs>
        <w:ind w:left="1170" w:hanging="1170"/>
      </w:pPr>
      <w:rPr>
        <w:rFonts w:hint="default"/>
      </w:rPr>
    </w:lvl>
    <w:lvl w:ilvl="1">
      <w:start w:val="2"/>
      <w:numFmt w:val="decimal"/>
      <w:lvlText w:val="%1.%2"/>
      <w:lvlJc w:val="left"/>
      <w:pPr>
        <w:tabs>
          <w:tab w:val="num" w:pos="1170"/>
        </w:tabs>
        <w:ind w:left="1170" w:hanging="1170"/>
      </w:pPr>
      <w:rPr>
        <w:rFonts w:hint="default"/>
      </w:rPr>
    </w:lvl>
    <w:lvl w:ilvl="2">
      <w:start w:val="3"/>
      <w:numFmt w:val="decimal"/>
      <w:lvlText w:val="%1.%2.%3"/>
      <w:lvlJc w:val="left"/>
      <w:pPr>
        <w:tabs>
          <w:tab w:val="num" w:pos="1170"/>
        </w:tabs>
        <w:ind w:left="1170" w:hanging="1170"/>
      </w:pPr>
      <w:rPr>
        <w:rFonts w:hint="default"/>
      </w:rPr>
    </w:lvl>
    <w:lvl w:ilvl="3">
      <w:start w:val="4"/>
      <w:numFmt w:val="decimal"/>
      <w:lvlText w:val="%1.%2.%3.%4"/>
      <w:lvlJc w:val="left"/>
      <w:pPr>
        <w:tabs>
          <w:tab w:val="num" w:pos="1170"/>
        </w:tabs>
        <w:ind w:left="1170" w:hanging="1170"/>
      </w:pPr>
      <w:rPr>
        <w:rFonts w:hint="default"/>
      </w:rPr>
    </w:lvl>
    <w:lvl w:ilvl="4">
      <w:start w:val="2"/>
      <w:numFmt w:val="decimal"/>
      <w:lvlText w:val="%1.%2.%3.%4.%5"/>
      <w:lvlJc w:val="left"/>
      <w:pPr>
        <w:tabs>
          <w:tab w:val="num" w:pos="1170"/>
        </w:tabs>
        <w:ind w:left="1170" w:hanging="1170"/>
      </w:pPr>
      <w:rPr>
        <w:rFonts w:hint="default"/>
      </w:rPr>
    </w:lvl>
    <w:lvl w:ilvl="5">
      <w:start w:val="1"/>
      <w:numFmt w:val="decimal"/>
      <w:lvlText w:val="%1.%2.%3.%4.%5.%6"/>
      <w:lvlJc w:val="left"/>
      <w:pPr>
        <w:tabs>
          <w:tab w:val="num" w:pos="1170"/>
        </w:tabs>
        <w:ind w:left="1170" w:hanging="117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3B684BFD"/>
    <w:multiLevelType w:val="multilevel"/>
    <w:tmpl w:val="DC5083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3BCA655E"/>
    <w:multiLevelType w:val="multilevel"/>
    <w:tmpl w:val="C0E22700"/>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6"/>
      <w:numFmt w:val="decimal"/>
      <w:lvlText w:val="%1.%2.%3.%4"/>
      <w:lvlJc w:val="left"/>
      <w:pPr>
        <w:tabs>
          <w:tab w:val="num" w:pos="795"/>
        </w:tabs>
        <w:ind w:left="795" w:hanging="79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4" w15:restartNumberingAfterBreak="0">
    <w:nsid w:val="3EBA8174"/>
    <w:multiLevelType w:val="multilevel"/>
    <w:tmpl w:val="C2ACEBCA"/>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3"/>
      <w:numFmt w:val="decimal"/>
      <w:lvlText w:val="%1.%2.%3.%4"/>
      <w:lvlJc w:val="left"/>
      <w:pPr>
        <w:tabs>
          <w:tab w:val="num" w:pos="795"/>
        </w:tabs>
        <w:ind w:left="795" w:hanging="795"/>
      </w:pPr>
      <w:rPr>
        <w:b/>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5" w15:restartNumberingAfterBreak="0">
    <w:nsid w:val="432E10B5"/>
    <w:multiLevelType w:val="hybridMultilevel"/>
    <w:tmpl w:val="5A920DF4"/>
    <w:lvl w:ilvl="0" w:tplc="B03A173C">
      <w:numFmt w:val="bullet"/>
      <w:lvlText w:val="-"/>
      <w:lvlJc w:val="left"/>
      <w:pPr>
        <w:ind w:left="720" w:hanging="360"/>
      </w:pPr>
      <w:rPr>
        <w:rFonts w:ascii="Futura Lt BT" w:hAnsi="Futura Lt BT" w:cs="Times New Roman" w:hint="default"/>
      </w:rPr>
    </w:lvl>
    <w:lvl w:ilvl="1" w:tplc="C158F1A4" w:tentative="1">
      <w:start w:val="1"/>
      <w:numFmt w:val="bullet"/>
      <w:lvlText w:val="o"/>
      <w:lvlJc w:val="left"/>
      <w:pPr>
        <w:ind w:left="1440" w:hanging="360"/>
      </w:pPr>
      <w:rPr>
        <w:rFonts w:ascii="Courier New" w:hAnsi="Courier New" w:cs="Courier New" w:hint="default"/>
      </w:rPr>
    </w:lvl>
    <w:lvl w:ilvl="2" w:tplc="D33C5B54" w:tentative="1">
      <w:start w:val="1"/>
      <w:numFmt w:val="bullet"/>
      <w:lvlText w:val=""/>
      <w:lvlJc w:val="left"/>
      <w:pPr>
        <w:ind w:left="2160" w:hanging="360"/>
      </w:pPr>
      <w:rPr>
        <w:rFonts w:ascii="Wingdings" w:hAnsi="Wingdings" w:hint="default"/>
      </w:rPr>
    </w:lvl>
    <w:lvl w:ilvl="3" w:tplc="363273E2" w:tentative="1">
      <w:start w:val="1"/>
      <w:numFmt w:val="bullet"/>
      <w:lvlText w:val=""/>
      <w:lvlJc w:val="left"/>
      <w:pPr>
        <w:ind w:left="2880" w:hanging="360"/>
      </w:pPr>
      <w:rPr>
        <w:rFonts w:ascii="Symbol" w:hAnsi="Symbol" w:hint="default"/>
      </w:rPr>
    </w:lvl>
    <w:lvl w:ilvl="4" w:tplc="17F44B0A" w:tentative="1">
      <w:start w:val="1"/>
      <w:numFmt w:val="bullet"/>
      <w:lvlText w:val="o"/>
      <w:lvlJc w:val="left"/>
      <w:pPr>
        <w:ind w:left="3600" w:hanging="360"/>
      </w:pPr>
      <w:rPr>
        <w:rFonts w:ascii="Courier New" w:hAnsi="Courier New" w:cs="Courier New" w:hint="default"/>
      </w:rPr>
    </w:lvl>
    <w:lvl w:ilvl="5" w:tplc="524475A8" w:tentative="1">
      <w:start w:val="1"/>
      <w:numFmt w:val="bullet"/>
      <w:lvlText w:val=""/>
      <w:lvlJc w:val="left"/>
      <w:pPr>
        <w:ind w:left="4320" w:hanging="360"/>
      </w:pPr>
      <w:rPr>
        <w:rFonts w:ascii="Wingdings" w:hAnsi="Wingdings" w:hint="default"/>
      </w:rPr>
    </w:lvl>
    <w:lvl w:ilvl="6" w:tplc="36744E5A" w:tentative="1">
      <w:start w:val="1"/>
      <w:numFmt w:val="bullet"/>
      <w:lvlText w:val=""/>
      <w:lvlJc w:val="left"/>
      <w:pPr>
        <w:ind w:left="5040" w:hanging="360"/>
      </w:pPr>
      <w:rPr>
        <w:rFonts w:ascii="Symbol" w:hAnsi="Symbol" w:hint="default"/>
      </w:rPr>
    </w:lvl>
    <w:lvl w:ilvl="7" w:tplc="3958490A" w:tentative="1">
      <w:start w:val="1"/>
      <w:numFmt w:val="bullet"/>
      <w:lvlText w:val="o"/>
      <w:lvlJc w:val="left"/>
      <w:pPr>
        <w:ind w:left="5760" w:hanging="360"/>
      </w:pPr>
      <w:rPr>
        <w:rFonts w:ascii="Courier New" w:hAnsi="Courier New" w:cs="Courier New" w:hint="default"/>
      </w:rPr>
    </w:lvl>
    <w:lvl w:ilvl="8" w:tplc="5708280C" w:tentative="1">
      <w:start w:val="1"/>
      <w:numFmt w:val="bullet"/>
      <w:lvlText w:val=""/>
      <w:lvlJc w:val="left"/>
      <w:pPr>
        <w:ind w:left="6480" w:hanging="360"/>
      </w:pPr>
      <w:rPr>
        <w:rFonts w:ascii="Wingdings" w:hAnsi="Wingdings" w:hint="default"/>
      </w:rPr>
    </w:lvl>
  </w:abstractNum>
  <w:abstractNum w:abstractNumId="46" w15:restartNumberingAfterBreak="0">
    <w:nsid w:val="45C5801C"/>
    <w:multiLevelType w:val="multilevel"/>
    <w:tmpl w:val="23E45C68"/>
    <w:lvl w:ilvl="0">
      <w:start w:val="3"/>
      <w:numFmt w:val="decimal"/>
      <w:lvlText w:val="%1."/>
      <w:lvlJc w:val="left"/>
      <w:pPr>
        <w:tabs>
          <w:tab w:val="num" w:pos="360"/>
        </w:tabs>
        <w:ind w:left="360" w:hanging="360"/>
      </w:pPr>
    </w:lvl>
    <w:lvl w:ilvl="1">
      <w:start w:val="4"/>
      <w:numFmt w:val="decimal"/>
      <w:lvlRestart w:val="0"/>
      <w:lvlText w:val="3.%2."/>
      <w:lvlJc w:val="left"/>
      <w:pPr>
        <w:tabs>
          <w:tab w:val="num" w:pos="431"/>
        </w:tabs>
        <w:ind w:left="431" w:hanging="431"/>
      </w:pPr>
    </w:lvl>
    <w:lvl w:ilvl="2">
      <w:start w:val="2"/>
      <w:numFmt w:val="decimal"/>
      <w:lvlText w:val="3.%2.%3."/>
      <w:lvlJc w:val="left"/>
      <w:pPr>
        <w:tabs>
          <w:tab w:val="num" w:pos="567"/>
        </w:tabs>
        <w:ind w:left="567" w:hanging="567"/>
      </w:pPr>
    </w:lvl>
    <w:lvl w:ilvl="3">
      <w:start w:val="2"/>
      <w:numFmt w:val="decimal"/>
      <w:lvlText w:val="%1.%2.%3.%4."/>
      <w:lvlJc w:val="left"/>
      <w:pPr>
        <w:tabs>
          <w:tab w:val="num" w:pos="431"/>
        </w:tabs>
        <w:ind w:left="454" w:hanging="454"/>
      </w:pPr>
    </w:lvl>
    <w:lvl w:ilvl="4">
      <w:start w:val="3"/>
      <w:numFmt w:val="decimal"/>
      <w:lvlText w:val="%1.%2.%3.%4.%5"/>
      <w:lvlJc w:val="left"/>
      <w:pPr>
        <w:tabs>
          <w:tab w:val="num" w:pos="1021"/>
        </w:tabs>
        <w:ind w:left="1021" w:hanging="1021"/>
      </w:pPr>
      <w:rPr>
        <w:b/>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46E63858"/>
    <w:multiLevelType w:val="multilevel"/>
    <w:tmpl w:val="FDE8646A"/>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48610443"/>
    <w:multiLevelType w:val="multilevel"/>
    <w:tmpl w:val="4B488448"/>
    <w:lvl w:ilvl="0">
      <w:start w:val="1"/>
      <w:numFmt w:val="bullet"/>
      <w:lvlText w:val=""/>
      <w:lvlJc w:val="left"/>
      <w:pPr>
        <w:tabs>
          <w:tab w:val="num" w:pos="431"/>
        </w:tabs>
        <w:ind w:left="431" w:hanging="431"/>
      </w:pPr>
      <w:rPr>
        <w:rFonts w:ascii="Wingdings" w:hAnsi="Wingdings" w:hint="default"/>
      </w:rPr>
    </w:lvl>
    <w:lvl w:ilvl="1">
      <w:start w:val="1"/>
      <w:numFmt w:val="decimal"/>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49" w15:restartNumberingAfterBreak="0">
    <w:nsid w:val="499E7911"/>
    <w:multiLevelType w:val="multilevel"/>
    <w:tmpl w:val="C35055E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3%1.%2.2"/>
      <w:lvlJc w:val="left"/>
      <w:pPr>
        <w:ind w:left="360" w:hanging="360"/>
      </w:pPr>
      <w:rPr>
        <w:rFonts w:hint="default"/>
      </w:rPr>
    </w:lvl>
    <w:lvl w:ilvl="3">
      <w:start w:val="1"/>
      <w:numFmt w:val="none"/>
      <w:lvlText w:val="3.3.1"/>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4A7E7A88"/>
    <w:multiLevelType w:val="multilevel"/>
    <w:tmpl w:val="03C0349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4BDB52F4"/>
    <w:multiLevelType w:val="multilevel"/>
    <w:tmpl w:val="6DCA4F1A"/>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2"/>
      <w:numFmt w:val="decimal"/>
      <w:pStyle w:val="Title321"/>
      <w:lvlText w:val="3.%2.%3"/>
      <w:lvlJc w:val="left"/>
      <w:pPr>
        <w:tabs>
          <w:tab w:val="num" w:pos="822"/>
        </w:tabs>
        <w:ind w:left="822" w:hanging="680"/>
      </w:pPr>
      <w:rPr>
        <w:rFonts w:hint="default"/>
        <w:b/>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4E2F1D8A"/>
    <w:multiLevelType w:val="hybridMultilevel"/>
    <w:tmpl w:val="E23C9EFE"/>
    <w:lvl w:ilvl="0" w:tplc="800608A8">
      <w:numFmt w:val="bullet"/>
      <w:lvlText w:val="-"/>
      <w:lvlJc w:val="left"/>
      <w:pPr>
        <w:tabs>
          <w:tab w:val="num" w:pos="720"/>
        </w:tabs>
        <w:ind w:left="720" w:hanging="360"/>
      </w:pPr>
      <w:rPr>
        <w:rFonts w:ascii="Futura Lt BT" w:hAnsi="Futura Lt BT" w:cs="Times New Roman" w:hint="default"/>
      </w:rPr>
    </w:lvl>
    <w:lvl w:ilvl="1" w:tplc="61C68652" w:tentative="1">
      <w:start w:val="1"/>
      <w:numFmt w:val="bullet"/>
      <w:lvlText w:val="o"/>
      <w:lvlJc w:val="left"/>
      <w:pPr>
        <w:tabs>
          <w:tab w:val="num" w:pos="1440"/>
        </w:tabs>
        <w:ind w:left="1440" w:hanging="360"/>
      </w:pPr>
      <w:rPr>
        <w:rFonts w:ascii="Courier New" w:hAnsi="Courier New" w:cs="Courier New" w:hint="default"/>
      </w:rPr>
    </w:lvl>
    <w:lvl w:ilvl="2" w:tplc="8C3C64C6" w:tentative="1">
      <w:start w:val="1"/>
      <w:numFmt w:val="bullet"/>
      <w:lvlText w:val=""/>
      <w:lvlJc w:val="left"/>
      <w:pPr>
        <w:tabs>
          <w:tab w:val="num" w:pos="2160"/>
        </w:tabs>
        <w:ind w:left="2160" w:hanging="360"/>
      </w:pPr>
      <w:rPr>
        <w:rFonts w:ascii="Wingdings" w:hAnsi="Wingdings" w:hint="default"/>
      </w:rPr>
    </w:lvl>
    <w:lvl w:ilvl="3" w:tplc="92C88A52" w:tentative="1">
      <w:start w:val="1"/>
      <w:numFmt w:val="bullet"/>
      <w:lvlText w:val=""/>
      <w:lvlJc w:val="left"/>
      <w:pPr>
        <w:tabs>
          <w:tab w:val="num" w:pos="2880"/>
        </w:tabs>
        <w:ind w:left="2880" w:hanging="360"/>
      </w:pPr>
      <w:rPr>
        <w:rFonts w:ascii="Symbol" w:hAnsi="Symbol" w:hint="default"/>
      </w:rPr>
    </w:lvl>
    <w:lvl w:ilvl="4" w:tplc="F914316A" w:tentative="1">
      <w:start w:val="1"/>
      <w:numFmt w:val="bullet"/>
      <w:lvlText w:val="o"/>
      <w:lvlJc w:val="left"/>
      <w:pPr>
        <w:tabs>
          <w:tab w:val="num" w:pos="3600"/>
        </w:tabs>
        <w:ind w:left="3600" w:hanging="360"/>
      </w:pPr>
      <w:rPr>
        <w:rFonts w:ascii="Courier New" w:hAnsi="Courier New" w:cs="Courier New" w:hint="default"/>
      </w:rPr>
    </w:lvl>
    <w:lvl w:ilvl="5" w:tplc="130AB2AE" w:tentative="1">
      <w:start w:val="1"/>
      <w:numFmt w:val="bullet"/>
      <w:lvlText w:val=""/>
      <w:lvlJc w:val="left"/>
      <w:pPr>
        <w:tabs>
          <w:tab w:val="num" w:pos="4320"/>
        </w:tabs>
        <w:ind w:left="4320" w:hanging="360"/>
      </w:pPr>
      <w:rPr>
        <w:rFonts w:ascii="Wingdings" w:hAnsi="Wingdings" w:hint="default"/>
      </w:rPr>
    </w:lvl>
    <w:lvl w:ilvl="6" w:tplc="4FDC0DE8" w:tentative="1">
      <w:start w:val="1"/>
      <w:numFmt w:val="bullet"/>
      <w:lvlText w:val=""/>
      <w:lvlJc w:val="left"/>
      <w:pPr>
        <w:tabs>
          <w:tab w:val="num" w:pos="5040"/>
        </w:tabs>
        <w:ind w:left="5040" w:hanging="360"/>
      </w:pPr>
      <w:rPr>
        <w:rFonts w:ascii="Symbol" w:hAnsi="Symbol" w:hint="default"/>
      </w:rPr>
    </w:lvl>
    <w:lvl w:ilvl="7" w:tplc="FD3A2ECE" w:tentative="1">
      <w:start w:val="1"/>
      <w:numFmt w:val="bullet"/>
      <w:lvlText w:val="o"/>
      <w:lvlJc w:val="left"/>
      <w:pPr>
        <w:tabs>
          <w:tab w:val="num" w:pos="5760"/>
        </w:tabs>
        <w:ind w:left="5760" w:hanging="360"/>
      </w:pPr>
      <w:rPr>
        <w:rFonts w:ascii="Courier New" w:hAnsi="Courier New" w:cs="Courier New" w:hint="default"/>
      </w:rPr>
    </w:lvl>
    <w:lvl w:ilvl="8" w:tplc="FAFAEC4E"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30C7120"/>
    <w:multiLevelType w:val="multilevel"/>
    <w:tmpl w:val="5784BBA6"/>
    <w:name w:val="WW8Num5"/>
    <w:lvl w:ilvl="0">
      <w:start w:val="4"/>
      <w:numFmt w:val="decimal"/>
      <w:lvlText w:val="%1"/>
      <w:lvlJc w:val="left"/>
      <w:pPr>
        <w:tabs>
          <w:tab w:val="num" w:pos="432"/>
        </w:tabs>
        <w:ind w:left="432" w:hanging="432"/>
      </w:pPr>
      <w:rPr>
        <w:rFonts w:hint="default"/>
        <w:lang w:val="en-GB"/>
      </w:rPr>
    </w:lvl>
    <w:lvl w:ilvl="1">
      <w:start w:val="2"/>
      <w:numFmt w:val="decimal"/>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565F0EB2"/>
    <w:multiLevelType w:val="multilevel"/>
    <w:tmpl w:val="5784BBA6"/>
    <w:lvl w:ilvl="0">
      <w:start w:val="4"/>
      <w:numFmt w:val="decimal"/>
      <w:lvlText w:val="%1"/>
      <w:lvlJc w:val="left"/>
      <w:pPr>
        <w:tabs>
          <w:tab w:val="num" w:pos="432"/>
        </w:tabs>
        <w:ind w:left="432" w:hanging="432"/>
      </w:pPr>
      <w:rPr>
        <w:lang w:val="en-GB"/>
      </w:rPr>
    </w:lvl>
    <w:lvl w:ilvl="1">
      <w:start w:val="2"/>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5" w15:restartNumberingAfterBreak="0">
    <w:nsid w:val="59597763"/>
    <w:multiLevelType w:val="multilevel"/>
    <w:tmpl w:val="6B94692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EA07653"/>
    <w:multiLevelType w:val="hybridMultilevel"/>
    <w:tmpl w:val="549C48F2"/>
    <w:lvl w:ilvl="0" w:tplc="F7C60C48">
      <w:start w:val="1"/>
      <w:numFmt w:val="bullet"/>
      <w:pStyle w:val="Textstand-aloneBulletpoint"/>
      <w:lvlText w:val="-"/>
      <w:lvlJc w:val="left"/>
      <w:pPr>
        <w:ind w:left="1080" w:hanging="360"/>
      </w:pPr>
      <w:rPr>
        <w:rFonts w:ascii="Verdana" w:hAnsi="Verdana" w:hint="default"/>
      </w:rPr>
    </w:lvl>
    <w:lvl w:ilvl="1" w:tplc="7AACA54C" w:tentative="1">
      <w:start w:val="1"/>
      <w:numFmt w:val="bullet"/>
      <w:lvlText w:val="o"/>
      <w:lvlJc w:val="left"/>
      <w:pPr>
        <w:ind w:left="1800" w:hanging="360"/>
      </w:pPr>
      <w:rPr>
        <w:rFonts w:ascii="Courier New" w:hAnsi="Courier New" w:cs="Courier New" w:hint="default"/>
      </w:rPr>
    </w:lvl>
    <w:lvl w:ilvl="2" w:tplc="CCDE0444" w:tentative="1">
      <w:start w:val="1"/>
      <w:numFmt w:val="bullet"/>
      <w:lvlText w:val=""/>
      <w:lvlJc w:val="left"/>
      <w:pPr>
        <w:ind w:left="2520" w:hanging="360"/>
      </w:pPr>
      <w:rPr>
        <w:rFonts w:ascii="Wingdings" w:hAnsi="Wingdings" w:hint="default"/>
      </w:rPr>
    </w:lvl>
    <w:lvl w:ilvl="3" w:tplc="0E46E2AA" w:tentative="1">
      <w:start w:val="1"/>
      <w:numFmt w:val="bullet"/>
      <w:lvlText w:val=""/>
      <w:lvlJc w:val="left"/>
      <w:pPr>
        <w:ind w:left="3240" w:hanging="360"/>
      </w:pPr>
      <w:rPr>
        <w:rFonts w:ascii="Symbol" w:hAnsi="Symbol" w:hint="default"/>
      </w:rPr>
    </w:lvl>
    <w:lvl w:ilvl="4" w:tplc="252C785C" w:tentative="1">
      <w:start w:val="1"/>
      <w:numFmt w:val="bullet"/>
      <w:lvlText w:val="o"/>
      <w:lvlJc w:val="left"/>
      <w:pPr>
        <w:ind w:left="3960" w:hanging="360"/>
      </w:pPr>
      <w:rPr>
        <w:rFonts w:ascii="Courier New" w:hAnsi="Courier New" w:cs="Courier New" w:hint="default"/>
      </w:rPr>
    </w:lvl>
    <w:lvl w:ilvl="5" w:tplc="DD1E7308" w:tentative="1">
      <w:start w:val="1"/>
      <w:numFmt w:val="bullet"/>
      <w:lvlText w:val=""/>
      <w:lvlJc w:val="left"/>
      <w:pPr>
        <w:ind w:left="4680" w:hanging="360"/>
      </w:pPr>
      <w:rPr>
        <w:rFonts w:ascii="Wingdings" w:hAnsi="Wingdings" w:hint="default"/>
      </w:rPr>
    </w:lvl>
    <w:lvl w:ilvl="6" w:tplc="8B36FEB4" w:tentative="1">
      <w:start w:val="1"/>
      <w:numFmt w:val="bullet"/>
      <w:lvlText w:val=""/>
      <w:lvlJc w:val="left"/>
      <w:pPr>
        <w:ind w:left="5400" w:hanging="360"/>
      </w:pPr>
      <w:rPr>
        <w:rFonts w:ascii="Symbol" w:hAnsi="Symbol" w:hint="default"/>
      </w:rPr>
    </w:lvl>
    <w:lvl w:ilvl="7" w:tplc="D302871E" w:tentative="1">
      <w:start w:val="1"/>
      <w:numFmt w:val="bullet"/>
      <w:lvlText w:val="o"/>
      <w:lvlJc w:val="left"/>
      <w:pPr>
        <w:ind w:left="6120" w:hanging="360"/>
      </w:pPr>
      <w:rPr>
        <w:rFonts w:ascii="Courier New" w:hAnsi="Courier New" w:cs="Courier New" w:hint="default"/>
      </w:rPr>
    </w:lvl>
    <w:lvl w:ilvl="8" w:tplc="146E3788" w:tentative="1">
      <w:start w:val="1"/>
      <w:numFmt w:val="bullet"/>
      <w:lvlText w:val=""/>
      <w:lvlJc w:val="left"/>
      <w:pPr>
        <w:ind w:left="6840" w:hanging="360"/>
      </w:pPr>
      <w:rPr>
        <w:rFonts w:ascii="Wingdings" w:hAnsi="Wingdings" w:hint="default"/>
      </w:rPr>
    </w:lvl>
  </w:abstractNum>
  <w:abstractNum w:abstractNumId="57" w15:restartNumberingAfterBreak="0">
    <w:nsid w:val="5FF9160A"/>
    <w:multiLevelType w:val="multilevel"/>
    <w:tmpl w:val="6B94692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65F23A0D"/>
    <w:multiLevelType w:val="hybridMultilevel"/>
    <w:tmpl w:val="36C6AE94"/>
    <w:lvl w:ilvl="0" w:tplc="A6B62548">
      <w:start w:val="1"/>
      <w:numFmt w:val="lowerRoman"/>
      <w:pStyle w:val="Listi"/>
      <w:lvlText w:val="%1)"/>
      <w:lvlJc w:val="left"/>
      <w:pPr>
        <w:tabs>
          <w:tab w:val="num" w:pos="1080"/>
        </w:tabs>
        <w:ind w:left="1080" w:hanging="720"/>
      </w:pPr>
      <w:rPr>
        <w:rFonts w:cs="Times New Roman" w:hint="default"/>
      </w:rPr>
    </w:lvl>
    <w:lvl w:ilvl="1" w:tplc="B10CC0B8">
      <w:start w:val="1"/>
      <w:numFmt w:val="lowerLetter"/>
      <w:lvlText w:val="%2."/>
      <w:lvlJc w:val="left"/>
      <w:pPr>
        <w:tabs>
          <w:tab w:val="num" w:pos="1440"/>
        </w:tabs>
        <w:ind w:left="1440" w:hanging="360"/>
      </w:pPr>
      <w:rPr>
        <w:rFonts w:cs="Times New Roman"/>
      </w:rPr>
    </w:lvl>
    <w:lvl w:ilvl="2" w:tplc="F746EB54">
      <w:start w:val="1"/>
      <w:numFmt w:val="lowerRoman"/>
      <w:lvlText w:val="%3."/>
      <w:lvlJc w:val="right"/>
      <w:pPr>
        <w:tabs>
          <w:tab w:val="num" w:pos="2160"/>
        </w:tabs>
        <w:ind w:left="2160" w:hanging="180"/>
      </w:pPr>
      <w:rPr>
        <w:rFonts w:cs="Times New Roman"/>
      </w:rPr>
    </w:lvl>
    <w:lvl w:ilvl="3" w:tplc="85BA8FDA">
      <w:start w:val="1"/>
      <w:numFmt w:val="decimal"/>
      <w:lvlText w:val="%4."/>
      <w:lvlJc w:val="left"/>
      <w:pPr>
        <w:tabs>
          <w:tab w:val="num" w:pos="2880"/>
        </w:tabs>
        <w:ind w:left="2880" w:hanging="360"/>
      </w:pPr>
      <w:rPr>
        <w:rFonts w:cs="Times New Roman"/>
      </w:rPr>
    </w:lvl>
    <w:lvl w:ilvl="4" w:tplc="4BB86464">
      <w:start w:val="1"/>
      <w:numFmt w:val="lowerLetter"/>
      <w:lvlText w:val="%5."/>
      <w:lvlJc w:val="left"/>
      <w:pPr>
        <w:tabs>
          <w:tab w:val="num" w:pos="3600"/>
        </w:tabs>
        <w:ind w:left="3600" w:hanging="360"/>
      </w:pPr>
      <w:rPr>
        <w:rFonts w:cs="Times New Roman"/>
      </w:rPr>
    </w:lvl>
    <w:lvl w:ilvl="5" w:tplc="B3FA3166">
      <w:start w:val="1"/>
      <w:numFmt w:val="lowerRoman"/>
      <w:lvlText w:val="%6."/>
      <w:lvlJc w:val="right"/>
      <w:pPr>
        <w:tabs>
          <w:tab w:val="num" w:pos="4320"/>
        </w:tabs>
        <w:ind w:left="4320" w:hanging="180"/>
      </w:pPr>
      <w:rPr>
        <w:rFonts w:cs="Times New Roman"/>
      </w:rPr>
    </w:lvl>
    <w:lvl w:ilvl="6" w:tplc="7B248B02">
      <w:start w:val="1"/>
      <w:numFmt w:val="decimal"/>
      <w:lvlText w:val="%7."/>
      <w:lvlJc w:val="left"/>
      <w:pPr>
        <w:tabs>
          <w:tab w:val="num" w:pos="5040"/>
        </w:tabs>
        <w:ind w:left="5040" w:hanging="360"/>
      </w:pPr>
      <w:rPr>
        <w:rFonts w:cs="Times New Roman"/>
      </w:rPr>
    </w:lvl>
    <w:lvl w:ilvl="7" w:tplc="59904BEA">
      <w:start w:val="1"/>
      <w:numFmt w:val="lowerLetter"/>
      <w:lvlText w:val="%8."/>
      <w:lvlJc w:val="left"/>
      <w:pPr>
        <w:tabs>
          <w:tab w:val="num" w:pos="5760"/>
        </w:tabs>
        <w:ind w:left="5760" w:hanging="360"/>
      </w:pPr>
      <w:rPr>
        <w:rFonts w:cs="Times New Roman"/>
      </w:rPr>
    </w:lvl>
    <w:lvl w:ilvl="8" w:tplc="B104864A">
      <w:start w:val="1"/>
      <w:numFmt w:val="lowerRoman"/>
      <w:lvlText w:val="%9."/>
      <w:lvlJc w:val="right"/>
      <w:pPr>
        <w:tabs>
          <w:tab w:val="num" w:pos="6480"/>
        </w:tabs>
        <w:ind w:left="6480" w:hanging="180"/>
      </w:pPr>
      <w:rPr>
        <w:rFonts w:cs="Times New Roman"/>
      </w:rPr>
    </w:lvl>
  </w:abstractNum>
  <w:abstractNum w:abstractNumId="59" w15:restartNumberingAfterBreak="0">
    <w:nsid w:val="65F66D9F"/>
    <w:multiLevelType w:val="hybridMultilevel"/>
    <w:tmpl w:val="5B788600"/>
    <w:lvl w:ilvl="0" w:tplc="4AD05BDE">
      <w:start w:val="2"/>
      <w:numFmt w:val="bullet"/>
      <w:lvlText w:val="-"/>
      <w:lvlJc w:val="left"/>
      <w:pPr>
        <w:ind w:left="1440" w:hanging="360"/>
      </w:pPr>
      <w:rPr>
        <w:rFonts w:ascii="Arial" w:eastAsia="Times New Roman" w:hAnsi="Arial" w:cs="Arial" w:hint="default"/>
      </w:rPr>
    </w:lvl>
    <w:lvl w:ilvl="1" w:tplc="DC4A8582">
      <w:start w:val="1"/>
      <w:numFmt w:val="bullet"/>
      <w:lvlText w:val="o"/>
      <w:lvlJc w:val="left"/>
      <w:pPr>
        <w:ind w:left="2160" w:hanging="360"/>
      </w:pPr>
      <w:rPr>
        <w:rFonts w:ascii="Courier New" w:hAnsi="Courier New" w:cs="Courier New" w:hint="default"/>
      </w:rPr>
    </w:lvl>
    <w:lvl w:ilvl="2" w:tplc="624A09F0">
      <w:start w:val="1"/>
      <w:numFmt w:val="bullet"/>
      <w:lvlText w:val=""/>
      <w:lvlJc w:val="left"/>
      <w:pPr>
        <w:ind w:left="2880" w:hanging="360"/>
      </w:pPr>
      <w:rPr>
        <w:rFonts w:ascii="Wingdings" w:hAnsi="Wingdings" w:hint="default"/>
      </w:rPr>
    </w:lvl>
    <w:lvl w:ilvl="3" w:tplc="92F8D590">
      <w:start w:val="1"/>
      <w:numFmt w:val="bullet"/>
      <w:lvlText w:val=""/>
      <w:lvlJc w:val="left"/>
      <w:pPr>
        <w:ind w:left="3600" w:hanging="360"/>
      </w:pPr>
      <w:rPr>
        <w:rFonts w:ascii="Symbol" w:hAnsi="Symbol" w:hint="default"/>
      </w:rPr>
    </w:lvl>
    <w:lvl w:ilvl="4" w:tplc="80801BD8">
      <w:start w:val="1"/>
      <w:numFmt w:val="bullet"/>
      <w:lvlText w:val="o"/>
      <w:lvlJc w:val="left"/>
      <w:pPr>
        <w:ind w:left="4320" w:hanging="360"/>
      </w:pPr>
      <w:rPr>
        <w:rFonts w:ascii="Courier New" w:hAnsi="Courier New" w:cs="Courier New" w:hint="default"/>
      </w:rPr>
    </w:lvl>
    <w:lvl w:ilvl="5" w:tplc="B4885D9A">
      <w:start w:val="1"/>
      <w:numFmt w:val="bullet"/>
      <w:lvlText w:val=""/>
      <w:lvlJc w:val="left"/>
      <w:pPr>
        <w:ind w:left="5040" w:hanging="360"/>
      </w:pPr>
      <w:rPr>
        <w:rFonts w:ascii="Wingdings" w:hAnsi="Wingdings" w:hint="default"/>
      </w:rPr>
    </w:lvl>
    <w:lvl w:ilvl="6" w:tplc="3C9A55C8">
      <w:start w:val="1"/>
      <w:numFmt w:val="bullet"/>
      <w:lvlText w:val=""/>
      <w:lvlJc w:val="left"/>
      <w:pPr>
        <w:ind w:left="5760" w:hanging="360"/>
      </w:pPr>
      <w:rPr>
        <w:rFonts w:ascii="Symbol" w:hAnsi="Symbol" w:hint="default"/>
      </w:rPr>
    </w:lvl>
    <w:lvl w:ilvl="7" w:tplc="5B52C7E6">
      <w:start w:val="1"/>
      <w:numFmt w:val="bullet"/>
      <w:lvlText w:val="o"/>
      <w:lvlJc w:val="left"/>
      <w:pPr>
        <w:ind w:left="6480" w:hanging="360"/>
      </w:pPr>
      <w:rPr>
        <w:rFonts w:ascii="Courier New" w:hAnsi="Courier New" w:cs="Courier New" w:hint="default"/>
      </w:rPr>
    </w:lvl>
    <w:lvl w:ilvl="8" w:tplc="759AEEA8">
      <w:start w:val="1"/>
      <w:numFmt w:val="bullet"/>
      <w:lvlText w:val=""/>
      <w:lvlJc w:val="left"/>
      <w:pPr>
        <w:ind w:left="7200" w:hanging="360"/>
      </w:pPr>
      <w:rPr>
        <w:rFonts w:ascii="Wingdings" w:hAnsi="Wingdings" w:hint="default"/>
      </w:rPr>
    </w:lvl>
  </w:abstractNum>
  <w:abstractNum w:abstractNumId="60" w15:restartNumberingAfterBreak="0">
    <w:nsid w:val="66005E5A"/>
    <w:multiLevelType w:val="hybridMultilevel"/>
    <w:tmpl w:val="C7242F70"/>
    <w:lvl w:ilvl="0" w:tplc="53623A56">
      <w:numFmt w:val="bullet"/>
      <w:lvlText w:val="-"/>
      <w:lvlJc w:val="left"/>
      <w:pPr>
        <w:tabs>
          <w:tab w:val="num" w:pos="720"/>
        </w:tabs>
        <w:ind w:left="720" w:hanging="363"/>
      </w:pPr>
      <w:rPr>
        <w:rFonts w:ascii="Futura Lt BT" w:hAnsi="Futura Lt BT" w:cs="Times New Roman" w:hint="default"/>
      </w:rPr>
    </w:lvl>
    <w:lvl w:ilvl="1" w:tplc="87AEA0CC" w:tentative="1">
      <w:start w:val="1"/>
      <w:numFmt w:val="bullet"/>
      <w:lvlText w:val="o"/>
      <w:lvlJc w:val="left"/>
      <w:pPr>
        <w:tabs>
          <w:tab w:val="num" w:pos="1440"/>
        </w:tabs>
        <w:ind w:left="1440" w:hanging="360"/>
      </w:pPr>
      <w:rPr>
        <w:rFonts w:ascii="Courier New" w:hAnsi="Courier New" w:cs="Courier New" w:hint="default"/>
      </w:rPr>
    </w:lvl>
    <w:lvl w:ilvl="2" w:tplc="3348E1C4" w:tentative="1">
      <w:start w:val="1"/>
      <w:numFmt w:val="bullet"/>
      <w:lvlText w:val=""/>
      <w:lvlJc w:val="left"/>
      <w:pPr>
        <w:tabs>
          <w:tab w:val="num" w:pos="2160"/>
        </w:tabs>
        <w:ind w:left="2160" w:hanging="360"/>
      </w:pPr>
      <w:rPr>
        <w:rFonts w:ascii="Wingdings" w:hAnsi="Wingdings" w:hint="default"/>
      </w:rPr>
    </w:lvl>
    <w:lvl w:ilvl="3" w:tplc="E1341D50" w:tentative="1">
      <w:start w:val="1"/>
      <w:numFmt w:val="bullet"/>
      <w:lvlText w:val=""/>
      <w:lvlJc w:val="left"/>
      <w:pPr>
        <w:tabs>
          <w:tab w:val="num" w:pos="2880"/>
        </w:tabs>
        <w:ind w:left="2880" w:hanging="360"/>
      </w:pPr>
      <w:rPr>
        <w:rFonts w:ascii="Symbol" w:hAnsi="Symbol" w:hint="default"/>
      </w:rPr>
    </w:lvl>
    <w:lvl w:ilvl="4" w:tplc="DBE8D868" w:tentative="1">
      <w:start w:val="1"/>
      <w:numFmt w:val="bullet"/>
      <w:lvlText w:val="o"/>
      <w:lvlJc w:val="left"/>
      <w:pPr>
        <w:tabs>
          <w:tab w:val="num" w:pos="3600"/>
        </w:tabs>
        <w:ind w:left="3600" w:hanging="360"/>
      </w:pPr>
      <w:rPr>
        <w:rFonts w:ascii="Courier New" w:hAnsi="Courier New" w:cs="Courier New" w:hint="default"/>
      </w:rPr>
    </w:lvl>
    <w:lvl w:ilvl="5" w:tplc="BFDC04A0" w:tentative="1">
      <w:start w:val="1"/>
      <w:numFmt w:val="bullet"/>
      <w:lvlText w:val=""/>
      <w:lvlJc w:val="left"/>
      <w:pPr>
        <w:tabs>
          <w:tab w:val="num" w:pos="4320"/>
        </w:tabs>
        <w:ind w:left="4320" w:hanging="360"/>
      </w:pPr>
      <w:rPr>
        <w:rFonts w:ascii="Wingdings" w:hAnsi="Wingdings" w:hint="default"/>
      </w:rPr>
    </w:lvl>
    <w:lvl w:ilvl="6" w:tplc="B306816E" w:tentative="1">
      <w:start w:val="1"/>
      <w:numFmt w:val="bullet"/>
      <w:lvlText w:val=""/>
      <w:lvlJc w:val="left"/>
      <w:pPr>
        <w:tabs>
          <w:tab w:val="num" w:pos="5040"/>
        </w:tabs>
        <w:ind w:left="5040" w:hanging="360"/>
      </w:pPr>
      <w:rPr>
        <w:rFonts w:ascii="Symbol" w:hAnsi="Symbol" w:hint="default"/>
      </w:rPr>
    </w:lvl>
    <w:lvl w:ilvl="7" w:tplc="BBECCD8C" w:tentative="1">
      <w:start w:val="1"/>
      <w:numFmt w:val="bullet"/>
      <w:lvlText w:val="o"/>
      <w:lvlJc w:val="left"/>
      <w:pPr>
        <w:tabs>
          <w:tab w:val="num" w:pos="5760"/>
        </w:tabs>
        <w:ind w:left="5760" w:hanging="360"/>
      </w:pPr>
      <w:rPr>
        <w:rFonts w:ascii="Courier New" w:hAnsi="Courier New" w:cs="Courier New" w:hint="default"/>
      </w:rPr>
    </w:lvl>
    <w:lvl w:ilvl="8" w:tplc="31841768"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7447488"/>
    <w:multiLevelType w:val="hybridMultilevel"/>
    <w:tmpl w:val="8E40C3CA"/>
    <w:lvl w:ilvl="0" w:tplc="D53CE64E">
      <w:numFmt w:val="bullet"/>
      <w:lvlText w:val="-"/>
      <w:lvlJc w:val="left"/>
      <w:pPr>
        <w:ind w:left="720" w:hanging="360"/>
      </w:pPr>
      <w:rPr>
        <w:rFonts w:ascii="Futura Lt BT" w:hAnsi="Futura Lt BT" w:cs="Times New Roman" w:hint="default"/>
      </w:rPr>
    </w:lvl>
    <w:lvl w:ilvl="1" w:tplc="DB70FB12" w:tentative="1">
      <w:start w:val="1"/>
      <w:numFmt w:val="bullet"/>
      <w:lvlText w:val="o"/>
      <w:lvlJc w:val="left"/>
      <w:pPr>
        <w:ind w:left="1440" w:hanging="360"/>
      </w:pPr>
      <w:rPr>
        <w:rFonts w:ascii="Courier New" w:hAnsi="Courier New" w:cs="Courier New" w:hint="default"/>
      </w:rPr>
    </w:lvl>
    <w:lvl w:ilvl="2" w:tplc="78221DB0" w:tentative="1">
      <w:start w:val="1"/>
      <w:numFmt w:val="bullet"/>
      <w:lvlText w:val=""/>
      <w:lvlJc w:val="left"/>
      <w:pPr>
        <w:ind w:left="2160" w:hanging="360"/>
      </w:pPr>
      <w:rPr>
        <w:rFonts w:ascii="Wingdings" w:hAnsi="Wingdings" w:hint="default"/>
      </w:rPr>
    </w:lvl>
    <w:lvl w:ilvl="3" w:tplc="4D40290A" w:tentative="1">
      <w:start w:val="1"/>
      <w:numFmt w:val="bullet"/>
      <w:lvlText w:val=""/>
      <w:lvlJc w:val="left"/>
      <w:pPr>
        <w:ind w:left="2880" w:hanging="360"/>
      </w:pPr>
      <w:rPr>
        <w:rFonts w:ascii="Symbol" w:hAnsi="Symbol" w:hint="default"/>
      </w:rPr>
    </w:lvl>
    <w:lvl w:ilvl="4" w:tplc="AE548122" w:tentative="1">
      <w:start w:val="1"/>
      <w:numFmt w:val="bullet"/>
      <w:lvlText w:val="o"/>
      <w:lvlJc w:val="left"/>
      <w:pPr>
        <w:ind w:left="3600" w:hanging="360"/>
      </w:pPr>
      <w:rPr>
        <w:rFonts w:ascii="Courier New" w:hAnsi="Courier New" w:cs="Courier New" w:hint="default"/>
      </w:rPr>
    </w:lvl>
    <w:lvl w:ilvl="5" w:tplc="6C50D974" w:tentative="1">
      <w:start w:val="1"/>
      <w:numFmt w:val="bullet"/>
      <w:lvlText w:val=""/>
      <w:lvlJc w:val="left"/>
      <w:pPr>
        <w:ind w:left="4320" w:hanging="360"/>
      </w:pPr>
      <w:rPr>
        <w:rFonts w:ascii="Wingdings" w:hAnsi="Wingdings" w:hint="default"/>
      </w:rPr>
    </w:lvl>
    <w:lvl w:ilvl="6" w:tplc="EA903614" w:tentative="1">
      <w:start w:val="1"/>
      <w:numFmt w:val="bullet"/>
      <w:lvlText w:val=""/>
      <w:lvlJc w:val="left"/>
      <w:pPr>
        <w:ind w:left="5040" w:hanging="360"/>
      </w:pPr>
      <w:rPr>
        <w:rFonts w:ascii="Symbol" w:hAnsi="Symbol" w:hint="default"/>
      </w:rPr>
    </w:lvl>
    <w:lvl w:ilvl="7" w:tplc="19F2B0AC" w:tentative="1">
      <w:start w:val="1"/>
      <w:numFmt w:val="bullet"/>
      <w:lvlText w:val="o"/>
      <w:lvlJc w:val="left"/>
      <w:pPr>
        <w:ind w:left="5760" w:hanging="360"/>
      </w:pPr>
      <w:rPr>
        <w:rFonts w:ascii="Courier New" w:hAnsi="Courier New" w:cs="Courier New" w:hint="default"/>
      </w:rPr>
    </w:lvl>
    <w:lvl w:ilvl="8" w:tplc="49B87884" w:tentative="1">
      <w:start w:val="1"/>
      <w:numFmt w:val="bullet"/>
      <w:lvlText w:val=""/>
      <w:lvlJc w:val="left"/>
      <w:pPr>
        <w:ind w:left="6480" w:hanging="360"/>
      </w:pPr>
      <w:rPr>
        <w:rFonts w:ascii="Wingdings" w:hAnsi="Wingdings" w:hint="default"/>
      </w:rPr>
    </w:lvl>
  </w:abstractNum>
  <w:abstractNum w:abstractNumId="62" w15:restartNumberingAfterBreak="0">
    <w:nsid w:val="679E6226"/>
    <w:multiLevelType w:val="hybridMultilevel"/>
    <w:tmpl w:val="204A3842"/>
    <w:lvl w:ilvl="0" w:tplc="CFC0728A">
      <w:numFmt w:val="bullet"/>
      <w:lvlText w:val="-"/>
      <w:lvlJc w:val="left"/>
      <w:pPr>
        <w:ind w:left="720" w:hanging="360"/>
      </w:pPr>
      <w:rPr>
        <w:rFonts w:ascii="Futura Lt BT" w:hAnsi="Futura Lt BT" w:cs="Times New Roman" w:hint="default"/>
      </w:rPr>
    </w:lvl>
    <w:lvl w:ilvl="1" w:tplc="B17EB02C" w:tentative="1">
      <w:start w:val="1"/>
      <w:numFmt w:val="bullet"/>
      <w:lvlText w:val="o"/>
      <w:lvlJc w:val="left"/>
      <w:pPr>
        <w:ind w:left="1440" w:hanging="360"/>
      </w:pPr>
      <w:rPr>
        <w:rFonts w:ascii="Courier New" w:hAnsi="Courier New" w:cs="Courier New" w:hint="default"/>
      </w:rPr>
    </w:lvl>
    <w:lvl w:ilvl="2" w:tplc="0304FD22" w:tentative="1">
      <w:start w:val="1"/>
      <w:numFmt w:val="bullet"/>
      <w:lvlText w:val=""/>
      <w:lvlJc w:val="left"/>
      <w:pPr>
        <w:ind w:left="2160" w:hanging="360"/>
      </w:pPr>
      <w:rPr>
        <w:rFonts w:ascii="Wingdings" w:hAnsi="Wingdings" w:hint="default"/>
      </w:rPr>
    </w:lvl>
    <w:lvl w:ilvl="3" w:tplc="8F8A078E" w:tentative="1">
      <w:start w:val="1"/>
      <w:numFmt w:val="bullet"/>
      <w:lvlText w:val=""/>
      <w:lvlJc w:val="left"/>
      <w:pPr>
        <w:ind w:left="2880" w:hanging="360"/>
      </w:pPr>
      <w:rPr>
        <w:rFonts w:ascii="Symbol" w:hAnsi="Symbol" w:hint="default"/>
      </w:rPr>
    </w:lvl>
    <w:lvl w:ilvl="4" w:tplc="19E0FE9E" w:tentative="1">
      <w:start w:val="1"/>
      <w:numFmt w:val="bullet"/>
      <w:lvlText w:val="o"/>
      <w:lvlJc w:val="left"/>
      <w:pPr>
        <w:ind w:left="3600" w:hanging="360"/>
      </w:pPr>
      <w:rPr>
        <w:rFonts w:ascii="Courier New" w:hAnsi="Courier New" w:cs="Courier New" w:hint="default"/>
      </w:rPr>
    </w:lvl>
    <w:lvl w:ilvl="5" w:tplc="B20E5496" w:tentative="1">
      <w:start w:val="1"/>
      <w:numFmt w:val="bullet"/>
      <w:lvlText w:val=""/>
      <w:lvlJc w:val="left"/>
      <w:pPr>
        <w:ind w:left="4320" w:hanging="360"/>
      </w:pPr>
      <w:rPr>
        <w:rFonts w:ascii="Wingdings" w:hAnsi="Wingdings" w:hint="default"/>
      </w:rPr>
    </w:lvl>
    <w:lvl w:ilvl="6" w:tplc="6EDEB476" w:tentative="1">
      <w:start w:val="1"/>
      <w:numFmt w:val="bullet"/>
      <w:lvlText w:val=""/>
      <w:lvlJc w:val="left"/>
      <w:pPr>
        <w:ind w:left="5040" w:hanging="360"/>
      </w:pPr>
      <w:rPr>
        <w:rFonts w:ascii="Symbol" w:hAnsi="Symbol" w:hint="default"/>
      </w:rPr>
    </w:lvl>
    <w:lvl w:ilvl="7" w:tplc="BD3A06C8" w:tentative="1">
      <w:start w:val="1"/>
      <w:numFmt w:val="bullet"/>
      <w:lvlText w:val="o"/>
      <w:lvlJc w:val="left"/>
      <w:pPr>
        <w:ind w:left="5760" w:hanging="360"/>
      </w:pPr>
      <w:rPr>
        <w:rFonts w:ascii="Courier New" w:hAnsi="Courier New" w:cs="Courier New" w:hint="default"/>
      </w:rPr>
    </w:lvl>
    <w:lvl w:ilvl="8" w:tplc="98DA4F00" w:tentative="1">
      <w:start w:val="1"/>
      <w:numFmt w:val="bullet"/>
      <w:lvlText w:val=""/>
      <w:lvlJc w:val="left"/>
      <w:pPr>
        <w:ind w:left="6480" w:hanging="360"/>
      </w:pPr>
      <w:rPr>
        <w:rFonts w:ascii="Wingdings" w:hAnsi="Wingdings" w:hint="default"/>
      </w:rPr>
    </w:lvl>
  </w:abstractNum>
  <w:abstractNum w:abstractNumId="63" w15:restartNumberingAfterBreak="0">
    <w:nsid w:val="6A0ABCFE"/>
    <w:multiLevelType w:val="multilevel"/>
    <w:tmpl w:val="85A4563E"/>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2"/>
      <w:numFmt w:val="decimal"/>
      <w:lvlText w:val="%1.%2.%3.%4"/>
      <w:lvlJc w:val="left"/>
      <w:pPr>
        <w:tabs>
          <w:tab w:val="num" w:pos="795"/>
        </w:tabs>
        <w:ind w:left="795" w:hanging="795"/>
      </w:pPr>
      <w:rPr>
        <w:b/>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4" w15:restartNumberingAfterBreak="0">
    <w:nsid w:val="6B3F0EF2"/>
    <w:multiLevelType w:val="hybridMultilevel"/>
    <w:tmpl w:val="18FCFAE8"/>
    <w:lvl w:ilvl="0" w:tplc="FFEC98A6">
      <w:start w:val="1"/>
      <w:numFmt w:val="bullet"/>
      <w:lvlText w:val=""/>
      <w:lvlJc w:val="left"/>
      <w:pPr>
        <w:ind w:left="720" w:hanging="360"/>
      </w:pPr>
      <w:rPr>
        <w:rFonts w:ascii="Symbol" w:hAnsi="Symbol" w:hint="default"/>
      </w:rPr>
    </w:lvl>
    <w:lvl w:ilvl="1" w:tplc="B05C5EA0" w:tentative="1">
      <w:start w:val="1"/>
      <w:numFmt w:val="bullet"/>
      <w:lvlText w:val="o"/>
      <w:lvlJc w:val="left"/>
      <w:pPr>
        <w:ind w:left="1440" w:hanging="360"/>
      </w:pPr>
      <w:rPr>
        <w:rFonts w:ascii="Courier New" w:hAnsi="Courier New" w:cs="Courier New" w:hint="default"/>
      </w:rPr>
    </w:lvl>
    <w:lvl w:ilvl="2" w:tplc="830CDAAE" w:tentative="1">
      <w:start w:val="1"/>
      <w:numFmt w:val="bullet"/>
      <w:lvlText w:val=""/>
      <w:lvlJc w:val="left"/>
      <w:pPr>
        <w:ind w:left="2160" w:hanging="360"/>
      </w:pPr>
      <w:rPr>
        <w:rFonts w:ascii="Wingdings" w:hAnsi="Wingdings" w:hint="default"/>
      </w:rPr>
    </w:lvl>
    <w:lvl w:ilvl="3" w:tplc="BD54BA30" w:tentative="1">
      <w:start w:val="1"/>
      <w:numFmt w:val="bullet"/>
      <w:lvlText w:val=""/>
      <w:lvlJc w:val="left"/>
      <w:pPr>
        <w:ind w:left="2880" w:hanging="360"/>
      </w:pPr>
      <w:rPr>
        <w:rFonts w:ascii="Symbol" w:hAnsi="Symbol" w:hint="default"/>
      </w:rPr>
    </w:lvl>
    <w:lvl w:ilvl="4" w:tplc="3F5C2DCE" w:tentative="1">
      <w:start w:val="1"/>
      <w:numFmt w:val="bullet"/>
      <w:lvlText w:val="o"/>
      <w:lvlJc w:val="left"/>
      <w:pPr>
        <w:ind w:left="3600" w:hanging="360"/>
      </w:pPr>
      <w:rPr>
        <w:rFonts w:ascii="Courier New" w:hAnsi="Courier New" w:cs="Courier New" w:hint="default"/>
      </w:rPr>
    </w:lvl>
    <w:lvl w:ilvl="5" w:tplc="86CE184A" w:tentative="1">
      <w:start w:val="1"/>
      <w:numFmt w:val="bullet"/>
      <w:lvlText w:val=""/>
      <w:lvlJc w:val="left"/>
      <w:pPr>
        <w:ind w:left="4320" w:hanging="360"/>
      </w:pPr>
      <w:rPr>
        <w:rFonts w:ascii="Wingdings" w:hAnsi="Wingdings" w:hint="default"/>
      </w:rPr>
    </w:lvl>
    <w:lvl w:ilvl="6" w:tplc="163AF684" w:tentative="1">
      <w:start w:val="1"/>
      <w:numFmt w:val="bullet"/>
      <w:lvlText w:val=""/>
      <w:lvlJc w:val="left"/>
      <w:pPr>
        <w:ind w:left="5040" w:hanging="360"/>
      </w:pPr>
      <w:rPr>
        <w:rFonts w:ascii="Symbol" w:hAnsi="Symbol" w:hint="default"/>
      </w:rPr>
    </w:lvl>
    <w:lvl w:ilvl="7" w:tplc="AE9896C6" w:tentative="1">
      <w:start w:val="1"/>
      <w:numFmt w:val="bullet"/>
      <w:lvlText w:val="o"/>
      <w:lvlJc w:val="left"/>
      <w:pPr>
        <w:ind w:left="5760" w:hanging="360"/>
      </w:pPr>
      <w:rPr>
        <w:rFonts w:ascii="Courier New" w:hAnsi="Courier New" w:cs="Courier New" w:hint="default"/>
      </w:rPr>
    </w:lvl>
    <w:lvl w:ilvl="8" w:tplc="B5306422" w:tentative="1">
      <w:start w:val="1"/>
      <w:numFmt w:val="bullet"/>
      <w:lvlText w:val=""/>
      <w:lvlJc w:val="left"/>
      <w:pPr>
        <w:ind w:left="6480" w:hanging="360"/>
      </w:pPr>
      <w:rPr>
        <w:rFonts w:ascii="Wingdings" w:hAnsi="Wingdings" w:hint="default"/>
      </w:rPr>
    </w:lvl>
  </w:abstractNum>
  <w:abstractNum w:abstractNumId="65" w15:restartNumberingAfterBreak="0">
    <w:nsid w:val="6D6E6BA7"/>
    <w:multiLevelType w:val="hybridMultilevel"/>
    <w:tmpl w:val="74E0135A"/>
    <w:lvl w:ilvl="0" w:tplc="30405C20">
      <w:numFmt w:val="bullet"/>
      <w:lvlText w:val="-"/>
      <w:lvlJc w:val="left"/>
      <w:pPr>
        <w:ind w:left="720" w:hanging="360"/>
      </w:pPr>
      <w:rPr>
        <w:rFonts w:ascii="Futura Lt BT" w:hAnsi="Futura Lt BT" w:cs="Times New Roman" w:hint="default"/>
      </w:rPr>
    </w:lvl>
    <w:lvl w:ilvl="1" w:tplc="D01EC7B6" w:tentative="1">
      <w:start w:val="1"/>
      <w:numFmt w:val="bullet"/>
      <w:lvlText w:val="o"/>
      <w:lvlJc w:val="left"/>
      <w:pPr>
        <w:ind w:left="1440" w:hanging="360"/>
      </w:pPr>
      <w:rPr>
        <w:rFonts w:ascii="Courier New" w:hAnsi="Courier New" w:cs="Courier New" w:hint="default"/>
      </w:rPr>
    </w:lvl>
    <w:lvl w:ilvl="2" w:tplc="1C8EE83E" w:tentative="1">
      <w:start w:val="1"/>
      <w:numFmt w:val="bullet"/>
      <w:lvlText w:val=""/>
      <w:lvlJc w:val="left"/>
      <w:pPr>
        <w:ind w:left="2160" w:hanging="360"/>
      </w:pPr>
      <w:rPr>
        <w:rFonts w:ascii="Wingdings" w:hAnsi="Wingdings" w:hint="default"/>
      </w:rPr>
    </w:lvl>
    <w:lvl w:ilvl="3" w:tplc="3E4AF34E" w:tentative="1">
      <w:start w:val="1"/>
      <w:numFmt w:val="bullet"/>
      <w:lvlText w:val=""/>
      <w:lvlJc w:val="left"/>
      <w:pPr>
        <w:ind w:left="2880" w:hanging="360"/>
      </w:pPr>
      <w:rPr>
        <w:rFonts w:ascii="Symbol" w:hAnsi="Symbol" w:hint="default"/>
      </w:rPr>
    </w:lvl>
    <w:lvl w:ilvl="4" w:tplc="B734CE28" w:tentative="1">
      <w:start w:val="1"/>
      <w:numFmt w:val="bullet"/>
      <w:lvlText w:val="o"/>
      <w:lvlJc w:val="left"/>
      <w:pPr>
        <w:ind w:left="3600" w:hanging="360"/>
      </w:pPr>
      <w:rPr>
        <w:rFonts w:ascii="Courier New" w:hAnsi="Courier New" w:cs="Courier New" w:hint="default"/>
      </w:rPr>
    </w:lvl>
    <w:lvl w:ilvl="5" w:tplc="65D29A5C" w:tentative="1">
      <w:start w:val="1"/>
      <w:numFmt w:val="bullet"/>
      <w:lvlText w:val=""/>
      <w:lvlJc w:val="left"/>
      <w:pPr>
        <w:ind w:left="4320" w:hanging="360"/>
      </w:pPr>
      <w:rPr>
        <w:rFonts w:ascii="Wingdings" w:hAnsi="Wingdings" w:hint="default"/>
      </w:rPr>
    </w:lvl>
    <w:lvl w:ilvl="6" w:tplc="6BCC0AE8" w:tentative="1">
      <w:start w:val="1"/>
      <w:numFmt w:val="bullet"/>
      <w:lvlText w:val=""/>
      <w:lvlJc w:val="left"/>
      <w:pPr>
        <w:ind w:left="5040" w:hanging="360"/>
      </w:pPr>
      <w:rPr>
        <w:rFonts w:ascii="Symbol" w:hAnsi="Symbol" w:hint="default"/>
      </w:rPr>
    </w:lvl>
    <w:lvl w:ilvl="7" w:tplc="D1809DAC" w:tentative="1">
      <w:start w:val="1"/>
      <w:numFmt w:val="bullet"/>
      <w:lvlText w:val="o"/>
      <w:lvlJc w:val="left"/>
      <w:pPr>
        <w:ind w:left="5760" w:hanging="360"/>
      </w:pPr>
      <w:rPr>
        <w:rFonts w:ascii="Courier New" w:hAnsi="Courier New" w:cs="Courier New" w:hint="default"/>
      </w:rPr>
    </w:lvl>
    <w:lvl w:ilvl="8" w:tplc="77765C2C" w:tentative="1">
      <w:start w:val="1"/>
      <w:numFmt w:val="bullet"/>
      <w:lvlText w:val=""/>
      <w:lvlJc w:val="left"/>
      <w:pPr>
        <w:ind w:left="6480" w:hanging="360"/>
      </w:pPr>
      <w:rPr>
        <w:rFonts w:ascii="Wingdings" w:hAnsi="Wingdings" w:hint="default"/>
      </w:rPr>
    </w:lvl>
  </w:abstractNum>
  <w:abstractNum w:abstractNumId="66" w15:restartNumberingAfterBreak="0">
    <w:nsid w:val="6F351A53"/>
    <w:multiLevelType w:val="hybridMultilevel"/>
    <w:tmpl w:val="A22E4046"/>
    <w:lvl w:ilvl="0" w:tplc="96E8A7FA">
      <w:start w:val="1"/>
      <w:numFmt w:val="lowerRoman"/>
      <w:pStyle w:val="Textstand-alonenumberingRCIndentJustified"/>
      <w:lvlText w:val="(%1)"/>
      <w:lvlJc w:val="left"/>
      <w:pPr>
        <w:ind w:left="720" w:hanging="360"/>
      </w:pPr>
      <w:rPr>
        <w:rFonts w:hint="default"/>
      </w:rPr>
    </w:lvl>
    <w:lvl w:ilvl="1" w:tplc="CCF2E02E" w:tentative="1">
      <w:start w:val="1"/>
      <w:numFmt w:val="lowerLetter"/>
      <w:lvlText w:val="%2."/>
      <w:lvlJc w:val="left"/>
      <w:pPr>
        <w:ind w:left="1440" w:hanging="360"/>
      </w:pPr>
    </w:lvl>
    <w:lvl w:ilvl="2" w:tplc="F84884F2" w:tentative="1">
      <w:start w:val="1"/>
      <w:numFmt w:val="lowerRoman"/>
      <w:lvlText w:val="%3."/>
      <w:lvlJc w:val="right"/>
      <w:pPr>
        <w:ind w:left="2160" w:hanging="180"/>
      </w:pPr>
    </w:lvl>
    <w:lvl w:ilvl="3" w:tplc="AC0CD846" w:tentative="1">
      <w:start w:val="1"/>
      <w:numFmt w:val="decimal"/>
      <w:lvlText w:val="%4."/>
      <w:lvlJc w:val="left"/>
      <w:pPr>
        <w:ind w:left="2880" w:hanging="360"/>
      </w:pPr>
    </w:lvl>
    <w:lvl w:ilvl="4" w:tplc="AD26FCBA" w:tentative="1">
      <w:start w:val="1"/>
      <w:numFmt w:val="lowerLetter"/>
      <w:lvlText w:val="%5."/>
      <w:lvlJc w:val="left"/>
      <w:pPr>
        <w:ind w:left="3600" w:hanging="360"/>
      </w:pPr>
    </w:lvl>
    <w:lvl w:ilvl="5" w:tplc="16FAE696" w:tentative="1">
      <w:start w:val="1"/>
      <w:numFmt w:val="lowerRoman"/>
      <w:lvlText w:val="%6."/>
      <w:lvlJc w:val="right"/>
      <w:pPr>
        <w:ind w:left="4320" w:hanging="180"/>
      </w:pPr>
    </w:lvl>
    <w:lvl w:ilvl="6" w:tplc="CAAA87AA" w:tentative="1">
      <w:start w:val="1"/>
      <w:numFmt w:val="decimal"/>
      <w:lvlText w:val="%7."/>
      <w:lvlJc w:val="left"/>
      <w:pPr>
        <w:ind w:left="5040" w:hanging="360"/>
      </w:pPr>
    </w:lvl>
    <w:lvl w:ilvl="7" w:tplc="F1F6F412" w:tentative="1">
      <w:start w:val="1"/>
      <w:numFmt w:val="lowerLetter"/>
      <w:lvlText w:val="%8."/>
      <w:lvlJc w:val="left"/>
      <w:pPr>
        <w:ind w:left="5760" w:hanging="360"/>
      </w:pPr>
    </w:lvl>
    <w:lvl w:ilvl="8" w:tplc="1F566AB6" w:tentative="1">
      <w:start w:val="1"/>
      <w:numFmt w:val="lowerRoman"/>
      <w:lvlText w:val="%9."/>
      <w:lvlJc w:val="right"/>
      <w:pPr>
        <w:ind w:left="6480" w:hanging="180"/>
      </w:pPr>
    </w:lvl>
  </w:abstractNum>
  <w:abstractNum w:abstractNumId="67" w15:restartNumberingAfterBreak="0">
    <w:nsid w:val="6F351A55"/>
    <w:multiLevelType w:val="hybridMultilevel"/>
    <w:tmpl w:val="EF80B480"/>
    <w:lvl w:ilvl="0" w:tplc="F1142900">
      <w:start w:val="1"/>
      <w:numFmt w:val="lowerRoman"/>
      <w:lvlText w:val="(%1)"/>
      <w:lvlJc w:val="left"/>
      <w:pPr>
        <w:tabs>
          <w:tab w:val="num" w:pos="0"/>
        </w:tabs>
        <w:ind w:left="1077"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58449EFE" w:tentative="1">
      <w:start w:val="1"/>
      <w:numFmt w:val="lowerLetter"/>
      <w:lvlText w:val="%2."/>
      <w:lvlJc w:val="left"/>
      <w:pPr>
        <w:ind w:left="1797" w:hanging="360"/>
      </w:pPr>
    </w:lvl>
    <w:lvl w:ilvl="2" w:tplc="EDB26E22" w:tentative="1">
      <w:start w:val="1"/>
      <w:numFmt w:val="lowerRoman"/>
      <w:lvlText w:val="%3."/>
      <w:lvlJc w:val="right"/>
      <w:pPr>
        <w:ind w:left="2517" w:hanging="180"/>
      </w:pPr>
    </w:lvl>
    <w:lvl w:ilvl="3" w:tplc="A3D2583C" w:tentative="1">
      <w:start w:val="1"/>
      <w:numFmt w:val="decimal"/>
      <w:lvlText w:val="%4."/>
      <w:lvlJc w:val="left"/>
      <w:pPr>
        <w:ind w:left="3237" w:hanging="360"/>
      </w:pPr>
    </w:lvl>
    <w:lvl w:ilvl="4" w:tplc="699E3F9A" w:tentative="1">
      <w:start w:val="1"/>
      <w:numFmt w:val="lowerLetter"/>
      <w:lvlText w:val="%5."/>
      <w:lvlJc w:val="left"/>
      <w:pPr>
        <w:ind w:left="3957" w:hanging="360"/>
      </w:pPr>
    </w:lvl>
    <w:lvl w:ilvl="5" w:tplc="675E15AE" w:tentative="1">
      <w:start w:val="1"/>
      <w:numFmt w:val="lowerRoman"/>
      <w:lvlText w:val="%6."/>
      <w:lvlJc w:val="right"/>
      <w:pPr>
        <w:ind w:left="4677" w:hanging="180"/>
      </w:pPr>
    </w:lvl>
    <w:lvl w:ilvl="6" w:tplc="0B9259FA" w:tentative="1">
      <w:start w:val="1"/>
      <w:numFmt w:val="decimal"/>
      <w:lvlText w:val="%7."/>
      <w:lvlJc w:val="left"/>
      <w:pPr>
        <w:ind w:left="5397" w:hanging="360"/>
      </w:pPr>
    </w:lvl>
    <w:lvl w:ilvl="7" w:tplc="3D5C421A" w:tentative="1">
      <w:start w:val="1"/>
      <w:numFmt w:val="lowerLetter"/>
      <w:lvlText w:val="%8."/>
      <w:lvlJc w:val="left"/>
      <w:pPr>
        <w:ind w:left="6117" w:hanging="360"/>
      </w:pPr>
    </w:lvl>
    <w:lvl w:ilvl="8" w:tplc="48904D0E" w:tentative="1">
      <w:start w:val="1"/>
      <w:numFmt w:val="lowerRoman"/>
      <w:lvlText w:val="%9."/>
      <w:lvlJc w:val="right"/>
      <w:pPr>
        <w:ind w:left="6837" w:hanging="180"/>
      </w:pPr>
    </w:lvl>
  </w:abstractNum>
  <w:abstractNum w:abstractNumId="68" w15:restartNumberingAfterBreak="0">
    <w:nsid w:val="6F351A56"/>
    <w:multiLevelType w:val="hybridMultilevel"/>
    <w:tmpl w:val="EF80B480"/>
    <w:lvl w:ilvl="0" w:tplc="80CEEED0">
      <w:start w:val="1"/>
      <w:numFmt w:val="lowerRoman"/>
      <w:lvlText w:val="(%1)"/>
      <w:lvlJc w:val="left"/>
      <w:pPr>
        <w:tabs>
          <w:tab w:val="num" w:pos="418"/>
        </w:tabs>
        <w:ind w:left="1495"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515C9E64" w:tentative="1">
      <w:start w:val="1"/>
      <w:numFmt w:val="lowerLetter"/>
      <w:lvlText w:val="%2."/>
      <w:lvlJc w:val="left"/>
      <w:pPr>
        <w:ind w:left="2215" w:hanging="360"/>
      </w:pPr>
    </w:lvl>
    <w:lvl w:ilvl="2" w:tplc="04C67486" w:tentative="1">
      <w:start w:val="1"/>
      <w:numFmt w:val="lowerRoman"/>
      <w:lvlText w:val="%3."/>
      <w:lvlJc w:val="right"/>
      <w:pPr>
        <w:ind w:left="2935" w:hanging="180"/>
      </w:pPr>
    </w:lvl>
    <w:lvl w:ilvl="3" w:tplc="A464076C" w:tentative="1">
      <w:start w:val="1"/>
      <w:numFmt w:val="decimal"/>
      <w:lvlText w:val="%4."/>
      <w:lvlJc w:val="left"/>
      <w:pPr>
        <w:ind w:left="3655" w:hanging="360"/>
      </w:pPr>
    </w:lvl>
    <w:lvl w:ilvl="4" w:tplc="F6EA07AC" w:tentative="1">
      <w:start w:val="1"/>
      <w:numFmt w:val="lowerLetter"/>
      <w:lvlText w:val="%5."/>
      <w:lvlJc w:val="left"/>
      <w:pPr>
        <w:ind w:left="4375" w:hanging="360"/>
      </w:pPr>
    </w:lvl>
    <w:lvl w:ilvl="5" w:tplc="B630FB26" w:tentative="1">
      <w:start w:val="1"/>
      <w:numFmt w:val="lowerRoman"/>
      <w:lvlText w:val="%6."/>
      <w:lvlJc w:val="right"/>
      <w:pPr>
        <w:ind w:left="5095" w:hanging="180"/>
      </w:pPr>
    </w:lvl>
    <w:lvl w:ilvl="6" w:tplc="82B250E6" w:tentative="1">
      <w:start w:val="1"/>
      <w:numFmt w:val="decimal"/>
      <w:lvlText w:val="%7."/>
      <w:lvlJc w:val="left"/>
      <w:pPr>
        <w:ind w:left="5815" w:hanging="360"/>
      </w:pPr>
    </w:lvl>
    <w:lvl w:ilvl="7" w:tplc="EE362012" w:tentative="1">
      <w:start w:val="1"/>
      <w:numFmt w:val="lowerLetter"/>
      <w:lvlText w:val="%8."/>
      <w:lvlJc w:val="left"/>
      <w:pPr>
        <w:ind w:left="6535" w:hanging="360"/>
      </w:pPr>
    </w:lvl>
    <w:lvl w:ilvl="8" w:tplc="A372D0B8" w:tentative="1">
      <w:start w:val="1"/>
      <w:numFmt w:val="lowerRoman"/>
      <w:lvlText w:val="%9."/>
      <w:lvlJc w:val="right"/>
      <w:pPr>
        <w:ind w:left="7255" w:hanging="180"/>
      </w:pPr>
    </w:lvl>
  </w:abstractNum>
  <w:abstractNum w:abstractNumId="69" w15:restartNumberingAfterBreak="0">
    <w:nsid w:val="715222C4"/>
    <w:multiLevelType w:val="multilevel"/>
    <w:tmpl w:val="D2BE84D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72230A23"/>
    <w:multiLevelType w:val="multilevel"/>
    <w:tmpl w:val="40FA0C9A"/>
    <w:name w:val="WW8Num533"/>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3"/>
      <w:numFmt w:val="decimal"/>
      <w:lvlText w:val="3.%2.%3"/>
      <w:lvlJc w:val="left"/>
      <w:pPr>
        <w:tabs>
          <w:tab w:val="num" w:pos="680"/>
        </w:tabs>
        <w:ind w:left="680"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72230A27"/>
    <w:multiLevelType w:val="multilevel"/>
    <w:tmpl w:val="CC101C62"/>
    <w:lvl w:ilvl="0">
      <w:start w:val="2"/>
      <w:numFmt w:val="decimal"/>
      <w:pStyle w:val="Notes1"/>
      <w:lvlText w:val="%1"/>
      <w:lvlJc w:val="left"/>
      <w:pPr>
        <w:tabs>
          <w:tab w:val="num" w:pos="432"/>
        </w:tabs>
        <w:ind w:left="432" w:hanging="432"/>
      </w:pPr>
      <w:rPr>
        <w:lang w:val="en-GB"/>
      </w:rPr>
    </w:lvl>
    <w:lvl w:ilvl="1">
      <w:start w:val="1"/>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2" w15:restartNumberingAfterBreak="0">
    <w:nsid w:val="73534481"/>
    <w:multiLevelType w:val="multilevel"/>
    <w:tmpl w:val="252EBC46"/>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8"/>
      <w:numFmt w:val="decimal"/>
      <w:lvlText w:val="%1.%2.%3.%4"/>
      <w:lvlJc w:val="left"/>
      <w:pPr>
        <w:tabs>
          <w:tab w:val="num" w:pos="795"/>
        </w:tabs>
        <w:ind w:left="795" w:hanging="79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3" w15:restartNumberingAfterBreak="0">
    <w:nsid w:val="74E25798"/>
    <w:multiLevelType w:val="hybridMultilevel"/>
    <w:tmpl w:val="6366D544"/>
    <w:lvl w:ilvl="0" w:tplc="D4DA2544">
      <w:start w:val="1"/>
      <w:numFmt w:val="decimal"/>
      <w:lvlText w:val="7.%1"/>
      <w:lvlJc w:val="left"/>
      <w:pPr>
        <w:ind w:left="720" w:hanging="360"/>
      </w:pPr>
      <w:rPr>
        <w:rFonts w:ascii="Arial" w:hAnsi="Arial" w:hint="default"/>
        <w:b/>
        <w:i w:val="0"/>
        <w:sz w:val="16"/>
      </w:rPr>
    </w:lvl>
    <w:lvl w:ilvl="1" w:tplc="E4C04C46" w:tentative="1">
      <w:start w:val="1"/>
      <w:numFmt w:val="lowerLetter"/>
      <w:lvlText w:val="%2."/>
      <w:lvlJc w:val="left"/>
      <w:pPr>
        <w:ind w:left="1440" w:hanging="360"/>
      </w:pPr>
    </w:lvl>
    <w:lvl w:ilvl="2" w:tplc="ACB636CA" w:tentative="1">
      <w:start w:val="1"/>
      <w:numFmt w:val="lowerRoman"/>
      <w:lvlText w:val="%3."/>
      <w:lvlJc w:val="right"/>
      <w:pPr>
        <w:ind w:left="2160" w:hanging="180"/>
      </w:pPr>
    </w:lvl>
    <w:lvl w:ilvl="3" w:tplc="2D5EBBCE" w:tentative="1">
      <w:start w:val="1"/>
      <w:numFmt w:val="decimal"/>
      <w:lvlText w:val="%4."/>
      <w:lvlJc w:val="left"/>
      <w:pPr>
        <w:ind w:left="2880" w:hanging="360"/>
      </w:pPr>
    </w:lvl>
    <w:lvl w:ilvl="4" w:tplc="5FCA4922" w:tentative="1">
      <w:start w:val="1"/>
      <w:numFmt w:val="lowerLetter"/>
      <w:lvlText w:val="%5."/>
      <w:lvlJc w:val="left"/>
      <w:pPr>
        <w:ind w:left="3600" w:hanging="360"/>
      </w:pPr>
    </w:lvl>
    <w:lvl w:ilvl="5" w:tplc="1902ADEA" w:tentative="1">
      <w:start w:val="1"/>
      <w:numFmt w:val="lowerRoman"/>
      <w:lvlText w:val="%6."/>
      <w:lvlJc w:val="right"/>
      <w:pPr>
        <w:ind w:left="4320" w:hanging="180"/>
      </w:pPr>
    </w:lvl>
    <w:lvl w:ilvl="6" w:tplc="5FC2FEC2" w:tentative="1">
      <w:start w:val="1"/>
      <w:numFmt w:val="decimal"/>
      <w:lvlText w:val="%7."/>
      <w:lvlJc w:val="left"/>
      <w:pPr>
        <w:ind w:left="5040" w:hanging="360"/>
      </w:pPr>
    </w:lvl>
    <w:lvl w:ilvl="7" w:tplc="16F4D224" w:tentative="1">
      <w:start w:val="1"/>
      <w:numFmt w:val="lowerLetter"/>
      <w:lvlText w:val="%8."/>
      <w:lvlJc w:val="left"/>
      <w:pPr>
        <w:ind w:left="5760" w:hanging="360"/>
      </w:pPr>
    </w:lvl>
    <w:lvl w:ilvl="8" w:tplc="389AE768" w:tentative="1">
      <w:start w:val="1"/>
      <w:numFmt w:val="lowerRoman"/>
      <w:lvlText w:val="%9."/>
      <w:lvlJc w:val="right"/>
      <w:pPr>
        <w:ind w:left="6480" w:hanging="180"/>
      </w:pPr>
    </w:lvl>
  </w:abstractNum>
  <w:abstractNum w:abstractNumId="74" w15:restartNumberingAfterBreak="0">
    <w:nsid w:val="75324463"/>
    <w:multiLevelType w:val="hybridMultilevel"/>
    <w:tmpl w:val="A61ACEF2"/>
    <w:lvl w:ilvl="0" w:tplc="67908E66">
      <w:numFmt w:val="bullet"/>
      <w:lvlText w:val="-"/>
      <w:lvlJc w:val="left"/>
      <w:pPr>
        <w:tabs>
          <w:tab w:val="num" w:pos="720"/>
        </w:tabs>
        <w:ind w:left="720" w:hanging="360"/>
      </w:pPr>
      <w:rPr>
        <w:rFonts w:ascii="Futura Lt BT" w:hAnsi="Futura Lt BT" w:cs="Times New Roman" w:hint="default"/>
      </w:rPr>
    </w:lvl>
    <w:lvl w:ilvl="1" w:tplc="4A14311E">
      <w:start w:val="1"/>
      <w:numFmt w:val="bullet"/>
      <w:lvlText w:val="o"/>
      <w:lvlJc w:val="left"/>
      <w:pPr>
        <w:tabs>
          <w:tab w:val="num" w:pos="1440"/>
        </w:tabs>
        <w:ind w:left="1440" w:hanging="360"/>
      </w:pPr>
      <w:rPr>
        <w:rFonts w:ascii="Courier New" w:hAnsi="Courier New" w:cs="Courier New" w:hint="default"/>
      </w:rPr>
    </w:lvl>
    <w:lvl w:ilvl="2" w:tplc="BCC8D3BC" w:tentative="1">
      <w:start w:val="1"/>
      <w:numFmt w:val="bullet"/>
      <w:lvlText w:val=""/>
      <w:lvlJc w:val="left"/>
      <w:pPr>
        <w:tabs>
          <w:tab w:val="num" w:pos="2160"/>
        </w:tabs>
        <w:ind w:left="2160" w:hanging="360"/>
      </w:pPr>
      <w:rPr>
        <w:rFonts w:ascii="Wingdings" w:hAnsi="Wingdings" w:hint="default"/>
      </w:rPr>
    </w:lvl>
    <w:lvl w:ilvl="3" w:tplc="83F25D60" w:tentative="1">
      <w:start w:val="1"/>
      <w:numFmt w:val="bullet"/>
      <w:lvlText w:val=""/>
      <w:lvlJc w:val="left"/>
      <w:pPr>
        <w:tabs>
          <w:tab w:val="num" w:pos="2880"/>
        </w:tabs>
        <w:ind w:left="2880" w:hanging="360"/>
      </w:pPr>
      <w:rPr>
        <w:rFonts w:ascii="Symbol" w:hAnsi="Symbol" w:hint="default"/>
      </w:rPr>
    </w:lvl>
    <w:lvl w:ilvl="4" w:tplc="B31A7B82" w:tentative="1">
      <w:start w:val="1"/>
      <w:numFmt w:val="bullet"/>
      <w:lvlText w:val="o"/>
      <w:lvlJc w:val="left"/>
      <w:pPr>
        <w:tabs>
          <w:tab w:val="num" w:pos="3600"/>
        </w:tabs>
        <w:ind w:left="3600" w:hanging="360"/>
      </w:pPr>
      <w:rPr>
        <w:rFonts w:ascii="Courier New" w:hAnsi="Courier New" w:cs="Courier New" w:hint="default"/>
      </w:rPr>
    </w:lvl>
    <w:lvl w:ilvl="5" w:tplc="99F4C7BE" w:tentative="1">
      <w:start w:val="1"/>
      <w:numFmt w:val="bullet"/>
      <w:lvlText w:val=""/>
      <w:lvlJc w:val="left"/>
      <w:pPr>
        <w:tabs>
          <w:tab w:val="num" w:pos="4320"/>
        </w:tabs>
        <w:ind w:left="4320" w:hanging="360"/>
      </w:pPr>
      <w:rPr>
        <w:rFonts w:ascii="Wingdings" w:hAnsi="Wingdings" w:hint="default"/>
      </w:rPr>
    </w:lvl>
    <w:lvl w:ilvl="6" w:tplc="3CA03282" w:tentative="1">
      <w:start w:val="1"/>
      <w:numFmt w:val="bullet"/>
      <w:lvlText w:val=""/>
      <w:lvlJc w:val="left"/>
      <w:pPr>
        <w:tabs>
          <w:tab w:val="num" w:pos="5040"/>
        </w:tabs>
        <w:ind w:left="5040" w:hanging="360"/>
      </w:pPr>
      <w:rPr>
        <w:rFonts w:ascii="Symbol" w:hAnsi="Symbol" w:hint="default"/>
      </w:rPr>
    </w:lvl>
    <w:lvl w:ilvl="7" w:tplc="2F4CFA12" w:tentative="1">
      <w:start w:val="1"/>
      <w:numFmt w:val="bullet"/>
      <w:lvlText w:val="o"/>
      <w:lvlJc w:val="left"/>
      <w:pPr>
        <w:tabs>
          <w:tab w:val="num" w:pos="5760"/>
        </w:tabs>
        <w:ind w:left="5760" w:hanging="360"/>
      </w:pPr>
      <w:rPr>
        <w:rFonts w:ascii="Courier New" w:hAnsi="Courier New" w:cs="Courier New" w:hint="default"/>
      </w:rPr>
    </w:lvl>
    <w:lvl w:ilvl="8" w:tplc="075A573C"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9DF8249"/>
    <w:multiLevelType w:val="multilevel"/>
    <w:tmpl w:val="729E8410"/>
    <w:name w:val="WW8Num5"/>
    <w:lvl w:ilvl="0">
      <w:start w:val="4"/>
      <w:numFmt w:val="decimal"/>
      <w:lvlText w:val="%1"/>
      <w:lvlJc w:val="left"/>
      <w:pPr>
        <w:tabs>
          <w:tab w:val="num" w:pos="432"/>
        </w:tabs>
        <w:ind w:left="432" w:hanging="432"/>
      </w:pPr>
      <w:rPr>
        <w:rFonts w:hint="default"/>
        <w:lang w:val="en-GB"/>
      </w:rPr>
    </w:lvl>
    <w:lvl w:ilvl="1">
      <w:start w:val="2"/>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15:restartNumberingAfterBreak="0">
    <w:nsid w:val="7A207422"/>
    <w:multiLevelType w:val="multilevel"/>
    <w:tmpl w:val="0736EBDE"/>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77" w15:restartNumberingAfterBreak="0">
    <w:nsid w:val="7B431595"/>
    <w:multiLevelType w:val="multilevel"/>
    <w:tmpl w:val="2E62EAD8"/>
    <w:lvl w:ilvl="0">
      <w:start w:val="3"/>
      <w:numFmt w:val="decimal"/>
      <w:lvlText w:val="%1"/>
      <w:lvlJc w:val="left"/>
      <w:pPr>
        <w:tabs>
          <w:tab w:val="num" w:pos="432"/>
        </w:tabs>
        <w:ind w:left="432" w:hanging="432"/>
      </w:pPr>
    </w:lvl>
    <w:lvl w:ilvl="1">
      <w:start w:val="4"/>
      <w:numFmt w:val="decimal"/>
      <w:lvlText w:val="%1.%2"/>
      <w:lvlJc w:val="left"/>
      <w:pPr>
        <w:tabs>
          <w:tab w:val="num" w:pos="431"/>
        </w:tabs>
        <w:ind w:left="431" w:hanging="431"/>
      </w:pPr>
    </w:lvl>
    <w:lvl w:ilvl="2">
      <w:start w:val="2"/>
      <w:numFmt w:val="decimal"/>
      <w:lvlText w:val="%1.%2.%3"/>
      <w:lvlJc w:val="left"/>
      <w:pPr>
        <w:tabs>
          <w:tab w:val="num" w:pos="720"/>
        </w:tabs>
        <w:ind w:left="720" w:hanging="720"/>
      </w:pPr>
    </w:lvl>
    <w:lvl w:ilvl="3">
      <w:start w:val="3"/>
      <w:numFmt w:val="decimal"/>
      <w:lvlText w:val="%1.%2.%3.%4"/>
      <w:lvlJc w:val="left"/>
      <w:pPr>
        <w:tabs>
          <w:tab w:val="num" w:pos="794"/>
        </w:tabs>
        <w:ind w:left="794" w:hanging="794"/>
      </w:pPr>
    </w:lvl>
    <w:lvl w:ilvl="4">
      <w:start w:val="1"/>
      <w:numFmt w:val="decimal"/>
      <w:lvlRestart w:val="0"/>
      <w:lvlText w:val="%1.%2.%3..%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8" w15:restartNumberingAfterBreak="0">
    <w:nsid w:val="7B956459"/>
    <w:multiLevelType w:val="multilevel"/>
    <w:tmpl w:val="17C411F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3%1.%2.2"/>
      <w:lvlJc w:val="left"/>
      <w:pPr>
        <w:ind w:left="360" w:hanging="360"/>
      </w:pPr>
      <w:rPr>
        <w:rFonts w:hint="default"/>
      </w:rPr>
    </w:lvl>
    <w:lvl w:ilvl="3">
      <w:start w:val="1"/>
      <w:numFmt w:val="none"/>
      <w:lvlText w:val="3.3.2"/>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7E3E6B91"/>
    <w:multiLevelType w:val="multilevel"/>
    <w:tmpl w:val="AAF651C0"/>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4"/>
      <w:numFmt w:val="decimal"/>
      <w:lvlText w:val="%1.%2.%3.%4"/>
      <w:lvlJc w:val="left"/>
      <w:pPr>
        <w:tabs>
          <w:tab w:val="num" w:pos="795"/>
        </w:tabs>
        <w:ind w:left="795" w:hanging="79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5"/>
  </w:num>
  <w:num w:numId="2">
    <w:abstractNumId w:val="1"/>
  </w:num>
  <w:num w:numId="3">
    <w:abstractNumId w:val="7"/>
  </w:num>
  <w:num w:numId="4">
    <w:abstractNumId w:val="14"/>
  </w:num>
  <w:num w:numId="5">
    <w:abstractNumId w:val="0"/>
  </w:num>
  <w:num w:numId="6">
    <w:abstractNumId w:val="24"/>
  </w:num>
  <w:num w:numId="7">
    <w:abstractNumId w:val="37"/>
  </w:num>
  <w:num w:numId="8">
    <w:abstractNumId w:val="6"/>
  </w:num>
  <w:num w:numId="9">
    <w:abstractNumId w:val="56"/>
  </w:num>
  <w:num w:numId="10">
    <w:abstractNumId w:val="33"/>
  </w:num>
  <w:num w:numId="11">
    <w:abstractNumId w:val="66"/>
  </w:num>
  <w:num w:numId="12">
    <w:abstractNumId w:val="3"/>
  </w:num>
  <w:num w:numId="13">
    <w:abstractNumId w:val="2"/>
  </w:num>
  <w:num w:numId="14">
    <w:abstractNumId w:val="67"/>
  </w:num>
  <w:num w:numId="15">
    <w:abstractNumId w:val="68"/>
  </w:num>
  <w:num w:numId="16">
    <w:abstractNumId w:val="30"/>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7"/>
  </w:num>
  <w:num w:numId="20">
    <w:abstractNumId w:val="38"/>
  </w:num>
  <w:num w:numId="21">
    <w:abstractNumId w:val="26"/>
  </w:num>
  <w:num w:numId="22">
    <w:abstractNumId w:val="15"/>
  </w:num>
  <w:num w:numId="23">
    <w:abstractNumId w:val="64"/>
  </w:num>
  <w:num w:numId="24">
    <w:abstractNumId w:val="23"/>
  </w:num>
  <w:num w:numId="25">
    <w:abstractNumId w:val="32"/>
  </w:num>
  <w:num w:numId="26">
    <w:abstractNumId w:val="4"/>
  </w:num>
  <w:num w:numId="27">
    <w:abstractNumId w:val="40"/>
  </w:num>
  <w:num w:numId="28">
    <w:abstractNumId w:val="34"/>
  </w:num>
  <w:num w:numId="29">
    <w:abstractNumId w:val="65"/>
  </w:num>
  <w:num w:numId="30">
    <w:abstractNumId w:val="36"/>
  </w:num>
  <w:num w:numId="31">
    <w:abstractNumId w:val="61"/>
  </w:num>
  <w:num w:numId="32">
    <w:abstractNumId w:val="9"/>
  </w:num>
  <w:num w:numId="33">
    <w:abstractNumId w:val="7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num>
  <w:num w:numId="35">
    <w:abstractNumId w:val="62"/>
  </w:num>
  <w:num w:numId="36">
    <w:abstractNumId w:val="8"/>
  </w:num>
  <w:num w:numId="37">
    <w:abstractNumId w:val="60"/>
  </w:num>
  <w:num w:numId="38">
    <w:abstractNumId w:val="76"/>
  </w:num>
  <w:num w:numId="39">
    <w:abstractNumId w:val="51"/>
  </w:num>
  <w:num w:numId="40">
    <w:abstractNumId w:val="52"/>
  </w:num>
  <w:num w:numId="41">
    <w:abstractNumId w:val="58"/>
  </w:num>
  <w:num w:numId="42">
    <w:abstractNumId w:val="10"/>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4"/>
  </w:num>
  <w:num w:numId="48">
    <w:abstractNumId w:val="35"/>
  </w:num>
  <w:num w:numId="49">
    <w:abstractNumId w:val="51"/>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lvlOverride w:ilvl="0">
      <w:lvl w:ilvl="0">
        <w:start w:val="2"/>
        <w:numFmt w:val="decimal"/>
        <w:lvlText w:val="%1"/>
        <w:lvlJc w:val="left"/>
        <w:pPr>
          <w:ind w:left="360" w:hanging="360"/>
        </w:pPr>
      </w:lvl>
    </w:lvlOverride>
    <w:lvlOverride w:ilvl="1">
      <w:lvl w:ilvl="1">
        <w:start w:val="2"/>
        <w:numFmt w:val="decimal"/>
        <w:lvlText w:val="%1.%2"/>
        <w:lvlJc w:val="left"/>
        <w:pPr>
          <w:ind w:left="360" w:hanging="360"/>
        </w:pPr>
        <w:rPr>
          <w:b/>
        </w:rPr>
      </w:lvl>
    </w:lvlOverride>
    <w:lvlOverride w:ilvl="2">
      <w:lvl w:ilvl="2">
        <w:start w:val="1"/>
        <w:numFmt w:val="decimal"/>
        <w:lvlText w:val="%1.%2.%3"/>
        <w:lvlJc w:val="left"/>
        <w:pPr>
          <w:ind w:left="360" w:hanging="360"/>
        </w:pPr>
      </w:lvl>
    </w:lvlOverride>
    <w:lvlOverride w:ilvl="3">
      <w:lvl w:ilvl="3">
        <w:start w:val="1"/>
        <w:numFmt w:val="decimal"/>
        <w:lvlText w:val="%1.%2.%3.%4"/>
        <w:lvlJc w:val="left"/>
        <w:pPr>
          <w:ind w:left="720" w:hanging="720"/>
        </w:pPr>
      </w:lvl>
    </w:lvlOverride>
    <w:lvlOverride w:ilvl="4">
      <w:lvl w:ilvl="4">
        <w:start w:val="1"/>
        <w:numFmt w:val="decimal"/>
        <w:lvlText w:val="%1.%2.%3.%4.%5"/>
        <w:lvlJc w:val="left"/>
        <w:pPr>
          <w:ind w:left="720" w:hanging="720"/>
        </w:pPr>
      </w:lvl>
    </w:lvlOverride>
    <w:lvlOverride w:ilvl="5">
      <w:lvl w:ilvl="5">
        <w:start w:val="1"/>
        <w:numFmt w:val="decimal"/>
        <w:lvlText w:val="%1.%2.%3.%4.%5.%6"/>
        <w:lvlJc w:val="left"/>
        <w:pPr>
          <w:ind w:left="1080" w:hanging="1080"/>
        </w:pPr>
      </w:lvl>
    </w:lvlOverride>
    <w:lvlOverride w:ilvl="6">
      <w:lvl w:ilvl="6">
        <w:start w:val="1"/>
        <w:numFmt w:val="decimal"/>
        <w:lvlText w:val="%1.%2.%3.%4.%5.%6.%7"/>
        <w:lvlJc w:val="left"/>
        <w:pPr>
          <w:ind w:left="1080" w:hanging="1080"/>
        </w:pPr>
      </w:lvl>
    </w:lvlOverride>
    <w:lvlOverride w:ilvl="7">
      <w:lvl w:ilvl="7">
        <w:start w:val="1"/>
        <w:numFmt w:val="decimal"/>
        <w:lvlText w:val="%1.%2.%3.%4.%5.%6.%7.%8"/>
        <w:lvlJc w:val="left"/>
        <w:pPr>
          <w:ind w:left="1080" w:hanging="1080"/>
        </w:pPr>
      </w:lvl>
    </w:lvlOverride>
    <w:lvlOverride w:ilvl="8">
      <w:lvl w:ilvl="8">
        <w:start w:val="1"/>
        <w:numFmt w:val="decimal"/>
        <w:lvlText w:val="%1.%2.%3.%4.%5.%6.%7.%8.%9"/>
        <w:lvlJc w:val="left"/>
        <w:pPr>
          <w:ind w:left="1440" w:hanging="1440"/>
        </w:pPr>
      </w:lvl>
    </w:lvlOverride>
  </w:num>
  <w:num w:numId="52">
    <w:abstractNumId w:val="5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8"/>
    <w:lvlOverride w:ilvl="0"/>
    <w:lvlOverride w:ilvl="1">
      <w:startOverride w:val="1"/>
    </w:lvlOverride>
    <w:lvlOverride w:ilvl="2">
      <w:startOverride w:val="1"/>
    </w:lvlOverride>
    <w:lvlOverride w:ilvl="3"/>
    <w:lvlOverride w:ilvl="4"/>
    <w:lvlOverride w:ilvl="5"/>
    <w:lvlOverride w:ilvl="6"/>
    <w:lvlOverride w:ilvl="7"/>
    <w:lvlOverride w:ilvl="8"/>
  </w:num>
  <w:num w:numId="54">
    <w:abstractNumId w:val="48"/>
    <w:lvlOverride w:ilvl="0"/>
    <w:lvlOverride w:ilvl="1">
      <w:startOverride w:val="1"/>
    </w:lvlOverride>
    <w:lvlOverride w:ilvl="2">
      <w:startOverride w:val="1"/>
    </w:lvlOverride>
    <w:lvlOverride w:ilvl="3"/>
    <w:lvlOverride w:ilvl="4"/>
    <w:lvlOverride w:ilvl="5"/>
    <w:lvlOverride w:ilvl="6"/>
    <w:lvlOverride w:ilvl="7"/>
    <w:lvlOverride w:ilvl="8"/>
  </w:num>
  <w:num w:numId="55">
    <w:abstractNumId w:val="59"/>
  </w:num>
  <w:num w:numId="56">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lvl w:ilvl="0">
        <w:start w:val="3"/>
        <w:numFmt w:val="decimal"/>
        <w:lvlText w:val="%1"/>
        <w:lvlJc w:val="left"/>
        <w:pPr>
          <w:tabs>
            <w:tab w:val="num" w:pos="432"/>
          </w:tabs>
          <w:ind w:left="432" w:hanging="432"/>
        </w:pPr>
        <w:rPr>
          <w:lang w:val="en-GB"/>
        </w:rPr>
      </w:lvl>
    </w:lvlOverride>
    <w:lvlOverride w:ilvl="1">
      <w:lvl w:ilvl="1">
        <w:start w:val="2"/>
        <w:numFmt w:val="decimal"/>
        <w:lvlText w:val="%1.%2"/>
        <w:lvlJc w:val="left"/>
        <w:pPr>
          <w:tabs>
            <w:tab w:val="num" w:pos="431"/>
          </w:tabs>
          <w:ind w:left="431" w:hanging="431"/>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58">
    <w:abstractNumId w:val="69"/>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3"/>
    <w:lvlOverride w:ilvl="0">
      <w:startOverride w:val="3"/>
    </w:lvlOverride>
    <w:lvlOverride w:ilvl="1">
      <w:startOverride w:val="2"/>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4"/>
    <w:lvlOverride w:ilvl="0">
      <w:startOverride w:val="3"/>
    </w:lvlOverride>
    <w:lvlOverride w:ilvl="1">
      <w:startOverride w:val="2"/>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9"/>
    <w:lvlOverride w:ilvl="0">
      <w:startOverride w:val="3"/>
    </w:lvlOverride>
    <w:lvlOverride w:ilvl="1">
      <w:startOverride w:val="2"/>
    </w:lvlOverride>
    <w:lvlOverride w:ilvl="2">
      <w:startOverride w:val="3"/>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1"/>
    <w:lvlOverride w:ilvl="0">
      <w:startOverride w:val="3"/>
    </w:lvlOverride>
    <w:lvlOverride w:ilvl="1">
      <w:startOverride w:val="2"/>
    </w:lvlOverride>
    <w:lvlOverride w:ilvl="2">
      <w:startOverride w:val="3"/>
    </w:lvlOverride>
    <w:lvlOverride w:ilvl="3">
      <w:startOverride w:val="4"/>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64">
    <w:abstractNumId w:val="43"/>
    <w:lvlOverride w:ilvl="0">
      <w:startOverride w:val="3"/>
    </w:lvlOverride>
    <w:lvlOverride w:ilvl="1">
      <w:startOverride w:val="2"/>
    </w:lvlOverride>
    <w:lvlOverride w:ilvl="2">
      <w:startOverride w:val="3"/>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2"/>
    <w:lvlOverride w:ilvl="0">
      <w:startOverride w:val="3"/>
    </w:lvlOverride>
    <w:lvlOverride w:ilvl="1">
      <w:startOverride w:val="2"/>
    </w:lvlOverride>
    <w:lvlOverride w:ilvl="2">
      <w:startOverride w:val="3"/>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3"/>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9"/>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8"/>
    <w:lvlOverride w:ilvl="0">
      <w:startOverride w:val="3"/>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0"/>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7"/>
    <w:lvlOverride w:ilvl="0">
      <w:startOverride w:val="3"/>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5"/>
    <w:lvlOverride w:ilvl="0">
      <w:startOverride w:val="3"/>
    </w:lvlOverride>
    <w:lvlOverride w:ilvl="1">
      <w:startOverride w:val="4"/>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6"/>
    <w:lvlOverride w:ilvl="0">
      <w:startOverride w:val="3"/>
    </w:lvlOverride>
    <w:lvlOverride w:ilvl="1">
      <w:startOverride w:val="4"/>
    </w:lvlOverride>
    <w:lvlOverride w:ilvl="2">
      <w:startOverride w:val="2"/>
    </w:lvlOverride>
    <w:lvlOverride w:ilvl="3">
      <w:startOverride w:val="2"/>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75">
    <w:abstractNumId w:val="77"/>
    <w:lvlOverride w:ilvl="0">
      <w:startOverride w:val="3"/>
    </w:lvlOverride>
    <w:lvlOverride w:ilvl="1">
      <w:startOverride w:val="4"/>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2"/>
    <w:lvlOverride w:ilvl="0">
      <w:startOverride w:val="3"/>
    </w:lvlOverride>
    <w:lvlOverride w:ilvl="1">
      <w:startOverride w:val="4"/>
    </w:lvlOverride>
    <w:lvlOverride w:ilvl="2">
      <w:startOverride w:val="2"/>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0"/>
    <w:lvlOverride w:ilvl="0">
      <w:startOverride w:val="3"/>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4"/>
    <w:lvlOverride w:ilvl="0">
      <w:lvl w:ilvl="0">
        <w:start w:val="4"/>
        <w:numFmt w:val="decimal"/>
        <w:lvlText w:val="%1"/>
        <w:lvlJc w:val="left"/>
        <w:pPr>
          <w:tabs>
            <w:tab w:val="num" w:pos="432"/>
          </w:tabs>
          <w:ind w:left="432" w:hanging="432"/>
        </w:pPr>
        <w:rPr>
          <w:lang w:val="en-GB"/>
        </w:rPr>
      </w:lvl>
    </w:lvlOverride>
    <w:lvlOverride w:ilvl="1">
      <w:lvl w:ilvl="1">
        <w:start w:val="2"/>
        <w:numFmt w:val="decimal"/>
        <w:lvlText w:val="%1.%2"/>
        <w:lvlJc w:val="left"/>
        <w:pPr>
          <w:tabs>
            <w:tab w:val="num" w:pos="431"/>
          </w:tabs>
          <w:ind w:left="431" w:hanging="431"/>
        </w:pPr>
        <w:rPr>
          <w:b/>
          <w:sz w:val="16"/>
          <w:szCs w:val="16"/>
        </w:r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79">
    <w:abstractNumId w:val="27"/>
    <w:lvlOverride w:ilvl="0">
      <w:lvl w:ilvl="0">
        <w:start w:val="4"/>
        <w:numFmt w:val="decimal"/>
        <w:lvlText w:val="%1"/>
        <w:lvlJc w:val="left"/>
        <w:pPr>
          <w:tabs>
            <w:tab w:val="num" w:pos="432"/>
          </w:tabs>
          <w:ind w:left="432" w:hanging="432"/>
        </w:pPr>
        <w:rPr>
          <w:lang w:val="en-GB"/>
        </w:rPr>
      </w:lvl>
    </w:lvlOverride>
    <w:lvlOverride w:ilvl="1">
      <w:lvl w:ilvl="1">
        <w:start w:val="2"/>
        <w:numFmt w:val="decimal"/>
        <w:lvlText w:val="%1.%2"/>
        <w:lvlJc w:val="left"/>
        <w:pPr>
          <w:tabs>
            <w:tab w:val="num" w:pos="431"/>
          </w:tabs>
          <w:ind w:left="431" w:hanging="431"/>
        </w:pPr>
      </w:lvl>
    </w:lvlOverride>
    <w:lvlOverride w:ilvl="2">
      <w:lvl w:ilvl="2">
        <w:start w:val="2"/>
        <w:numFmt w:val="decimal"/>
        <w:lvlText w:val="%1.%2.%3"/>
        <w:lvlJc w:val="left"/>
        <w:pPr>
          <w:tabs>
            <w:tab w:val="num" w:pos="720"/>
          </w:tabs>
          <w:ind w:left="720" w:hanging="720"/>
        </w:pPr>
        <w:rPr>
          <w:b/>
        </w:rPr>
      </w:lvl>
    </w:lvlOverride>
    <w:lvlOverride w:ilvl="3">
      <w:lvl w:ilvl="3">
        <w:start w:val="1"/>
        <w:numFmt w:val="decimal"/>
        <w:lvlText w:val="%1.%2.%3"/>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8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6"/>
  </w:num>
  <w:num w:numId="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907"/>
  <w:characterSpacingControl w:val="doNotCompress"/>
  <w:hdrShapeDefaults>
    <o:shapedefaults v:ext="edit" spidmax="307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IP_META_" w:val="&lt;OBJECT&gt;&lt;META&gt;&lt;ID&gt;&lt;/ID&gt;&lt;NAME&gt;&lt;/NAME&gt;&lt;TYPE&gt;&lt;ID&gt;23&lt;/ID&gt;&lt;FRIENDLYNAME&gt;Field&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BIP_SEL001" w:val="&lt;OBJECT&gt;&lt;META&gt;&lt;ID&gt;&lt;/ID&gt;&lt;NAME&gt;BIP_SEL001&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3/4/2021 2:23:49 PM&lt;/DYNAMIZEDON&gt;&lt;LASTUPDATEDBY&gt;gaucian&lt;/LASTUPDATEDBY&gt;&lt;LASTUPDATEDON&gt;5/24/2023 5:08:11 PM&lt;/LASTUPDATEDON&gt;&lt;UTC&gt;1&lt;/UTC&gt;&lt;/UPDATE&gt;&lt;QUERIES bbk=&quot;26221&quot; bbkdesc=&quot;2022 Annual Accounts/Master Catalogue/DC - Floating fields - standard text&quot; datapro=&quot;BIP_FF_AG_OperCost&quot; tdatapro=&quot;BIP_FF_AG_OperCost&quot; author=&quot;&quot; modtime=&quot;2/22/2021 4:08:41 PM&quot; moduser=&quot;MILOTLU&quot; rolluptime=&quot;&quot; syuser=&quot;&quot; syuzeit=&quot;&quot; root=&quot;/BBOOK/DATAPROVIDER[./META/PROPS/ID='BIP_FF_AG_OperCost']/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AG_OperCost&quot; infos=&quot;&quot; iscomment=&quot;0&quot;&gt;&lt;SELECT&gt;/BBOOK/DATAPROVIDER[./META/PROPS/ID='BIP_FF_AG_OperCost']/DATA/ROW&lt;/SELECT&gt;&lt;FILTERS&gt;&lt;FILTER&gt;&lt;/FILTER&gt;&lt;/FILTERS&gt;&lt;/QUERY&gt;&lt;/QUERIES&gt;&lt;/OBJECT&gt;"/>
    <w:docVar w:name="BIP_META_BIP_SEL002" w:val="&lt;OBJECT&gt;&lt;META&gt;&lt;ID&gt;&lt;/ID&gt;&lt;NAME&gt;BIP_SEL002&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8/03/2022 08:53:00&lt;/DYNAMIZEDON&gt;&lt;LASTUPDATEDBY&gt;gaucian&lt;/LASTUPDATEDBY&gt;&lt;LASTUPDATEDON&gt;5/24/2023 5:08:11 PM&lt;/LASTUPDATEDON&gt;&lt;UTC&gt;1&lt;/UTC&gt;&lt;/UPDATE&gt;&lt;QUERIES bbk=&quot;26221&quot; bbkdesc=&quot;2022 Annual Accounts/Master Catalogue/DC - Floating fields - standard text&quot; datapro=&quot;BIP_FF_receiv_recov&quot; tdatapro=&quot;BIP_FF_receiv_recov&quot; author=&quot;&quot; modtime=&quot;2/22/2022 9:13:40 PM&quot; moduser=&quot;MILOTLU&quot; rolluptime=&quot;&quot; syuser=&quot;&quot; syuzeit=&quot;&quot; root=&quot;/BBOOK/DATAPROVIDER[./META/PROPS/ID='BIP_FF_receiv_recov']/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receiv_recov&quot; infos=&quot;&quot; iscomment=&quot;0&quot;&gt;&lt;SELECT&gt;/BBOOK/DATAPROVIDER[./META/PROPS/ID='BIP_FF_receiv_recov']/DATA/ROW&lt;/SELECT&gt;&lt;FILTERS&gt;&lt;FILTER&gt;&lt;/FILTER&gt;&lt;/FILTERS&gt;&lt;/QUERY&gt;&lt;/QUERIES&gt;&lt;/OBJECT&gt;"/>
    <w:docVar w:name="BIP_META_BIP_SEL003" w:val="&lt;OBJECT&gt;&lt;META&gt;&lt;ID&gt;&lt;/ID&gt;&lt;NAME&gt;BIP_SEL003&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3/4/2021 3:18:22 PM&lt;/DYNAMIZEDON&gt;&lt;LASTUPDATEDBY&gt;gaucian&lt;/LASTUPDATEDBY&gt;&lt;LASTUPDATEDON&gt;5/24/2023 5:08:11 PM&lt;/LASTUPDATEDON&gt;&lt;UTC&gt;1&lt;/UTC&gt;&lt;/UPDATE&gt;&lt;QUERIES bbk=&quot;26221&quot; bbkdesc=&quot;2022 Annual Accounts/Master Catalogue/DC - Floating fields - standard text&quot; datapro=&quot;BIP_FF_OtherExp&quot; tdatapro=&quot;BIP_FF_OtherExp&quot; author=&quot;&quot; modtime=&quot;2/22/2021 4:08:41 PM&quot; moduser=&quot;MILOTLU&quot; rolluptime=&quot;&quot; syuser=&quot;&quot; syuzeit=&quot;&quot; root=&quot;/BBOOK/DATAPROVIDER[./META/PROPS/ID='BIP_FF_OtherExp']/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OtherExp&quot; infos=&quot;&quot; iscomment=&quot;0&quot;&gt;&lt;SELECT&gt;/BBOOK/DATAPROVIDER[./META/PROPS/ID='BIP_FF_OtherExp']/DATA/ROW&lt;/SELECT&gt;&lt;FILTERS&gt;&lt;FILTER&gt;&lt;/FILTER&gt;&lt;/FILTERS&gt;&lt;/QUERY&gt;&lt;/QUERIES&gt;&lt;/OBJECT&gt;"/>
    <w:docVar w:name="BIP_META_BIP_SEL004" w:val="&lt;OBJECT&gt;&lt;META&gt;&lt;ID&gt;&lt;/ID&gt;&lt;NAME&gt;BIP_SEL004&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1033&lt;/FLCID&gt;&lt;RELATION&gt;&lt;/RELATION&gt;&lt;LINKED&gt;&lt;/LINKED&gt;&lt;SVALUE&gt;&lt;/SVALUE&gt;&lt;INFO&gt;&lt;/INFO&gt;&lt;/META&gt;&lt;UPDATE&gt;&lt;DATE&gt;10.1.10.2&lt;/DATE&gt;&lt;DYNAMIZEDBY&gt;gaucian&lt;/DYNAMIZEDBY&gt;&lt;DYNAMIZEDON&gt;3/17/2022 11:23:15 AM&lt;/DYNAMIZEDON&gt;&lt;LASTUPDATEDBY&gt;gaucian&lt;/LASTUPDATEDBY&gt;&lt;LASTUPDATEDON&gt;5/24/2023 5:08:11 PM&lt;/LASTUPDATEDON&gt;&lt;UTC&gt;1&lt;/UTC&gt;&lt;/UPDATE&gt;&lt;QUERIES bbk=&quot;26221&quot; bbkdesc=&quot;2022 Annual Accounts/Master Catalogue/DC - Floating fields - standard text&quot; datapro=&quot;BIP_FF_FinAsts&quot; tdatapro=&quot;BIP_FF_FinAsts&quot; author=&quot;&quot; modtime=&quot;2/22/2022 9:13:40 PM&quot; moduser=&quot;MILOTLU&quot; rolluptime=&quot;&quot; syuser=&quot;&quot; syuzeit=&quot;&quot; root=&quot;/BBOOK/DATAPROVIDER[./META/PROPS/ID='BIP_FF_FinAsts']/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FinAsts&quot; infos=&quot;&quot; iscomment=&quot;0&quot;&gt;&lt;SELECT&gt;/BBOOK/DATAPROVIDER[./META/PROPS/ID='BIP_FF_FinAsts']/DATA/ROW&lt;/SELECT&gt;&lt;FILTERS&gt;&lt;FILTER&gt;&lt;/FILTER&gt;&lt;/FILTERS&gt;&lt;/QUERY&gt;&lt;/QUERIES&gt;&lt;/OBJECT&gt;"/>
    <w:docVar w:name="BIP_META_BIP_SEL005" w:val="&lt;OBJECT&gt;&lt;META&gt;&lt;ID&gt;&lt;/ID&gt;&lt;NAME&gt;BIP_SEL005&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1033&lt;/FLCID&gt;&lt;RELATION&gt;&lt;/RELATION&gt;&lt;LINKED&gt;&lt;/LINKED&gt;&lt;SVALUE&gt;&lt;/SVALUE&gt;&lt;INFO&gt;&lt;/INFO&gt;&lt;/META&gt;&lt;UPDATE&gt;&lt;DATE&gt;10.1.10.2&lt;/DATE&gt;&lt;DYNAMIZEDBY&gt;gaucian&lt;/DYNAMIZEDBY&gt;&lt;DYNAMIZEDON&gt;5/16/2022 11:57:20 AM&lt;/DYNAMIZEDON&gt;&lt;LASTUPDATEDBY&gt;gaucian&lt;/LASTUPDATEDBY&gt;&lt;LASTUPDATEDON&gt;5/24/2023 5:08:11 PM&lt;/LASTUPDATEDON&gt;&lt;UTC&gt;1&lt;/UTC&gt;&lt;/UPDATE&gt;&lt;QUERIES bbk=&quot;26221&quot; bbkdesc=&quot;2022 Annual Accounts/Master Catalogue/DC - Floating fields - standard text&quot; datapro=&quot;BIP_EDF_AccruedCh&quot; tdatapro=&quot;BIP_EDF_AccruedCh&quot; author=&quot;&quot; modtime=&quot;5/16/2022 11:56:00 AM&quot; moduser=&quot;gaucian&quot; rolluptime=&quot;&quot; syuser=&quot;&quot; syuzeit=&quot;&quot; root=&quot;/BBOOK/DATAPROVIDER[./META/PROPS/ID='BIP_EDF_AccruedCh']/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EDF_AccruedCh&quot; infos=&quot;&quot; iscomment=&quot;0&quot;&gt;&lt;SELECT&gt;/BBOOK/DATAPROVIDER[./META/PROPS/ID='BIP_EDF_AccruedCh']/DATA/ROW&lt;/SELECT&gt;&lt;FILTERS&gt;&lt;FILTER&gt;&lt;/FILTER&gt;&lt;/FILTERS&gt;&lt;/QUERY&gt;&lt;/QUERIES&gt;&lt;/OBJECT&gt;"/>
    <w:docVar w:name="BIP_META_BIP_SEL008" w:val="&lt;OBJECT&gt;&lt;META&gt;&lt;ID&gt;&lt;/ID&gt;&lt;NAME&gt;BIP_SEL008&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6/03/2022 06:57:55&lt;/DYNAMIZEDON&gt;&lt;LASTUPDATEDBY&gt;gaucian&lt;/LASTUPDATEDBY&gt;&lt;LASTUPDATEDON&gt;5/24/2023 5:08:11 PM&lt;/LASTUPDATEDON&gt;&lt;UTC&gt;1&lt;/UTC&gt;&lt;/UPDATE&gt;&lt;QUERIES bbk=&quot;26221&quot; bbkdesc=&quot;2022 Annual Accounts/Master Catalogue/DC - Floating fields - standard text&quot; datapro=&quot;BIP_FF_NonExcRev&quot; tdatapro=&quot;BIP_FF_NonExcRev&quot; author=&quot;&quot; modtime=&quot;2/22/2022 9:13:40 PM&quot; moduser=&quot;MILOTLU&quot; rolluptime=&quot;&quot; syuser=&quot;&quot; syuzeit=&quot;&quot; root=&quot;/BBOOK/DATAPROVIDER[./META/PROPS/ID='BIP_FF_NonExcRev']/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NonExcRev&quot; infos=&quot;&quot; iscomment=&quot;0&quot;&gt;&lt;SELECT&gt;/BBOOK/DATAPROVIDER[./META/PROPS/ID='BIP_FF_NonExcRev']/DATA/ROW&lt;/SELECT&gt;&lt;FILTERS&gt;&lt;FILTER&gt;&lt;/FILTER&gt;&lt;/FILTERS&gt;&lt;/QUERY&gt;&lt;/QUERIES&gt;&lt;/OBJECT&gt;"/>
    <w:docVar w:name="BIP_META_BIP_SEL009" w:val="&lt;OBJECT&gt;&lt;META&gt;&lt;ID&gt;&lt;/ID&gt;&lt;NAME&gt;BIP_SEL009&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16/03/2022 06:59:18&lt;/DYNAMIZEDON&gt;&lt;LASTUPDATEDBY&gt;gaucian&lt;/LASTUPDATEDBY&gt;&lt;LASTUPDATEDON&gt;5/24/2023 5:08:11 PM&lt;/LASTUPDATEDON&gt;&lt;UTC&gt;1&lt;/UTC&gt;&lt;/UPDATE&gt;&lt;QUERIES bbk=&quot;26221&quot; bbkdesc=&quot;2022 Annual Accounts/Master Catalogue/DC - Floating fields - standard text&quot; datapro=&quot;BIP_FF_Payables&quot; tdatapro=&quot;BIP_FF_Payables&quot; author=&quot;&quot; modtime=&quot;2/22/2022 9:13:40 PM&quot; moduser=&quot;MILOTLU&quot; rolluptime=&quot;&quot; syuser=&quot;&quot; syuzeit=&quot;&quot; root=&quot;/BBOOK/DATAPROVIDER[./META/PROPS/ID='BIP_FF_Payables']/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Payables&quot; infos=&quot;&quot; iscomment=&quot;0&quot;&gt;&lt;SELECT&gt;/BBOOK/DATAPROVIDER[./META/PROPS/ID='BIP_FF_Payables']/DATA/ROW&lt;/SELECT&gt;&lt;FILTERS&gt;&lt;FILTER&gt;&lt;/FILTER&gt;&lt;/FILTERS&gt;&lt;/QUERY&gt;&lt;/QUERIES&gt;&lt;/OBJECT&gt;"/>
    <w:docVar w:name="BIP_META_BIP_SEL010" w:val="&lt;OBJECT&gt;&lt;META&gt;&lt;ID&gt;&lt;/ID&gt;&lt;NAME&gt;BIP_SEL010&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16/03/2022 07:01:06&lt;/DYNAMIZEDON&gt;&lt;LASTUPDATEDBY&gt;gaucian&lt;/LASTUPDATEDBY&gt;&lt;LASTUPDATEDON&gt;5/24/2023 5:08:11 PM&lt;/LASTUPDATEDON&gt;&lt;UTC&gt;1&lt;/UTC&gt;&lt;/UPDATE&gt;&lt;QUERIES bbk=&quot;26221&quot; bbkdesc=&quot;2022 Annual Accounts/Master Catalogue/DC - Floating fields - standard text&quot; datapro=&quot;BIP_FF_OwnCash&quot; tdatapro=&quot;BIP_FF_OwnCash&quot; author=&quot;&quot; modtime=&quot;2/22/2022 9:13:40 PM&quot; moduser=&quot;MILOTLU&quot; rolluptime=&quot;&quot; syuser=&quot;&quot; syuzeit=&quot;&quot; root=&quot;/BBOOK/DATAPROVIDER[./META/PROPS/ID='BIP_FF_OwnCash']/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OwnCash&quot; infos=&quot;&quot; iscomment=&quot;0&quot;&gt;&lt;SELECT&gt;/BBOOK/DATAPROVIDER[./META/PROPS/ID='BIP_FF_OwnCash']/DATA/ROW&lt;/SELECT&gt;&lt;FILTERS&gt;&lt;FILTER&gt;&lt;/FILTER&gt;&lt;/FILTERS&gt;&lt;/QUERY&gt;&lt;/QUERIES&gt;&lt;/OBJECT&gt;"/>
    <w:docVar w:name="BIP_META_BIP_SEL011" w:val="&lt;OBJECT&gt;&lt;META&gt;&lt;ID&gt;&lt;/ID&gt;&lt;NAME&gt;BIP_SEL011&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6/03/2022 10:56:15&lt;/DYNAMIZEDON&gt;&lt;LASTUPDATEDBY&gt;gaucian&lt;/LASTUPDATEDBY&gt;&lt;LASTUPDATEDON&gt;5/24/2023 5:08:11 PM&lt;/LASTUPDATEDON&gt;&lt;UTC&gt;1&lt;/UTC&gt;&lt;/UPDATE&gt;&lt;QUERIES bbk=&quot;26221&quot; bbkdesc=&quot;2022 Annual Accounts/Master Catalogue/DC - Floating fields - standard text&quot; datapro=&quot;BIP_FF_ContigLiab&quot; tdatapro=&quot;BIP_FF_ContigLiab&quot; author=&quot;&quot; modtime=&quot;2/22/2022 9:13:40 PM&quot; moduser=&quot;MILOTLU&quot; rolluptime=&quot;&quot; syuser=&quot;&quot; syuzeit=&quot;&quot; root=&quot;/BBOOK/DATAPROVIDER[./META/PROPS/ID='BIP_FF_ContigLiab']/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ContigLiab&quot; infos=&quot;&quot; iscomment=&quot;0&quot;&gt;&lt;SELECT&gt;/BBOOK/DATAPROVIDER[./META/PROPS/ID='BIP_FF_ContigLiab']/DATA/ROW&lt;/SELECT&gt;&lt;FILTERS&gt;&lt;FILTER&gt;&lt;/FILTER&gt;&lt;/FILTERS&gt;&lt;/QUERY&gt;&lt;/QUERIES&gt;&lt;/OBJECT&gt;"/>
    <w:docVar w:name="BIP_META_BIP_SEL012" w:val="&lt;OBJECT&gt;&lt;META&gt;&lt;ID&gt;&lt;/ID&gt;&lt;NAME&gt;BIP_SEL012&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6/03/2022 07:07:12&lt;/DYNAMIZEDON&gt;&lt;LASTUPDATEDBY&gt;gaucian&lt;/LASTUPDATEDBY&gt;&lt;LASTUPDATEDON&gt;5/24/2023 5:08:11 PM&lt;/LASTUPDATEDON&gt;&lt;UTC&gt;1&lt;/UTC&gt;&lt;/UPDATE&gt;&lt;QUERIES bbk=&quot;26221&quot; bbkdesc=&quot;2022 Annual Accounts/Master Catalogue/DC - Floating fields - standard text&quot; datapro=&quot;BIP_FF_ContigAss&quot; tdatapro=&quot;BIP_FF_ContigAss&quot; author=&quot;&quot; modtime=&quot;2/22/2022 9:13:40 PM&quot; moduser=&quot;MILOTLU&quot; rolluptime=&quot;&quot; syuser=&quot;&quot; syuzeit=&quot;&quot; root=&quot;/BBOOK/DATAPROVIDER[./META/PROPS/ID='BIP_FF_ContigAss']/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ContigAss&quot; infos=&quot;&quot; iscomment=&quot;0&quot;&gt;&lt;SELECT&gt;/BBOOK/DATAPROVIDER[./META/PROPS/ID='BIP_FF_ContigAss']/DATA/ROW&lt;/SELECT&gt;&lt;FILTERS&gt;&lt;FILTER&gt;&lt;/FILTER&gt;&lt;/FILTERS&gt;&lt;/QUERY&gt;&lt;/QUERIES&gt;&lt;/OBJECT&gt;"/>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1:14 AM&lt;/DYNAMIZEDON&gt;&lt;LASTUPDATEDBY&gt;gaucian&lt;/LASTUPDATEDBY&gt;&lt;LASTUPDATEDON&gt;5/24/2023 3:35:05 PM&lt;/LASTUPDATEDON&gt;&lt;UTC&gt;1&lt;/UTC&gt;&lt;/UPDATE&gt;&lt;QUERIES bbk=&quot;26150&quot; bbkdesc=&quot;2022 Annual Accounts/EDF Annual Accounts/DC - Aggregated Financial Statements&quot; datapro=&quot;BIP_AGGPL&quot; tdatapro=&quot;BIP_AGGPL&quot; author=&quot;&quot; modtime=&quot;5/24/2023 1:35:03 PM&quot; moduser=&quot;gaucian&quot; rolluptime=&quot;&quot; syuser=&quot;gaucian&quot; syuzeit=&quot;5/24/2023 1:35:03 PM&quot; root=&quot;/BBOOK/DATAPROVIDER[./META/PROPS/ID='BIP_AGGPL']/DATA&quot; colcount=&quot;4&quot; rowcount=&quot;21&quot; url=&quot;&quot; dynamizeds=&quot;SAP Disclosure Management - Production&quot; dynamizedstype=&quot;9&quot; refreshds=&quot;&quot; viewtype=&quot;1&quot;&gt;&lt;QUERY reftype=&quot;ABS&quot; elmntsel=&quot;TABLE&quot; bbk=&quot;26150&quot; bbkdesc=&quot;2022 Annual Accounts/EDF from Master Report/DC - Aggregated Financial Statements&quot; datapro=&quot;BIP_AGGPL&quot; infos=&quot;&quot; iscomment=&quot;0&quot;&gt;&lt;SELECT&gt;/BBOOK/DATAPROVIDER[./META/PROPS/ID='BIP_AGGPL']/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1:46 AM&lt;/DYNAMIZEDON&gt;&lt;LASTUPDATEDBY&gt;gaucian&lt;/LASTUPDATEDBY&gt;&lt;LASTUPDATEDON&gt;5/24/2023 3:35:05 PM&lt;/LASTUPDATEDON&gt;&lt;UTC&gt;1&lt;/UTC&gt;&lt;/UPDATE&gt;&lt;QUERIES bbk=&quot;26150&quot; bbkdesc=&quot;2022 Annual Accounts/EDF Annual Accounts/DC - Aggregated Financial Statements&quot; datapro=&quot;BIP_AGGCF&quot; tdatapro=&quot;BIP_AGGCF&quot; author=&quot;&quot; modtime=&quot;5/24/2023 1:35:03 PM&quot; moduser=&quot;gaucian&quot; rolluptime=&quot;&quot; syuser=&quot;gaucian&quot; syuzeit=&quot;5/24/2023 1:35:03 PM&quot; root=&quot;/BBOOK/DATAPROVIDER[./META/PROPS/ID='BIP_AGGCF']/DATA&quot; colcount=&quot;4&quot; rowcount=&quot;20&quot; url=&quot;&quot; dynamizeds=&quot;SAP Disclosure Management - Production&quot; dynamizedstype=&quot;9&quot; refreshds=&quot;&quot; viewtype=&quot;1&quot;&gt;&lt;QUERY reftype=&quot;ABS&quot; elmntsel=&quot;TABLE&quot; bbk=&quot;26150&quot; bbkdesc=&quot;2022 Annual Accounts/EDF from Master Report/DC - Aggregated Financial Statements&quot; datapro=&quot;BIP_AGGCF&quot; infos=&quot;&quot; iscomment=&quot;0&quot;&gt;&lt;SELECT&gt;/BBOOK/DATAPROVIDER[./META/PROPS/ID='BIP_AGGCF']/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4:03 AM&lt;/DYNAMIZEDON&gt;&lt;LASTUPDATEDBY&gt;gaucian&lt;/LASTUPDATEDBY&gt;&lt;LASTUPDATEDON&gt;5/24/2023 3:36:29 PM&lt;/LASTUPDATEDON&gt;&lt;UTC&gt;1&lt;/UTC&gt;&lt;/UPDATE&gt;&lt;QUERIES bbk=&quot;26161&quot; bbkdesc=&quot;2022 Annual Accounts/EDF Annual Accounts/DC - Notes to the financial statements&quot; datapro=&quot;BIP_PLEDF&quot; tdatapro=&quot;BIP_PLEDF&quot; author=&quot;&quot; modtime=&quot;5/24/2023 3:03:10 PM&quot; moduser=&quot;gaucian&quot; rolluptime=&quot;&quot; syuser=&quot;gaucian&quot; syuzeit=&quot;5/24/2023 3:03:10 PM&quot; root=&quot;/BBOOK/DATAPROVIDER[./META/PROPS/ID='BIP_PLEDF']/DATA&quot; colcount=&quot;12&quot; rowcount=&quot;22&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PLEDF&quot; infos=&quot;&quot; iscomment=&quot;0&quot;&gt;&lt;SELECT&gt;/BBOOK/DATAPROVIDER[./META/PROPS/ID='BIP_PLED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5:46 AM&lt;/DYNAMIZEDON&gt;&lt;LASTUPDATEDBY&gt;gaucian&lt;/LASTUPDATEDBY&gt;&lt;LASTUPDATEDON&gt;5/24/2023 3:36:30 PM&lt;/LASTUPDATEDON&gt;&lt;UTC&gt;1&lt;/UTC&gt;&lt;/UPDATE&gt;&lt;QUERIES bbk=&quot;26161&quot; bbkdesc=&quot;2022 Annual Accounts/EDF Annual Accounts/DC - Notes to the financial statements&quot; datapro=&quot;BIP_CNA8&quot; tdatapro=&quot;BIP_CNA8&quot; author=&quot;&quot; modtime=&quot;5/24/2023 3:03:10 PM&quot; moduser=&quot;gaucian&quot; rolluptime=&quot;&quot; syuser=&quot;gaucian&quot; syuzeit=&quot;5/24/2023 3:03:10 PM&quot; root=&quot;/BBOOK/DATAPROVIDER[./META/PROPS/ID='BIP_CNA8']/DATA&quot; colcount=&quot;8&quot; rowcount=&quot;7&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NA8&quot; infos=&quot;&quot; iscomment=&quot;0&quot;&gt;&lt;SELECT&gt;/BBOOK/DATAPROVIDER[./META/PROPS/ID='BIP_CNA8']/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0:31 AM&lt;/DYNAMIZEDON&gt;&lt;LASTUPDATEDBY&gt;gaucian&lt;/LASTUPDATEDBY&gt;&lt;LASTUPDATEDON&gt;5/24/2023 3:35:05 PM&lt;/LASTUPDATEDON&gt;&lt;UTC&gt;1&lt;/UTC&gt;&lt;/UPDATE&gt;&lt;QUERIES bbk=&quot;26150&quot; bbkdesc=&quot;2022 Annual Accounts/EDF Annual Accounts/DC - Aggregated Financial Statements&quot; datapro=&quot;BIP_AGGBS&quot; tdatapro=&quot;BIP_AGGBS&quot; author=&quot;&quot; modtime=&quot;5/24/2023 1:35:03 PM&quot; moduser=&quot;gaucian&quot; rolluptime=&quot;&quot; syuser=&quot;gaucian&quot; syuzeit=&quot;5/24/2023 1:35:03 PM&quot; root=&quot;/BBOOK/DATAPROVIDER[./META/PROPS/ID='BIP_AGGBS']/DATA&quot; colcount=&quot;4&quot; rowcount=&quot;33&quot; url=&quot;&quot; dynamizeds=&quot;SAP Disclosure Management - Production&quot; dynamizedstype=&quot;9&quot; refreshds=&quot;&quot; viewtype=&quot;1&quot;&gt;&lt;QUERY reftype=&quot;ABS&quot; elmntsel=&quot;TABLE&quot; bbk=&quot;26150&quot; bbkdesc=&quot;2022 Annual Accounts/EDF from Master Report/DC - Aggregated Financial Statements&quot; datapro=&quot;BIP_AGGBS&quot; infos=&quot;&quot; iscomment=&quot;0&quot;&gt;&lt;SELECT&gt;/BBOOK/DATAPROVIDER[./META/PROPS/ID='BIP_AGGBS']/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01:43 AM&lt;/DYNAMIZEDON&gt;&lt;LASTUPDATEDBY&gt;gaucian&lt;/LASTUPDATEDBY&gt;&lt;LASTUPDATEDON&gt;5/24/2023 3:36:29 PM&lt;/LASTUPDATEDON&gt;&lt;UTC&gt;1&lt;/UTC&gt;&lt;/UPDATE&gt;&lt;QUERIES bbk=&quot;26161&quot; bbkdesc=&quot;2022 Annual Accounts/EDF Annual Accounts/DC - Notes to the financial statements&quot; datapro=&quot;BIP_CNA10&quot; tdatapro=&quot;BIP_CNA10&quot; author=&quot;&quot; modtime=&quot;5/24/2023 3:03:10 PM&quot; moduser=&quot;gaucian&quot; rolluptime=&quot;&quot; syuser=&quot;gaucian&quot; syuzeit=&quot;5/24/2023 3:03:10 PM&quot; root=&quot;/BBOOK/DATAPROVIDER[./META/PROPS/ID='BIP_CNA10']/DATA&quot; colcount=&quot;8&quot; rowcount=&quot;13&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NA10&quot; infos=&quot;&quot; iscomment=&quot;0&quot;&gt;&lt;SELECT&gt;/BBOOK/DATAPROVIDER[./META/PROPS/ID='BIP_CNA10']/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02:11 AM&lt;/DYNAMIZEDON&gt;&lt;LASTUPDATEDBY&gt;gaucian&lt;/LASTUPDATEDBY&gt;&lt;LASTUPDATEDON&gt;5/24/2023 3:36:29 PM&lt;/LASTUPDATEDON&gt;&lt;UTC&gt;1&lt;/UTC&gt;&lt;/UPDATE&gt;&lt;QUERIES bbk=&quot;26161&quot; bbkdesc=&quot;2022 Annual Accounts/EDF Annual Accounts/DC - Notes to the financial statements&quot; datapro=&quot;BIP_CNA11&quot; tdatapro=&quot;BIP_CNA11&quot; author=&quot;&quot; modtime=&quot;5/24/2023 3:03:10 PM&quot; moduser=&quot;gaucian&quot; rolluptime=&quot;&quot; syuser=&quot;gaucian&quot; syuzeit=&quot;5/24/2023 3:03:10 PM&quot; root=&quot;/BBOOK/DATAPROVIDER[./META/PROPS/ID='BIP_CNA11']/DATA&quot; colcount=&quot;9&quot; rowcount=&quot;11&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NA11&quot; infos=&quot;&quot; iscomment=&quot;0&quot;&gt;&lt;SELECT&gt;/BBOOK/DATAPROVIDER[./META/PROPS/ID='BIP_CNA11']/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47:24 AM&lt;/DYNAMIZEDON&gt;&lt;LASTUPDATEDBY&gt;gaucian&lt;/LASTUPDATEDBY&gt;&lt;LASTUPDATEDON&gt;5/24/2023 3:36:29 PM&lt;/LASTUPDATEDON&gt;&lt;UTC&gt;1&lt;/UTC&gt;&lt;/UPDATE&gt;&lt;QUERIES bbk=&quot;26150&quot; bbkdesc=&quot;2022 Annual Accounts/EDF Annual Accounts/DC - Aggregated Financial Statements&quot; datapro=&quot;BIP_AGGNA&quot; tdatapro=&quot;BIP_AGGNA&quot; author=&quot;&quot; modtime=&quot;5/24/2023 1:35:03 PM&quot; moduser=&quot;gaucian&quot; rolluptime=&quot;&quot; syuser=&quot;gaucian&quot; syuzeit=&quot;5/24/2023 1:35:03 PM&quot; root=&quot;/BBOOK/DATAPROVIDER[./META/PROPS/ID='BIP_AGGNA']/DATA&quot; colcount=&quot;8&quot; rowcount=&quot;11&quot; url=&quot;&quot; dynamizeds=&quot;SAP Disclosure Management - Production&quot; dynamizedstype=&quot;9&quot; refreshds=&quot;&quot; viewtype=&quot;1&quot;&gt;&lt;QUERY reftype=&quot;ABS&quot; elmntsel=&quot;TABLE&quot; bbk=&quot;26150&quot; bbkdesc=&quot;2022 Annual Accounts/EDF from Master Report/DC - Aggregated Financial Statements&quot; datapro=&quot;BIP_AGGNA&quot; infos=&quot;&quot; iscomment=&quot;0&quot;&gt;&lt;SELECT&gt;/BBOOK/DATAPROVIDER[./META/PROPS/ID='BIP_AGGNA']/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2:43 AM&lt;/DYNAMIZEDON&gt;&lt;LASTUPDATEDBY&gt;gaucian&lt;/LASTUPDATEDBY&gt;&lt;LASTUPDATEDON&gt;5/24/2023 3:36:30 PM&lt;/LASTUPDATEDON&gt;&lt;UTC&gt;1&lt;/UTC&gt;&lt;/UPDATE&gt;&lt;QUERIES bbk=&quot;26161&quot; bbkdesc=&quot;2022 Annual Accounts/EDF Annual Accounts/DC - Notes to the financial statements&quot; datapro=&quot;BIP_BSEDF&quot; tdatapro=&quot;BIP_BSEDF&quot; author=&quot;&quot; modtime=&quot;5/24/2023 3:03:10 PM&quot; moduser=&quot;gaucian&quot; rolluptime=&quot;&quot; syuser=&quot;gaucian&quot; syuzeit=&quot;5/24/2023 3:03:10 PM&quot; root=&quot;/BBOOK/DATAPROVIDER[./META/PROPS/ID='BIP_BSEDF']/DATA&quot; colcount=&quot;12&quot; rowcount=&quot;36&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BSEDF&quot; infos=&quot;&quot; iscomment=&quot;0&quot;&gt;&lt;SELECT&gt;/BBOOK/DATAPROVIDER[./META/PROPS/ID='BIP_BSEDF']/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6:12 AM&lt;/DYNAMIZEDON&gt;&lt;LASTUPDATEDBY&gt;gaucian&lt;/LASTUPDATEDBY&gt;&lt;LASTUPDATEDON&gt;5/24/2023 3:36:30 PM&lt;/LASTUPDATEDON&gt;&lt;UTC&gt;1&lt;/UTC&gt;&lt;/UPDATE&gt;&lt;QUERIES bbk=&quot;26161&quot; bbkdesc=&quot;2022 Annual Accounts/EDF Annual Accounts/DC - Notes to the financial statements&quot; datapro=&quot;BIP_CNA9&quot; tdatapro=&quot;BIP_CNA9&quot; author=&quot;&quot; modtime=&quot;5/24/2023 3:03:10 PM&quot; moduser=&quot;gaucian&quot; rolluptime=&quot;&quot; syuser=&quot;gaucian&quot; syuzeit=&quot;5/24/2023 3:03:10 PM&quot; root=&quot;/BBOOK/DATAPROVIDER[./META/PROPS/ID='BIP_CNA9']/DATA&quot; colcount=&quot;8&quot; rowcount=&quot;13&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NA9&quot; infos=&quot;&quot; iscomment=&quot;0&quot;&gt;&lt;SELECT&gt;/BBOOK/DATAPROVIDER[./META/PROPS/ID='BIP_CNA9']/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9/03/2021 08:04:28&lt;/DYNAMIZEDON&gt;&lt;LASTUPDATEDBY&gt;gaucian&lt;/LASTUPDATEDBY&gt;&lt;LASTUPDATEDON&gt;5/24/2023 5:08:12 PM&lt;/LASTUPDATEDON&gt;&lt;UTC&gt;1&lt;/UTC&gt;&lt;/UPDATE&gt;&lt;QUERIES bbk=&quot;26161&quot; bbkdesc=&quot;2022 Annual Accounts/EDF Annual Accounts/DC - Notes to the financial statements&quot; datapro=&quot;BIP_GUAR&quot; tdatapro=&quot;BIP_GUAR&quot; author=&quot;&quot; modtime=&quot;5/24/2023 5:05:39 PM&quot; moduser=&quot;gaucian&quot; rolluptime=&quot;&quot; syuser=&quot;gaucian&quot; syuzeit=&quot;5/24/2023 5:05:39 PM&quot; root=&quot;/BBOOK/DATAPROVIDER[./META/PROPS/ID='BIP_GUAR']/DATA&quot; colcount=&quot;3&quot; rowcount=&quot;3&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GUAR&quot; infos=&quot;&quot; iscomment=&quot;0&quot;&gt;&lt;SELECT&gt;/BBOOK/DATAPROVIDER[./META/PROPS/ID='BIP_GUAR']/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5/03/2022 12:27:28&lt;/DYNAMIZEDON&gt;&lt;LASTUPDATEDBY&gt;gaucian&lt;/LASTUPDATEDBY&gt;&lt;LASTUPDATEDON&gt;5/24/2023 5:08:12 PM&lt;/LASTUPDATEDON&gt;&lt;UTC&gt;1&lt;/UTC&gt;&lt;/UPDATE&gt;&lt;QUERIES bbk=&quot;26161&quot; bbkdesc=&quot;2022 Annual Accounts/EDF Annual Accounts/DC - Notes to the financial statements&quot; datapro=&quot;BIP_FA&quot; tdatapro=&quot;BIP_FA&quot; author=&quot;&quot; modtime=&quot;5/24/2023 5:05:39 PM&quot; moduser=&quot;gaucian&quot; rolluptime=&quot;&quot; syuser=&quot;gaucian&quot; syuzeit=&quot;5/24/2023 5:05:39 PM&quot; root=&quot;/BBOOK/DATAPROVIDER[./META/PROPS/ID='BIP_FA']/DATA&quot; colcount=&quot;3&quot; rowcount=&quot;10&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FA&quot; infos=&quot;&quot; iscomment=&quot;0&quot;&gt;&lt;SELECT&gt;/BBOOK/DATAPROVIDER[./META/PROPS/ID='BIP_FA']/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6/03/2022 09:59:05&lt;/DYNAMIZEDON&gt;&lt;LASTUPDATEDBY&gt;gaucian&lt;/LASTUPDATEDBY&gt;&lt;LASTUPDATEDON&gt;5/24/2023 5:08:11 PM&lt;/LASTUPDATEDON&gt;&lt;UTC&gt;1&lt;/UTC&gt;&lt;/UPDATE&gt;&lt;QUERIES bbk=&quot;26161&quot; bbkdesc=&quot;2022 Annual Accounts/EDF Annual Accounts/DC - Notes to the financial statements&quot; datapro=&quot;BIP_CONTGliab&quot; tdatapro=&quot;BIP_CONTGliab&quot; author=&quot;&quot; modtime=&quot;5/24/2023 5:05:39 PM&quot; moduser=&quot;gaucian&quot; rolluptime=&quot;&quot; syuser=&quot;gaucian&quot; syuzeit=&quot;5/24/2023 5:05:39 PM&quot; root=&quot;/BBOOK/DATAPROVIDER[./META/PROPS/ID='BIP_CONTGliab']/DATA&quot; colcount=&quot;7&quot; rowcount=&quot;3&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ONTGliab&quot; infos=&quot;&quot; iscomment=&quot;0&quot;&gt;&lt;SELECT&gt;/BBOOK/DATAPROVIDER[./META/PROPS/ID='BIP_CONTGliab']/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6:48 PM&lt;/DYNAMIZEDON&gt;&lt;LASTUPDATEDBY&gt;gaucian&lt;/LASTUPDATEDBY&gt;&lt;LASTUPDATEDON&gt;5/24/2023 5:08:12 PM&lt;/LASTUPDATEDON&gt;&lt;UTC&gt;1&lt;/UTC&gt;&lt;/UPDATE&gt;&lt;QUERIES bbk=&quot;26161&quot; bbkdesc=&quot;2022 Annual Accounts/EDF Annual Accounts/DC - Notes to the financial statements&quot; datapro=&quot;BIP_NCPF_BMM&quot; tdatapro=&quot;BIP_NCPF_BMM&quot; author=&quot;&quot; modtime=&quot;5/24/2023 5:05:39 PM&quot; moduser=&quot;gaucian&quot; rolluptime=&quot;&quot; syuser=&quot;gaucian&quot; syuzeit=&quot;5/24/2023 5:05:39 PM&quot; root=&quot;/BBOOK/DATAPROVIDER[./META/PROPS/ID='BIP_NCPF_BMM']/DATA&quot; colcount=&quot;3&quot; rowcount=&quot;18&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NCPF_BMM&quot; infos=&quot;&quot; iscomment=&quot;0&quot;&gt;&lt;SELECT&gt;/BBOOK/DATAPROVIDER[./META/PROPS/ID='BIP_NCPF_BMM']/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7:27 PM&lt;/DYNAMIZEDON&gt;&lt;LASTUPDATEDBY&gt;gaucian&lt;/LASTUPDATEDBY&gt;&lt;LASTUPDATEDON&gt;5/24/2023 5:08:12 PM&lt;/LASTUPDATEDON&gt;&lt;UTC&gt;1&lt;/UTC&gt;&lt;/UPDATE&gt;&lt;QUERIES bbk=&quot;26161&quot; bbkdesc=&quot;2022 Annual Accounts/EDF Annual Accounts/DC - Notes to the financial statements&quot; datapro=&quot;BIP_CPF&quot; tdatapro=&quot;BIP_CPF&quot; author=&quot;&quot; modtime=&quot;5/24/2023 5:05:39 PM&quot; moduser=&quot;gaucian&quot; rolluptime=&quot;&quot; syuser=&quot;gaucian&quot; syuzeit=&quot;5/24/2023 5:05:39 PM&quot; root=&quot;/BBOOK/DATAPROVIDER[./META/PROPS/ID='BIP_CPF']/DATA&quot; colcount=&quot;7&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PF&quot; infos=&quot;&quot; iscomment=&quot;0&quot;&gt;&lt;SELECT&gt;/BBOOK/DATAPROVIDER[./META/PROPS/ID='BIP_CPF']/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23/05/2023 07:06:47&lt;/DYNAMIZEDON&gt;&lt;LASTUPDATEDBY&gt;gaucian&lt;/LASTUPDATEDBY&gt;&lt;LASTUPDATEDON&gt;5/24/2023 5:08:12 PM&lt;/LASTUPDATEDON&gt;&lt;UTC&gt;1&lt;/UTC&gt;&lt;/UPDATE&gt;&lt;QUERIES bbk=&quot;26161&quot; bbkdesc=&quot;2022 Annual Accounts/EDF Annual Accounts/DC - Notes to the financial statements&quot; datapro=&quot;BIP_othfinliab&quot; tdatapro=&quot;BIP_othfinliab&quot; author=&quot;&quot; modtime=&quot;5/24/2023 5:05:39 PM&quot; moduser=&quot;gaucian&quot; rolluptime=&quot;&quot; syuser=&quot;gaucian&quot; syuzeit=&quot;5/24/2023 5:05:39 PM&quot; root=&quot;/BBOOK/DATAPROVIDER[./META/PROPS/ID='BIP_othfinliab']/DATA&quot; colcount=&quot;7&quot; rowcount=&quot;3&quot; url=&quot;&quot; dynamizeds=&quot;SAP Disclosure Management - Production&quot; dynamizedstype=&quot;9&quot; refreshds=&quot;&quot; viewtype=&quot;1&quot;&gt;&lt;QUERY reftype=&quot;ABS&quot; elmntsel=&quot;TABLE&quot; bbk=&quot;26161&quot; bbkdesc=&quot;2022 Annual Accounts/EDF Annual Accounts/DC - Notes to the financial statements&quot; datapro=&quot;BIP_othfinliab&quot; infos=&quot;&quot; iscomment=&quot;0&quot;&gt;&lt;SELECT&gt;/BBOOK/DATAPROVIDER[./META/PROPS/ID='BIP_othfinliab']/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23/05/2023 08:13:00&lt;/DYNAMIZEDON&gt;&lt;LASTUPDATEDBY&gt;gaucian&lt;/LASTUPDATEDBY&gt;&lt;LASTUPDATEDON&gt;5/24/2023 5:08:11 PM&lt;/LASTUPDATEDON&gt;&lt;UTC&gt;1&lt;/UTC&gt;&lt;/UPDATE&gt;&lt;QUERIES bbk=&quot;26161&quot; bbkdesc=&quot;2022 Annual Accounts/EDF Annual Accounts/DC - Notes to the financial statements&quot; datapro=&quot;BIP_CONTGliablegal&quot; tdatapro=&quot;BIP_CONTGliablegal&quot; author=&quot;&quot; modtime=&quot;5/24/2023 5:05:39 PM&quot; moduser=&quot;gaucian&quot; rolluptime=&quot;&quot; syuser=&quot;gaucian&quot; syuzeit=&quot;5/24/2023 5:05:39 PM&quot; root=&quot;/BBOOK/DATAPROVIDER[./META/PROPS/ID='BIP_CONTGliablegal']/DATA&quot; colcount=&quot;7&quot; rowcount=&quot;3&quot; url=&quot;&quot; dynamizeds=&quot;SAP Disclosure Management - Production&quot; dynamizedstype=&quot;9&quot; refreshds=&quot;&quot; viewtype=&quot;1&quot;&gt;&lt;QUERY reftype=&quot;ABS&quot; elmntsel=&quot;TABLE&quot; bbk=&quot;26161&quot; bbkdesc=&quot;2022 Annual Accounts/EDF Annual Accounts/DC - Notes to the financial statements&quot; datapro=&quot;BIP_CONTGliablegal&quot; infos=&quot;&quot; iscomment=&quot;0&quot;&gt;&lt;SELECT&gt;/BBOOK/DATAPROVIDER[./META/PROPS/ID='BIP_CONTGliablegal']/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9:04 PM&lt;/DYNAMIZEDON&gt;&lt;LASTUPDATEDBY&gt;gaucian&lt;/LASTUPDATEDBY&gt;&lt;LASTUPDATEDON&gt;5/24/2023 5:08:11 PM&lt;/LASTUPDATEDON&gt;&lt;UTC&gt;1&lt;/UTC&gt;&lt;/UPDATE&gt;&lt;QUERIES bbk=&quot;26161&quot; bbkdesc=&quot;2022 Annual Accounts/EDF Annual Accounts/DC - Notes to the financial statements&quot; datapro=&quot;BIP_ERNER&quot; tdatapro=&quot;BIP_ERNER&quot; author=&quot;&quot; modtime=&quot;5/24/2023 5:05:39 PM&quot; moduser=&quot;gaucian&quot; rolluptime=&quot;&quot; syuser=&quot;gaucian&quot; syuzeit=&quot;5/24/2023 5:05:39 PM&quot; root=&quot;/BBOOK/DATAPROVIDER[./META/PROPS/ID='BIP_ERNER']/DATA&quot; colcount=&quot;4&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ERNER&quot; infos=&quot;&quot; iscomment=&quot;0&quot;&gt;&lt;SELECT&gt;/BBOOK/DATAPROVIDER[./META/PROPS/ID='BIP_ERNER']/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23/05/2023 14:11:37&lt;/DYNAMIZEDON&gt;&lt;LASTUPDATEDBY&gt;gaucian&lt;/LASTUPDATEDBY&gt;&lt;LASTUPDATEDON&gt;5/24/2023 5:08:11 PM&lt;/LASTUPDATEDON&gt;&lt;UTC&gt;1&lt;/UTC&gt;&lt;/UPDATE&gt;&lt;QUERIES bbk=&quot;26161&quot; bbkdesc=&quot;2022 Annual Accounts/EDF Annual Accounts/DC - Notes to the financial statements&quot; datapro=&quot;BIP_delegated_exp&quot; tdatapro=&quot;BIP_delegated_exp&quot; author=&quot;&quot; modtime=&quot;5/24/2023 5:05:39 PM&quot; moduser=&quot;gaucian&quot; rolluptime=&quot;&quot; syuser=&quot;gaucian&quot; syuzeit=&quot;5/24/2023 5:05:39 PM&quot; root=&quot;/BBOOK/DATAPROVIDER[./META/PROPS/ID='BIP_delegated_exp']/DATA&quot; colcount=&quot;7&quot; rowcount=&quot;3&quot; url=&quot;&quot; dynamizeds=&quot;SAP Disclosure Management - Production&quot; dynamizedstype=&quot;9&quot; refreshds=&quot;&quot; viewtype=&quot;1&quot;&gt;&lt;QUERY reftype=&quot;ABS&quot; elmntsel=&quot;TABLE&quot; bbk=&quot;26161&quot; bbkdesc=&quot;2022 Annual Accounts/EDF Annual Accounts/DC - Notes to the financial statements&quot; datapro=&quot;BIP_delegated_exp&quot; infos=&quot;&quot; iscomment=&quot;0&quot;&gt;&lt;SELECT&gt;/BBOOK/DATAPROVIDER[./META/PROPS/ID='BIP_delegated_exp']/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20:13 PM&lt;/DYNAMIZEDON&gt;&lt;LASTUPDATEDBY&gt;gaucian&lt;/LASTUPDATEDBY&gt;&lt;LASTUPDATEDON&gt;5/24/2023 5:08:12 PM&lt;/LASTUPDATEDON&gt;&lt;UTC&gt;1&lt;/UTC&gt;&lt;/UPDATE&gt;&lt;QUERIES bbk=&quot;26161&quot; bbkdesc=&quot;2022 Annual Accounts/EDF Annual Accounts/DC - Notes to the financial statements&quot; datapro=&quot;BIP_RET&quot; tdatapro=&quot;BIP_RET&quot; author=&quot;&quot; modtime=&quot;5/24/2023 5:05:39 PM&quot; moduser=&quot;gaucian&quot; rolluptime=&quot;&quot; syuser=&quot;gaucian&quot; syuzeit=&quot;5/24/2023 5:05:39 PM&quot; root=&quot;/BBOOK/DATAPROVIDER[./META/PROPS/ID='BIP_RET']/DATA&quot; colcount=&quot;7&quot; rowcount=&quot;6&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RET&quot; infos=&quot;&quot; iscomment=&quot;0&quot;&gt;&lt;SELECT&gt;/BBOOK/DATAPROVIDER[./META/PROPS/ID='BIP_RET']/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22:50 PM&lt;/DYNAMIZEDON&gt;&lt;LASTUPDATEDBY&gt;gaucian&lt;/LASTUPDATEDBY&gt;&lt;LASTUPDATEDON&gt;5/24/2023 5:08:12 PM&lt;/LASTUPDATEDON&gt;&lt;UTC&gt;1&lt;/UTC&gt;&lt;/UPDATE&gt;&lt;QUERIES bbk=&quot;26161&quot; bbkdesc=&quot;2022 Annual Accounts/EDF Annual Accounts/DC - Notes to the financial statements&quot; datapro=&quot;BIP_CASH&quot; tdatapro=&quot;BIP_CASH&quot; author=&quot;&quot; modtime=&quot;5/24/2023 5:05:39 PM&quot; moduser=&quot;gaucian&quot; rolluptime=&quot;&quot; syuser=&quot;gaucian&quot; syuzeit=&quot;5/24/2023 5:05:39 PM&quot; root=&quot;/BBOOK/DATAPROVIDER[./META/PROPS/ID='BIP_CASH']/DATA&quot; colcount=&quot;7&quot; rowcount=&quot;10&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ASH&quot; infos=&quot;&quot; iscomment=&quot;0&quot;&gt;&lt;SELECT&gt;/BBOOK/DATAPROVIDER[./META/PROPS/ID='BIP_CASH']/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6:19 PM&lt;/DYNAMIZEDON&gt;&lt;LASTUPDATEDBY&gt;gaucian&lt;/LASTUPDATEDBY&gt;&lt;LASTUPDATEDON&gt;5/24/2023 5:08:12 PM&lt;/LASTUPDATEDON&gt;&lt;UTC&gt;1&lt;/UTC&gt;&lt;/UPDATE&gt;&lt;QUERIES bbk=&quot;26161&quot; bbkdesc=&quot;2022 Annual Accounts/EDF Annual Accounts/DC - Notes to the financial statements&quot; datapro=&quot;BIP_PF&quot; tdatapro=&quot;BIP_PF&quot; author=&quot;&quot; modtime=&quot;5/24/2023 5:05:39 PM&quot; moduser=&quot;gaucian&quot; rolluptime=&quot;&quot; syuser=&quot;gaucian&quot; syuzeit=&quot;5/24/2023 5:05:39 PM&quot; root=&quot;/BBOOK/DATAPROVIDER[./META/PROPS/ID='BIP_PF']/DATA&quot; colcount=&quot;8&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PF&quot; infos=&quot;&quot; iscomment=&quot;0&quot;&gt;&lt;SELECT&gt;/BBOOK/DATAPROVIDER[./META/PROPS/ID='BIP_PF']/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0:23 PM&lt;/DYNAMIZEDON&gt;&lt;LASTUPDATEDBY&gt;gaucian&lt;/LASTUPDATEDBY&gt;&lt;LASTUPDATEDON&gt;5/24/2023 5:08:12 PM&lt;/LASTUPDATEDON&gt;&lt;UTC&gt;1&lt;/UTC&gt;&lt;/UPDATE&gt;&lt;QUERIES bbk=&quot;26161&quot; bbkdesc=&quot;2022 Annual Accounts/EDF Annual Accounts/DC - Notes to the financial statements&quot; datapro=&quot;BIP_COFINPAY&quot; tdatapro=&quot;BIP_COFINPAY&quot; author=&quot;&quot; modtime=&quot;5/24/2023 5:05:39 PM&quot; moduser=&quot;gaucian&quot; rolluptime=&quot;&quot; syuser=&quot;gaucian&quot; syuzeit=&quot;5/24/2023 5:05:39 PM&quot; root=&quot;/BBOOK/DATAPROVIDER[./META/PROPS/ID='BIP_COFINPAY']/DATA&quot; colcount=&quot;7&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OFINPAY&quot; infos=&quot;&quot; iscomment=&quot;0&quot;&gt;&lt;SELECT&gt;/BBOOK/DATAPROVIDER[./META/PROPS/ID='BIP_COFINPAY']/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1:21 PM&lt;/DYNAMIZEDON&gt;&lt;LASTUPDATEDBY&gt;gaucian&lt;/LASTUPDATEDBY&gt;&lt;LASTUPDATEDON&gt;5/24/2023 5:08:12 PM&lt;/LASTUPDATEDON&gt;&lt;UTC&gt;1&lt;/UTC&gt;&lt;/UPDATE&gt;&lt;QUERIES bbk=&quot;26161&quot; bbkdesc=&quot;2022 Annual Accounts/EDF Annual Accounts/DC - Notes to the financial statements&quot; datapro=&quot;BIP_PAY&quot; tdatapro=&quot;BIP_PAY&quot; author=&quot;&quot; modtime=&quot;5/24/2023 5:05:39 PM&quot; moduser=&quot;gaucian&quot; rolluptime=&quot;&quot; syuser=&quot;gaucian&quot; syuzeit=&quot;5/24/2023 5:05:39 PM&quot; root=&quot;/BBOOK/DATAPROVIDER[./META/PROPS/ID='BIP_PAY']/DATA&quot; colcount=&quot;8&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PAY&quot; infos=&quot;&quot; iscomment=&quot;0&quot;&gt;&lt;SELECT&gt;/BBOOK/DATAPROVIDER[./META/PROPS/ID='BIP_PAY']/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1:55 PM&lt;/DYNAMIZEDON&gt;&lt;LASTUPDATEDBY&gt;gaucian&lt;/LASTUPDATEDBY&gt;&lt;LASTUPDATEDON&gt;5/24/2023 5:08:12 PM&lt;/LASTUPDATEDON&gt;&lt;UTC&gt;1&lt;/UTC&gt;&lt;/UPDATE&gt;&lt;QUERIES bbk=&quot;26161&quot; bbkdesc=&quot;2022 Annual Accounts/EDF Annual Accounts/DC - Notes to the financial statements&quot; datapro=&quot;BIP_CURPAY&quot; tdatapro=&quot;BIP_CURPAY&quot; author=&quot;&quot; modtime=&quot;5/24/2023 5:05:39 PM&quot; moduser=&quot;gaucian&quot; rolluptime=&quot;&quot; syuser=&quot;gaucian&quot; syuzeit=&quot;5/24/2023 5:05:39 PM&quot; root=&quot;/BBOOK/DATAPROVIDER[./META/PROPS/ID='BIP_CURPAY']/DATA&quot; colcount=&quot;7&quot; rowcount=&quot;9&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URPAY&quot; infos=&quot;&quot; iscomment=&quot;0&quot;&gt;&lt;SELECT&gt;/BBOOK/DATAPROVIDER[./META/PROPS/ID='BIP_CURPAY']/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3:18 PM&lt;/DYNAMIZEDON&gt;&lt;LASTUPDATEDBY&gt;gaucian&lt;/LASTUPDATEDBY&gt;&lt;LASTUPDATEDON&gt;5/24/2023 5:08:11 PM&lt;/LASTUPDATEDON&gt;&lt;UTC&gt;1&lt;/UTC&gt;&lt;/UPDATE&gt;&lt;QUERIES bbk=&quot;26161&quot; bbkdesc=&quot;2022 Annual Accounts/EDF Annual Accounts/DC - Notes to the financial statements&quot; datapro=&quot;BIP_SUNPAY&quot; tdatapro=&quot;BIP_SUNPAY&quot; author=&quot;&quot; modtime=&quot;5/24/2023 5:05:39 PM&quot; moduser=&quot;gaucian&quot; rolluptime=&quot;&quot; syuser=&quot;gaucian&quot; syuzeit=&quot;5/24/2023 5:05:39 PM&quot; root=&quot;/BBOOK/DATAPROVIDER[./META/PROPS/ID='BIP_SUNPAY']/DATA&quot; colcount=&quot;8&quot; rowcount=&quot;6&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SUNPAY&quot; infos=&quot;&quot; iscomment=&quot;0&quot;&gt;&lt;SELECT&gt;/BBOOK/DATAPROVIDER[./META/PROPS/ID='BIP_SUNPAY']/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9/03/2021 08:01:09&lt;/DYNAMIZEDON&gt;&lt;LASTUPDATEDBY&gt;gaucian&lt;/LASTUPDATEDBY&gt;&lt;LASTUPDATEDON&gt;5/24/2023 5:08:12 PM&lt;/LASTUPDATEDON&gt;&lt;UTC&gt;1&lt;/UTC&gt;&lt;/UPDATE&gt;&lt;QUERIES bbk=&quot;26161&quot; bbkdesc=&quot;2022 Annual Accounts/EDF Annual Accounts/DC - Notes to the financial statements&quot; datapro=&quot;BIP_CFP_BMM&quot; tdatapro=&quot;BIP_CFP_BMM&quot; author=&quot;&quot; modtime=&quot;5/24/2023 5:05:39 PM&quot; moduser=&quot;gaucian&quot; rolluptime=&quot;&quot; syuser=&quot;gaucian&quot; syuzeit=&quot;5/24/2023 5:05:39 PM&quot; root=&quot;/BBOOK/DATAPROVIDER[./META/PROPS/ID='BIP_CFP_BMM']/DATA&quot; colcount=&quot;3&quot; rowcount=&quot;18&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FP_BMM&quot; infos=&quot;&quot; iscomment=&quot;0&quot;&gt;&lt;SELECT&gt;/BBOOK/DATAPROVIDER[./META/PROPS/ID='BIP_CFP_BMM']/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8:32 PM&lt;/DYNAMIZEDON&gt;&lt;LASTUPDATEDBY&gt;gaucian&lt;/LASTUPDATEDBY&gt;&lt;LASTUPDATEDON&gt;5/24/2023 5:08:12 PM&lt;/LASTUPDATEDON&gt;&lt;UTC&gt;1&lt;/UTC&gt;&lt;/UPDATE&gt;&lt;QUERIES bbk=&quot;26161&quot; bbkdesc=&quot;2022 Annual Accounts/EDF Annual Accounts/DC - Notes to the financial statements&quot; datapro=&quot;BIP_TFCONTR&quot; tdatapro=&quot;BIP_TFCONTR&quot; author=&quot;&quot; modtime=&quot;5/24/2023 5:05:39 PM&quot; moduser=&quot;gaucian&quot; rolluptime=&quot;&quot; syuser=&quot;gaucian&quot; syuzeit=&quot;5/24/2023 5:05:39 PM&quot; root=&quot;/BBOOK/DATAPROVIDER[./META/PROPS/ID='BIP_TFCONTR']/DATA&quot; colcount=&quot;5&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TFCONTR&quot; infos=&quot;&quot; iscomment=&quot;0&quot;&gt;&lt;SELECT&gt;/BBOOK/DATAPROVIDER[./META/PROPS/ID='BIP_TFCONTR']/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4:47 PM&lt;/DYNAMIZEDON&gt;&lt;LASTUPDATEDBY&gt;gaucian&lt;/LASTUPDATEDBY&gt;&lt;LASTUPDATEDON&gt;5/24/2023 5:08:11 PM&lt;/LASTUPDATEDON&gt;&lt;UTC&gt;1&lt;/UTC&gt;&lt;/UPDATE&gt;&lt;QUERIES bbk=&quot;26161&quot; bbkdesc=&quot;2022 Annual Accounts/EDF Annual Accounts/DC - Notes to the financial statements&quot; datapro=&quot;BIP_ACCDEF&quot; tdatapro=&quot;BIP_ACCDEF&quot; author=&quot;&quot; modtime=&quot;5/24/2023 5:05:39 PM&quot; moduser=&quot;gaucian&quot; rolluptime=&quot;&quot; syuser=&quot;gaucian&quot; syuzeit=&quot;5/24/2023 5:05:39 PM&quot; root=&quot;/BBOOK/DATAPROVIDER[./META/PROPS/ID='BIP_ACCDEF']/DATA&quot; colcount=&quot;7&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ACCDEF&quot; infos=&quot;&quot; iscomment=&quot;0&quot;&gt;&lt;SELECT&gt;/BBOOK/DATAPROVIDER[./META/PROPS/ID='BIP_ACCDEF']/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9:31 PM&lt;/DYNAMIZEDON&gt;&lt;LASTUPDATEDBY&gt;gaucian&lt;/LASTUPDATEDBY&gt;&lt;LASTUPDATEDON&gt;5/24/2023 5:08:12 PM&lt;/LASTUPDATEDON&gt;&lt;UTC&gt;1&lt;/UTC&gt;&lt;/UPDATE&gt;&lt;QUERIES bbk=&quot;26161&quot; bbkdesc=&quot;2022 Annual Accounts/EDF Annual Accounts/DC - Notes to the financial statements&quot; datapro=&quot;BIP_RNET&quot; tdatapro=&quot;BIP_RNET&quot; author=&quot;&quot; modtime=&quot;5/24/2023 5:05:39 PM&quot; moduser=&quot;gaucian&quot; rolluptime=&quot;&quot; syuser=&quot;gaucian&quot; syuzeit=&quot;5/24/2023 5:05:39 PM&quot; root=&quot;/BBOOK/DATAPROVIDER[./META/PROPS/ID='BIP_RNET']/DATA&quot; colcount=&quot;7&quot; rowcount=&quot;9&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RNET&quot; infos=&quot;&quot; iscomment=&quot;0&quot;&gt;&lt;SELECT&gt;/BBOOK/DATAPROVIDER[./META/PROPS/ID='BIP_RNET']/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22/05/2023 17:57:00&lt;/DYNAMIZEDON&gt;&lt;LASTUPDATEDBY&gt;gaucian&lt;/LASTUPDATEDBY&gt;&lt;LASTUPDATEDON&gt;5/24/2023 5:08:11 PM&lt;/LASTUPDATEDON&gt;&lt;UTC&gt;1&lt;/UTC&gt;&lt;/UPDATE&gt;&lt;QUERIES bbk=&quot;26161&quot; bbkdesc=&quot;2022 Annual Accounts/EDF Annual Accounts/DC - Notes to the financial statements&quot; datapro=&quot;BIP_finliability&quot; tdatapro=&quot;BIP_finliability&quot; author=&quot;&quot; modtime=&quot;5/24/2023 5:05:39 PM&quot; moduser=&quot;gaucian&quot; rolluptime=&quot;&quot; syuser=&quot;gaucian&quot; syuzeit=&quot;5/24/2023 5:05:39 PM&quot; root=&quot;/BBOOK/DATAPROVIDER[./META/PROPS/ID='BIP_finliability']/DATA&quot; colcount=&quot;7&quot; rowcount=&quot;3&quot; url=&quot;&quot; dynamizeds=&quot;SAP Disclosure Management - Production&quot; dynamizedstype=&quot;9&quot; refreshds=&quot;&quot; viewtype=&quot;1&quot;&gt;&lt;QUERY reftype=&quot;ABS&quot; elmntsel=&quot;TABLE&quot; bbk=&quot;26161&quot; bbkdesc=&quot;2022 Annual Accounts/EDF Annual Accounts/DC - Notes to the financial statements&quot; datapro=&quot;BIP_finliability&quot; infos=&quot;&quot; iscomment=&quot;0&quot;&gt;&lt;SELECT&gt;/BBOOK/DATAPROVIDER[./META/PROPS/ID='BIP_finliability']/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3/19/2020 10:03:18 PM&lt;/DYNAMIZEDON&gt;&lt;LASTUPDATEDBY&gt;gaucian&lt;/LASTUPDATEDBY&gt;&lt;LASTUPDATEDON&gt;5/24/2023 5:08:12 PM&lt;/LASTUPDATEDON&gt;&lt;UTC&gt;1&lt;/UTC&gt;&lt;/UPDATE&gt;&lt;QUERIES bbk=&quot;26161&quot; bbkdesc=&quot;2022 Annual Accounts/EDF Annual Accounts/DC - Notes to the financial statements&quot; datapro=&quot;BIP_CLDFCAP&quot; tdatapro=&quot;BIP_CLDFCAP&quot; author=&quot;&quot; modtime=&quot;5/24/2023 5:05:39 PM&quot; moduser=&quot;gaucian&quot; rolluptime=&quot;&quot; syuser=&quot;gaucian&quot; syuzeit=&quot;5/24/2023 5:05:39 PM&quot; root=&quot;/BBOOK/DATAPROVIDER[./META/PROPS/ID='BIP_CLDFCAP']/DATA&quot; colcount=&quot;6&quot; rowcount=&quot;8&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LDFCAP&quot; infos=&quot;&quot; iscomment=&quot;0&quot;&gt;&lt;SELECT&gt;/BBOOK/DATAPROVIDER[./META/PROPS/ID='BIP_CLDFCAP']/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6:38 PM&lt;/DYNAMIZEDON&gt;&lt;LASTUPDATEDBY&gt;gaucian&lt;/LASTUPDATEDBY&gt;&lt;LASTUPDATEDON&gt;5/24/2023 5:08:12 PM&lt;/LASTUPDATEDON&gt;&lt;UTC&gt;1&lt;/UTC&gt;&lt;/UPDATE&gt;&lt;QUERIES bbk=&quot;26161&quot; bbkdesc=&quot;2022 Annual Accounts/EDF Annual Accounts/DC - Notes to the financial statements&quot; datapro=&quot;BIP_CLDFCAP_TFT_ACT&quot; tdatapro=&quot;BIP_CLDFCAP_TFT_ACT&quot; author=&quot;&quot; modtime=&quot;5/24/2023 5:05:39 PM&quot; moduser=&quot;gaucian&quot; rolluptime=&quot;&quot; syuser=&quot;gaucian&quot; syuzeit=&quot;5/24/2023 5:05:39 PM&quot; root=&quot;/BBOOK/DATAPROVIDER[./META/PROPS/ID='BIP_CLDFCAP_TFT_ACT']/DATA&quot; colcount=&quot;6&quot; rowcount=&quot;9&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LDFCAP_TFT_ACT&quot; infos=&quot;&quot; iscomment=&quot;0&quot;&gt;&lt;SELECT&gt;/BBOOK/DATAPROVIDER[./META/PROPS/ID='BIP_CLDFCAP_TFT_ACT']/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5:41 PM&lt;/DYNAMIZEDON&gt;&lt;LASTUPDATEDBY&gt;gaucian&lt;/LASTUPDATEDBY&gt;&lt;LASTUPDATEDON&gt;5/24/2023 5:08:11 PM&lt;/LASTUPDATEDON&gt;&lt;UTC&gt;1&lt;/UTC&gt;&lt;/UPDATE&gt;&lt;QUERIES bbk=&quot;26161&quot; bbkdesc=&quot;2022 Annual Accounts/EDF Annual Accounts/DC - Notes to the financial statements&quot; datapro=&quot;BIP_CLDFCAP_MS11&quot; tdatapro=&quot;BIP_CLDFCAP_MS11&quot; author=&quot;&quot; modtime=&quot;5/24/2023 5:05:39 PM&quot; moduser=&quot;gaucian&quot; rolluptime=&quot;&quot; syuser=&quot;gaucian&quot; syuzeit=&quot;5/24/2023 5:05:39 PM&quot; root=&quot;/BBOOK/DATAPROVIDER[./META/PROPS/ID='BIP_CLDFCAP_MS11']/DATA&quot; colcount=&quot;5&quot; rowcount=&quot;31&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LDFCAP_MS11&quot; infos=&quot;&quot; iscomment=&quot;0&quot;&gt;&lt;SELECT&gt;/BBOOK/DATAPROVIDER[./META/PROPS/ID='BIP_CLDFCAP_MS11']/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7:40 PM&lt;/DYNAMIZEDON&gt;&lt;LASTUPDATEDBY&gt;gaucian&lt;/LASTUPDATEDBY&gt;&lt;LASTUPDATEDON&gt;5/24/2023 5:08:12 PM&lt;/LASTUPDATEDON&gt;&lt;UTC&gt;1&lt;/UTC&gt;&lt;/UPDATE&gt;&lt;QUERIES bbk=&quot;26161&quot; bbkdesc=&quot;2022 Annual Accounts/EDF Annual Accounts/DC - Notes to the financial statements&quot; datapro=&quot;BIP_NEXREV&quot; tdatapro=&quot;BIP_NEXREV&quot; author=&quot;&quot; modtime=&quot;5/24/2023 5:05:39 PM&quot; moduser=&quot;gaucian&quot; rolluptime=&quot;&quot; syuser=&quot;gaucian&quot; syuzeit=&quot;5/24/2023 5:05:39 PM&quot; root=&quot;/BBOOK/DATAPROVIDER[./META/PROPS/ID='BIP_NEXREV']/DATA&quot; colcount=&quot;8&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NEXREV&quot; infos=&quot;&quot; iscomment=&quot;0&quot;&gt;&lt;SELECT&gt;/BBOOK/DATAPROVIDER[./META/PROPS/ID='BIP_NEXREV']/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7:05 PM&lt;/DYNAMIZEDON&gt;&lt;LASTUPDATEDBY&gt;gaucian&lt;/LASTUPDATEDBY&gt;&lt;LASTUPDATEDON&gt;5/24/2023 5:08:12 PM&lt;/LASTUPDATEDON&gt;&lt;UTC&gt;1&lt;/UTC&gt;&lt;/UPDATE&gt;&lt;QUERIES bbk=&quot;26161&quot; bbkdesc=&quot;2022 Annual Accounts/EDF Annual Accounts/DC - Notes to the financial statements&quot; datapro=&quot;BIP_REV&quot; tdatapro=&quot;BIP_REV&quot; author=&quot;&quot; modtime=&quot;5/24/2023 5:05:39 PM&quot; moduser=&quot;gaucian&quot; rolluptime=&quot;&quot; syuser=&quot;gaucian&quot; syuzeit=&quot;5/24/2023 5:05:39 PM&quot; root=&quot;/BBOOK/DATAPROVIDER[./META/PROPS/ID='BIP_REV']/DATA&quot; colcount=&quot;4&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REV&quot; infos=&quot;&quot; iscomment=&quot;0&quot;&gt;&lt;SELECT&gt;/BBOOK/DATAPROVIDER[./META/PROPS/ID='BIP_REV']/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8:57 PM&lt;/DYNAMIZEDON&gt;&lt;LASTUPDATEDBY&gt;gaucian&lt;/LASTUPDATEDBY&gt;&lt;LASTUPDATEDON&gt;5/24/2023 5:08:12 PM&lt;/LASTUPDATEDON&gt;&lt;UTC&gt;1&lt;/UTC&gt;&lt;/UPDATE&gt;&lt;QUERIES bbk=&quot;26161&quot; bbkdesc=&quot;2022 Annual Accounts/EDF Annual Accounts/DC - Notes to the financial statements&quot; datapro=&quot;BIP_EXREV&quot; tdatapro=&quot;BIP_EXREV&quot; author=&quot;&quot; modtime=&quot;5/24/2023 5:05:39 PM&quot; moduser=&quot;gaucian&quot; rolluptime=&quot;&quot; syuser=&quot;gaucian&quot; syuzeit=&quot;5/24/2023 5:05:39 PM&quot; root=&quot;/BBOOK/DATAPROVIDER[./META/PROPS/ID='BIP_EXREV']/DATA&quot; colcount=&quot;7&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EXREV&quot; infos=&quot;&quot; iscomment=&quot;0&quot;&gt;&lt;SELECT&gt;/BBOOK/DATAPROVIDER[./META/PROPS/ID='BIP_EXREV']/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9:25 PM&lt;/DYNAMIZEDON&gt;&lt;LASTUPDATEDBY&gt;gaucian&lt;/LASTUPDATEDBY&gt;&lt;LASTUPDATEDON&gt;5/24/2023 5:08:11 PM&lt;/LASTUPDATEDON&gt;&lt;UTC&gt;1&lt;/UTC&gt;&lt;/UPDATE&gt;&lt;QUERIES bbk=&quot;26161&quot; bbkdesc=&quot;2022 Annual Accounts/EDF Annual Accounts/DC - Notes to the financial statements&quot; datapro=&quot;BIP_OPE_AID&quot; tdatapro=&quot;BIP_OPE_AID&quot; author=&quot;&quot; modtime=&quot;5/24/2023 5:05:39 PM&quot; moduser=&quot;gaucian&quot; rolluptime=&quot;&quot; syuser=&quot;gaucian&quot; syuzeit=&quot;5/24/2023 5:05:39 PM&quot; root=&quot;/BBOOK/DATAPROVIDER[./META/PROPS/ID='BIP_OPE_AID']/DATA&quot; colcount=&quot;7&quot; rowcount=&quot;11&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OPE_AID&quot; infos=&quot;&quot; iscomment=&quot;0&quot;&gt;&lt;SELECT&gt;/BBOOK/DATAPROVIDER[./META/PROPS/ID='BIP_OPE_AID']/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9:51 PM&lt;/DYNAMIZEDON&gt;&lt;LASTUPDATEDBY&gt;gaucian&lt;/LASTUPDATEDBY&gt;&lt;LASTUPDATEDON&gt;5/24/2023 5:08:11 PM&lt;/LASTUPDATEDON&gt;&lt;UTC&gt;1&lt;/UTC&gt;&lt;/UPDATE&gt;&lt;QUERIES bbk=&quot;26161&quot; bbkdesc=&quot;2022 Annual Accounts/EDF Annual Accounts/DC - Notes to the financial statements&quot; datapro=&quot;BIP_OPE_COFI&quot; tdatapro=&quot;BIP_OPE_COFI&quot; author=&quot;&quot; modtime=&quot;5/24/2023 5:05:39 PM&quot; moduser=&quot;gaucian&quot; rolluptime=&quot;&quot; syuser=&quot;gaucian&quot; syuzeit=&quot;5/24/2023 5:05:39 PM&quot; root=&quot;/BBOOK/DATAPROVIDER[./META/PROPS/ID='BIP_OPE_COFI']/DATA&quot; colcount=&quot;7&quot; rowcount=&quot;3&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OPE_COFI&quot; infos=&quot;&quot; iscomment=&quot;0&quot;&gt;&lt;SELECT&gt;/BBOOK/DATAPROVIDER[./META/PROPS/ID='BIP_OPE_COFI']/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0:20 PM&lt;/DYNAMIZEDON&gt;&lt;LASTUPDATEDBY&gt;gaucian&lt;/LASTUPDATEDBY&gt;&lt;LASTUPDATEDON&gt;5/24/2023 5:08:12 PM&lt;/LASTUPDATEDON&gt;&lt;UTC&gt;1&lt;/UTC&gt;&lt;/UPDATE&gt;&lt;QUERIES bbk=&quot;26161&quot; bbkdesc=&quot;2022 Annual Accounts/EDF Annual Accounts/DC - Notes to the financial statements&quot; datapro=&quot;BIP_OPE_BMM&quot; tdatapro=&quot;BIP_OPE_BMM&quot; author=&quot;&quot; modtime=&quot;5/24/2023 5:05:39 PM&quot; moduser=&quot;gaucian&quot; rolluptime=&quot;&quot; syuser=&quot;gaucian&quot; syuzeit=&quot;5/24/2023 5:05:39 PM&quot; root=&quot;/BBOOK/DATAPROVIDER[./META/PROPS/ID='BIP_OPE_BMM']/DATA&quot; colcount=&quot;3&quot; rowcount=&quot;19&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OPE_BMM&quot; infos=&quot;&quot; iscomment=&quot;0&quot;&gt;&lt;SELECT&gt;/BBOOK/DATAPROVIDER[./META/PROPS/ID='BIP_OPE_BMM']/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0:54 PM&lt;/DYNAMIZEDON&gt;&lt;LASTUPDATEDBY&gt;gaucian&lt;/LASTUPDATEDBY&gt;&lt;LASTUPDATEDON&gt;5/24/2023 5:08:12 PM&lt;/LASTUPDATEDON&gt;&lt;UTC&gt;1&lt;/UTC&gt;&lt;/UPDATE&gt;&lt;QUERIES bbk=&quot;26161&quot; bbkdesc=&quot;2022 Annual Accounts/EDF Annual Accounts/DC - Notes to the financial statements&quot; datapro=&quot;BIP_FINCOST&quot; tdatapro=&quot;BIP_FINCOST&quot; author=&quot;&quot; modtime=&quot;5/24/2023 5:05:39 PM&quot; moduser=&quot;gaucian&quot; rolluptime=&quot;&quot; syuser=&quot;gaucian&quot; syuzeit=&quot;5/24/2023 5:05:39 PM&quot; root=&quot;/BBOOK/DATAPROVIDER[./META/PROPS/ID='BIP_FINCOST']/DATA&quot; colcount=&quot;7&quot; rowcount=&quot;7&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FINCOST&quot; infos=&quot;&quot; iscomment=&quot;0&quot;&gt;&lt;SELECT&gt;/BBOOK/DATAPROVIDER[./META/PROPS/ID='BIP_FINCOST']/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1:21 PM&lt;/DYNAMIZEDON&gt;&lt;LASTUPDATEDBY&gt;gaucian&lt;/LASTUPDATEDBY&gt;&lt;LASTUPDATEDON&gt;5/24/2023 5:08:12 PM&lt;/LASTUPDATEDON&gt;&lt;UTC&gt;1&lt;/UTC&gt;&lt;/UPDATE&gt;&lt;QUERIES bbk=&quot;26161&quot; bbkdesc=&quot;2022 Annual Accounts/EDF Annual Accounts/DC - Notes to the financial statements&quot; datapro=&quot;BIP_OTHEXP&quot; tdatapro=&quot;BIP_OTHEXP&quot; author=&quot;&quot; modtime=&quot;5/24/2023 5:05:39 PM&quot; moduser=&quot;gaucian&quot; rolluptime=&quot;&quot; syuser=&quot;gaucian&quot; syuzeit=&quot;5/24/2023 5:05:39 PM&quot; root=&quot;/BBOOK/DATAPROVIDER[./META/PROPS/ID='BIP_OTHEXP']/DATA&quot; colcount=&quot;7&quot; rowcount=&quot;6&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OTHEXP&quot; infos=&quot;&quot; iscomment=&quot;0&quot;&gt;&lt;SELECT&gt;/BBOOK/DATAPROVIDER[./META/PROPS/ID='BIP_OTHEXP']/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1:48 PM&lt;/DYNAMIZEDON&gt;&lt;LASTUPDATEDBY&gt;gaucian&lt;/LASTUPDATEDBY&gt;&lt;LASTUPDATEDON&gt;5/24/2023 5:08:12 PM&lt;/LASTUPDATEDON&gt;&lt;UTC&gt;1&lt;/UTC&gt;&lt;/UPDATE&gt;&lt;QUERIES bbk=&quot;26161&quot; bbkdesc=&quot;2022 Annual Accounts/EDF Annual Accounts/DC - Notes to the financial statements&quot; datapro=&quot;BIP_CONTGASSTS&quot; tdatapro=&quot;BIP_CONTGASSTS&quot; author=&quot;&quot; modtime=&quot;5/24/2023 5:05:39 PM&quot; moduser=&quot;gaucian&quot; rolluptime=&quot;&quot; syuser=&quot;gaucian&quot; syuzeit=&quot;5/24/2023 5:05:39 PM&quot; root=&quot;/BBOOK/DATAPROVIDER[./META/PROPS/ID='BIP_CONTGASSTS']/DATA&quot; colcount=&quot;7&quot; rowcount=&quot;6&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ONTGASSTS&quot; infos=&quot;&quot; iscomment=&quot;0&quot;&gt;&lt;SELECT&gt;/BBOOK/DATAPROVIDER[./META/PROPS/ID='BIP_CONTGASSTS']/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8:28 PM&lt;/DYNAMIZEDON&gt;&lt;LASTUPDATEDBY&gt;gaucian&lt;/LASTUPDATEDBY&gt;&lt;LASTUPDATEDON&gt;5/24/2023 5:08:12 PM&lt;/LASTUPDATEDON&gt;&lt;UTC&gt;1&lt;/UTC&gt;&lt;/UPDATE&gt;&lt;QUERIES bbk=&quot;26161&quot; bbkdesc=&quot;2022 Annual Accounts/EDF Annual Accounts/DC - Notes to the financial statements&quot; datapro=&quot;BIP_NEXREV_BMM&quot; tdatapro=&quot;BIP_NEXREV_BMM&quot; author=&quot;&quot; modtime=&quot;5/24/2023 5:05:39 PM&quot; moduser=&quot;gaucian&quot; rolluptime=&quot;&quot; syuser=&quot;gaucian&quot; syuzeit=&quot;5/24/2023 5:05:39 PM&quot; root=&quot;/BBOOK/DATAPROVIDER[./META/PROPS/ID='BIP_NEXREV_BMM']/DATA&quot; colcount=&quot;3&quot; rowcount=&quot;1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NEXREV_BMM&quot; infos=&quot;&quot; iscomment=&quot;0&quot;&gt;&lt;SELECT&gt;/BBOOK/DATAPROVIDER[./META/PROPS/ID='BIP_NEXREV_BMM']/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2:15 PM&lt;/DYNAMIZEDON&gt;&lt;LASTUPDATEDBY&gt;gaucian&lt;/LASTUPDATEDBY&gt;&lt;LASTUPDATEDON&gt;5/24/2023 5:08:12 PM&lt;/LASTUPDATEDON&gt;&lt;UTC&gt;1&lt;/UTC&gt;&lt;/UPDATE&gt;&lt;QUERIES bbk=&quot;26161&quot; bbkdesc=&quot;2022 Annual Accounts/EDF Annual Accounts/DC - Notes to the financial statements&quot; datapro=&quot;BIP_OCNYE&quot; tdatapro=&quot;BIP_OCNYE&quot; author=&quot;&quot; modtime=&quot;5/24/2023 5:05:39 PM&quot; moduser=&quot;gaucian&quot; rolluptime=&quot;&quot; syuser=&quot;gaucian&quot; syuzeit=&quot;5/24/2023 5:05:39 PM&quot; root=&quot;/BBOOK/DATAPROVIDER[./META/PROPS/ID='BIP_OCNYE']/DATA&quot; colcount=&quot;7&quot; rowcount=&quot;3&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OCNYE&quot; infos=&quot;&quot; iscomment=&quot;0&quot;&gt;&lt;SELECT&gt;/BBOOK/DATAPROVIDER[./META/PROPS/ID='BIP_OCNYE']/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5/12/2021 15:37:30&lt;/DYNAMIZEDON&gt;&lt;LASTUPDATEDBY&gt;gaucian&lt;/LASTUPDATEDBY&gt;&lt;LASTUPDATEDON&gt;3/15/2023 4:37:23 PM&lt;/LASTUPDATEDON&gt;&lt;UTC&gt;1&lt;/UTC&gt;&lt;/UPDATE&gt;&lt;QUERIES bbk=&quot;26179&quot; bbkdesc=&quot;2022 Annual Accounts/EDF Annual Accounts/DC - Currency risk and other Inform tables&quot; datapro=&quot;BIP_CR_new&quot; tdatapro=&quot;BIP_CR_new&quot; author=&quot;&quot; modtime=&quot;3/15/2023 4:36:42 PM&quot; moduser=&quot;gaucian&quot; rolluptime=&quot;&quot; syuser=&quot;gaucian&quot; syuzeit=&quot;3/15/2023 4:36:42 PM&quot; root=&quot;/BBOOK/DATAPROVIDER[./META/PROPS/ID='BIP_CR_new']/DATA&quot; colcount=&quot;11&quot; rowcount=&quot;16&quot; url=&quot;&quot; dynamizeds=&quot;SAP Disclosure Management - Production&quot; dynamizedstype=&quot;9&quot; refreshds=&quot;&quot; viewtype=&quot;1&quot;&gt;&lt;QUERY reftype=&quot;ABS&quot; elmntsel=&quot;TABLE&quot; bbk=&quot;26179&quot; bbkdesc=&quot;2022 Annual Accounts/EDF from Master Report/DC - Currency risk and other Inform tables&quot; datapro=&quot;BIP_CR_new&quot; infos=&quot;&quot; iscomment=&quot;0&quot;&gt;&lt;SELECT&gt;/BBOOK/DATAPROVIDER[./META/PROPS/ID='BIP_CR_new']/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6/03/2022 08:47:18&lt;/DYNAMIZEDON&gt;&lt;LASTUPDATEDBY&gt;gaucian&lt;/LASTUPDATEDBY&gt;&lt;LASTUPDATEDON&gt;3/15/2023 4:37:26 PM&lt;/LASTUPDATEDON&gt;&lt;UTC&gt;1&lt;/UTC&gt;&lt;/UPDATE&gt;&lt;QUERIES bbk=&quot;26161&quot; bbkdesc=&quot;2022 Annual Accounts/EDF Annual Accounts/DC - Notes to the financial statements&quot; datapro=&quot;BIP_CDTRCY&quot; tdatapro=&quot;BIP_CDTRCY&quot; author=&quot;&quot; modtime=&quot;3/15/2023 4:36:47 PM&quot; moduser=&quot;gaucian&quot; rolluptime=&quot;&quot; syuser=&quot;gaucian&quot; syuzeit=&quot;3/15/2023 4:36:47 PM&quot; root=&quot;/BBOOK/DATAPROVIDER[./META/PROPS/ID='BIP_CDTRCY']/DATA&quot; colcount=&quot;3&quot; rowcount=&quot;10&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DTRCY&quot; infos=&quot;&quot; iscomment=&quot;0&quot;&gt;&lt;SELECT&gt;/BBOOK/DATAPROVIDER[./META/PROPS/ID='BIP_CDTRCY']/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6/03/2022 08:59:44&lt;/DYNAMIZEDON&gt;&lt;LASTUPDATEDBY&gt;gaucian&lt;/LASTUPDATEDBY&gt;&lt;LASTUPDATEDON&gt;3/15/2023 4:37:26 PM&lt;/LASTUPDATEDON&gt;&lt;UTC&gt;1&lt;/UTC&gt;&lt;/UPDATE&gt;&lt;QUERIES bbk=&quot;26161&quot; bbkdesc=&quot;2022 Annual Accounts/EDF Annual Accounts/DC - Notes to the financial statements&quot; datapro=&quot;BIP_loans&quot; tdatapro=&quot;BIP_loans&quot; author=&quot;&quot; modtime=&quot;3/15/2023 4:36:47 PM&quot; moduser=&quot;gaucian&quot; rolluptime=&quot;&quot; syuser=&quot;gaucian&quot; syuzeit=&quot;3/15/2023 4:36:47 PM&quot; root=&quot;/BBOOK/DATAPROVIDER[./META/PROPS/ID='BIP_loans']/DATA&quot; colcount=&quot;6&quot; rowcount=&quot;12&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loans&quot; infos=&quot;&quot; iscomment=&quot;0&quot;&gt;&lt;SELECT&gt;/BBOOK/DATAPROVIDER[./META/PROPS/ID='BIP_loans']/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6/03/2022 08:48:33&lt;/DYNAMIZEDON&gt;&lt;LASTUPDATEDBY&gt;gaucian&lt;/LASTUPDATEDBY&gt;&lt;LASTUPDATEDON&gt;3/15/2023 4:37:26 PM&lt;/LASTUPDATEDON&gt;&lt;UTC&gt;1&lt;/UTC&gt;&lt;/UPDATE&gt;&lt;QUERIES bbk=&quot;26161&quot; bbkdesc=&quot;2022 Annual Accounts/EDF Annual Accounts/DC - Notes to the financial statements&quot; datapro=&quot;BIP_CECTQ&quot; tdatapro=&quot;BIP_CECTQ&quot; author=&quot;&quot; modtime=&quot;3/15/2023 4:36:47 PM&quot; moduser=&quot;gaucian&quot; rolluptime=&quot;&quot; syuser=&quot;gaucian&quot; syuzeit=&quot;3/15/2023 4:36:47 PM&quot; root=&quot;/BBOOK/DATAPROVIDER[./META/PROPS/ID='BIP_CECTQ']/DATA&quot; colcount=&quot;3&quot; rowcount=&quot;11&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ECTQ&quot; infos=&quot;&quot; iscomment=&quot;0&quot;&gt;&lt;SELECT&gt;/BBOOK/DATAPROVIDER[./META/PROPS/ID='BIP_CECTQ']/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1.10.2&lt;/DATE&gt;&lt;DYNAMIZEDBY&gt;gaucian&lt;/DYNAMIZEDBY&gt;&lt;DYNAMIZEDON&gt;3/17/2022 12:14:52 PM&lt;/DYNAMIZEDON&gt;&lt;LASTUPDATEDBY&gt;gaucian&lt;/LASTUPDATEDBY&gt;&lt;LASTUPDATEDON&gt;3/15/2023 4:37:26 PM&lt;/LASTUPDATEDON&gt;&lt;UTC&gt;1&lt;/UTC&gt;&lt;/UPDATE&gt;&lt;QUERIES bbk=&quot;26161&quot; bbkdesc=&quot;2022 Annual Accounts/EDF Annual Accounts/DC - Notes to the financial statements&quot; datapro=&quot;BIP_EXRCTQ&quot; tdatapro=&quot;BIP_EXRCTQ&quot; author=&quot;&quot; modtime=&quot;3/15/2023 4:36:47 PM&quot; moduser=&quot;gaucian&quot; rolluptime=&quot;&quot; syuser=&quot;gaucian&quot; syuzeit=&quot;3/15/2023 4:36:47 PM&quot; root=&quot;/BBOOK/DATAPROVIDER[./META/PROPS/ID='BIP_EXRCTQ']/DATA&quot; colcount=&quot;8&quot; rowcount=&quot;7&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EXRCTQ&quot; infos=&quot;&quot; iscomment=&quot;0&quot;&gt;&lt;SELECT&gt;/BBOOK/DATAPROVIDER[./META/PROPS/ID='BIP_EXRCTQ']/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1:06 PM&lt;/DYNAMIZEDON&gt;&lt;LASTUPDATEDBY&gt;gaucian&lt;/LASTUPDATEDBY&gt;&lt;LASTUPDATEDON&gt;3/15/2023 4:37:26 PM&lt;/LASTUPDATEDON&gt;&lt;UTC&gt;1&lt;/UTC&gt;&lt;/UPDATE&gt;&lt;QUERIES bbk=&quot;26179&quot; bbkdesc=&quot;2022 Annual Accounts/EDF Annual Accounts/DC - Currency risk and other Inform tables&quot; datapro=&quot;BIP_CDTR&quot; tdatapro=&quot;BIP_CDTR&quot; author=&quot;&quot; modtime=&quot;3/15/2023 4:36:42 PM&quot; moduser=&quot;gaucian&quot; rolluptime=&quot;&quot; syuser=&quot;gaucian&quot; syuzeit=&quot;3/15/2023 4:36:42 PM&quot; root=&quot;/BBOOK/DATAPROVIDER[./META/PROPS/ID='BIP_CDTR']/DATA&quot; colcount=&quot;6&quot; rowcount=&quot;5&quot; url=&quot;&quot; dynamizeds=&quot;SAP Disclosure Management - Production&quot; dynamizedstype=&quot;9&quot; refreshds=&quot;&quot; viewtype=&quot;1&quot;&gt;&lt;QUERY reftype=&quot;ABS&quot; elmntsel=&quot;TABLE&quot; bbk=&quot;26179&quot; bbkdesc=&quot;2022 Annual Accounts/EDF from Master Report/DC - Currency risk and other Inform tables&quot; datapro=&quot;BIP_CDTR&quot; infos=&quot;&quot; iscomment=&quot;0&quot;&gt;&lt;SELECT&gt;/BBOOK/DATAPROVIDER[./META/PROPS/ID='BIP_CDTR']/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1:49 PM&lt;/DYNAMIZEDON&gt;&lt;LASTUPDATEDBY&gt;gaucian&lt;/LASTUPDATEDBY&gt;&lt;LASTUPDATEDON&gt;3/15/2023 4:37:26 PM&lt;/LASTUPDATEDON&gt;&lt;UTC&gt;1&lt;/UTC&gt;&lt;/UPDATE&gt;&lt;QUERIES bbk=&quot;26179&quot; bbkdesc=&quot;2022 Annual Accounts/EDF Annual Accounts/DC - Currency risk and other Inform tables&quot; datapro=&quot;BIP_FARC&quot; tdatapro=&quot;BIP_FARC&quot; author=&quot;&quot; modtime=&quot;3/15/2023 4:36:42 PM&quot; moduser=&quot;gaucian&quot; rolluptime=&quot;&quot; syuser=&quot;gaucian&quot; syuzeit=&quot;3/15/2023 4:36:42 PM&quot; root=&quot;/BBOOK/DATAPROVIDER[./META/PROPS/ID='BIP_FARC']/DATA&quot; colcount=&quot;4&quot; rowcount=&quot;14&quot; url=&quot;&quot; dynamizeds=&quot;SAP Disclosure Management - Production&quot; dynamizedstype=&quot;9&quot; refreshds=&quot;&quot; viewtype=&quot;1&quot;&gt;&lt;QUERY reftype=&quot;ABS&quot; elmntsel=&quot;TABLE&quot; bbk=&quot;26179&quot; bbkdesc=&quot;2022 Annual Accounts/EDF from Master Report/DC - Currency risk and other Inform tables&quot; datapro=&quot;BIP_FARC&quot; infos=&quot;&quot; iscomment=&quot;0&quot;&gt;&lt;SELECT&gt;/BBOOK/DATAPROVIDER[./META/PROPS/ID='BIP_FARC']/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6/03/2022 13:46:38&lt;/DYNAMIZEDON&gt;&lt;LASTUPDATEDBY&gt;gaucian&lt;/LASTUPDATEDBY&gt;&lt;LASTUPDATEDON&gt;3/15/2023 4:37:26 PM&lt;/LASTUPDATEDON&gt;&lt;UTC&gt;1&lt;/UTC&gt;&lt;/UPDATE&gt;&lt;QUERIES bbk=&quot;26161&quot; bbkdesc=&quot;2022 Annual Accounts/EDF Annual Accounts/DC - Notes to the financial statements&quot; datapro=&quot;BIP_Lrnew&quot; tdatapro=&quot;BIP_Lrnew&quot; author=&quot;&quot; modtime=&quot;3/15/2023 4:36:47 PM&quot; moduser=&quot;gaucian&quot; rolluptime=&quot;&quot; syuser=&quot;gaucian&quot; syuzeit=&quot;3/15/2023 4:36:47 PM&quot; root=&quot;/BBOOK/DATAPROVIDER[./META/PROPS/ID='BIP_Lrnew']/DATA&quot; colcount=&quot;5&quot; rowcount=&quot;4&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Lrnew&quot; infos=&quot;&quot; iscomment=&quot;0&quot;&gt;&lt;SELECT&gt;/BBOOK/DATAPROVIDER[./META/PROPS/ID='BIP_Lrnew']/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8:18 PM&lt;/DYNAMIZEDON&gt;&lt;LASTUPDATEDBY&gt;gaucian&lt;/LASTUPDATEDBY&gt;&lt;LASTUPDATEDON&gt;3/15/2023 4:37:26 PM&lt;/LASTUPDATEDON&gt;&lt;UTC&gt;1&lt;/UTC&gt;&lt;/UPDATE&gt;&lt;QUERIES bbk=&quot;26179&quot; bbkdesc=&quot;2022 Annual Accounts/EDF Annual Accounts/DC - Currency risk and other Inform tables&quot; datapro=&quot;BIP_ECRBDGR&quot; tdatapro=&quot;BIP_ECRBDGR&quot; author=&quot;&quot; modtime=&quot;3/15/2023 4:36:42 PM&quot; moduser=&quot;gaucian&quot; rolluptime=&quot;&quot; syuser=&quot;gaucian&quot; syuzeit=&quot;3/15/2023 4:36:42 PM&quot; root=&quot;/BBOOK/DATAPROVIDER[./META/PROPS/ID='BIP_ECRBDGR']/DATA&quot; colcount=&quot;3&quot; rowcount=&quot;18&quot; url=&quot;&quot; dynamizeds=&quot;SAP Disclosure Management - Production&quot; dynamizedstype=&quot;9&quot; refreshds=&quot;&quot; viewtype=&quot;1&quot;&gt;&lt;QUERY reftype=&quot;ABS&quot; elmntsel=&quot;TABLE&quot; bbk=&quot;26179&quot; bbkdesc=&quot;2022 Annual Accounts/EDF from Master Report/DC - Currency risk and other Inform tables&quot; datapro=&quot;BIP_ECRBDGR&quot; infos=&quot;&quot; iscomment=&quot;0&quot;&gt;&lt;SELECT&gt;/BBOOK/DATAPROVIDER[./META/PROPS/ID='BIP_ECRBDGR']/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3:31 PM&lt;/DYNAMIZEDON&gt;&lt;LASTUPDATEDBY&gt;gaucian&lt;/LASTUPDATEDBY&gt;&lt;LASTUPDATEDON&gt;5/23/2023 8:44:53 AM&lt;/LASTUPDATEDON&gt;&lt;UTC&gt;1&lt;/UTC&gt;&lt;/UPDATE&gt;&lt;QUERIES bbk=&quot;25332&quot; bbkdesc=&quot;2022 Annual Accounts/AFRICA Annual Accounts/DC - Financial Statements&quot; datapro=&quot;BIP_BS&quot; tdatapro=&quot;BIP_BS&quot; author=&quot;&quot; modtime=&quot;5/2/2023 8:14:37 PM&quot; moduser=&quot;gaucian&quot; rolluptime=&quot;&quot; syuser=&quot;gaucian&quot; syuzeit=&quot;5/2/2023 8:14:37 PM&quot; root=&quot;/BBOOK/DATAPROVIDER[./META/PROPS/ID='BIP_BS']/DATA&quot; colcount=&quot;4&quot; rowcount=&quot;23&quot; url=&quot;&quot; dynamizeds=&quot;SAP Disclosure Management - Production&quot; dynamizedstype=&quot;9&quot; refreshds=&quot;&quot; viewtype=&quot;1&quot;&gt;&lt;QUERY reftype=&quot;ABS&quot; elmntsel=&quot;TABLE&quot; bbk=&quot;25332&quot; bbkdesc=&quot;2022 Annual Accounts/New AFRICA Annual Accounts/DC - Financial Statements&quot; datapro=&quot;BIP_BS&quot; infos=&quot;&quot; iscomment=&quot;0&quot;&gt;&lt;SELECT&gt;/BBOOK/DATAPROVIDER[./META/PROPS/ID='BIP_BS']/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4:28 PM&lt;/DYNAMIZEDON&gt;&lt;LASTUPDATEDBY&gt;gaucian&lt;/LASTUPDATEDBY&gt;&lt;LASTUPDATEDON&gt;5/23/2023 8:44:53 AM&lt;/LASTUPDATEDON&gt;&lt;UTC&gt;1&lt;/UTC&gt;&lt;/UPDATE&gt;&lt;QUERIES bbk=&quot;25332&quot; bbkdesc=&quot;2022 Annual Accounts/AFRICA Annual Accounts/DC - Financial Statements&quot; datapro=&quot;BIP_FP&quot; tdatapro=&quot;BIP_FP&quot; author=&quot;&quot; modtime=&quot;5/2/2023 8:14:37 PM&quot; moduser=&quot;gaucian&quot; rolluptime=&quot;&quot; syuser=&quot;gaucian&quot; syuzeit=&quot;5/2/2023 8:14:37 PM&quot; root=&quot;/BBOOK/DATAPROVIDER[./META/PROPS/ID='BIP_FP']/DATA&quot; colcount=&quot;4&quot; rowcount=&quot;18&quot; url=&quot;&quot; dynamizeds=&quot;SAP Disclosure Management - Production&quot; dynamizedstype=&quot;9&quot; refreshds=&quot;&quot; viewtype=&quot;1&quot;&gt;&lt;QUERY reftype=&quot;ABS&quot; elmntsel=&quot;TABLE&quot; bbk=&quot;25332&quot; bbkdesc=&quot;2022 Annual Accounts/New AFRICA Annual Accounts/DC - Financial Statements&quot; datapro=&quot;BIP_FP&quot; infos=&quot;&quot; iscomment=&quot;0&quot;&gt;&lt;SELECT&gt;/BBOOK/DATAPROVIDER[./META/PROPS/ID='BIP_FP']/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6:34 PM&lt;/DYNAMIZEDON&gt;&lt;LASTUPDATEDBY&gt;gaucian&lt;/LASTUPDATEDBY&gt;&lt;LASTUPDATEDON&gt;5/23/2023 8:44:52 AM&lt;/LASTUPDATEDON&gt;&lt;UTC&gt;1&lt;/UTC&gt;&lt;/UPDATE&gt;&lt;QUERIES bbk=&quot;25332&quot; bbkdesc=&quot;2022 Annual Accounts/AFRICA Annual Accounts/DC - Financial Statements&quot; datapro=&quot;BIP_CF&quot; tdatapro=&quot;BIP_CF&quot; author=&quot;&quot; modtime=&quot;5/2/2023 8:14:37 PM&quot; moduser=&quot;gaucian&quot; rolluptime=&quot;&quot; syuser=&quot;gaucian&quot; syuzeit=&quot;5/2/2023 8:14:37 PM&quot; root=&quot;/BBOOK/DATAPROVIDER[./META/PROPS/ID='BIP_CF']/DATA&quot; colcount=&quot;3&quot; rowcount=&quot;16&quot; url=&quot;&quot; dynamizeds=&quot;SAP Disclosure Management - Production&quot; dynamizedstype=&quot;9&quot; refreshds=&quot;&quot; viewtype=&quot;1&quot;&gt;&lt;QUERY reftype=&quot;ABS&quot; elmntsel=&quot;TABLE&quot; bbk=&quot;25332&quot; bbkdesc=&quot;2022 Annual Accounts/New AFRICA Annual Accounts/DC - Financial Statements&quot; datapro=&quot;BIP_CF&quot; infos=&quot;&quot; iscomment=&quot;0&quot;&gt;&lt;SELECT&gt;/BBOOK/DATAPROVIDER[./META/PROPS/ID='BIP_CF']/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3/11/2020 4:36:57 PM&lt;/DYNAMIZEDON&gt;&lt;LASTUPDATEDBY&gt;gaucian&lt;/LASTUPDATEDBY&gt;&lt;LASTUPDATEDON&gt;5/23/2023 8:44:52 AM&lt;/LASTUPDATEDON&gt;&lt;UTC&gt;1&lt;/UTC&gt;&lt;/UPDATE&gt;&lt;QUERIES bbk=&quot;26170&quot; bbkdesc=&quot;2022 Annual Accounts/EDF Annual Accounts/DC - Conso Statements EDF_TFs&quot; datapro=&quot;BIP_CONSBS&quot; tdatapro=&quot;BIP_CONSBS&quot; author=&quot;&quot; modtime=&quot;5/12/2023 6:53:11 AM&quot; moduser=&quot;claeeve&quot; rolluptime=&quot;&quot; syuser=&quot;claeeve&quot; syuzeit=&quot;5/12/2023 6:53:11 AM&quot; root=&quot;/BBOOK/DATAPROVIDER[./META/PROPS/ID='BIP_CONSBS']/DATA&quot; colcount=&quot;3&quot; rowcount=&quot;32&quot; url=&quot;&quot; dynamizeds=&quot;SAP Disclosure Management - Production&quot; dynamizedstype=&quot;9&quot; refreshds=&quot;&quot; viewtype=&quot;1&quot;&gt;&lt;QUERY reftype=&quot;ABS&quot; elmntsel=&quot;TABLE&quot; bbk=&quot;26170&quot; bbkdesc=&quot;2022 Annual Accounts/EDF from Master Report/DC - Conso Statements EDF_TFs&quot; datapro=&quot;BIP_CONSBS&quot; infos=&quot;&quot; iscomment=&quot;0&quot;&gt;&lt;SELECT&gt;/BBOOK/DATAPROVIDER[./META/PROPS/ID='BIP_CONSBS']/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23/03/2020 15:47:14&lt;/DYNAMIZEDON&gt;&lt;LASTUPDATEDBY&gt;gaucian&lt;/LASTUPDATEDBY&gt;&lt;LASTUPDATEDON&gt;5/23/2023 8:44:53 AM&lt;/LASTUPDATEDON&gt;&lt;UTC&gt;1&lt;/UTC&gt;&lt;/UPDATE&gt;&lt;QUERIES bbk=&quot;26170&quot; bbkdesc=&quot;2022 Annual Accounts/EDF Annual Accounts/DC - Conso Statements EDF_TFs&quot; datapro=&quot;BIP_CONSPL&quot; tdatapro=&quot;BIP_CONSPL&quot; author=&quot;&quot; modtime=&quot;5/12/2023 6:53:11 AM&quot; moduser=&quot;claeeve&quot; rolluptime=&quot;&quot; syuser=&quot;claeeve&quot; syuzeit=&quot;5/12/2023 6:53:11 AM&quot; root=&quot;/BBOOK/DATAPROVIDER[./META/PROPS/ID='BIP_CONSPL']/DATA&quot; colcount=&quot;3&quot; rowcount=&quot;22&quot; url=&quot;&quot; dynamizeds=&quot;SAP Disclosure Management - Production&quot; dynamizedstype=&quot;9&quot; refreshds=&quot;&quot; viewtype=&quot;1&quot;&gt;&lt;QUERY reftype=&quot;ABS&quot; elmntsel=&quot;TABLE&quot; bbk=&quot;26170&quot; bbkdesc=&quot;2022 Annual Accounts/EDF from Master Report/DC - Conso Statements EDF_TFs&quot; datapro=&quot;BIP_CONSPL&quot; infos=&quot;&quot; iscomment=&quot;0&quot;&gt;&lt;SELECT&gt;/BBOOK/DATAPROVIDER[./META/PROPS/ID='BIP_CONSPL']/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3/16/2020 10:42:12 AM&lt;/DYNAMIZEDON&gt;&lt;LASTUPDATEDBY&gt;gaucian&lt;/LASTUPDATEDBY&gt;&lt;LASTUPDATEDON&gt;5/23/2023 8:44:53 AM&lt;/LASTUPDATEDON&gt;&lt;UTC&gt;1&lt;/UTC&gt;&lt;/UPDATE&gt;&lt;QUERIES bbk=&quot;26170&quot; bbkdesc=&quot;2022 Annual Accounts/EDF Annual Accounts/DC - Conso Statements EDF_TFs&quot; datapro=&quot;BIP_CONSCF&quot; tdatapro=&quot;BIP_CONSCF&quot; author=&quot;&quot; modtime=&quot;5/12/2023 6:53:11 AM&quot; moduser=&quot;claeeve&quot; rolluptime=&quot;&quot; syuser=&quot;claeeve&quot; syuzeit=&quot;5/12/2023 6:53:11 AM&quot; root=&quot;/BBOOK/DATAPROVIDER[./META/PROPS/ID='BIP_CONSCF']/DATA&quot; colcount=&quot;3&quot; rowcount=&quot;22&quot; url=&quot;&quot; dynamizeds=&quot;SAP Disclosure Management - Production&quot; dynamizedstype=&quot;9&quot; refreshds=&quot;&quot; viewtype=&quot;1&quot;&gt;&lt;QUERY reftype=&quot;ABS&quot; elmntsel=&quot;TABLE&quot; bbk=&quot;26170&quot; bbkdesc=&quot;2022 Annual Accounts/EDF from Master Report/DC - Conso Statements EDF_TFs&quot; datapro=&quot;BIP_CONSCF&quot; infos=&quot;&quot; iscomment=&quot;0&quot;&gt;&lt;SELECT&gt;/BBOOK/DATAPROVIDER[./META/PROPS/ID='BIP_CONSCF']/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27:45 PM&lt;/DYNAMIZEDON&gt;&lt;LASTUPDATEDBY&gt;gaucian&lt;/LASTUPDATEDBY&gt;&lt;LASTUPDATEDON&gt;3/22/2023 3:04:08 PM&lt;/LASTUPDATEDON&gt;&lt;UTC&gt;1&lt;/UTC&gt;&lt;/UPDATE&gt;&lt;QUERIES bbk=&quot;26170&quot; bbkdesc=&quot;2022 Annual Accounts/EDF Annual Accounts/DC - Conso Statements EDF_TFs&quot; datapro=&quot;BIP_CONSNA&quot; tdatapro=&quot;BIP_CONSNA&quot; author=&quot;&quot; modtime=&quot;3/22/2023 3:02:34 PM&quot; moduser=&quot;gaucian&quot; rolluptime=&quot;&quot; syuser=&quot;gaucian&quot; syuzeit=&quot;3/22/2023 3:02:34 PM&quot; root=&quot;/BBOOK/DATAPROVIDER[./META/PROPS/ID='BIP_CONSNA']/DATA&quot; colcount=&quot;8&quot; rowcount=&quot;11&quot; url=&quot;&quot; dynamizeds=&quot;SAP Disclosure Management - Production&quot; dynamizedstype=&quot;9&quot; refreshds=&quot;&quot; viewtype=&quot;1&quot;&gt;&lt;QUERY reftype=&quot;ABS&quot; elmntsel=&quot;TABLE&quot; bbk=&quot;26170&quot; bbkdesc=&quot;2022 Annual Accounts/EDF from Master Report/DC - Conso Statements EDF_TFs&quot; datapro=&quot;BIP_CONSNA&quot; infos=&quot;&quot; iscomment=&quot;0&quot;&gt;&lt;SELECT&gt;/BBOOK/DATAPROVIDER[./META/PROPS/ID='BIP_CONSNA']/DATA/ROW&lt;/SELECT&gt;&lt;FILTERS&gt;&lt;FILTER&gt;&lt;/FILTER&gt;&lt;/FILTERS&gt;&lt;/QUERY&gt;&lt;/QUERIES&gt;&lt;/OBJECT&gt;"/>
    <w:docVar w:name="BIP_VARIABLES" w:val="&lt;BBOOKS&gt;&lt;BBOOK bbname=&quot;DefaultVariables&quot;&gt;&lt;VARIABLES /&gt;&lt;/BBOOK&gt;&lt;BBOOK bbname=&quot;18949&quot; bbdesc=&quot;2019 Annual Accounts/Master Report/DC - Financial Statements&quot; dsname=&quot;SAP Disclosure Management - Production&quot;&gt;&lt;VARIABLES&gt;&lt;/VARIABLES&gt;&lt;/BBOOK&gt;&lt;BBOOK bbname=&quot;26150&quot; bbdesc=&quot;2019 Annual Accounts/EDF from Master Report/DC - Aggregated Financial Statements&quot; dsname=&quot;SAP Disclosure Management - Production&quot;&gt;&lt;VARIABLES /&gt;&lt;/BBOOK&gt;&lt;BBOOK bbname=&quot;26161&quot; bbdesc=&quot;2019 Annual Accounts/EDF from Master Report/DC - Notes to the financial statements&quot; dsname=&quot;SAP Disclosure Management - Production&quot;&gt;&lt;VARIABLES /&gt;&lt;/BBOOK&gt;&lt;BBOOK bbname=&quot;26221&quot; bbdesc=&quot;2022 Annual Accounts/Master Catalogue/DC - Floating fields - standard text&quot; dsname=&quot;SAP Disclosure Management - Production&quot;&gt;&lt;VARIABLES /&gt;&lt;/BBOOK&gt;&lt;/BBOOKS&gt;"/>
    <w:docVar w:name="DM_WB_C26148_METADATA" w:val="&lt;ChapterMetadata&gt;&lt;ChapterId&gt;26148&lt;/ChapterId&gt;&lt;ChapterName&gt;Cover and first page&lt;/ChapterName&gt;&lt;ChapterNoOfPages&gt;-1&lt;/ChapterNoOfPages&gt;&lt;ChapterVersion&gt;4&lt;/ChapterVersion&gt;&lt;/ChapterMetadata&gt;"/>
    <w:docVar w:name="DM_WB_C26149_METADATA" w:val="&lt;ChapterMetadata&gt;&lt;ChapterId&gt;26149&lt;/ChapterId&gt;&lt;ChapterName&gt;Aggregated financial statements&lt;/ChapterName&gt;&lt;ChapterNoOfPages&gt;-1&lt;/ChapterNoOfPages&gt;&lt;ChapterVersion&gt;14&lt;/ChapterVersion&gt;&lt;/ChapterMetadata&gt;"/>
    <w:docVar w:name="DM_WB_C26151_METADATA" w:val="&lt;ChapterMetadata&gt;&lt;ChapterId&gt;26151&lt;/ChapterId&gt;&lt;ChapterName&gt;Certification AccO_final accts&lt;/ChapterName&gt;&lt;ChapterNoOfPages&gt;-1&lt;/ChapterNoOfPages&gt;&lt;ChapterVersion&gt;2&lt;/ChapterVersion&gt;&lt;/ChapterMetadata&gt;"/>
    <w:docVar w:name="DM_WB_C26152_METADATA" w:val="&lt;ChapterMetadata&gt;&lt;ChapterId&gt;26152&lt;/ChapterId&gt;&lt;ChapterName&gt;Background information&lt;/ChapterName&gt;&lt;ChapterNoOfPages&gt;-1&lt;/ChapterNoOfPages&gt;&lt;ChapterVersion&gt;3&lt;/ChapterVersion&gt;&lt;/ChapterMetadata&gt;"/>
    <w:docVar w:name="DM_WB_C26153_METADATA" w:val="&lt;ChapterMetadata&gt;&lt;ChapterId&gt;26153&lt;/ChapterId&gt;&lt;ChapterName&gt;Table of Content&lt;/ChapterName&gt;&lt;ChapterNoOfPages&gt;-1&lt;/ChapterNoOfPages&gt;&lt;ChapterVersion&gt;1&lt;/ChapterVersion&gt;&lt;/ChapterMetadata&gt;"/>
    <w:docVar w:name="DM_WB_C26159_METADATA" w:val="&lt;ChapterMetadata&gt;&lt;ChapterId&gt;26159&lt;/ChapterId&gt;&lt;ChapterName&gt;Net Assets and Financial Statements by EDF&lt;/ChapterName&gt;&lt;ChapterNoOfPages&gt;-1&lt;/ChapterNoOfPages&gt;&lt;ChapterVersion&gt;13&lt;/ChapterVersion&gt;&lt;/ChapterMetadata&gt;"/>
    <w:docVar w:name="DM_WB_C26160_METADATA" w:val="&lt;ChapterMetadata&gt;&lt;ChapterId&gt;26160&lt;/ChapterId&gt;&lt;ChapterName&gt;Notes to FS_vertical&lt;/ChapterName&gt;&lt;ChapterNoOfPages&gt;-1&lt;/ChapterNoOfPages&gt;&lt;ChapterVersion&gt;1&lt;/ChapterVersion&gt;&lt;/ChapterMetadata&gt;"/>
    <w:docVar w:name="DM_WB_C26173_METADATA" w:val="&lt;ChapterMetadata&gt;&lt;ChapterId&gt;26173&lt;/ChapterId&gt;&lt;ChapterName&gt;Cover page Notes to the FS EDF&lt;/ChapterName&gt;&lt;ChapterNoOfPages&gt;-1&lt;/ChapterNoOfPages&gt;&lt;ChapterVersion&gt;2&lt;/ChapterVersion&gt;&lt;/ChapterMetadata&gt;"/>
    <w:docVar w:name="DM_WB_C26174_METADATA" w:val="&lt;ChapterMetadata&gt;&lt;ChapterId&gt;26174&lt;/ChapterId&gt;&lt;ChapterName&gt;Notes to the BS and SFP&lt;/ChapterName&gt;&lt;ChapterNoOfPages&gt;-1&lt;/ChapterNoOfPages&gt;&lt;ChapterVersion&gt;69&lt;/ChapterVersion&gt;&lt;/ChapterMetadata&gt;"/>
    <w:docVar w:name="DM_WB_C26175_METADATA" w:val="&lt;ChapterMetadata&gt;&lt;ChapterId&gt;26175&lt;/ChapterId&gt;&lt;ChapterName&gt;Currency risk&lt;/ChapterName&gt;&lt;ChapterNoOfPages&gt;-1&lt;/ChapterNoOfPages&gt;&lt;ChapterVersion&gt;6&lt;/ChapterVersion&gt;&lt;/ChapterMetadata&gt;"/>
    <w:docVar w:name="DM_WB_C26176_METADATA" w:val="&lt;ChapterMetadata&gt;&lt;ChapterId&gt;26176&lt;/ChapterId&gt;&lt;ChapterName&gt;Other risk and notes (vertical)&lt;/ChapterName&gt;&lt;ChapterNoOfPages&gt;-1&lt;/ChapterNoOfPages&gt;&lt;ChapterVersion&gt;7&lt;/ChapterVersion&gt;&lt;/ChapterMetadata&gt;"/>
    <w:docVar w:name="DM_WB_C26177_METADATA" w:val="&lt;ChapterMetadata&gt;&lt;ChapterId&gt;26177&lt;/ChapterId&gt;&lt;ChapterName&gt;Trust Funds Financial Statements&lt;/ChapterName&gt;&lt;ChapterNoOfPages&gt;-1&lt;/ChapterNoOfPages&gt;&lt;ChapterVersion&gt;20&lt;/ChapterVersion&gt;&lt;/ChapterMetadata&gt;"/>
    <w:docVar w:name="DM_WB_C26178_METADATA" w:val="&lt;ChapterMetadata&gt;&lt;ChapterId&gt;26178&lt;/ChapterId&gt;&lt;ChapterName&gt;Conso - Statements of ChNA -Horizontal&lt;/ChapterName&gt;&lt;ChapterNoOfPages&gt;-1&lt;/ChapterNoOfPages&gt;&lt;ChapterVersion&gt;9&lt;/ChapterVersion&gt;&lt;/ChapterMetadata&gt;"/>
    <w:docVar w:name="DM_WB_C26180_METADATA" w:val="&lt;ChapterMetadata&gt;&lt;ChapterId&gt;26180&lt;/ChapterId&gt;&lt;ChapterName&gt;EIB Report&lt;/ChapterName&gt;&lt;ChapterNoOfPages&gt;-1&lt;/ChapterNoOfPages&gt;&lt;ChapterVersion&gt;1&lt;/ChapterVersion&gt;&lt;/ChapterMetadata&gt;"/>
    <w:docVar w:name="DM_WB_C26184_METADATA" w:val="&lt;ChapterMetadata&gt;&lt;ChapterId&gt;26184&lt;/ChapterId&gt;&lt;ChapterName&gt;Significant accounting policies&lt;/ChapterName&gt;&lt;ChapterNoOfPages&gt;-1&lt;/ChapterNoOfPages&gt;&lt;ChapterVersion&gt;1&lt;/ChapterVersion&gt;&lt;/ChapterMetadata&gt;"/>
    <w:docVar w:name="DM_WB_C26186_METADATA" w:val="&lt;ChapterMetadata&gt;&lt;ChapterId&gt;26186&lt;/ChapterId&gt;&lt;ChapterName&gt;FIR DEVCO&lt;/ChapterName&gt;&lt;ChapterNoOfPages&gt;-1&lt;/ChapterNoOfPages&gt;&lt;ChapterVersion&gt;5&lt;/ChapterVersion&gt;&lt;/ChapterMetadata&gt;"/>
    <w:docVar w:name="DM_WB_C26187_METADATA" w:val="&lt;ChapterMetadata&gt;&lt;ChapterId&gt;26187&lt;/ChapterId&gt;&lt;ChapterName&gt;Operational highlights&lt;/ChapterName&gt;&lt;ChapterNoOfPages&gt;-1&lt;/ChapterNoOfPages&gt;&lt;ChapterVersion&gt;12&lt;/ChapterVersion&gt;&lt;/ChapterMetadata&gt;"/>
    <w:docVar w:name="DM_WB_C26222_METADATA" w:val="&lt;ChapterMetadata&gt;&lt;ChapterId&gt;26222&lt;/ChapterId&gt;&lt;ChapterName&gt;Principles and basis&lt;/ChapterName&gt;&lt;ChapterNoOfPages&gt;-1&lt;/ChapterNoOfPages&gt;&lt;ChapterVersion&gt;4&lt;/ChapterVersion&gt;&lt;/ChapterMetadata&gt;"/>
    <w:docVar w:name="DM_WB_C26224_METADATA" w:val="&lt;ChapterMetadata&gt;&lt;ChapterId&gt;26224&lt;/ChapterId&gt;&lt;ChapterName&gt;SoFP&lt;/ChapterName&gt;&lt;ChapterNoOfPages&gt;-1&lt;/ChapterNoOfPages&gt;&lt;ChapterVersion&gt;1&lt;/ChapterVersion&gt;&lt;/ChapterMetadata&gt;"/>
    <w:docVar w:name="DM_WB_C26225_METADATA" w:val="&lt;ChapterMetadata&gt;&lt;ChapterId&gt;26225&lt;/ChapterId&gt;&lt;ChapterName&gt;Other CA and CL&lt;/ChapterName&gt;&lt;ChapterNoOfPages&gt;-1&lt;/ChapterNoOfPages&gt;&lt;ChapterVersion&gt;1&lt;/ChapterVersion&gt;&lt;/ChapterMetadata&gt;"/>
    <w:docVar w:name="DM_WB_C26240_METADATA" w:val="&lt;ChapterMetadata&gt;&lt;ChapterId&gt;26240&lt;/ChapterId&gt;&lt;ChapterName&gt;Glossary external entities&lt;/ChapterName&gt;&lt;ChapterNoOfPages&gt;-1&lt;/ChapterNoOfPages&gt;&lt;ChapterVersion&gt;1&lt;/ChapterVersion&gt;&lt;/ChapterMetadata&gt;"/>
    <w:docVar w:name="DM_WB_C26242_METADATA" w:val="&lt;ChapterMetadata&gt;&lt;ChapterId&gt;26242&lt;/ChapterId&gt;&lt;ChapterName&gt;BS&lt;/ChapterName&gt;&lt;ChapterNoOfPages&gt;-1&lt;/ChapterNoOfPages&gt;&lt;ChapterVersion&gt;1&lt;/ChapterVersion&gt;&lt;/ChapterMetadata&gt;"/>
    <w:docVar w:name="DM_WB_C26245_METADATA" w:val="&lt;ChapterMetadata&gt;&lt;ChapterId&gt;26245&lt;/ChapterId&gt;&lt;ChapterName&gt;Prefinancing amounts&lt;/ChapterName&gt;&lt;ChapterNoOfPages&gt;-1&lt;/ChapterNoOfPages&gt;&lt;ChapterVersion&gt;2&lt;/ChapterVersion&gt;&lt;/ChapterMetadata&gt;"/>
    <w:docVar w:name="DM_WB_C26246_METADATA" w:val="&lt;ChapterMetadata&gt;&lt;ChapterId&gt;26246&lt;/ChapterId&gt;&lt;ChapterName&gt;Receivables and recoverables&lt;/ChapterName&gt;&lt;ChapterNoOfPages&gt;-1&lt;/ChapterNoOfPages&gt;&lt;ChapterVersion&gt;2&lt;/ChapterVersion&gt;&lt;/ChapterMetadata&gt;"/>
    <w:docVar w:name="DM_WB_C26247_METADATA" w:val="&lt;ChapterMetadata&gt;&lt;ChapterId&gt;26247&lt;/ChapterId&gt;&lt;ChapterName&gt;Cash and cash equivalents&lt;/ChapterName&gt;&lt;ChapterNoOfPages&gt;-1&lt;/ChapterNoOfPages&gt;&lt;ChapterVersion&gt;2&lt;/ChapterVersion&gt;&lt;/ChapterMetadata&gt;"/>
    <w:docVar w:name="DM_WB_C26248_METADATA" w:val="&lt;ChapterMetadata&gt;&lt;ChapterId&gt;26248&lt;/ChapterId&gt;&lt;ChapterName&gt;Payables&lt;/ChapterName&gt;&lt;ChapterNoOfPages&gt;-1&lt;/ChapterNoOfPages&gt;&lt;ChapterVersion&gt;2&lt;/ChapterVersion&gt;&lt;/ChapterMetadata&gt;"/>
    <w:docVar w:name="DM_WB_C26249_METADATA" w:val="&lt;ChapterMetadata&gt;&lt;ChapterId&gt;26249&lt;/ChapterId&gt;&lt;ChapterName&gt;Accrued and deferred revenue and charges&lt;/ChapterName&gt;&lt;ChapterNoOfPages&gt;-1&lt;/ChapterNoOfPages&gt;&lt;ChapterVersion&gt;2&lt;/ChapterVersion&gt;&lt;/ChapterMetadata&gt;"/>
    <w:docVar w:name="DM_WB_C26251_METADATA" w:val="&lt;ChapterMetadata&gt;&lt;ChapterId&gt;26251&lt;/ChapterId&gt;&lt;ChapterName&gt;Contingent assets&lt;/ChapterName&gt;&lt;ChapterNoOfPages&gt;-1&lt;/ChapterNoOfPages&gt;&lt;ChapterVersion&gt;2&lt;/ChapterVersion&gt;&lt;/ChapterMetadata&gt;"/>
    <w:docVar w:name="DM_WB_C26252_METADATA" w:val="&lt;ChapterMetadata&gt;&lt;ChapterId&gt;26252&lt;/ChapterId&gt;&lt;ChapterName&gt;Contingent liabilities&lt;/ChapterName&gt;&lt;ChapterNoOfPages&gt;-1&lt;/ChapterNoOfPages&gt;&lt;ChapterVersion&gt;2&lt;/ChapterVersion&gt;&lt;/ChapterMetadata&gt;"/>
    <w:docVar w:name="DM_WB_C26254_METADATA" w:val="&lt;ChapterMetadata&gt;&lt;ChapterId&gt;26254&lt;/ChapterId&gt;&lt;ChapterName&gt;Expenses&lt;/ChapterName&gt;&lt;ChapterNoOfPages&gt;-1&lt;/ChapterNoOfPages&gt;&lt;ChapterVersion&gt;2&lt;/ChapterVersion&gt;&lt;/ChapterMetadata&gt;"/>
    <w:docVar w:name="DM_WB_C26256_METADATA" w:val="&lt;ChapterMetadata&gt;&lt;ChapterId&gt;26256&lt;/ChapterId&gt;&lt;ChapterName&gt;EDF Cofinancing&lt;/ChapterName&gt;&lt;ChapterNoOfPages&gt;-1&lt;/ChapterNoOfPages&gt;&lt;ChapterVersion&gt;1&lt;/ChapterVersion&gt;&lt;/ChapterMetadata&gt;"/>
    <w:docVar w:name="DM_WB_C26257_METADATA" w:val="&lt;ChapterMetadata&gt;&lt;ChapterId&gt;26257&lt;/ChapterId&gt;&lt;ChapterName&gt;FinAsts_full version&lt;/ChapterName&gt;&lt;ChapterNoOfPages&gt;-1&lt;/ChapterNoOfPages&gt;&lt;ChapterVersion&gt;2&lt;/ChapterVersion&gt;&lt;/ChapterMetadata&gt;"/>
    <w:docVar w:name="DM_WB_C26260_METADATA" w:val="&lt;ChapterMetadata&gt;&lt;ChapterId&gt;26260&lt;/ChapterId&gt;&lt;ChapterName&gt;Financial Liabilities&lt;/ChapterName&gt;&lt;ChapterNoOfPages&gt;-1&lt;/ChapterNoOfPages&gt;&lt;ChapterVersion&gt;2&lt;/ChapterVersion&gt;&lt;/ChapterMetadata&gt;"/>
    <w:docVar w:name="DM_WB_C26263_METADATA" w:val="&lt;ChapterMetadata&gt;&lt;ChapterId&gt;26263&lt;/ChapterId&gt;&lt;ChapterName&gt;Revenue_full&lt;/ChapterName&gt;&lt;ChapterNoOfPages&gt;-1&lt;/ChapterNoOfPages&gt;&lt;ChapterVersion&gt;2&lt;/ChapterVersion&gt;&lt;/ChapterMetadata&gt;"/>
    <w:docVar w:name="DOC_TBL00013_1_1" w:val="|@|1|2057"/>
    <w:docVar w:name="doc_tbl00022_1_1" w:val="EUR million|@|1|2057"/>
    <w:docVar w:name="DOC_TBL00038_1_1" w:val="|@|1|2057"/>
    <w:docVar w:name="doc_tbl00046_1_1" w:val="EUR million|@|1|2057"/>
    <w:docVar w:name="DocStatus" w:val="Green"/>
    <w:docVar w:name="LW_CORRIGENDUM" w:val="&lt;UNUSED&gt;"/>
    <w:docVar w:name="LW_COVERPAGE_EXISTS" w:val="True"/>
    <w:docVar w:name="LW_COVERPAGE_GUID" w:val="EC104395-C435-4113-BA24-220BDDB4D052"/>
    <w:docVar w:name="LW_COVERPAGE_TYPE" w:val="1"/>
    <w:docVar w:name="LW_CROSSREFERENCE" w:val="&lt;UNUSED&gt;"/>
    <w:docVar w:name="LW_DocType" w:val="TEMPLATE_EEAS_2014_FINAL ACCTS"/>
    <w:docVar w:name="LW_EMISSION" w:val="28.6.2023"/>
    <w:docVar w:name="LW_EMISSION_ISODATE" w:val="2023-06-28"/>
    <w:docVar w:name="LW_EMISSION_LOCATION" w:val="BRX"/>
    <w:docVar w:name="LW_EMISSION_PREFIX" w:val="Bruselj, "/>
    <w:docVar w:name="LW_EMISSION_SUFFIX" w:val=" "/>
    <w:docVar w:name="LW_ID_DOCTYPE_NONLW" w:val="CP-009"/>
    <w:docVar w:name="LW_LANGUE" w:val="SL"/>
    <w:docVar w:name="LW_LEVEL_OF_SENSITIVITY" w:val="Standard treatment"/>
    <w:docVar w:name="LW_NOM.INST" w:val="EVROPSKA KOMISIJA"/>
    <w:docVar w:name="LW_NOM.INST_JOINTDOC" w:val="&lt;EMPTY&gt;"/>
    <w:docVar w:name="LW_PART_NBR" w:val="1"/>
    <w:docVar w:name="LW_PART_NBR_TOTAL" w:val="1"/>
    <w:docVar w:name="LW_REF.INST.NEW" w:val="COM"/>
    <w:docVar w:name="LW_REF.INST.NEW_ADOPTED" w:val="final"/>
    <w:docVar w:name="LW_REF.INST.NEW_TEXT" w:val="(2023) 392"/>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ZAKLJUČNI RAČUN EVROPSKEGA RAZVOJNEGA SKLADA ZA_x000b_PRORAČUNSKO LETO 2022"/>
    <w:docVar w:name="LW_TYPE.DOC.CP" w:val="SPOROČILO KOMISIJE"/>
    <w:docVar w:name="LW_TYPE.DOC.CP.USERTEXT" w:val="EVROPSKEMU PARLAMENTU, SVETU IN RA\u268?UNSKEMU SODI\u352?\u268?U"/>
    <w:docVar w:name="LwApiVersions" w:val="LW4CoDe 1.23.2.0; LW 8.0, Build 20211117"/>
  </w:docVars>
  <w:rsids>
    <w:rsidRoot w:val="00F833FC"/>
    <w:rsid w:val="0000074F"/>
    <w:rsid w:val="00001010"/>
    <w:rsid w:val="00001318"/>
    <w:rsid w:val="000018A6"/>
    <w:rsid w:val="000039A7"/>
    <w:rsid w:val="00006B07"/>
    <w:rsid w:val="00006F00"/>
    <w:rsid w:val="00007375"/>
    <w:rsid w:val="000174E3"/>
    <w:rsid w:val="0001794A"/>
    <w:rsid w:val="00022564"/>
    <w:rsid w:val="000241D4"/>
    <w:rsid w:val="00024CC1"/>
    <w:rsid w:val="00024CE6"/>
    <w:rsid w:val="00026D81"/>
    <w:rsid w:val="00031410"/>
    <w:rsid w:val="000323D2"/>
    <w:rsid w:val="000352B6"/>
    <w:rsid w:val="00042D20"/>
    <w:rsid w:val="0004420E"/>
    <w:rsid w:val="00044F54"/>
    <w:rsid w:val="00046EDF"/>
    <w:rsid w:val="00052584"/>
    <w:rsid w:val="00052B6B"/>
    <w:rsid w:val="0005352A"/>
    <w:rsid w:val="00054A84"/>
    <w:rsid w:val="00054B32"/>
    <w:rsid w:val="00054B5E"/>
    <w:rsid w:val="000568CD"/>
    <w:rsid w:val="00056E03"/>
    <w:rsid w:val="000602BC"/>
    <w:rsid w:val="00060A1C"/>
    <w:rsid w:val="00060E05"/>
    <w:rsid w:val="000654A3"/>
    <w:rsid w:val="00065AF8"/>
    <w:rsid w:val="00066CDE"/>
    <w:rsid w:val="00067775"/>
    <w:rsid w:val="00070439"/>
    <w:rsid w:val="00071069"/>
    <w:rsid w:val="000710CD"/>
    <w:rsid w:val="00073E75"/>
    <w:rsid w:val="000753D5"/>
    <w:rsid w:val="000755CC"/>
    <w:rsid w:val="00075645"/>
    <w:rsid w:val="00080F77"/>
    <w:rsid w:val="00081E0A"/>
    <w:rsid w:val="0009076D"/>
    <w:rsid w:val="00090EEB"/>
    <w:rsid w:val="00091048"/>
    <w:rsid w:val="00091167"/>
    <w:rsid w:val="00091C56"/>
    <w:rsid w:val="00092382"/>
    <w:rsid w:val="0009300C"/>
    <w:rsid w:val="0009771A"/>
    <w:rsid w:val="000A0C7B"/>
    <w:rsid w:val="000A5CF1"/>
    <w:rsid w:val="000A76A3"/>
    <w:rsid w:val="000B173B"/>
    <w:rsid w:val="000B1759"/>
    <w:rsid w:val="000B2AAB"/>
    <w:rsid w:val="000B3566"/>
    <w:rsid w:val="000B3588"/>
    <w:rsid w:val="000B5F1B"/>
    <w:rsid w:val="000B6F11"/>
    <w:rsid w:val="000B6F83"/>
    <w:rsid w:val="000B744D"/>
    <w:rsid w:val="000B7E73"/>
    <w:rsid w:val="000C0FDC"/>
    <w:rsid w:val="000C14B2"/>
    <w:rsid w:val="000C5F7F"/>
    <w:rsid w:val="000C7E53"/>
    <w:rsid w:val="000D064C"/>
    <w:rsid w:val="000D0E6D"/>
    <w:rsid w:val="000D1E8C"/>
    <w:rsid w:val="000D4132"/>
    <w:rsid w:val="000E0A17"/>
    <w:rsid w:val="000E1B12"/>
    <w:rsid w:val="000E34CA"/>
    <w:rsid w:val="000E5506"/>
    <w:rsid w:val="000E60F3"/>
    <w:rsid w:val="000F0FD7"/>
    <w:rsid w:val="000F3CEA"/>
    <w:rsid w:val="000F41E7"/>
    <w:rsid w:val="000F51F1"/>
    <w:rsid w:val="000F5238"/>
    <w:rsid w:val="000F73E5"/>
    <w:rsid w:val="001034FA"/>
    <w:rsid w:val="00103B54"/>
    <w:rsid w:val="001077ED"/>
    <w:rsid w:val="00112414"/>
    <w:rsid w:val="00114478"/>
    <w:rsid w:val="001150F7"/>
    <w:rsid w:val="00115BA6"/>
    <w:rsid w:val="001205E4"/>
    <w:rsid w:val="00120967"/>
    <w:rsid w:val="00120B71"/>
    <w:rsid w:val="00124F48"/>
    <w:rsid w:val="0012619A"/>
    <w:rsid w:val="00130DD2"/>
    <w:rsid w:val="001319B9"/>
    <w:rsid w:val="0013336A"/>
    <w:rsid w:val="0013357F"/>
    <w:rsid w:val="00133CFA"/>
    <w:rsid w:val="0013685E"/>
    <w:rsid w:val="00136ED3"/>
    <w:rsid w:val="00137810"/>
    <w:rsid w:val="00137DB9"/>
    <w:rsid w:val="00141D25"/>
    <w:rsid w:val="0014337C"/>
    <w:rsid w:val="00143FEB"/>
    <w:rsid w:val="00144047"/>
    <w:rsid w:val="001454F4"/>
    <w:rsid w:val="0014584F"/>
    <w:rsid w:val="00145DA1"/>
    <w:rsid w:val="00146D2D"/>
    <w:rsid w:val="001470AB"/>
    <w:rsid w:val="001472E7"/>
    <w:rsid w:val="001508AF"/>
    <w:rsid w:val="00152F80"/>
    <w:rsid w:val="0015334E"/>
    <w:rsid w:val="00153926"/>
    <w:rsid w:val="00155920"/>
    <w:rsid w:val="00157072"/>
    <w:rsid w:val="0015725E"/>
    <w:rsid w:val="0016116E"/>
    <w:rsid w:val="001623B2"/>
    <w:rsid w:val="001642A5"/>
    <w:rsid w:val="00164EE2"/>
    <w:rsid w:val="0017044A"/>
    <w:rsid w:val="00172D87"/>
    <w:rsid w:val="00177409"/>
    <w:rsid w:val="00181CFC"/>
    <w:rsid w:val="001839CB"/>
    <w:rsid w:val="0018487C"/>
    <w:rsid w:val="00186932"/>
    <w:rsid w:val="00187ED5"/>
    <w:rsid w:val="00190909"/>
    <w:rsid w:val="00192290"/>
    <w:rsid w:val="00193B01"/>
    <w:rsid w:val="0019495E"/>
    <w:rsid w:val="0019585C"/>
    <w:rsid w:val="00196E39"/>
    <w:rsid w:val="001A044A"/>
    <w:rsid w:val="001A4A96"/>
    <w:rsid w:val="001A74E7"/>
    <w:rsid w:val="001B02FC"/>
    <w:rsid w:val="001B2240"/>
    <w:rsid w:val="001B2BA7"/>
    <w:rsid w:val="001B3405"/>
    <w:rsid w:val="001B371C"/>
    <w:rsid w:val="001B42D8"/>
    <w:rsid w:val="001B4FC5"/>
    <w:rsid w:val="001B6198"/>
    <w:rsid w:val="001B6A1D"/>
    <w:rsid w:val="001B7663"/>
    <w:rsid w:val="001C257B"/>
    <w:rsid w:val="001C3C62"/>
    <w:rsid w:val="001C6458"/>
    <w:rsid w:val="001D10F6"/>
    <w:rsid w:val="001D27F0"/>
    <w:rsid w:val="001D2D32"/>
    <w:rsid w:val="001D53C1"/>
    <w:rsid w:val="001D6078"/>
    <w:rsid w:val="001D65B3"/>
    <w:rsid w:val="001D6C77"/>
    <w:rsid w:val="001D6F32"/>
    <w:rsid w:val="001E07D2"/>
    <w:rsid w:val="001E0B5B"/>
    <w:rsid w:val="001E2770"/>
    <w:rsid w:val="001E51BC"/>
    <w:rsid w:val="001E565E"/>
    <w:rsid w:val="001F1EDE"/>
    <w:rsid w:val="001F2942"/>
    <w:rsid w:val="001F4263"/>
    <w:rsid w:val="002005D2"/>
    <w:rsid w:val="0020164A"/>
    <w:rsid w:val="00201E4E"/>
    <w:rsid w:val="00202431"/>
    <w:rsid w:val="0020506D"/>
    <w:rsid w:val="00206B04"/>
    <w:rsid w:val="002102A6"/>
    <w:rsid w:val="0021446A"/>
    <w:rsid w:val="00216785"/>
    <w:rsid w:val="00217E2C"/>
    <w:rsid w:val="00226285"/>
    <w:rsid w:val="00226E9F"/>
    <w:rsid w:val="002273C3"/>
    <w:rsid w:val="00227924"/>
    <w:rsid w:val="00231CE8"/>
    <w:rsid w:val="00234761"/>
    <w:rsid w:val="00234873"/>
    <w:rsid w:val="00235CCB"/>
    <w:rsid w:val="00237760"/>
    <w:rsid w:val="0024043A"/>
    <w:rsid w:val="00241C9B"/>
    <w:rsid w:val="00246ADA"/>
    <w:rsid w:val="00246E04"/>
    <w:rsid w:val="002510D6"/>
    <w:rsid w:val="002525D7"/>
    <w:rsid w:val="00253683"/>
    <w:rsid w:val="00255A3D"/>
    <w:rsid w:val="0026170A"/>
    <w:rsid w:val="00264FC8"/>
    <w:rsid w:val="002656FF"/>
    <w:rsid w:val="00265B8D"/>
    <w:rsid w:val="002705E1"/>
    <w:rsid w:val="00271E34"/>
    <w:rsid w:val="00272D1E"/>
    <w:rsid w:val="00272EF1"/>
    <w:rsid w:val="00273038"/>
    <w:rsid w:val="00274ECD"/>
    <w:rsid w:val="0028194B"/>
    <w:rsid w:val="00281A2B"/>
    <w:rsid w:val="00285E55"/>
    <w:rsid w:val="00285F00"/>
    <w:rsid w:val="002860F3"/>
    <w:rsid w:val="00287E14"/>
    <w:rsid w:val="00290F14"/>
    <w:rsid w:val="00294944"/>
    <w:rsid w:val="00294D22"/>
    <w:rsid w:val="002952A5"/>
    <w:rsid w:val="002A0E67"/>
    <w:rsid w:val="002A1E02"/>
    <w:rsid w:val="002A37C1"/>
    <w:rsid w:val="002A4989"/>
    <w:rsid w:val="002A54CA"/>
    <w:rsid w:val="002A76DD"/>
    <w:rsid w:val="002B0BF3"/>
    <w:rsid w:val="002B3B77"/>
    <w:rsid w:val="002B585D"/>
    <w:rsid w:val="002B58EB"/>
    <w:rsid w:val="002B59F9"/>
    <w:rsid w:val="002B5A5D"/>
    <w:rsid w:val="002B6F4F"/>
    <w:rsid w:val="002C4B56"/>
    <w:rsid w:val="002D1160"/>
    <w:rsid w:val="002D4AFF"/>
    <w:rsid w:val="002D5767"/>
    <w:rsid w:val="002E5121"/>
    <w:rsid w:val="002E61E9"/>
    <w:rsid w:val="002F03E1"/>
    <w:rsid w:val="002F0F14"/>
    <w:rsid w:val="002F0F6C"/>
    <w:rsid w:val="002F16B2"/>
    <w:rsid w:val="002F1819"/>
    <w:rsid w:val="002F1A72"/>
    <w:rsid w:val="002F2948"/>
    <w:rsid w:val="002F3572"/>
    <w:rsid w:val="002F3A9F"/>
    <w:rsid w:val="002F7BDB"/>
    <w:rsid w:val="00301156"/>
    <w:rsid w:val="003015F5"/>
    <w:rsid w:val="00301616"/>
    <w:rsid w:val="003031FF"/>
    <w:rsid w:val="00310538"/>
    <w:rsid w:val="0031056D"/>
    <w:rsid w:val="00312852"/>
    <w:rsid w:val="003147C4"/>
    <w:rsid w:val="00316086"/>
    <w:rsid w:val="003206CB"/>
    <w:rsid w:val="00322460"/>
    <w:rsid w:val="003239BF"/>
    <w:rsid w:val="0032439F"/>
    <w:rsid w:val="00331AFC"/>
    <w:rsid w:val="00331D2D"/>
    <w:rsid w:val="0033550D"/>
    <w:rsid w:val="00335527"/>
    <w:rsid w:val="003355D9"/>
    <w:rsid w:val="003417CD"/>
    <w:rsid w:val="0034484D"/>
    <w:rsid w:val="00344AF6"/>
    <w:rsid w:val="00345560"/>
    <w:rsid w:val="0034605A"/>
    <w:rsid w:val="00350AC1"/>
    <w:rsid w:val="00354084"/>
    <w:rsid w:val="0035546C"/>
    <w:rsid w:val="003615C1"/>
    <w:rsid w:val="00363B78"/>
    <w:rsid w:val="0036419C"/>
    <w:rsid w:val="00364252"/>
    <w:rsid w:val="00364362"/>
    <w:rsid w:val="0036714B"/>
    <w:rsid w:val="003678D2"/>
    <w:rsid w:val="00370004"/>
    <w:rsid w:val="00371833"/>
    <w:rsid w:val="003744F3"/>
    <w:rsid w:val="00376210"/>
    <w:rsid w:val="003809BD"/>
    <w:rsid w:val="00380E94"/>
    <w:rsid w:val="003857EC"/>
    <w:rsid w:val="00390043"/>
    <w:rsid w:val="00391523"/>
    <w:rsid w:val="00391964"/>
    <w:rsid w:val="00391D3F"/>
    <w:rsid w:val="0039404D"/>
    <w:rsid w:val="00396E6F"/>
    <w:rsid w:val="003A6CAD"/>
    <w:rsid w:val="003A7C51"/>
    <w:rsid w:val="003B15D8"/>
    <w:rsid w:val="003B3F2A"/>
    <w:rsid w:val="003B42FA"/>
    <w:rsid w:val="003B4764"/>
    <w:rsid w:val="003B5840"/>
    <w:rsid w:val="003B7CAA"/>
    <w:rsid w:val="003C09CC"/>
    <w:rsid w:val="003C2D1A"/>
    <w:rsid w:val="003D20B0"/>
    <w:rsid w:val="003D2CF1"/>
    <w:rsid w:val="003D2DF8"/>
    <w:rsid w:val="003D6582"/>
    <w:rsid w:val="003D6910"/>
    <w:rsid w:val="003E1428"/>
    <w:rsid w:val="003E4190"/>
    <w:rsid w:val="003E479E"/>
    <w:rsid w:val="003E4BC5"/>
    <w:rsid w:val="003E5AF8"/>
    <w:rsid w:val="003E691A"/>
    <w:rsid w:val="003E69C8"/>
    <w:rsid w:val="003E6E00"/>
    <w:rsid w:val="003F079E"/>
    <w:rsid w:val="003F1181"/>
    <w:rsid w:val="003F12F5"/>
    <w:rsid w:val="003F1AF8"/>
    <w:rsid w:val="003F1CD9"/>
    <w:rsid w:val="003F228F"/>
    <w:rsid w:val="003F65B1"/>
    <w:rsid w:val="003F6B91"/>
    <w:rsid w:val="003F7349"/>
    <w:rsid w:val="004010C0"/>
    <w:rsid w:val="00406AA3"/>
    <w:rsid w:val="004101A7"/>
    <w:rsid w:val="004108A5"/>
    <w:rsid w:val="00411138"/>
    <w:rsid w:val="00412E3F"/>
    <w:rsid w:val="00413082"/>
    <w:rsid w:val="0041403A"/>
    <w:rsid w:val="004161AF"/>
    <w:rsid w:val="004220CC"/>
    <w:rsid w:val="00422F03"/>
    <w:rsid w:val="00424C50"/>
    <w:rsid w:val="00425A69"/>
    <w:rsid w:val="00426B12"/>
    <w:rsid w:val="00427D57"/>
    <w:rsid w:val="0043001A"/>
    <w:rsid w:val="00432C28"/>
    <w:rsid w:val="004339E8"/>
    <w:rsid w:val="00433E01"/>
    <w:rsid w:val="004350D3"/>
    <w:rsid w:val="00435EB0"/>
    <w:rsid w:val="0043646E"/>
    <w:rsid w:val="0043730A"/>
    <w:rsid w:val="00440FB0"/>
    <w:rsid w:val="004416D0"/>
    <w:rsid w:val="0044359F"/>
    <w:rsid w:val="0045259B"/>
    <w:rsid w:val="00452CC9"/>
    <w:rsid w:val="00453116"/>
    <w:rsid w:val="00454CD4"/>
    <w:rsid w:val="00455E65"/>
    <w:rsid w:val="004564A9"/>
    <w:rsid w:val="00456AB3"/>
    <w:rsid w:val="00460629"/>
    <w:rsid w:val="00460706"/>
    <w:rsid w:val="00461008"/>
    <w:rsid w:val="00461847"/>
    <w:rsid w:val="004629C0"/>
    <w:rsid w:val="0046395C"/>
    <w:rsid w:val="0046442F"/>
    <w:rsid w:val="00464B7B"/>
    <w:rsid w:val="00464F5F"/>
    <w:rsid w:val="00465E75"/>
    <w:rsid w:val="00466780"/>
    <w:rsid w:val="00467036"/>
    <w:rsid w:val="00470890"/>
    <w:rsid w:val="00474D37"/>
    <w:rsid w:val="00476244"/>
    <w:rsid w:val="00476CEB"/>
    <w:rsid w:val="004817FD"/>
    <w:rsid w:val="00482170"/>
    <w:rsid w:val="00482A74"/>
    <w:rsid w:val="004836ED"/>
    <w:rsid w:val="00490823"/>
    <w:rsid w:val="00492319"/>
    <w:rsid w:val="00494781"/>
    <w:rsid w:val="00496DD5"/>
    <w:rsid w:val="004A019E"/>
    <w:rsid w:val="004A1DEB"/>
    <w:rsid w:val="004A3788"/>
    <w:rsid w:val="004A43F9"/>
    <w:rsid w:val="004A58FD"/>
    <w:rsid w:val="004A7C67"/>
    <w:rsid w:val="004B0287"/>
    <w:rsid w:val="004B04EF"/>
    <w:rsid w:val="004B056C"/>
    <w:rsid w:val="004B12F4"/>
    <w:rsid w:val="004B1ACB"/>
    <w:rsid w:val="004B21D0"/>
    <w:rsid w:val="004B5C0E"/>
    <w:rsid w:val="004B7F75"/>
    <w:rsid w:val="004C0804"/>
    <w:rsid w:val="004C09A2"/>
    <w:rsid w:val="004C1720"/>
    <w:rsid w:val="004C185A"/>
    <w:rsid w:val="004C39F8"/>
    <w:rsid w:val="004C70FE"/>
    <w:rsid w:val="004D08A0"/>
    <w:rsid w:val="004D0A4B"/>
    <w:rsid w:val="004D103B"/>
    <w:rsid w:val="004D106E"/>
    <w:rsid w:val="004D344D"/>
    <w:rsid w:val="004D39BA"/>
    <w:rsid w:val="004D46DE"/>
    <w:rsid w:val="004D5076"/>
    <w:rsid w:val="004D52C7"/>
    <w:rsid w:val="004D600E"/>
    <w:rsid w:val="004D794B"/>
    <w:rsid w:val="004E7CBC"/>
    <w:rsid w:val="004F0450"/>
    <w:rsid w:val="004F08B1"/>
    <w:rsid w:val="004F2800"/>
    <w:rsid w:val="004F3839"/>
    <w:rsid w:val="004F592F"/>
    <w:rsid w:val="004F711F"/>
    <w:rsid w:val="00500A88"/>
    <w:rsid w:val="0050201E"/>
    <w:rsid w:val="00502116"/>
    <w:rsid w:val="005049E2"/>
    <w:rsid w:val="005101B0"/>
    <w:rsid w:val="0051237E"/>
    <w:rsid w:val="005133A4"/>
    <w:rsid w:val="00520C03"/>
    <w:rsid w:val="00521B34"/>
    <w:rsid w:val="005238ED"/>
    <w:rsid w:val="00524EB8"/>
    <w:rsid w:val="0052542F"/>
    <w:rsid w:val="00526C94"/>
    <w:rsid w:val="00527867"/>
    <w:rsid w:val="005308E2"/>
    <w:rsid w:val="00531752"/>
    <w:rsid w:val="005336A2"/>
    <w:rsid w:val="005336AE"/>
    <w:rsid w:val="00533A20"/>
    <w:rsid w:val="00535B99"/>
    <w:rsid w:val="0053787D"/>
    <w:rsid w:val="005419C9"/>
    <w:rsid w:val="00543495"/>
    <w:rsid w:val="00544B61"/>
    <w:rsid w:val="00544D8F"/>
    <w:rsid w:val="00545C5F"/>
    <w:rsid w:val="00546A16"/>
    <w:rsid w:val="00546A3E"/>
    <w:rsid w:val="005525E8"/>
    <w:rsid w:val="0055270E"/>
    <w:rsid w:val="00561522"/>
    <w:rsid w:val="0056213F"/>
    <w:rsid w:val="0056227D"/>
    <w:rsid w:val="00562CC1"/>
    <w:rsid w:val="00564A2F"/>
    <w:rsid w:val="005650FF"/>
    <w:rsid w:val="00566BD9"/>
    <w:rsid w:val="005674C4"/>
    <w:rsid w:val="005676D9"/>
    <w:rsid w:val="00573DE9"/>
    <w:rsid w:val="005753F6"/>
    <w:rsid w:val="00576356"/>
    <w:rsid w:val="0057671A"/>
    <w:rsid w:val="005800F2"/>
    <w:rsid w:val="005803C1"/>
    <w:rsid w:val="0058055E"/>
    <w:rsid w:val="00580879"/>
    <w:rsid w:val="005808A7"/>
    <w:rsid w:val="00582C49"/>
    <w:rsid w:val="00582D1A"/>
    <w:rsid w:val="00585A0F"/>
    <w:rsid w:val="0058655E"/>
    <w:rsid w:val="00590E55"/>
    <w:rsid w:val="005913EA"/>
    <w:rsid w:val="00593ACA"/>
    <w:rsid w:val="00594382"/>
    <w:rsid w:val="00594E45"/>
    <w:rsid w:val="00596F68"/>
    <w:rsid w:val="005A19FD"/>
    <w:rsid w:val="005A2DD8"/>
    <w:rsid w:val="005A516F"/>
    <w:rsid w:val="005A683A"/>
    <w:rsid w:val="005A75E2"/>
    <w:rsid w:val="005B10F4"/>
    <w:rsid w:val="005B22B1"/>
    <w:rsid w:val="005B2470"/>
    <w:rsid w:val="005B579E"/>
    <w:rsid w:val="005C38EF"/>
    <w:rsid w:val="005C6490"/>
    <w:rsid w:val="005C678A"/>
    <w:rsid w:val="005C7BA2"/>
    <w:rsid w:val="005D09C0"/>
    <w:rsid w:val="005D41C2"/>
    <w:rsid w:val="005E0439"/>
    <w:rsid w:val="005E0E6B"/>
    <w:rsid w:val="005E0F1C"/>
    <w:rsid w:val="005E3D9A"/>
    <w:rsid w:val="005E4DFA"/>
    <w:rsid w:val="005E5053"/>
    <w:rsid w:val="005E5817"/>
    <w:rsid w:val="005E7347"/>
    <w:rsid w:val="005F0AA8"/>
    <w:rsid w:val="005F115F"/>
    <w:rsid w:val="005F11F7"/>
    <w:rsid w:val="005F38DD"/>
    <w:rsid w:val="005F4C41"/>
    <w:rsid w:val="005F5835"/>
    <w:rsid w:val="005F7189"/>
    <w:rsid w:val="005F79A9"/>
    <w:rsid w:val="006036CD"/>
    <w:rsid w:val="00604092"/>
    <w:rsid w:val="00617570"/>
    <w:rsid w:val="00621EB1"/>
    <w:rsid w:val="006226A9"/>
    <w:rsid w:val="00623827"/>
    <w:rsid w:val="00627E2A"/>
    <w:rsid w:val="0063352C"/>
    <w:rsid w:val="006336B4"/>
    <w:rsid w:val="006343F5"/>
    <w:rsid w:val="0063550A"/>
    <w:rsid w:val="00636E12"/>
    <w:rsid w:val="00637171"/>
    <w:rsid w:val="00640607"/>
    <w:rsid w:val="00640A7D"/>
    <w:rsid w:val="00641CD5"/>
    <w:rsid w:val="00642D7D"/>
    <w:rsid w:val="006437F7"/>
    <w:rsid w:val="00645017"/>
    <w:rsid w:val="00645827"/>
    <w:rsid w:val="00645FC7"/>
    <w:rsid w:val="0064617F"/>
    <w:rsid w:val="0064629F"/>
    <w:rsid w:val="006519DD"/>
    <w:rsid w:val="0065292C"/>
    <w:rsid w:val="0065639F"/>
    <w:rsid w:val="00661967"/>
    <w:rsid w:val="006620A4"/>
    <w:rsid w:val="006626B9"/>
    <w:rsid w:val="0066282A"/>
    <w:rsid w:val="00667713"/>
    <w:rsid w:val="00667B0B"/>
    <w:rsid w:val="00671AC9"/>
    <w:rsid w:val="00672940"/>
    <w:rsid w:val="00673283"/>
    <w:rsid w:val="006732B6"/>
    <w:rsid w:val="00680B0C"/>
    <w:rsid w:val="00680F02"/>
    <w:rsid w:val="0068110E"/>
    <w:rsid w:val="00684A3B"/>
    <w:rsid w:val="00684DCA"/>
    <w:rsid w:val="006877DA"/>
    <w:rsid w:val="00691133"/>
    <w:rsid w:val="00697AA6"/>
    <w:rsid w:val="006A2B7B"/>
    <w:rsid w:val="006A5A96"/>
    <w:rsid w:val="006A5F5F"/>
    <w:rsid w:val="006A773F"/>
    <w:rsid w:val="006B2FC9"/>
    <w:rsid w:val="006B5BAB"/>
    <w:rsid w:val="006B61DE"/>
    <w:rsid w:val="006C568D"/>
    <w:rsid w:val="006C5E83"/>
    <w:rsid w:val="006C6F4B"/>
    <w:rsid w:val="006D1E91"/>
    <w:rsid w:val="006D3BCE"/>
    <w:rsid w:val="006D521D"/>
    <w:rsid w:val="006E0AC4"/>
    <w:rsid w:val="006E253F"/>
    <w:rsid w:val="006E5C2A"/>
    <w:rsid w:val="006F1A1E"/>
    <w:rsid w:val="006F21AE"/>
    <w:rsid w:val="006F27B0"/>
    <w:rsid w:val="006F4D9E"/>
    <w:rsid w:val="006F692C"/>
    <w:rsid w:val="006F6C7A"/>
    <w:rsid w:val="00700097"/>
    <w:rsid w:val="00703447"/>
    <w:rsid w:val="00704D54"/>
    <w:rsid w:val="007057B0"/>
    <w:rsid w:val="007059E6"/>
    <w:rsid w:val="00705DAF"/>
    <w:rsid w:val="00706496"/>
    <w:rsid w:val="00706D06"/>
    <w:rsid w:val="007072BC"/>
    <w:rsid w:val="007101B3"/>
    <w:rsid w:val="00710F30"/>
    <w:rsid w:val="00712290"/>
    <w:rsid w:val="0071265B"/>
    <w:rsid w:val="0071436D"/>
    <w:rsid w:val="007214F6"/>
    <w:rsid w:val="00725D0F"/>
    <w:rsid w:val="00731627"/>
    <w:rsid w:val="0073168B"/>
    <w:rsid w:val="0073349D"/>
    <w:rsid w:val="0073511F"/>
    <w:rsid w:val="00735DFF"/>
    <w:rsid w:val="00736D21"/>
    <w:rsid w:val="00737D17"/>
    <w:rsid w:val="00741004"/>
    <w:rsid w:val="00741042"/>
    <w:rsid w:val="0074139E"/>
    <w:rsid w:val="00741E1C"/>
    <w:rsid w:val="007431D5"/>
    <w:rsid w:val="00744CA3"/>
    <w:rsid w:val="00745F02"/>
    <w:rsid w:val="00746172"/>
    <w:rsid w:val="00746788"/>
    <w:rsid w:val="00746FCF"/>
    <w:rsid w:val="007471B4"/>
    <w:rsid w:val="00747F16"/>
    <w:rsid w:val="00752359"/>
    <w:rsid w:val="00755310"/>
    <w:rsid w:val="007561FF"/>
    <w:rsid w:val="007569C9"/>
    <w:rsid w:val="007604C2"/>
    <w:rsid w:val="007627E5"/>
    <w:rsid w:val="00763280"/>
    <w:rsid w:val="007649EF"/>
    <w:rsid w:val="00764F21"/>
    <w:rsid w:val="007653EF"/>
    <w:rsid w:val="00765491"/>
    <w:rsid w:val="00765966"/>
    <w:rsid w:val="00766627"/>
    <w:rsid w:val="007666FD"/>
    <w:rsid w:val="00767AB8"/>
    <w:rsid w:val="00773F6F"/>
    <w:rsid w:val="007746FB"/>
    <w:rsid w:val="00780952"/>
    <w:rsid w:val="0078139F"/>
    <w:rsid w:val="007835DE"/>
    <w:rsid w:val="00784619"/>
    <w:rsid w:val="007860C6"/>
    <w:rsid w:val="007904BB"/>
    <w:rsid w:val="00791D18"/>
    <w:rsid w:val="0079317B"/>
    <w:rsid w:val="00794071"/>
    <w:rsid w:val="00795FDB"/>
    <w:rsid w:val="007A051A"/>
    <w:rsid w:val="007A259C"/>
    <w:rsid w:val="007A426E"/>
    <w:rsid w:val="007A444D"/>
    <w:rsid w:val="007A46C5"/>
    <w:rsid w:val="007B11D5"/>
    <w:rsid w:val="007B5D0D"/>
    <w:rsid w:val="007B6376"/>
    <w:rsid w:val="007B69C5"/>
    <w:rsid w:val="007C2213"/>
    <w:rsid w:val="007C4ACB"/>
    <w:rsid w:val="007C55E1"/>
    <w:rsid w:val="007C644B"/>
    <w:rsid w:val="007C7AFF"/>
    <w:rsid w:val="007D22A1"/>
    <w:rsid w:val="007D3A1D"/>
    <w:rsid w:val="007D4003"/>
    <w:rsid w:val="007D5E53"/>
    <w:rsid w:val="007D6058"/>
    <w:rsid w:val="007D7F59"/>
    <w:rsid w:val="007E1D64"/>
    <w:rsid w:val="007E2E8E"/>
    <w:rsid w:val="007E6680"/>
    <w:rsid w:val="007E6886"/>
    <w:rsid w:val="007F2421"/>
    <w:rsid w:val="007F2668"/>
    <w:rsid w:val="007F4975"/>
    <w:rsid w:val="007F547E"/>
    <w:rsid w:val="007F6220"/>
    <w:rsid w:val="007F6B81"/>
    <w:rsid w:val="00804020"/>
    <w:rsid w:val="008044C5"/>
    <w:rsid w:val="00804A80"/>
    <w:rsid w:val="0080541B"/>
    <w:rsid w:val="00806277"/>
    <w:rsid w:val="0081029F"/>
    <w:rsid w:val="00810B64"/>
    <w:rsid w:val="00810CB3"/>
    <w:rsid w:val="00810E53"/>
    <w:rsid w:val="00810E92"/>
    <w:rsid w:val="00812A23"/>
    <w:rsid w:val="0081642C"/>
    <w:rsid w:val="0081736D"/>
    <w:rsid w:val="0082227C"/>
    <w:rsid w:val="00824D45"/>
    <w:rsid w:val="008250FD"/>
    <w:rsid w:val="008252A6"/>
    <w:rsid w:val="00832E5C"/>
    <w:rsid w:val="00834D4E"/>
    <w:rsid w:val="00841599"/>
    <w:rsid w:val="00842E70"/>
    <w:rsid w:val="0084338F"/>
    <w:rsid w:val="00844719"/>
    <w:rsid w:val="0084672F"/>
    <w:rsid w:val="00846AA5"/>
    <w:rsid w:val="008503B5"/>
    <w:rsid w:val="00850C58"/>
    <w:rsid w:val="00851362"/>
    <w:rsid w:val="008519E7"/>
    <w:rsid w:val="0085377C"/>
    <w:rsid w:val="008541DF"/>
    <w:rsid w:val="0085550D"/>
    <w:rsid w:val="008558C7"/>
    <w:rsid w:val="00855ED3"/>
    <w:rsid w:val="008570C6"/>
    <w:rsid w:val="008575E1"/>
    <w:rsid w:val="00857803"/>
    <w:rsid w:val="008609FA"/>
    <w:rsid w:val="0086183F"/>
    <w:rsid w:val="00862020"/>
    <w:rsid w:val="00862E15"/>
    <w:rsid w:val="00864CE4"/>
    <w:rsid w:val="0086659C"/>
    <w:rsid w:val="0086662D"/>
    <w:rsid w:val="00871246"/>
    <w:rsid w:val="00872C75"/>
    <w:rsid w:val="0087305B"/>
    <w:rsid w:val="00873688"/>
    <w:rsid w:val="00876AC0"/>
    <w:rsid w:val="00876F9E"/>
    <w:rsid w:val="00877666"/>
    <w:rsid w:val="00882D4C"/>
    <w:rsid w:val="00882D9D"/>
    <w:rsid w:val="00884092"/>
    <w:rsid w:val="00886EF3"/>
    <w:rsid w:val="008903C6"/>
    <w:rsid w:val="00890F5A"/>
    <w:rsid w:val="008914CA"/>
    <w:rsid w:val="008915BA"/>
    <w:rsid w:val="00892157"/>
    <w:rsid w:val="00892612"/>
    <w:rsid w:val="00893412"/>
    <w:rsid w:val="00893B5F"/>
    <w:rsid w:val="008A1140"/>
    <w:rsid w:val="008A3FDA"/>
    <w:rsid w:val="008A4677"/>
    <w:rsid w:val="008A5EDB"/>
    <w:rsid w:val="008A6138"/>
    <w:rsid w:val="008A6199"/>
    <w:rsid w:val="008A68E2"/>
    <w:rsid w:val="008A6DBE"/>
    <w:rsid w:val="008A77B9"/>
    <w:rsid w:val="008A7B42"/>
    <w:rsid w:val="008B0266"/>
    <w:rsid w:val="008B1768"/>
    <w:rsid w:val="008B1E88"/>
    <w:rsid w:val="008B4E85"/>
    <w:rsid w:val="008B5A31"/>
    <w:rsid w:val="008C2421"/>
    <w:rsid w:val="008C2B0E"/>
    <w:rsid w:val="008C30F3"/>
    <w:rsid w:val="008C3276"/>
    <w:rsid w:val="008C50B3"/>
    <w:rsid w:val="008C6C80"/>
    <w:rsid w:val="008D19A7"/>
    <w:rsid w:val="008D2BE0"/>
    <w:rsid w:val="008D41B4"/>
    <w:rsid w:val="008D5A32"/>
    <w:rsid w:val="008D5EC7"/>
    <w:rsid w:val="008D6725"/>
    <w:rsid w:val="008D76A7"/>
    <w:rsid w:val="008D7F27"/>
    <w:rsid w:val="008E184C"/>
    <w:rsid w:val="008E6A11"/>
    <w:rsid w:val="008E768C"/>
    <w:rsid w:val="008E7AB9"/>
    <w:rsid w:val="008E7D58"/>
    <w:rsid w:val="008F0663"/>
    <w:rsid w:val="008F08F5"/>
    <w:rsid w:val="008F122E"/>
    <w:rsid w:val="008F1813"/>
    <w:rsid w:val="008F6DF9"/>
    <w:rsid w:val="008F6E98"/>
    <w:rsid w:val="008F794B"/>
    <w:rsid w:val="0090303D"/>
    <w:rsid w:val="00904919"/>
    <w:rsid w:val="009056CC"/>
    <w:rsid w:val="00907567"/>
    <w:rsid w:val="009077F8"/>
    <w:rsid w:val="00910939"/>
    <w:rsid w:val="00911C69"/>
    <w:rsid w:val="009129B7"/>
    <w:rsid w:val="00915078"/>
    <w:rsid w:val="009165E2"/>
    <w:rsid w:val="009172BC"/>
    <w:rsid w:val="009200CB"/>
    <w:rsid w:val="009209B4"/>
    <w:rsid w:val="00923865"/>
    <w:rsid w:val="00925A35"/>
    <w:rsid w:val="0092606B"/>
    <w:rsid w:val="0092755E"/>
    <w:rsid w:val="00932EC8"/>
    <w:rsid w:val="00934CA9"/>
    <w:rsid w:val="00936448"/>
    <w:rsid w:val="00936B41"/>
    <w:rsid w:val="00937D23"/>
    <w:rsid w:val="00940215"/>
    <w:rsid w:val="0094046B"/>
    <w:rsid w:val="00940886"/>
    <w:rsid w:val="00941357"/>
    <w:rsid w:val="00942A41"/>
    <w:rsid w:val="00943764"/>
    <w:rsid w:val="00943E7F"/>
    <w:rsid w:val="00944881"/>
    <w:rsid w:val="0094520C"/>
    <w:rsid w:val="009470FC"/>
    <w:rsid w:val="00947745"/>
    <w:rsid w:val="00947A54"/>
    <w:rsid w:val="00950A6A"/>
    <w:rsid w:val="009533CE"/>
    <w:rsid w:val="00953B4B"/>
    <w:rsid w:val="00954CBD"/>
    <w:rsid w:val="009572A7"/>
    <w:rsid w:val="0096044F"/>
    <w:rsid w:val="009608C7"/>
    <w:rsid w:val="00962404"/>
    <w:rsid w:val="0096334C"/>
    <w:rsid w:val="009652B9"/>
    <w:rsid w:val="0096675E"/>
    <w:rsid w:val="009670CE"/>
    <w:rsid w:val="00970CFC"/>
    <w:rsid w:val="00972FA9"/>
    <w:rsid w:val="009734AD"/>
    <w:rsid w:val="009757A9"/>
    <w:rsid w:val="009757B1"/>
    <w:rsid w:val="009775BC"/>
    <w:rsid w:val="00977FAD"/>
    <w:rsid w:val="009811D9"/>
    <w:rsid w:val="009816D0"/>
    <w:rsid w:val="00985FF8"/>
    <w:rsid w:val="00986D79"/>
    <w:rsid w:val="00992B92"/>
    <w:rsid w:val="009946FF"/>
    <w:rsid w:val="009A0BAC"/>
    <w:rsid w:val="009A172F"/>
    <w:rsid w:val="009A61AF"/>
    <w:rsid w:val="009B1024"/>
    <w:rsid w:val="009B2A50"/>
    <w:rsid w:val="009B359F"/>
    <w:rsid w:val="009B3D29"/>
    <w:rsid w:val="009B3DA4"/>
    <w:rsid w:val="009B51BD"/>
    <w:rsid w:val="009B5970"/>
    <w:rsid w:val="009B6FCD"/>
    <w:rsid w:val="009B74C1"/>
    <w:rsid w:val="009C0CC0"/>
    <w:rsid w:val="009C218B"/>
    <w:rsid w:val="009C3208"/>
    <w:rsid w:val="009C3B9B"/>
    <w:rsid w:val="009C5960"/>
    <w:rsid w:val="009C69BB"/>
    <w:rsid w:val="009C70FA"/>
    <w:rsid w:val="009C755F"/>
    <w:rsid w:val="009D1CF6"/>
    <w:rsid w:val="009D1E2D"/>
    <w:rsid w:val="009D292B"/>
    <w:rsid w:val="009D45CB"/>
    <w:rsid w:val="009D67D3"/>
    <w:rsid w:val="009E3098"/>
    <w:rsid w:val="009E3943"/>
    <w:rsid w:val="009F032B"/>
    <w:rsid w:val="009F3EC9"/>
    <w:rsid w:val="00A00E0C"/>
    <w:rsid w:val="00A0238C"/>
    <w:rsid w:val="00A02447"/>
    <w:rsid w:val="00A02A1E"/>
    <w:rsid w:val="00A02B75"/>
    <w:rsid w:val="00A03CF6"/>
    <w:rsid w:val="00A04415"/>
    <w:rsid w:val="00A06B3F"/>
    <w:rsid w:val="00A06CCE"/>
    <w:rsid w:val="00A07DAF"/>
    <w:rsid w:val="00A1015A"/>
    <w:rsid w:val="00A10EC5"/>
    <w:rsid w:val="00A123CC"/>
    <w:rsid w:val="00A12D18"/>
    <w:rsid w:val="00A13740"/>
    <w:rsid w:val="00A13EC0"/>
    <w:rsid w:val="00A16A63"/>
    <w:rsid w:val="00A23408"/>
    <w:rsid w:val="00A270AC"/>
    <w:rsid w:val="00A27E39"/>
    <w:rsid w:val="00A331E7"/>
    <w:rsid w:val="00A33570"/>
    <w:rsid w:val="00A34B68"/>
    <w:rsid w:val="00A35D51"/>
    <w:rsid w:val="00A36843"/>
    <w:rsid w:val="00A422DE"/>
    <w:rsid w:val="00A428F3"/>
    <w:rsid w:val="00A51FEB"/>
    <w:rsid w:val="00A56A6C"/>
    <w:rsid w:val="00A6162F"/>
    <w:rsid w:val="00A61AFE"/>
    <w:rsid w:val="00A63B90"/>
    <w:rsid w:val="00A650B0"/>
    <w:rsid w:val="00A65A86"/>
    <w:rsid w:val="00A65ADA"/>
    <w:rsid w:val="00A66C85"/>
    <w:rsid w:val="00A7235E"/>
    <w:rsid w:val="00A73642"/>
    <w:rsid w:val="00A75939"/>
    <w:rsid w:val="00A7602D"/>
    <w:rsid w:val="00A763FD"/>
    <w:rsid w:val="00A7643C"/>
    <w:rsid w:val="00A7670F"/>
    <w:rsid w:val="00A77B3E"/>
    <w:rsid w:val="00A80326"/>
    <w:rsid w:val="00A80E0C"/>
    <w:rsid w:val="00A8230A"/>
    <w:rsid w:val="00A82424"/>
    <w:rsid w:val="00A86104"/>
    <w:rsid w:val="00A86DE3"/>
    <w:rsid w:val="00A87777"/>
    <w:rsid w:val="00A913CA"/>
    <w:rsid w:val="00A914C3"/>
    <w:rsid w:val="00A91F70"/>
    <w:rsid w:val="00A927A4"/>
    <w:rsid w:val="00A93911"/>
    <w:rsid w:val="00A96603"/>
    <w:rsid w:val="00A96C75"/>
    <w:rsid w:val="00AA000E"/>
    <w:rsid w:val="00AA0BFE"/>
    <w:rsid w:val="00AA19D2"/>
    <w:rsid w:val="00AA4702"/>
    <w:rsid w:val="00AA53CF"/>
    <w:rsid w:val="00AA678C"/>
    <w:rsid w:val="00AB1258"/>
    <w:rsid w:val="00AB181D"/>
    <w:rsid w:val="00AB1B61"/>
    <w:rsid w:val="00AB1F09"/>
    <w:rsid w:val="00AB384F"/>
    <w:rsid w:val="00AB488E"/>
    <w:rsid w:val="00AC0B89"/>
    <w:rsid w:val="00AC1E40"/>
    <w:rsid w:val="00AC4408"/>
    <w:rsid w:val="00AC5D94"/>
    <w:rsid w:val="00AC7478"/>
    <w:rsid w:val="00AD10BF"/>
    <w:rsid w:val="00AD1E81"/>
    <w:rsid w:val="00AD2955"/>
    <w:rsid w:val="00AD3CFC"/>
    <w:rsid w:val="00AD62C6"/>
    <w:rsid w:val="00AE258B"/>
    <w:rsid w:val="00AE2C2F"/>
    <w:rsid w:val="00AE3ADF"/>
    <w:rsid w:val="00AE3FBC"/>
    <w:rsid w:val="00AE44ED"/>
    <w:rsid w:val="00AE4871"/>
    <w:rsid w:val="00AE4A2E"/>
    <w:rsid w:val="00AE533B"/>
    <w:rsid w:val="00AE5DDA"/>
    <w:rsid w:val="00AF427F"/>
    <w:rsid w:val="00AF50D7"/>
    <w:rsid w:val="00AF6AF8"/>
    <w:rsid w:val="00AF6BF2"/>
    <w:rsid w:val="00B01660"/>
    <w:rsid w:val="00B04CDC"/>
    <w:rsid w:val="00B06687"/>
    <w:rsid w:val="00B06AA5"/>
    <w:rsid w:val="00B06FB1"/>
    <w:rsid w:val="00B1659C"/>
    <w:rsid w:val="00B16AFB"/>
    <w:rsid w:val="00B231CF"/>
    <w:rsid w:val="00B24BEC"/>
    <w:rsid w:val="00B25555"/>
    <w:rsid w:val="00B26CC2"/>
    <w:rsid w:val="00B272C0"/>
    <w:rsid w:val="00B274C0"/>
    <w:rsid w:val="00B301FE"/>
    <w:rsid w:val="00B30536"/>
    <w:rsid w:val="00B3086E"/>
    <w:rsid w:val="00B331A8"/>
    <w:rsid w:val="00B42823"/>
    <w:rsid w:val="00B4313A"/>
    <w:rsid w:val="00B448CF"/>
    <w:rsid w:val="00B4570A"/>
    <w:rsid w:val="00B45D8A"/>
    <w:rsid w:val="00B4697A"/>
    <w:rsid w:val="00B50A18"/>
    <w:rsid w:val="00B543F9"/>
    <w:rsid w:val="00B5536F"/>
    <w:rsid w:val="00B56997"/>
    <w:rsid w:val="00B60695"/>
    <w:rsid w:val="00B6143A"/>
    <w:rsid w:val="00B638A0"/>
    <w:rsid w:val="00B6627E"/>
    <w:rsid w:val="00B71359"/>
    <w:rsid w:val="00B71797"/>
    <w:rsid w:val="00B72292"/>
    <w:rsid w:val="00B73926"/>
    <w:rsid w:val="00B74CB5"/>
    <w:rsid w:val="00B74F03"/>
    <w:rsid w:val="00B75BED"/>
    <w:rsid w:val="00B76D69"/>
    <w:rsid w:val="00B775EF"/>
    <w:rsid w:val="00B80FDF"/>
    <w:rsid w:val="00B81FE2"/>
    <w:rsid w:val="00B82802"/>
    <w:rsid w:val="00B851C0"/>
    <w:rsid w:val="00B935FF"/>
    <w:rsid w:val="00B964D4"/>
    <w:rsid w:val="00B96A11"/>
    <w:rsid w:val="00BA12E9"/>
    <w:rsid w:val="00BA2D5F"/>
    <w:rsid w:val="00BA36DA"/>
    <w:rsid w:val="00BA388F"/>
    <w:rsid w:val="00BA3F45"/>
    <w:rsid w:val="00BA5248"/>
    <w:rsid w:val="00BB0D21"/>
    <w:rsid w:val="00BB1E2E"/>
    <w:rsid w:val="00BB337E"/>
    <w:rsid w:val="00BB3F20"/>
    <w:rsid w:val="00BB6422"/>
    <w:rsid w:val="00BB7094"/>
    <w:rsid w:val="00BC2B07"/>
    <w:rsid w:val="00BC2EB9"/>
    <w:rsid w:val="00BC4DFB"/>
    <w:rsid w:val="00BD0F71"/>
    <w:rsid w:val="00BD11C1"/>
    <w:rsid w:val="00BD1346"/>
    <w:rsid w:val="00BD22E0"/>
    <w:rsid w:val="00BD2BC3"/>
    <w:rsid w:val="00BD2DAE"/>
    <w:rsid w:val="00BD34FE"/>
    <w:rsid w:val="00BD58EF"/>
    <w:rsid w:val="00BD5FD5"/>
    <w:rsid w:val="00BD6156"/>
    <w:rsid w:val="00BD7E91"/>
    <w:rsid w:val="00BE06E6"/>
    <w:rsid w:val="00BE1737"/>
    <w:rsid w:val="00BE3994"/>
    <w:rsid w:val="00BE4B6B"/>
    <w:rsid w:val="00BF0193"/>
    <w:rsid w:val="00BF12D2"/>
    <w:rsid w:val="00BF3CF2"/>
    <w:rsid w:val="00BF4108"/>
    <w:rsid w:val="00BF55F5"/>
    <w:rsid w:val="00BF7A26"/>
    <w:rsid w:val="00C00A62"/>
    <w:rsid w:val="00C00D4A"/>
    <w:rsid w:val="00C0122C"/>
    <w:rsid w:val="00C03E86"/>
    <w:rsid w:val="00C045CA"/>
    <w:rsid w:val="00C06369"/>
    <w:rsid w:val="00C12241"/>
    <w:rsid w:val="00C12552"/>
    <w:rsid w:val="00C1382D"/>
    <w:rsid w:val="00C138B3"/>
    <w:rsid w:val="00C155C0"/>
    <w:rsid w:val="00C1571E"/>
    <w:rsid w:val="00C15DDF"/>
    <w:rsid w:val="00C17DD4"/>
    <w:rsid w:val="00C21CDE"/>
    <w:rsid w:val="00C2361E"/>
    <w:rsid w:val="00C244A4"/>
    <w:rsid w:val="00C317A2"/>
    <w:rsid w:val="00C3391E"/>
    <w:rsid w:val="00C33A2D"/>
    <w:rsid w:val="00C35327"/>
    <w:rsid w:val="00C36274"/>
    <w:rsid w:val="00C408DC"/>
    <w:rsid w:val="00C41A08"/>
    <w:rsid w:val="00C41DCF"/>
    <w:rsid w:val="00C42687"/>
    <w:rsid w:val="00C42BC2"/>
    <w:rsid w:val="00C438AB"/>
    <w:rsid w:val="00C45100"/>
    <w:rsid w:val="00C46DC0"/>
    <w:rsid w:val="00C474EA"/>
    <w:rsid w:val="00C50547"/>
    <w:rsid w:val="00C50CEB"/>
    <w:rsid w:val="00C533D4"/>
    <w:rsid w:val="00C57632"/>
    <w:rsid w:val="00C61A27"/>
    <w:rsid w:val="00C62BAF"/>
    <w:rsid w:val="00C64DBB"/>
    <w:rsid w:val="00C66791"/>
    <w:rsid w:val="00C66DF2"/>
    <w:rsid w:val="00C67204"/>
    <w:rsid w:val="00C710FF"/>
    <w:rsid w:val="00C72207"/>
    <w:rsid w:val="00C72C60"/>
    <w:rsid w:val="00C72F1B"/>
    <w:rsid w:val="00C72FDE"/>
    <w:rsid w:val="00C73435"/>
    <w:rsid w:val="00C73739"/>
    <w:rsid w:val="00C7375D"/>
    <w:rsid w:val="00C7572A"/>
    <w:rsid w:val="00C766A8"/>
    <w:rsid w:val="00C76C6A"/>
    <w:rsid w:val="00C8049B"/>
    <w:rsid w:val="00C80731"/>
    <w:rsid w:val="00C81612"/>
    <w:rsid w:val="00C8178B"/>
    <w:rsid w:val="00C863D6"/>
    <w:rsid w:val="00C86F62"/>
    <w:rsid w:val="00C876FA"/>
    <w:rsid w:val="00C8773E"/>
    <w:rsid w:val="00C908AC"/>
    <w:rsid w:val="00C90CE9"/>
    <w:rsid w:val="00C93E35"/>
    <w:rsid w:val="00C95AEE"/>
    <w:rsid w:val="00C96021"/>
    <w:rsid w:val="00C96C7E"/>
    <w:rsid w:val="00C97133"/>
    <w:rsid w:val="00CA1BDD"/>
    <w:rsid w:val="00CA1ECA"/>
    <w:rsid w:val="00CA2862"/>
    <w:rsid w:val="00CA394A"/>
    <w:rsid w:val="00CA50E6"/>
    <w:rsid w:val="00CB1362"/>
    <w:rsid w:val="00CB1AB5"/>
    <w:rsid w:val="00CB3410"/>
    <w:rsid w:val="00CB53E9"/>
    <w:rsid w:val="00CB555E"/>
    <w:rsid w:val="00CB7909"/>
    <w:rsid w:val="00CC3122"/>
    <w:rsid w:val="00CC36F5"/>
    <w:rsid w:val="00CC3F4D"/>
    <w:rsid w:val="00CC655E"/>
    <w:rsid w:val="00CC6C03"/>
    <w:rsid w:val="00CC7448"/>
    <w:rsid w:val="00CD1442"/>
    <w:rsid w:val="00CD24F8"/>
    <w:rsid w:val="00CD250A"/>
    <w:rsid w:val="00CD33F7"/>
    <w:rsid w:val="00CD6ACC"/>
    <w:rsid w:val="00CD6B4F"/>
    <w:rsid w:val="00CD6DCA"/>
    <w:rsid w:val="00CE02E3"/>
    <w:rsid w:val="00CE258D"/>
    <w:rsid w:val="00CE6726"/>
    <w:rsid w:val="00CE6C1E"/>
    <w:rsid w:val="00CE70ED"/>
    <w:rsid w:val="00CF245B"/>
    <w:rsid w:val="00CF3D79"/>
    <w:rsid w:val="00CF40BE"/>
    <w:rsid w:val="00CF67B9"/>
    <w:rsid w:val="00CF7715"/>
    <w:rsid w:val="00D019CE"/>
    <w:rsid w:val="00D0323C"/>
    <w:rsid w:val="00D03D21"/>
    <w:rsid w:val="00D03D9F"/>
    <w:rsid w:val="00D0482A"/>
    <w:rsid w:val="00D04BFD"/>
    <w:rsid w:val="00D0626E"/>
    <w:rsid w:val="00D064EA"/>
    <w:rsid w:val="00D07300"/>
    <w:rsid w:val="00D07F32"/>
    <w:rsid w:val="00D10447"/>
    <w:rsid w:val="00D11378"/>
    <w:rsid w:val="00D16EF5"/>
    <w:rsid w:val="00D222A4"/>
    <w:rsid w:val="00D225B2"/>
    <w:rsid w:val="00D22D90"/>
    <w:rsid w:val="00D23582"/>
    <w:rsid w:val="00D255FD"/>
    <w:rsid w:val="00D2561E"/>
    <w:rsid w:val="00D265C4"/>
    <w:rsid w:val="00D27031"/>
    <w:rsid w:val="00D27168"/>
    <w:rsid w:val="00D27646"/>
    <w:rsid w:val="00D2779E"/>
    <w:rsid w:val="00D27F69"/>
    <w:rsid w:val="00D30C19"/>
    <w:rsid w:val="00D316AE"/>
    <w:rsid w:val="00D323D7"/>
    <w:rsid w:val="00D35376"/>
    <w:rsid w:val="00D35DEE"/>
    <w:rsid w:val="00D362B7"/>
    <w:rsid w:val="00D3637C"/>
    <w:rsid w:val="00D375A5"/>
    <w:rsid w:val="00D411FC"/>
    <w:rsid w:val="00D41F2D"/>
    <w:rsid w:val="00D42D96"/>
    <w:rsid w:val="00D436F5"/>
    <w:rsid w:val="00D43D7F"/>
    <w:rsid w:val="00D44DD3"/>
    <w:rsid w:val="00D4688B"/>
    <w:rsid w:val="00D5065E"/>
    <w:rsid w:val="00D506B0"/>
    <w:rsid w:val="00D52CE8"/>
    <w:rsid w:val="00D52EDB"/>
    <w:rsid w:val="00D53830"/>
    <w:rsid w:val="00D56837"/>
    <w:rsid w:val="00D5685E"/>
    <w:rsid w:val="00D568C7"/>
    <w:rsid w:val="00D570C7"/>
    <w:rsid w:val="00D57888"/>
    <w:rsid w:val="00D60FB6"/>
    <w:rsid w:val="00D6223F"/>
    <w:rsid w:val="00D62671"/>
    <w:rsid w:val="00D63C30"/>
    <w:rsid w:val="00D66C02"/>
    <w:rsid w:val="00D66FFD"/>
    <w:rsid w:val="00D6721E"/>
    <w:rsid w:val="00D706D4"/>
    <w:rsid w:val="00D7316D"/>
    <w:rsid w:val="00D76A53"/>
    <w:rsid w:val="00D76E23"/>
    <w:rsid w:val="00D77D67"/>
    <w:rsid w:val="00D77EC7"/>
    <w:rsid w:val="00D851B8"/>
    <w:rsid w:val="00D86095"/>
    <w:rsid w:val="00D87094"/>
    <w:rsid w:val="00D9177D"/>
    <w:rsid w:val="00D920F8"/>
    <w:rsid w:val="00D9349D"/>
    <w:rsid w:val="00D93DB7"/>
    <w:rsid w:val="00D948B5"/>
    <w:rsid w:val="00D9649B"/>
    <w:rsid w:val="00DA3809"/>
    <w:rsid w:val="00DA3ECE"/>
    <w:rsid w:val="00DA419E"/>
    <w:rsid w:val="00DA5ECB"/>
    <w:rsid w:val="00DA66AB"/>
    <w:rsid w:val="00DA76FE"/>
    <w:rsid w:val="00DA7721"/>
    <w:rsid w:val="00DA7844"/>
    <w:rsid w:val="00DB01AC"/>
    <w:rsid w:val="00DB032B"/>
    <w:rsid w:val="00DB0335"/>
    <w:rsid w:val="00DB4254"/>
    <w:rsid w:val="00DB4F8A"/>
    <w:rsid w:val="00DB77E2"/>
    <w:rsid w:val="00DC07D4"/>
    <w:rsid w:val="00DC1C74"/>
    <w:rsid w:val="00DC2CA9"/>
    <w:rsid w:val="00DC4ADB"/>
    <w:rsid w:val="00DC4D59"/>
    <w:rsid w:val="00DD20DE"/>
    <w:rsid w:val="00DD4924"/>
    <w:rsid w:val="00DD7A79"/>
    <w:rsid w:val="00DE1474"/>
    <w:rsid w:val="00DE2156"/>
    <w:rsid w:val="00DE46FE"/>
    <w:rsid w:val="00DE4942"/>
    <w:rsid w:val="00DF2EB5"/>
    <w:rsid w:val="00DF421F"/>
    <w:rsid w:val="00DF59DB"/>
    <w:rsid w:val="00DF799F"/>
    <w:rsid w:val="00E042C0"/>
    <w:rsid w:val="00E05A8C"/>
    <w:rsid w:val="00E06C33"/>
    <w:rsid w:val="00E113E2"/>
    <w:rsid w:val="00E1194A"/>
    <w:rsid w:val="00E12630"/>
    <w:rsid w:val="00E15349"/>
    <w:rsid w:val="00E15ACE"/>
    <w:rsid w:val="00E15C97"/>
    <w:rsid w:val="00E15ED7"/>
    <w:rsid w:val="00E24CA6"/>
    <w:rsid w:val="00E26628"/>
    <w:rsid w:val="00E27937"/>
    <w:rsid w:val="00E31B19"/>
    <w:rsid w:val="00E31B3D"/>
    <w:rsid w:val="00E35CE4"/>
    <w:rsid w:val="00E364E6"/>
    <w:rsid w:val="00E370C1"/>
    <w:rsid w:val="00E379BF"/>
    <w:rsid w:val="00E40377"/>
    <w:rsid w:val="00E40D58"/>
    <w:rsid w:val="00E41333"/>
    <w:rsid w:val="00E41868"/>
    <w:rsid w:val="00E43EFC"/>
    <w:rsid w:val="00E46850"/>
    <w:rsid w:val="00E47296"/>
    <w:rsid w:val="00E52C30"/>
    <w:rsid w:val="00E52CA3"/>
    <w:rsid w:val="00E543B0"/>
    <w:rsid w:val="00E55B9C"/>
    <w:rsid w:val="00E573A5"/>
    <w:rsid w:val="00E618F3"/>
    <w:rsid w:val="00E64642"/>
    <w:rsid w:val="00E64C69"/>
    <w:rsid w:val="00E64FA6"/>
    <w:rsid w:val="00E66DDB"/>
    <w:rsid w:val="00E675D2"/>
    <w:rsid w:val="00E72E4B"/>
    <w:rsid w:val="00E7419E"/>
    <w:rsid w:val="00E74FB9"/>
    <w:rsid w:val="00E75954"/>
    <w:rsid w:val="00E760C2"/>
    <w:rsid w:val="00E80722"/>
    <w:rsid w:val="00E811C8"/>
    <w:rsid w:val="00E82BBC"/>
    <w:rsid w:val="00E84112"/>
    <w:rsid w:val="00E85B82"/>
    <w:rsid w:val="00E9028C"/>
    <w:rsid w:val="00E91173"/>
    <w:rsid w:val="00E93483"/>
    <w:rsid w:val="00E95DBA"/>
    <w:rsid w:val="00EA4D0C"/>
    <w:rsid w:val="00EA5D19"/>
    <w:rsid w:val="00EA60D4"/>
    <w:rsid w:val="00EA6560"/>
    <w:rsid w:val="00EA6B5A"/>
    <w:rsid w:val="00EA740E"/>
    <w:rsid w:val="00EA7B93"/>
    <w:rsid w:val="00EB5131"/>
    <w:rsid w:val="00EB6B95"/>
    <w:rsid w:val="00EB6E16"/>
    <w:rsid w:val="00EB70BB"/>
    <w:rsid w:val="00EB70C5"/>
    <w:rsid w:val="00EC4F3D"/>
    <w:rsid w:val="00EC5FAE"/>
    <w:rsid w:val="00ED0BF5"/>
    <w:rsid w:val="00ED218E"/>
    <w:rsid w:val="00ED27E3"/>
    <w:rsid w:val="00ED36FB"/>
    <w:rsid w:val="00ED3C1F"/>
    <w:rsid w:val="00ED55F0"/>
    <w:rsid w:val="00ED6D58"/>
    <w:rsid w:val="00ED71B5"/>
    <w:rsid w:val="00ED781D"/>
    <w:rsid w:val="00ED7C65"/>
    <w:rsid w:val="00EE2BC8"/>
    <w:rsid w:val="00EE5F73"/>
    <w:rsid w:val="00EE69D5"/>
    <w:rsid w:val="00EF2EB2"/>
    <w:rsid w:val="00EF53A6"/>
    <w:rsid w:val="00F05825"/>
    <w:rsid w:val="00F05C79"/>
    <w:rsid w:val="00F11595"/>
    <w:rsid w:val="00F11700"/>
    <w:rsid w:val="00F142D5"/>
    <w:rsid w:val="00F144AC"/>
    <w:rsid w:val="00F14BEE"/>
    <w:rsid w:val="00F1633E"/>
    <w:rsid w:val="00F16CEC"/>
    <w:rsid w:val="00F17B6D"/>
    <w:rsid w:val="00F22DF4"/>
    <w:rsid w:val="00F24FEC"/>
    <w:rsid w:val="00F261F1"/>
    <w:rsid w:val="00F337E1"/>
    <w:rsid w:val="00F342A1"/>
    <w:rsid w:val="00F34CCB"/>
    <w:rsid w:val="00F3541B"/>
    <w:rsid w:val="00F409BF"/>
    <w:rsid w:val="00F4163E"/>
    <w:rsid w:val="00F4381A"/>
    <w:rsid w:val="00F44BA9"/>
    <w:rsid w:val="00F46790"/>
    <w:rsid w:val="00F47D7E"/>
    <w:rsid w:val="00F512D8"/>
    <w:rsid w:val="00F51568"/>
    <w:rsid w:val="00F5185A"/>
    <w:rsid w:val="00F51BCA"/>
    <w:rsid w:val="00F53AB5"/>
    <w:rsid w:val="00F545B5"/>
    <w:rsid w:val="00F547D5"/>
    <w:rsid w:val="00F5637E"/>
    <w:rsid w:val="00F57682"/>
    <w:rsid w:val="00F600AC"/>
    <w:rsid w:val="00F60223"/>
    <w:rsid w:val="00F61617"/>
    <w:rsid w:val="00F62912"/>
    <w:rsid w:val="00F64D38"/>
    <w:rsid w:val="00F71CF2"/>
    <w:rsid w:val="00F72CC4"/>
    <w:rsid w:val="00F739F1"/>
    <w:rsid w:val="00F760D4"/>
    <w:rsid w:val="00F76C65"/>
    <w:rsid w:val="00F779A5"/>
    <w:rsid w:val="00F77CBC"/>
    <w:rsid w:val="00F81741"/>
    <w:rsid w:val="00F82533"/>
    <w:rsid w:val="00F833FC"/>
    <w:rsid w:val="00F839AA"/>
    <w:rsid w:val="00F8474B"/>
    <w:rsid w:val="00F8511D"/>
    <w:rsid w:val="00F8565D"/>
    <w:rsid w:val="00F90AD2"/>
    <w:rsid w:val="00F91D65"/>
    <w:rsid w:val="00F97987"/>
    <w:rsid w:val="00F97F9D"/>
    <w:rsid w:val="00FA09F5"/>
    <w:rsid w:val="00FA3937"/>
    <w:rsid w:val="00FB0B0F"/>
    <w:rsid w:val="00FB237B"/>
    <w:rsid w:val="00FB3B80"/>
    <w:rsid w:val="00FB5B7C"/>
    <w:rsid w:val="00FB71CC"/>
    <w:rsid w:val="00FC059D"/>
    <w:rsid w:val="00FC1D12"/>
    <w:rsid w:val="00FC1DDD"/>
    <w:rsid w:val="00FC3674"/>
    <w:rsid w:val="00FC3DF2"/>
    <w:rsid w:val="00FC3E04"/>
    <w:rsid w:val="00FC5EF6"/>
    <w:rsid w:val="00FC6195"/>
    <w:rsid w:val="00FD4317"/>
    <w:rsid w:val="00FD665C"/>
    <w:rsid w:val="00FD6F84"/>
    <w:rsid w:val="00FD7886"/>
    <w:rsid w:val="00FE0119"/>
    <w:rsid w:val="00FE074C"/>
    <w:rsid w:val="00FE1801"/>
    <w:rsid w:val="00FE3751"/>
    <w:rsid w:val="00FE4252"/>
    <w:rsid w:val="00FE572E"/>
    <w:rsid w:val="00FE7F78"/>
    <w:rsid w:val="00FF0ADE"/>
    <w:rsid w:val="00FF2541"/>
    <w:rsid w:val="00FF3C50"/>
    <w:rsid w:val="00FF5101"/>
    <w:rsid w:val="00FF5F4E"/>
    <w:rsid w:val="00FF71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3"/>
    </o:shapelayout>
  </w:shapeDefaults>
  <w:decimalSymbol w:val=","/>
  <w:listSeparator w:val=";"/>
  <w14:docId w14:val="55B50736"/>
  <w15:docId w15:val="{865F7F72-FC7F-4321-A63E-6DE6D62A9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sl-SI"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43C"/>
    <w:rPr>
      <w:rFonts w:ascii="Times New Roman" w:hAnsi="Times New Roman"/>
      <w:sz w:val="24"/>
      <w:szCs w:val="24"/>
    </w:rPr>
  </w:style>
  <w:style w:type="paragraph" w:styleId="Heading1">
    <w:name w:val="heading 1"/>
    <w:basedOn w:val="Normal"/>
    <w:next w:val="Normal"/>
    <w:link w:val="Heading1Char"/>
    <w:qFormat/>
    <w:rsid w:val="00F14BEE"/>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24043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4043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qFormat/>
    <w:rsid w:val="00A06B3F"/>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rsid w:val="007B11D5"/>
    <w:pPr>
      <w:spacing w:before="240" w:after="720"/>
    </w:pPr>
    <w:rPr>
      <w:rFonts w:ascii="Verdana" w:hAnsi="Verdana"/>
      <w:b/>
      <w:color w:val="016794"/>
      <w:sz w:val="40"/>
      <w:szCs w:val="40"/>
    </w:rPr>
  </w:style>
  <w:style w:type="paragraph" w:styleId="BalloonText">
    <w:name w:val="Balloon Text"/>
    <w:basedOn w:val="Normal"/>
    <w:link w:val="BalloonTextChar"/>
    <w:rsid w:val="00F14BEE"/>
    <w:rPr>
      <w:rFonts w:ascii="Tahoma" w:hAnsi="Tahoma" w:cs="Tahoma"/>
      <w:sz w:val="16"/>
      <w:szCs w:val="16"/>
    </w:rPr>
  </w:style>
  <w:style w:type="character" w:customStyle="1" w:styleId="BalloonTextChar">
    <w:name w:val="Balloon Text Char"/>
    <w:link w:val="BalloonText"/>
    <w:rsid w:val="00F14BEE"/>
    <w:rPr>
      <w:rFonts w:ascii="Tahoma" w:eastAsia="Times New Roman" w:hAnsi="Tahoma" w:cs="Tahoma"/>
      <w:sz w:val="16"/>
      <w:szCs w:val="16"/>
      <w:lang w:eastAsia="en-GB"/>
    </w:rPr>
  </w:style>
  <w:style w:type="paragraph" w:customStyle="1" w:styleId="FinancialYear">
    <w:name w:val="Financial_Year"/>
    <w:basedOn w:val="Normal"/>
    <w:qFormat/>
    <w:rsid w:val="007B11D5"/>
    <w:pPr>
      <w:jc w:val="right"/>
    </w:pPr>
    <w:rPr>
      <w:rFonts w:ascii="Verdana" w:hAnsi="Verdana"/>
      <w:color w:val="016794"/>
      <w:sz w:val="22"/>
      <w:szCs w:val="22"/>
    </w:rPr>
  </w:style>
  <w:style w:type="paragraph" w:customStyle="1" w:styleId="TOPHEADERNOTE">
    <w:name w:val="TOPHEADER_NOTE"/>
    <w:basedOn w:val="Normal"/>
    <w:qFormat/>
    <w:rsid w:val="002A76DD"/>
    <w:rPr>
      <w:rFonts w:ascii="Verdana" w:hAnsi="Verdana"/>
      <w:i/>
      <w:color w:val="016794"/>
      <w:sz w:val="18"/>
    </w:rPr>
  </w:style>
  <w:style w:type="paragraph" w:customStyle="1" w:styleId="HEADERTABLE">
    <w:name w:val="HEADER_TABLE"/>
    <w:basedOn w:val="Normal"/>
    <w:qFormat/>
    <w:rsid w:val="004D39BA"/>
    <w:pPr>
      <w:spacing w:after="240"/>
    </w:pPr>
    <w:rPr>
      <w:rFonts w:ascii="Verdana" w:hAnsi="Verdana"/>
      <w:b/>
      <w:color w:val="016794"/>
      <w:sz w:val="28"/>
      <w:szCs w:val="28"/>
    </w:rPr>
  </w:style>
  <w:style w:type="paragraph" w:customStyle="1" w:styleId="Textstand-alonenumberingLetters">
    <w:name w:val="Text_stand-alone_(numbering Letters)"/>
    <w:basedOn w:val="Normal"/>
    <w:qFormat/>
    <w:rsid w:val="004B7F75"/>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rsid w:val="005336AE"/>
    <w:pPr>
      <w:spacing w:before="240"/>
      <w:ind w:left="4394" w:right="1128"/>
      <w:jc w:val="center"/>
    </w:pPr>
    <w:rPr>
      <w:rFonts w:ascii="Verdana" w:hAnsi="Verdana"/>
      <w:i/>
      <w:sz w:val="18"/>
      <w:szCs w:val="18"/>
    </w:rPr>
  </w:style>
  <w:style w:type="paragraph" w:customStyle="1" w:styleId="HEADER3Part1">
    <w:name w:val="HEADER 3_Part 1"/>
    <w:basedOn w:val="Normal"/>
    <w:qFormat/>
    <w:rsid w:val="000D064C"/>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rsid w:val="000D064C"/>
    <w:pPr>
      <w:numPr>
        <w:ilvl w:val="3"/>
      </w:numPr>
    </w:pPr>
    <w:rPr>
      <w:sz w:val="18"/>
      <w:szCs w:val="18"/>
    </w:rPr>
  </w:style>
  <w:style w:type="paragraph" w:customStyle="1" w:styleId="HEADER2Part1">
    <w:name w:val="HEADER 2 _Part 1"/>
    <w:basedOn w:val="Normal"/>
    <w:qFormat/>
    <w:rsid w:val="000D064C"/>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rsid w:val="00A7643C"/>
    <w:pPr>
      <w:numPr>
        <w:numId w:val="11"/>
      </w:numPr>
      <w:ind w:left="992" w:hanging="635"/>
    </w:pPr>
    <w:rPr>
      <w:rFonts w:ascii="Verdana" w:hAnsi="Verdana"/>
      <w:sz w:val="18"/>
      <w:szCs w:val="18"/>
    </w:rPr>
  </w:style>
  <w:style w:type="paragraph" w:customStyle="1" w:styleId="HEADER1Part2">
    <w:name w:val="HEADER 1_Part 2"/>
    <w:basedOn w:val="Normal"/>
    <w:qFormat/>
    <w:rsid w:val="000D064C"/>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rsid w:val="000D064C"/>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rsid w:val="000D064C"/>
    <w:pPr>
      <w:numPr>
        <w:numId w:val="10"/>
      </w:numPr>
    </w:pPr>
  </w:style>
  <w:style w:type="paragraph" w:customStyle="1" w:styleId="HEADER4Part2">
    <w:name w:val="HEADER 4_Part 2"/>
    <w:basedOn w:val="HEADER4Part1"/>
    <w:qFormat/>
    <w:rsid w:val="000D064C"/>
    <w:pPr>
      <w:numPr>
        <w:numId w:val="10"/>
      </w:numPr>
    </w:pPr>
  </w:style>
  <w:style w:type="paragraph" w:customStyle="1" w:styleId="HEADER5">
    <w:name w:val="HEADER 5"/>
    <w:basedOn w:val="Normal"/>
    <w:qFormat/>
    <w:rsid w:val="004A1DEB"/>
    <w:rPr>
      <w:rFonts w:ascii="Verdana" w:hAnsi="Verdana"/>
      <w:b/>
      <w:color w:val="016794"/>
      <w:sz w:val="18"/>
      <w:szCs w:val="18"/>
    </w:rPr>
  </w:style>
  <w:style w:type="paragraph" w:customStyle="1" w:styleId="TOCTitle">
    <w:name w:val="TOC_Title"/>
    <w:basedOn w:val="Normal"/>
    <w:qFormat/>
    <w:rsid w:val="002C4B56"/>
    <w:pPr>
      <w:spacing w:before="360" w:after="120"/>
    </w:pPr>
    <w:rPr>
      <w:rFonts w:ascii="Verdana" w:hAnsi="Verdana"/>
      <w:b/>
      <w:color w:val="016794"/>
      <w:sz w:val="40"/>
      <w:szCs w:val="40"/>
    </w:rPr>
  </w:style>
  <w:style w:type="paragraph" w:customStyle="1" w:styleId="SignatureRight">
    <w:name w:val="Signature_Right"/>
    <w:basedOn w:val="SignatureRightItalic"/>
    <w:qFormat/>
    <w:rsid w:val="005336AE"/>
    <w:rPr>
      <w:i w:val="0"/>
    </w:rPr>
  </w:style>
  <w:style w:type="paragraph" w:customStyle="1" w:styleId="SignatureRightBold">
    <w:name w:val="Signature_Right Bold"/>
    <w:basedOn w:val="SignatureRight"/>
    <w:qFormat/>
    <w:rsid w:val="001F1EDE"/>
    <w:pPr>
      <w:spacing w:before="120" w:after="120"/>
    </w:pPr>
    <w:rPr>
      <w:b/>
    </w:rPr>
  </w:style>
  <w:style w:type="paragraph" w:customStyle="1" w:styleId="Textstand-alone">
    <w:name w:val="Text_stand-alone"/>
    <w:basedOn w:val="Normal"/>
    <w:qFormat/>
    <w:rsid w:val="001F1EDE"/>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sid w:val="001F1EDE"/>
    <w:rPr>
      <w:b w:val="0"/>
      <w:i/>
    </w:rPr>
  </w:style>
  <w:style w:type="paragraph" w:customStyle="1" w:styleId="SubTextIndentJustified">
    <w:name w:val="SubText_Indent_Justified"/>
    <w:basedOn w:val="Normal"/>
    <w:qFormat/>
    <w:rsid w:val="00DB77E2"/>
    <w:pPr>
      <w:spacing w:after="240"/>
      <w:ind w:left="720"/>
    </w:pPr>
    <w:rPr>
      <w:rFonts w:ascii="Verdana" w:hAnsi="Verdana"/>
      <w:sz w:val="18"/>
      <w:szCs w:val="18"/>
    </w:rPr>
  </w:style>
  <w:style w:type="paragraph" w:styleId="Footer">
    <w:name w:val="footer"/>
    <w:basedOn w:val="Normal"/>
    <w:link w:val="FooterChar"/>
    <w:uiPriority w:val="99"/>
    <w:rsid w:val="00F14BEE"/>
    <w:pPr>
      <w:tabs>
        <w:tab w:val="center" w:pos="4677"/>
        <w:tab w:val="right" w:pos="9355"/>
      </w:tabs>
    </w:pPr>
  </w:style>
  <w:style w:type="character" w:customStyle="1" w:styleId="FooterChar">
    <w:name w:val="Footer Char"/>
    <w:link w:val="Footer"/>
    <w:uiPriority w:val="99"/>
    <w:rsid w:val="00F14BEE"/>
    <w:rPr>
      <w:rFonts w:ascii="Times New Roman" w:eastAsia="Times New Roman" w:hAnsi="Times New Roman" w:cs="Times New Roman"/>
      <w:sz w:val="24"/>
      <w:szCs w:val="24"/>
      <w:lang w:eastAsia="en-GB"/>
    </w:rPr>
  </w:style>
  <w:style w:type="paragraph" w:styleId="Header">
    <w:name w:val="header"/>
    <w:basedOn w:val="Normal"/>
    <w:link w:val="HeaderChar"/>
    <w:rsid w:val="00F14BEE"/>
    <w:pPr>
      <w:tabs>
        <w:tab w:val="center" w:pos="4677"/>
        <w:tab w:val="right" w:pos="9355"/>
      </w:tabs>
    </w:pPr>
  </w:style>
  <w:style w:type="character" w:customStyle="1" w:styleId="HeaderChar">
    <w:name w:val="Header Char"/>
    <w:link w:val="Header"/>
    <w:rsid w:val="00F14BEE"/>
    <w:rPr>
      <w:rFonts w:ascii="Times New Roman" w:eastAsia="Times New Roman" w:hAnsi="Times New Roman" w:cs="Times New Roman"/>
      <w:sz w:val="24"/>
      <w:szCs w:val="24"/>
      <w:lang w:eastAsia="en-GB"/>
    </w:rPr>
  </w:style>
  <w:style w:type="character" w:customStyle="1" w:styleId="Heading1Char">
    <w:name w:val="Heading 1 Char"/>
    <w:link w:val="Heading1"/>
    <w:rsid w:val="00F14BEE"/>
    <w:rPr>
      <w:rFonts w:ascii="Cambria" w:eastAsia="Times New Roman" w:hAnsi="Cambria" w:cs="Times New Roman"/>
      <w:b/>
      <w:bCs/>
      <w:color w:val="365F91"/>
      <w:sz w:val="28"/>
      <w:szCs w:val="28"/>
      <w:lang w:eastAsia="en-GB"/>
    </w:rPr>
  </w:style>
  <w:style w:type="character" w:styleId="Hyperlink">
    <w:name w:val="Hyperlink"/>
    <w:uiPriority w:val="99"/>
    <w:rsid w:val="00F14BEE"/>
    <w:rPr>
      <w:color w:val="0000FF"/>
      <w:u w:val="single"/>
    </w:rPr>
  </w:style>
  <w:style w:type="character" w:customStyle="1" w:styleId="Marker">
    <w:name w:val="Marker"/>
    <w:rsid w:val="00F14BEE"/>
    <w:rPr>
      <w:color w:val="0000FF"/>
      <w:shd w:val="clear" w:color="auto" w:fill="auto"/>
    </w:rPr>
  </w:style>
  <w:style w:type="paragraph" w:customStyle="1" w:styleId="HEADER1Part1">
    <w:name w:val="HEADER 1_Part 1"/>
    <w:basedOn w:val="Normal"/>
    <w:qFormat/>
    <w:rsid w:val="00091C56"/>
    <w:pPr>
      <w:numPr>
        <w:numId w:val="4"/>
      </w:numPr>
      <w:tabs>
        <w:tab w:val="left" w:pos="907"/>
      </w:tabs>
      <w:spacing w:after="240"/>
      <w:jc w:val="both"/>
    </w:pPr>
    <w:rPr>
      <w:rFonts w:ascii="Verdana" w:hAnsi="Verdana"/>
      <w:b/>
      <w:color w:val="016794"/>
      <w:sz w:val="32"/>
      <w:szCs w:val="32"/>
    </w:rPr>
  </w:style>
  <w:style w:type="paragraph" w:customStyle="1" w:styleId="Textstand-alonebulletpointJustified">
    <w:name w:val="Text_stand-alone_bullet point + Justified"/>
    <w:basedOn w:val="Normal"/>
    <w:qFormat/>
    <w:rsid w:val="00A7643C"/>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rsid w:val="00354084"/>
    <w:pPr>
      <w:numPr>
        <w:numId w:val="1"/>
      </w:numPr>
    </w:pPr>
    <w:rPr>
      <w:rFonts w:ascii="Verdana" w:hAnsi="Verdana"/>
      <w:i/>
      <w:sz w:val="18"/>
      <w:szCs w:val="18"/>
    </w:rPr>
  </w:style>
  <w:style w:type="paragraph" w:customStyle="1" w:styleId="TextstandalonenumberingRCJustified">
    <w:name w:val="Text_stand alone_(numbering RC + Justified)"/>
    <w:qFormat/>
    <w:rsid w:val="0046442F"/>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rsid w:val="00354084"/>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rsid w:val="00A7643C"/>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rsid w:val="008558C7"/>
    <w:pPr>
      <w:numPr>
        <w:numId w:val="19"/>
      </w:numPr>
    </w:pPr>
    <w:rPr>
      <w:rFonts w:ascii="Verdana" w:hAnsi="Verdana"/>
      <w:i/>
      <w:sz w:val="18"/>
      <w:szCs w:val="18"/>
    </w:rPr>
  </w:style>
  <w:style w:type="character" w:styleId="CommentReference">
    <w:name w:val="annotation reference"/>
    <w:semiHidden/>
    <w:unhideWhenUsed/>
    <w:rsid w:val="00120967"/>
    <w:rPr>
      <w:sz w:val="16"/>
      <w:szCs w:val="16"/>
    </w:rPr>
  </w:style>
  <w:style w:type="paragraph" w:styleId="CommentText">
    <w:name w:val="annotation text"/>
    <w:basedOn w:val="Normal"/>
    <w:link w:val="CommentTextChar"/>
    <w:semiHidden/>
    <w:unhideWhenUsed/>
    <w:rsid w:val="00120967"/>
    <w:rPr>
      <w:sz w:val="20"/>
      <w:szCs w:val="20"/>
    </w:rPr>
  </w:style>
  <w:style w:type="character" w:customStyle="1" w:styleId="CommentTextChar">
    <w:name w:val="Comment Text Char"/>
    <w:link w:val="CommentText"/>
    <w:semiHidden/>
    <w:rsid w:val="00120967"/>
    <w:rPr>
      <w:rFonts w:ascii="Times New Roman" w:hAnsi="Times New Roman"/>
    </w:rPr>
  </w:style>
  <w:style w:type="paragraph" w:styleId="CommentSubject">
    <w:name w:val="annotation subject"/>
    <w:basedOn w:val="CommentText"/>
    <w:next w:val="CommentText"/>
    <w:link w:val="CommentSubjectChar"/>
    <w:semiHidden/>
    <w:unhideWhenUsed/>
    <w:rsid w:val="00120967"/>
    <w:rPr>
      <w:b/>
      <w:bCs/>
    </w:rPr>
  </w:style>
  <w:style w:type="character" w:customStyle="1" w:styleId="CommentSubjectChar">
    <w:name w:val="Comment Subject Char"/>
    <w:link w:val="CommentSubject"/>
    <w:semiHidden/>
    <w:rsid w:val="00120967"/>
    <w:rPr>
      <w:rFonts w:ascii="Times New Roman" w:hAnsi="Times New Roman"/>
      <w:b/>
      <w:bCs/>
    </w:rPr>
  </w:style>
  <w:style w:type="paragraph" w:customStyle="1" w:styleId="DGTextstand-alonenumbering">
    <w:name w:val="DG_Text_stand-alone_(numbering)"/>
    <w:qFormat/>
    <w:rsid w:val="004A7C67"/>
    <w:pPr>
      <w:numPr>
        <w:numId w:val="12"/>
      </w:numPr>
      <w:spacing w:after="240"/>
      <w:ind w:hanging="720"/>
    </w:pPr>
    <w:rPr>
      <w:rFonts w:ascii="Verdana" w:hAnsi="Verdana"/>
      <w:noProof/>
      <w:sz w:val="18"/>
      <w:szCs w:val="18"/>
      <w:lang w:eastAsia="en-US"/>
    </w:rPr>
  </w:style>
  <w:style w:type="paragraph" w:customStyle="1" w:styleId="HEADERTITLE">
    <w:name w:val="HEADER_TITLE"/>
    <w:basedOn w:val="Textstand-alone"/>
    <w:qFormat/>
    <w:rsid w:val="009C218B"/>
    <w:pPr>
      <w:tabs>
        <w:tab w:val="left" w:pos="907"/>
      </w:tabs>
      <w:spacing w:before="0"/>
      <w:jc w:val="left"/>
    </w:pPr>
    <w:rPr>
      <w:b/>
      <w:color w:val="016794"/>
      <w:sz w:val="28"/>
    </w:rPr>
  </w:style>
  <w:style w:type="paragraph" w:customStyle="1" w:styleId="FIRSTCHAPTERPAGE1">
    <w:name w:val="FIRST CHAPTER_PAGE_1"/>
    <w:basedOn w:val="Textstand-alone"/>
    <w:qFormat/>
    <w:rsid w:val="00DF421F"/>
    <w:pPr>
      <w:tabs>
        <w:tab w:val="left" w:pos="907"/>
      </w:tabs>
      <w:spacing w:after="720"/>
      <w:jc w:val="left"/>
    </w:pPr>
    <w:rPr>
      <w:b/>
      <w:color w:val="016794"/>
      <w:sz w:val="40"/>
    </w:rPr>
  </w:style>
  <w:style w:type="paragraph" w:customStyle="1" w:styleId="FIRSTCHAPTERPAGE2">
    <w:name w:val="FIRST CHAPTER_PAGE_2"/>
    <w:basedOn w:val="Textstand-alone"/>
    <w:qFormat/>
    <w:rsid w:val="00A27E39"/>
    <w:pPr>
      <w:tabs>
        <w:tab w:val="left" w:pos="907"/>
      </w:tabs>
      <w:spacing w:after="720"/>
    </w:pPr>
    <w:rPr>
      <w:b/>
      <w:color w:val="016794"/>
      <w:sz w:val="40"/>
    </w:rPr>
  </w:style>
  <w:style w:type="paragraph" w:customStyle="1" w:styleId="HEADERTITLE1">
    <w:name w:val="HEADER_TITLE_1"/>
    <w:basedOn w:val="Textstand-alone"/>
    <w:qFormat/>
    <w:rsid w:val="009C218B"/>
    <w:pPr>
      <w:tabs>
        <w:tab w:val="left" w:pos="907"/>
      </w:tabs>
      <w:spacing w:before="0"/>
      <w:jc w:val="left"/>
    </w:pPr>
    <w:rPr>
      <w:b/>
      <w:color w:val="016794"/>
      <w:sz w:val="28"/>
    </w:rPr>
  </w:style>
  <w:style w:type="paragraph" w:styleId="TOCHeading">
    <w:name w:val="TOC Heading"/>
    <w:basedOn w:val="Heading1"/>
    <w:next w:val="Normal"/>
    <w:uiPriority w:val="39"/>
    <w:unhideWhenUsed/>
    <w:qFormat/>
    <w:rsid w:val="00F839AA"/>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qFormat/>
    <w:rsid w:val="00F839AA"/>
    <w:pPr>
      <w:spacing w:after="100"/>
    </w:pPr>
    <w:rPr>
      <w:rFonts w:ascii="Verdana" w:hAnsi="Verdana"/>
      <w:color w:val="365F91" w:themeColor="accent1" w:themeShade="BF"/>
      <w:sz w:val="22"/>
    </w:rPr>
  </w:style>
  <w:style w:type="paragraph" w:styleId="TOC2">
    <w:name w:val="toc 2"/>
    <w:basedOn w:val="Normal"/>
    <w:next w:val="Normal"/>
    <w:autoRedefine/>
    <w:uiPriority w:val="39"/>
    <w:unhideWhenUsed/>
    <w:qFormat/>
    <w:rsid w:val="00F839AA"/>
    <w:pPr>
      <w:spacing w:after="100"/>
      <w:ind w:left="240"/>
    </w:pPr>
    <w:rPr>
      <w:rFonts w:ascii="Verdana" w:hAnsi="Verdana"/>
      <w:color w:val="808080" w:themeColor="background1" w:themeShade="80"/>
      <w:sz w:val="20"/>
    </w:rPr>
  </w:style>
  <w:style w:type="paragraph" w:customStyle="1" w:styleId="HEADER1PartBUDG">
    <w:name w:val="HEADER 1_Part BUDG"/>
    <w:basedOn w:val="HEADER1Part1"/>
    <w:qFormat/>
    <w:rsid w:val="00DA66AB"/>
  </w:style>
  <w:style w:type="paragraph" w:customStyle="1" w:styleId="HEADER2PartBUDG">
    <w:name w:val="HEADER 2_Part BUDG"/>
    <w:basedOn w:val="HEADER2Part1"/>
    <w:qFormat/>
    <w:rsid w:val="00DA66AB"/>
  </w:style>
  <w:style w:type="paragraph" w:customStyle="1" w:styleId="HEADER3PartBUGD">
    <w:name w:val="HEADER 3_Part BUGD"/>
    <w:basedOn w:val="HEADER3Part1"/>
    <w:qFormat/>
    <w:rsid w:val="00DA66AB"/>
  </w:style>
  <w:style w:type="paragraph" w:customStyle="1" w:styleId="HEADER4PartBUDG">
    <w:name w:val="HEADER 4_Part BUDG"/>
    <w:basedOn w:val="HEADER4Part1"/>
    <w:qFormat/>
    <w:rsid w:val="00DA66AB"/>
  </w:style>
  <w:style w:type="paragraph" w:styleId="FootnoteText">
    <w:name w:val="footnote text"/>
    <w:basedOn w:val="Normal"/>
    <w:link w:val="FootnoteTextChar"/>
    <w:unhideWhenUsed/>
    <w:rsid w:val="00672940"/>
    <w:rPr>
      <w:sz w:val="20"/>
      <w:szCs w:val="20"/>
    </w:rPr>
  </w:style>
  <w:style w:type="character" w:customStyle="1" w:styleId="FootnoteTextChar">
    <w:name w:val="Footnote Text Char"/>
    <w:basedOn w:val="DefaultParagraphFont"/>
    <w:link w:val="FootnoteText"/>
    <w:rsid w:val="00672940"/>
    <w:rPr>
      <w:rFonts w:ascii="Times New Roman" w:hAnsi="Times New Roman"/>
    </w:rPr>
  </w:style>
  <w:style w:type="character" w:styleId="FootnoteReference">
    <w:name w:val="footnote reference"/>
    <w:basedOn w:val="DefaultParagraphFont"/>
    <w:semiHidden/>
    <w:unhideWhenUsed/>
    <w:rsid w:val="00672940"/>
    <w:rPr>
      <w:vertAlign w:val="superscript"/>
    </w:rPr>
  </w:style>
  <w:style w:type="paragraph" w:customStyle="1" w:styleId="HEADER1Part3">
    <w:name w:val="HEADER 1_Part 3"/>
    <w:basedOn w:val="Normal"/>
    <w:qFormat/>
    <w:rsid w:val="007D4003"/>
    <w:pPr>
      <w:numPr>
        <w:numId w:val="5"/>
      </w:numPr>
      <w:tabs>
        <w:tab w:val="left" w:pos="907"/>
      </w:tabs>
      <w:spacing w:after="240"/>
    </w:pPr>
    <w:rPr>
      <w:rFonts w:ascii="Verdana" w:hAnsi="Verdana"/>
      <w:b/>
      <w:color w:val="016794"/>
      <w:sz w:val="32"/>
      <w:szCs w:val="32"/>
    </w:rPr>
  </w:style>
  <w:style w:type="paragraph" w:customStyle="1" w:styleId="Default">
    <w:name w:val="Default"/>
    <w:rsid w:val="007D4003"/>
    <w:pPr>
      <w:autoSpaceDE w:val="0"/>
      <w:autoSpaceDN w:val="0"/>
      <w:adjustRightInd w:val="0"/>
    </w:pPr>
    <w:rPr>
      <w:rFonts w:ascii="Arial" w:eastAsia="Calibri" w:hAnsi="Arial" w:cs="Arial"/>
      <w:color w:val="000000"/>
      <w:sz w:val="24"/>
      <w:szCs w:val="24"/>
      <w:lang w:eastAsia="en-US"/>
    </w:rPr>
  </w:style>
  <w:style w:type="paragraph" w:customStyle="1" w:styleId="Normal9">
    <w:name w:val="Normal_9"/>
    <w:qFormat/>
    <w:pPr>
      <w:suppressAutoHyphens/>
    </w:pPr>
    <w:rPr>
      <w:rFonts w:ascii="Times New Roman" w:hAnsi="Times New Roman"/>
      <w:sz w:val="24"/>
      <w:szCs w:val="24"/>
      <w:lang w:eastAsia="ar-SA"/>
    </w:rPr>
  </w:style>
  <w:style w:type="paragraph" w:styleId="ListParagraph">
    <w:name w:val="List Paragraph"/>
    <w:basedOn w:val="Normal9"/>
    <w:link w:val="ListParagraphChar"/>
    <w:uiPriority w:val="34"/>
    <w:qFormat/>
    <w:rsid w:val="00AA000E"/>
    <w:pPr>
      <w:ind w:left="720"/>
      <w:contextualSpacing/>
    </w:pPr>
  </w:style>
  <w:style w:type="character" w:customStyle="1" w:styleId="ListParagraphChar">
    <w:name w:val="List Paragraph Char"/>
    <w:basedOn w:val="DefaultParagraphFont"/>
    <w:link w:val="ListParagraph"/>
    <w:uiPriority w:val="34"/>
    <w:qFormat/>
    <w:rsid w:val="005E16DD"/>
    <w:rPr>
      <w:rFonts w:ascii="Times New Roman" w:hAnsi="Times New Roman"/>
      <w:sz w:val="24"/>
      <w:szCs w:val="24"/>
      <w:lang w:eastAsia="ar-SA"/>
    </w:rPr>
  </w:style>
  <w:style w:type="paragraph" w:customStyle="1" w:styleId="DMETW26150BIPAGGBS">
    <w:name w:val="DM_ETW_26150_BIP_AGGBS"/>
    <w:rPr>
      <w:rFonts w:eastAsia="Calibri"/>
    </w:rPr>
  </w:style>
  <w:style w:type="paragraph" w:customStyle="1" w:styleId="DMETW26150BIPAGGPL">
    <w:name w:val="DM_ETW_26150_BIP_AGGPL"/>
    <w:rPr>
      <w:rFonts w:eastAsia="Calibri"/>
    </w:rPr>
  </w:style>
  <w:style w:type="paragraph" w:customStyle="1" w:styleId="DMETW26150BIPAGGCF">
    <w:name w:val="DM_ETW_26150_BIP_AGGCF"/>
    <w:rPr>
      <w:rFonts w:eastAsia="Calibri"/>
    </w:rPr>
  </w:style>
  <w:style w:type="paragraph" w:customStyle="1" w:styleId="DMETW26150BIPAGGNA">
    <w:name w:val="DM_ETW_26150_BIP_AGGNA"/>
    <w:rPr>
      <w:rFonts w:eastAsia="Calibri"/>
    </w:rPr>
  </w:style>
  <w:style w:type="paragraph" w:customStyle="1" w:styleId="DMETW26161BIPBSEDF">
    <w:name w:val="DM_ETW_26161_BIP_BSEDF"/>
    <w:rPr>
      <w:rFonts w:eastAsia="Calibri"/>
    </w:rPr>
  </w:style>
  <w:style w:type="paragraph" w:customStyle="1" w:styleId="DMETW26161BIPPLEDF">
    <w:name w:val="DM_ETW_26161_BIP_PLEDF"/>
    <w:rPr>
      <w:rFonts w:eastAsia="Calibri"/>
    </w:rPr>
  </w:style>
  <w:style w:type="paragraph" w:customStyle="1" w:styleId="DMETW26161BIPCNA8">
    <w:name w:val="DM_ETW_26161_BIP_CNA8"/>
    <w:rPr>
      <w:rFonts w:eastAsia="Calibri"/>
    </w:rPr>
  </w:style>
  <w:style w:type="paragraph" w:customStyle="1" w:styleId="DMETW26161BIPCNA9">
    <w:name w:val="DM_ETW_26161_BIP_CNA9"/>
    <w:rPr>
      <w:rFonts w:eastAsia="Calibri"/>
    </w:rPr>
  </w:style>
  <w:style w:type="paragraph" w:customStyle="1" w:styleId="DMETW26161BIPCNA10">
    <w:name w:val="DM_ETW_26161_BIP_CNA10"/>
    <w:rPr>
      <w:rFonts w:eastAsia="Calibri"/>
    </w:rPr>
  </w:style>
  <w:style w:type="paragraph" w:customStyle="1" w:styleId="DMETW26161BIPCNA11">
    <w:name w:val="DM_ETW_26161_BIP_CNA11"/>
    <w:rPr>
      <w:rFonts w:eastAsia="Calibri"/>
    </w:rPr>
  </w:style>
  <w:style w:type="paragraph" w:customStyle="1" w:styleId="DMETW22316BIPCURR">
    <w:name w:val="DM_ETW_22316_BIP_CURR"/>
    <w:rPr>
      <w:rFonts w:eastAsia="Calibri"/>
    </w:rPr>
  </w:style>
  <w:style w:type="paragraph" w:customStyle="1" w:styleId="DGTextstand-alone">
    <w:name w:val="DG_Text_stand-alone"/>
    <w:link w:val="DGTextstand-aloneChar"/>
    <w:rsid w:val="00890F5A"/>
    <w:pPr>
      <w:spacing w:before="240" w:after="240"/>
      <w:jc w:val="both"/>
    </w:pPr>
    <w:rPr>
      <w:rFonts w:ascii="Verdana" w:eastAsia="Calibri" w:hAnsi="Verdana"/>
      <w:noProof/>
      <w:sz w:val="18"/>
      <w:szCs w:val="18"/>
      <w:bdr w:val="none" w:sz="0" w:space="0" w:color="auto" w:frame="1"/>
      <w:lang w:eastAsia="en-US"/>
    </w:rPr>
  </w:style>
  <w:style w:type="character" w:customStyle="1" w:styleId="DGTextstand-aloneChar">
    <w:name w:val="DG_Text_stand-alone Char"/>
    <w:link w:val="DGTextstand-alone"/>
    <w:locked/>
    <w:rsid w:val="00890F5A"/>
    <w:rPr>
      <w:rFonts w:ascii="Verdana" w:eastAsia="Calibri" w:hAnsi="Verdana"/>
      <w:noProof/>
      <w:sz w:val="18"/>
      <w:szCs w:val="18"/>
      <w:bdr w:val="none" w:sz="0" w:space="0" w:color="auto" w:frame="1"/>
      <w:lang w:val="sl-SI" w:eastAsia="en-US"/>
    </w:rPr>
  </w:style>
  <w:style w:type="paragraph" w:customStyle="1" w:styleId="DMETW26161BIPFA">
    <w:name w:val="DM_ETW_26161_BIP_FA"/>
    <w:rPr>
      <w:rFonts w:eastAsia="Calibri"/>
    </w:rPr>
  </w:style>
  <w:style w:type="paragraph" w:customStyle="1" w:styleId="DMETW26161BIPPF">
    <w:name w:val="DM_ETW_26161_BIP_PF"/>
    <w:rPr>
      <w:rFonts w:eastAsia="Calibri"/>
    </w:rPr>
  </w:style>
  <w:style w:type="paragraph" w:customStyle="1" w:styleId="DMETW26161BIPNCPFBMM">
    <w:name w:val="DM_ETW_26161_BIP_NCPF_BMM"/>
    <w:rPr>
      <w:rFonts w:eastAsia="Calibri"/>
    </w:rPr>
  </w:style>
  <w:style w:type="paragraph" w:customStyle="1" w:styleId="DMETW26161BIPCPF">
    <w:name w:val="DM_ETW_26161_BIP_CPF"/>
    <w:rPr>
      <w:rFonts w:eastAsia="Calibri"/>
    </w:rPr>
  </w:style>
  <w:style w:type="paragraph" w:customStyle="1" w:styleId="DMETW26161BIPCFPBMM">
    <w:name w:val="DM_ETW_26161_BIP_CFP_BMM"/>
    <w:rPr>
      <w:rFonts w:eastAsia="Calibri"/>
    </w:rPr>
  </w:style>
  <w:style w:type="paragraph" w:customStyle="1" w:styleId="DMETW26161BIPGUAR">
    <w:name w:val="DM_ETW_26161_BIP_GUAR"/>
    <w:rPr>
      <w:rFonts w:eastAsia="Calibri"/>
    </w:rPr>
  </w:style>
  <w:style w:type="paragraph" w:customStyle="1" w:styleId="DMETW26161BIPTFCONTR">
    <w:name w:val="DM_ETW_26161_BIP_TFCONTR"/>
    <w:rPr>
      <w:rFonts w:eastAsia="Calibri"/>
    </w:rPr>
  </w:style>
  <w:style w:type="paragraph" w:customStyle="1" w:styleId="DMETW26161BIPERNER">
    <w:name w:val="DM_ETW_26161_BIP_ERNER"/>
    <w:rPr>
      <w:rFonts w:eastAsia="Calibri"/>
    </w:rPr>
  </w:style>
  <w:style w:type="paragraph" w:customStyle="1" w:styleId="DMETW26161BIPRNET">
    <w:name w:val="DM_ETW_26161_BIP_RNET"/>
    <w:rPr>
      <w:rFonts w:eastAsia="Calibri"/>
    </w:rPr>
  </w:style>
  <w:style w:type="paragraph" w:customStyle="1" w:styleId="DMETW26161BIPRET">
    <w:name w:val="DM_ETW_26161_BIP_RET"/>
    <w:rPr>
      <w:rFonts w:eastAsia="Calibri"/>
    </w:rPr>
  </w:style>
  <w:style w:type="paragraph" w:customStyle="1" w:styleId="DMETW26161BIPCASH">
    <w:name w:val="DM_ETW_26161_BIP_CASH"/>
    <w:rPr>
      <w:rFonts w:eastAsia="Calibri"/>
    </w:rPr>
  </w:style>
  <w:style w:type="paragraph" w:customStyle="1" w:styleId="DMETW26161BIPfinliability">
    <w:name w:val="DM_ETW_26161_BIP_finliability"/>
    <w:rPr>
      <w:rFonts w:eastAsia="Calibri"/>
    </w:rPr>
  </w:style>
  <w:style w:type="paragraph" w:customStyle="1" w:styleId="DMETW26161BIPothfinliab">
    <w:name w:val="DM_ETW_26161_BIP_othfinliab"/>
    <w:rPr>
      <w:rFonts w:eastAsia="Calibri"/>
    </w:rPr>
  </w:style>
  <w:style w:type="paragraph" w:customStyle="1" w:styleId="DMETW26161BIPCOFINPAY">
    <w:name w:val="DM_ETW_26161_BIP_COFINPAY"/>
    <w:rPr>
      <w:rFonts w:eastAsia="Calibri"/>
    </w:rPr>
  </w:style>
  <w:style w:type="paragraph" w:customStyle="1" w:styleId="DMETW26161BIPPAY">
    <w:name w:val="DM_ETW_26161_BIP_PAY"/>
    <w:rPr>
      <w:rFonts w:eastAsia="Calibri"/>
    </w:rPr>
  </w:style>
  <w:style w:type="paragraph" w:customStyle="1" w:styleId="DMETW26161BIPCURPAY">
    <w:name w:val="DM_ETW_26161_BIP_CURPAY"/>
    <w:rPr>
      <w:rFonts w:eastAsia="Calibri"/>
    </w:rPr>
  </w:style>
  <w:style w:type="paragraph" w:customStyle="1" w:styleId="DMETW26161BIPSUNPAY">
    <w:name w:val="DM_ETW_26161_BIP_SUNPAY"/>
    <w:rPr>
      <w:rFonts w:eastAsia="Calibri"/>
    </w:rPr>
  </w:style>
  <w:style w:type="paragraph" w:customStyle="1" w:styleId="DMETW26161BIPACCDEF">
    <w:name w:val="DM_ETW_26161_BIP_ACCDEF"/>
    <w:rPr>
      <w:rFonts w:eastAsia="Calibri"/>
    </w:rPr>
  </w:style>
  <w:style w:type="paragraph" w:customStyle="1" w:styleId="DMETW26161BIPCLDFCAP">
    <w:name w:val="DM_ETW_26161_BIP_CLDFCAP"/>
    <w:rPr>
      <w:rFonts w:eastAsia="Calibri"/>
    </w:rPr>
  </w:style>
  <w:style w:type="paragraph" w:customStyle="1" w:styleId="DMETW26161BIPCLDFCAPMS11">
    <w:name w:val="DM_ETW_26161_BIP_CLDFCAP_MS11"/>
    <w:rPr>
      <w:rFonts w:eastAsia="Calibri"/>
    </w:rPr>
  </w:style>
  <w:style w:type="paragraph" w:customStyle="1" w:styleId="DMETW26161BIPCLDFCAPTFTACT">
    <w:name w:val="DM_ETW_26161_BIP_CLDFCAP_TFT_ACT"/>
    <w:rPr>
      <w:rFonts w:eastAsia="Calibri"/>
    </w:rPr>
  </w:style>
  <w:style w:type="paragraph" w:customStyle="1" w:styleId="DMETW26161BIPREV">
    <w:name w:val="DM_ETW_26161_BIP_REV"/>
    <w:rPr>
      <w:rFonts w:eastAsia="Calibri"/>
    </w:rPr>
  </w:style>
  <w:style w:type="paragraph" w:customStyle="1" w:styleId="DMETW26161BIPNEXREV">
    <w:name w:val="DM_ETW_26161_BIP_NEXREV"/>
    <w:rPr>
      <w:rFonts w:eastAsia="Calibri"/>
    </w:rPr>
  </w:style>
  <w:style w:type="paragraph" w:customStyle="1" w:styleId="DMETW26161BIPNEXREVBMM">
    <w:name w:val="DM_ETW_26161_BIP_NEXREV_BMM"/>
    <w:rPr>
      <w:rFonts w:eastAsia="Calibri"/>
    </w:rPr>
  </w:style>
  <w:style w:type="paragraph" w:customStyle="1" w:styleId="DMETW26161BIPEXREV">
    <w:name w:val="DM_ETW_26161_BIP_EXREV"/>
    <w:rPr>
      <w:rFonts w:eastAsia="Calibri"/>
    </w:rPr>
  </w:style>
  <w:style w:type="paragraph" w:customStyle="1" w:styleId="DMETW26161BIPdelegatedexp">
    <w:name w:val="DM_ETW_26161_BIP_delegated_exp"/>
    <w:rPr>
      <w:rFonts w:eastAsia="Calibri"/>
    </w:rPr>
  </w:style>
  <w:style w:type="paragraph" w:customStyle="1" w:styleId="DMETW26161BIPOPEAID">
    <w:name w:val="DM_ETW_26161_BIP_OPE_AID"/>
    <w:rPr>
      <w:rFonts w:eastAsia="Calibri"/>
    </w:rPr>
  </w:style>
  <w:style w:type="paragraph" w:customStyle="1" w:styleId="DMETW26161BIPOPECOFI">
    <w:name w:val="DM_ETW_26161_BIP_OPE_COFI"/>
    <w:rPr>
      <w:rFonts w:eastAsia="Calibri"/>
    </w:rPr>
  </w:style>
  <w:style w:type="paragraph" w:customStyle="1" w:styleId="DMETW26161BIPOPEBMM">
    <w:name w:val="DM_ETW_26161_BIP_OPE_BMM"/>
    <w:rPr>
      <w:rFonts w:eastAsia="Calibri"/>
    </w:rPr>
  </w:style>
  <w:style w:type="paragraph" w:customStyle="1" w:styleId="DMETW26161BIPFINCOST">
    <w:name w:val="DM_ETW_26161_BIP_FINCOST"/>
    <w:rPr>
      <w:rFonts w:eastAsia="Calibri"/>
    </w:rPr>
  </w:style>
  <w:style w:type="paragraph" w:customStyle="1" w:styleId="DMETW26161BIPOTHEXP">
    <w:name w:val="DM_ETW_26161_BIP_OTHEXP"/>
    <w:rPr>
      <w:rFonts w:eastAsia="Calibri"/>
    </w:rPr>
  </w:style>
  <w:style w:type="paragraph" w:customStyle="1" w:styleId="DMETW26161BIPCONTGASSTS">
    <w:name w:val="DM_ETW_26161_BIP_CONTGASSTS"/>
    <w:rPr>
      <w:rFonts w:eastAsia="Calibri"/>
    </w:rPr>
  </w:style>
  <w:style w:type="paragraph" w:customStyle="1" w:styleId="DMETW26161BIPCONTGliab">
    <w:name w:val="DM_ETW_26161_BIP_CONTGliab"/>
    <w:rPr>
      <w:rFonts w:eastAsia="Calibri"/>
    </w:rPr>
  </w:style>
  <w:style w:type="paragraph" w:customStyle="1" w:styleId="DMETW26161BIPCONTGliablegal">
    <w:name w:val="DM_ETW_26161_BIP_CONTGliablegal"/>
    <w:rPr>
      <w:rFonts w:eastAsia="Calibri"/>
    </w:rPr>
  </w:style>
  <w:style w:type="paragraph" w:customStyle="1" w:styleId="DMETW26161BIPOCNYE">
    <w:name w:val="DM_ETW_26161_BIP_OCNYE"/>
    <w:rPr>
      <w:rFonts w:eastAsia="Calibri"/>
    </w:rPr>
  </w:style>
  <w:style w:type="paragraph" w:customStyle="1" w:styleId="DMETW26179BIPCRnew">
    <w:name w:val="DM_ETW_26179_BIP_CR_new"/>
    <w:rPr>
      <w:rFonts w:eastAsia="Calibri"/>
    </w:rPr>
  </w:style>
  <w:style w:type="paragraph" w:customStyle="1" w:styleId="DMETW26161BIPCDTRCY">
    <w:name w:val="DM_ETW_26161_BIP_CDTRCY"/>
    <w:rPr>
      <w:rFonts w:eastAsia="Calibri"/>
    </w:rPr>
  </w:style>
  <w:style w:type="paragraph" w:customStyle="1" w:styleId="DMETW26161BIPloans">
    <w:name w:val="DM_ETW_26161_BIP_loans"/>
    <w:rPr>
      <w:rFonts w:eastAsia="Calibri"/>
    </w:rPr>
  </w:style>
  <w:style w:type="paragraph" w:customStyle="1" w:styleId="DMETW26161BIPCECTQ">
    <w:name w:val="DM_ETW_26161_BIP_CECTQ"/>
    <w:rPr>
      <w:rFonts w:eastAsia="Calibri"/>
    </w:rPr>
  </w:style>
  <w:style w:type="paragraph" w:customStyle="1" w:styleId="DMETW26161BIPEXRCTQ">
    <w:name w:val="DM_ETW_26161_BIP_EXRCTQ"/>
    <w:rPr>
      <w:rFonts w:eastAsia="Calibri"/>
    </w:rPr>
  </w:style>
  <w:style w:type="paragraph" w:customStyle="1" w:styleId="DMETW26179BIPCDTR">
    <w:name w:val="DM_ETW_26179_BIP_CDTR"/>
    <w:rPr>
      <w:rFonts w:eastAsia="Calibri"/>
    </w:rPr>
  </w:style>
  <w:style w:type="paragraph" w:customStyle="1" w:styleId="DMETW26179BIPFARC">
    <w:name w:val="DM_ETW_26179_BIP_FARC"/>
    <w:rPr>
      <w:rFonts w:eastAsia="Calibri"/>
    </w:rPr>
  </w:style>
  <w:style w:type="paragraph" w:customStyle="1" w:styleId="DMETW26161BIPLrnew">
    <w:name w:val="DM_ETW_26161_BIP_Lrnew"/>
    <w:rPr>
      <w:rFonts w:eastAsia="Calibri"/>
    </w:rPr>
  </w:style>
  <w:style w:type="paragraph" w:customStyle="1" w:styleId="DMETW26179BIPECRBDGR">
    <w:name w:val="DM_ETW_26179_BIP_ECRBDGR"/>
    <w:rPr>
      <w:rFonts w:eastAsia="Calibri"/>
    </w:rPr>
  </w:style>
  <w:style w:type="paragraph" w:customStyle="1" w:styleId="DMETW25775BIPBS">
    <w:name w:val="DM_ETW_25775_BIP_BS"/>
    <w:rPr>
      <w:rFonts w:eastAsia="Calibri"/>
    </w:rPr>
  </w:style>
  <w:style w:type="paragraph" w:customStyle="1" w:styleId="DMETW25775BIPFP">
    <w:name w:val="DM_ETW_25775_BIP_FP"/>
    <w:rPr>
      <w:rFonts w:eastAsia="Calibri"/>
    </w:rPr>
  </w:style>
  <w:style w:type="paragraph" w:customStyle="1" w:styleId="DMETW25775BIPCF">
    <w:name w:val="DM_ETW_25775_BIP_CF"/>
    <w:rPr>
      <w:rFonts w:eastAsia="Calibri"/>
    </w:rPr>
  </w:style>
  <w:style w:type="paragraph" w:customStyle="1" w:styleId="DMETW25332BIPBS">
    <w:name w:val="DM_ETW_25332_BIP_BS"/>
    <w:rPr>
      <w:rFonts w:eastAsia="Calibri"/>
    </w:rPr>
  </w:style>
  <w:style w:type="paragraph" w:customStyle="1" w:styleId="DMETW25332BIPFP">
    <w:name w:val="DM_ETW_25332_BIP_FP"/>
    <w:rPr>
      <w:rFonts w:eastAsia="Calibri"/>
    </w:rPr>
  </w:style>
  <w:style w:type="paragraph" w:customStyle="1" w:styleId="DMETW25332BIPCF">
    <w:name w:val="DM_ETW_25332_BIP_CF"/>
    <w:rPr>
      <w:rFonts w:eastAsia="Calibri"/>
    </w:rPr>
  </w:style>
  <w:style w:type="paragraph" w:customStyle="1" w:styleId="DMETW26170BIPCONSBS">
    <w:name w:val="DM_ETW_26170_BIP_CONSBS"/>
    <w:rPr>
      <w:rFonts w:eastAsia="Calibri"/>
    </w:rPr>
  </w:style>
  <w:style w:type="paragraph" w:customStyle="1" w:styleId="DMETW26170BIPCONSPL">
    <w:name w:val="DM_ETW_26170_BIP_CONSPL"/>
    <w:rPr>
      <w:rFonts w:eastAsia="Calibri"/>
    </w:rPr>
  </w:style>
  <w:style w:type="paragraph" w:customStyle="1" w:styleId="DMETW26170BIPCONSCF">
    <w:name w:val="DM_ETW_26170_BIP_CONSCF"/>
    <w:rPr>
      <w:rFonts w:eastAsia="Calibri"/>
    </w:rPr>
  </w:style>
  <w:style w:type="paragraph" w:customStyle="1" w:styleId="DMETW26170BIPCONSNA">
    <w:name w:val="DM_ETW_26170_BIP_CONSNA"/>
    <w:rPr>
      <w:rFonts w:eastAsia="Calibri"/>
    </w:rPr>
  </w:style>
  <w:style w:type="table" w:customStyle="1" w:styleId="CDMRange1">
    <w:name w:val="CDM Range 1"/>
    <w:basedOn w:val="TableNormal"/>
    <w:next w:val="TableNormal"/>
    <w:semiHidden/>
    <w:rPr>
      <w:rFonts w:ascii="Times New Roman" w:hAnsi="Times New Roman"/>
      <w:lang w:eastAsia="en-US"/>
    </w:rPr>
    <w:tblPr/>
  </w:style>
  <w:style w:type="table" w:customStyle="1" w:styleId="CDMRange2">
    <w:name w:val="CDM Range 2"/>
    <w:basedOn w:val="TableNormal"/>
    <w:next w:val="TableNormal"/>
    <w:semiHidden/>
    <w:rPr>
      <w:rFonts w:ascii="Times New Roman" w:hAnsi="Times New Roman"/>
      <w:lang w:eastAsia="en-US"/>
    </w:rPr>
    <w:tblPr/>
  </w:style>
  <w:style w:type="table" w:customStyle="1" w:styleId="CDMRange10">
    <w:name w:val="CDM Range 1_0"/>
    <w:basedOn w:val="TableNormal"/>
    <w:next w:val="TableNormal"/>
    <w:semiHidden/>
    <w:rPr>
      <w:rFonts w:ascii="Times New Roman" w:hAnsi="Times New Roman"/>
      <w:lang w:eastAsia="en-US"/>
    </w:rPr>
    <w:tblPr/>
  </w:style>
  <w:style w:type="table" w:customStyle="1" w:styleId="CDMRange20">
    <w:name w:val="CDM Range 2_0"/>
    <w:basedOn w:val="TableNormal"/>
    <w:next w:val="TableNormal"/>
    <w:semiHidden/>
    <w:rPr>
      <w:rFonts w:ascii="Times New Roman" w:hAnsi="Times New Roman"/>
      <w:lang w:eastAsia="en-US"/>
    </w:rPr>
    <w:tblPr/>
  </w:style>
  <w:style w:type="paragraph" w:customStyle="1" w:styleId="Notes">
    <w:name w:val="Notes"/>
    <w:basedOn w:val="Header"/>
    <w:link w:val="NotesChar"/>
    <w:pPr>
      <w:numPr>
        <w:numId w:val="26"/>
      </w:numPr>
      <w:tabs>
        <w:tab w:val="clear" w:pos="4677"/>
        <w:tab w:val="clear" w:pos="9355"/>
        <w:tab w:val="center" w:pos="4320"/>
        <w:tab w:val="right" w:pos="8640"/>
      </w:tabs>
      <w:suppressAutoHyphens/>
      <w:spacing w:before="120" w:after="120"/>
      <w:jc w:val="both"/>
    </w:pPr>
    <w:rPr>
      <w:rFonts w:ascii="Arial" w:hAnsi="Arial"/>
      <w:b/>
      <w:sz w:val="20"/>
      <w:lang w:eastAsia="ar-SA"/>
    </w:rPr>
  </w:style>
  <w:style w:type="paragraph" w:customStyle="1" w:styleId="Title11">
    <w:name w:val="Title 1.1"/>
    <w:basedOn w:val="Notes"/>
    <w:rsid w:val="00C040DA"/>
    <w:pPr>
      <w:numPr>
        <w:ilvl w:val="1"/>
      </w:numPr>
      <w:tabs>
        <w:tab w:val="clear" w:pos="4320"/>
        <w:tab w:val="clear" w:pos="8640"/>
        <w:tab w:val="right" w:pos="-2700"/>
        <w:tab w:val="right" w:pos="720"/>
      </w:tabs>
      <w:spacing w:before="0" w:after="0"/>
    </w:pPr>
    <w:rPr>
      <w:b w:val="0"/>
      <w:szCs w:val="20"/>
    </w:rPr>
  </w:style>
  <w:style w:type="character" w:customStyle="1" w:styleId="NotesChar">
    <w:name w:val="Notes Char"/>
    <w:link w:val="Notes"/>
    <w:rsid w:val="00F94823"/>
    <w:rPr>
      <w:rFonts w:ascii="Arial" w:hAnsi="Arial"/>
      <w:b/>
      <w:szCs w:val="24"/>
      <w:lang w:val="sl-SI" w:eastAsia="ar-SA"/>
    </w:rPr>
  </w:style>
  <w:style w:type="paragraph" w:customStyle="1" w:styleId="Title1">
    <w:name w:val="Title 1"/>
    <w:basedOn w:val="Notes"/>
    <w:rsid w:val="009B14D3"/>
    <w:pPr>
      <w:spacing w:before="0" w:after="0"/>
    </w:pPr>
  </w:style>
  <w:style w:type="paragraph" w:customStyle="1" w:styleId="NotesText">
    <w:name w:val="Notes Text"/>
    <w:basedOn w:val="Normal"/>
    <w:pPr>
      <w:suppressAutoHyphens/>
      <w:spacing w:after="60" w:line="180" w:lineRule="atLeast"/>
      <w:jc w:val="both"/>
    </w:pPr>
    <w:rPr>
      <w:rFonts w:ascii="Arial" w:hAnsi="Arial" w:cs="Arial"/>
      <w:sz w:val="15"/>
      <w:szCs w:val="15"/>
      <w:lang w:eastAsia="ar-SA"/>
    </w:rPr>
  </w:style>
  <w:style w:type="paragraph" w:customStyle="1" w:styleId="Title111">
    <w:name w:val="Title 1.1.1"/>
    <w:basedOn w:val="Notes"/>
    <w:link w:val="Title111Char"/>
    <w:rsid w:val="00F94823"/>
    <w:pPr>
      <w:numPr>
        <w:ilvl w:val="2"/>
        <w:numId w:val="28"/>
      </w:numPr>
      <w:tabs>
        <w:tab w:val="clear" w:pos="4320"/>
        <w:tab w:val="clear" w:pos="8640"/>
        <w:tab w:val="right" w:pos="-2700"/>
      </w:tabs>
      <w:spacing w:before="0" w:after="0"/>
    </w:pPr>
    <w:rPr>
      <w:b w:val="0"/>
      <w:szCs w:val="20"/>
    </w:rPr>
  </w:style>
  <w:style w:type="character" w:customStyle="1" w:styleId="Title111Char">
    <w:name w:val="Title 1.1.1 Char"/>
    <w:link w:val="Title111"/>
    <w:rsid w:val="00F94823"/>
    <w:rPr>
      <w:rFonts w:ascii="Arial" w:hAnsi="Arial"/>
      <w:lang w:eastAsia="ar-SA"/>
    </w:rPr>
  </w:style>
  <w:style w:type="paragraph" w:customStyle="1" w:styleId="Normal91">
    <w:name w:val="Normal_9_1"/>
    <w:qFormat/>
    <w:rsid w:val="00D9349D"/>
    <w:pPr>
      <w:spacing w:line="190" w:lineRule="atLeast"/>
      <w:jc w:val="both"/>
    </w:pPr>
    <w:rPr>
      <w:rFonts w:ascii="Arial" w:hAnsi="Arial"/>
      <w:sz w:val="15"/>
      <w:szCs w:val="24"/>
    </w:rPr>
  </w:style>
  <w:style w:type="paragraph" w:customStyle="1" w:styleId="Normal10">
    <w:name w:val="Normal_10"/>
    <w:qFormat/>
    <w:rsid w:val="00D9349D"/>
    <w:pPr>
      <w:suppressAutoHyphens/>
    </w:pPr>
    <w:rPr>
      <w:rFonts w:ascii="Times New Roman" w:hAnsi="Times New Roman"/>
      <w:sz w:val="24"/>
      <w:szCs w:val="24"/>
      <w:lang w:eastAsia="ar-SA"/>
    </w:rPr>
  </w:style>
  <w:style w:type="paragraph" w:customStyle="1" w:styleId="Normal90">
    <w:name w:val="Normal_9_0"/>
    <w:qFormat/>
    <w:rsid w:val="004108A5"/>
    <w:pPr>
      <w:suppressAutoHyphens/>
    </w:pPr>
    <w:rPr>
      <w:rFonts w:ascii="Times New Roman" w:hAnsi="Times New Roman"/>
      <w:sz w:val="24"/>
      <w:szCs w:val="24"/>
      <w:lang w:eastAsia="ar-SA"/>
    </w:rPr>
  </w:style>
  <w:style w:type="paragraph" w:customStyle="1" w:styleId="Notes1">
    <w:name w:val="Notes_1"/>
    <w:basedOn w:val="Normal"/>
    <w:link w:val="NotesChar1"/>
    <w:rsid w:val="00E303CA"/>
    <w:pPr>
      <w:numPr>
        <w:numId w:val="33"/>
      </w:numPr>
      <w:tabs>
        <w:tab w:val="center" w:pos="4320"/>
        <w:tab w:val="right" w:pos="8640"/>
      </w:tabs>
      <w:suppressAutoHyphens/>
      <w:spacing w:before="120" w:after="120"/>
      <w:jc w:val="both"/>
    </w:pPr>
    <w:rPr>
      <w:rFonts w:ascii="Arial" w:hAnsi="Arial"/>
      <w:b/>
      <w:sz w:val="20"/>
      <w:lang w:eastAsia="ar-SA"/>
    </w:rPr>
  </w:style>
  <w:style w:type="character" w:customStyle="1" w:styleId="NotesChar1">
    <w:name w:val="Notes Char_1"/>
    <w:link w:val="Notes1"/>
    <w:locked/>
    <w:rsid w:val="00D9349D"/>
    <w:rPr>
      <w:rFonts w:ascii="Arial" w:hAnsi="Arial"/>
      <w:b/>
      <w:szCs w:val="24"/>
      <w:lang w:val="sl-SI" w:eastAsia="ar-SA"/>
    </w:rPr>
  </w:style>
  <w:style w:type="paragraph" w:customStyle="1" w:styleId="Normal16">
    <w:name w:val="Normal_16"/>
    <w:qFormat/>
    <w:rsid w:val="006B1CF9"/>
    <w:rPr>
      <w:rFonts w:ascii="Times New Roman" w:hAnsi="Times New Roman"/>
      <w:sz w:val="24"/>
      <w:szCs w:val="24"/>
    </w:rPr>
  </w:style>
  <w:style w:type="paragraph" w:customStyle="1" w:styleId="xx">
    <w:name w:val="xx"/>
    <w:basedOn w:val="Normal"/>
    <w:pPr>
      <w:suppressAutoHyphens/>
      <w:jc w:val="both"/>
    </w:pPr>
    <w:rPr>
      <w:rFonts w:ascii="Univers (WN)" w:hAnsi="Univers (WN)"/>
      <w:sz w:val="20"/>
      <w:szCs w:val="20"/>
      <w:lang w:eastAsia="ar-SA"/>
    </w:rPr>
  </w:style>
  <w:style w:type="paragraph" w:customStyle="1" w:styleId="Title321">
    <w:name w:val="Title 3.2.1."/>
    <w:basedOn w:val="Notes"/>
    <w:rsid w:val="0039404D"/>
    <w:pPr>
      <w:numPr>
        <w:ilvl w:val="2"/>
        <w:numId w:val="39"/>
      </w:numPr>
      <w:tabs>
        <w:tab w:val="clear" w:pos="4320"/>
        <w:tab w:val="clear" w:pos="8640"/>
        <w:tab w:val="right" w:pos="-2700"/>
      </w:tabs>
      <w:spacing w:before="240"/>
    </w:pPr>
    <w:rPr>
      <w:szCs w:val="20"/>
    </w:rPr>
  </w:style>
  <w:style w:type="table" w:customStyle="1" w:styleId="CDMRange11">
    <w:name w:val="CDM Range 1_1"/>
    <w:basedOn w:val="TableNormal"/>
    <w:next w:val="TableNormal"/>
    <w:semiHidden/>
    <w:rPr>
      <w:rFonts w:ascii="Times New Roman" w:hAnsi="Times New Roman"/>
      <w:lang w:eastAsia="en-US"/>
    </w:rPr>
    <w:tblPr/>
  </w:style>
  <w:style w:type="paragraph" w:customStyle="1" w:styleId="Listi">
    <w:name w:val="List i)"/>
    <w:basedOn w:val="Normal"/>
    <w:next w:val="Normal"/>
    <w:rsid w:val="007666FD"/>
    <w:pPr>
      <w:keepNext/>
      <w:numPr>
        <w:numId w:val="41"/>
      </w:numPr>
      <w:tabs>
        <w:tab w:val="clear" w:pos="1080"/>
        <w:tab w:val="num" w:pos="180"/>
      </w:tabs>
      <w:autoSpaceDE w:val="0"/>
      <w:autoSpaceDN w:val="0"/>
      <w:adjustRightInd w:val="0"/>
      <w:spacing w:after="80" w:line="190" w:lineRule="atLeast"/>
      <w:ind w:left="180" w:hanging="180"/>
      <w:jc w:val="both"/>
    </w:pPr>
    <w:rPr>
      <w:rFonts w:ascii="Arial" w:hAnsi="Arial"/>
      <w:noProof/>
      <w:sz w:val="15"/>
      <w:szCs w:val="20"/>
    </w:rPr>
  </w:style>
  <w:style w:type="paragraph" w:customStyle="1" w:styleId="Normal14">
    <w:name w:val="Normal_14"/>
    <w:qFormat/>
    <w:rsid w:val="00684DCA"/>
    <w:pPr>
      <w:suppressAutoHyphens/>
    </w:pPr>
    <w:rPr>
      <w:rFonts w:ascii="Times New Roman" w:hAnsi="Times New Roman"/>
      <w:sz w:val="24"/>
      <w:szCs w:val="24"/>
      <w:lang w:eastAsia="ar-SA"/>
    </w:rPr>
  </w:style>
  <w:style w:type="paragraph" w:customStyle="1" w:styleId="Normal85">
    <w:name w:val="Normal_85"/>
    <w:qFormat/>
    <w:rsid w:val="00684DCA"/>
    <w:pPr>
      <w:spacing w:line="190" w:lineRule="atLeast"/>
      <w:jc w:val="both"/>
    </w:pPr>
    <w:rPr>
      <w:rFonts w:ascii="Arial" w:hAnsi="Arial"/>
      <w:sz w:val="15"/>
      <w:szCs w:val="24"/>
    </w:rPr>
  </w:style>
  <w:style w:type="paragraph" w:customStyle="1" w:styleId="Notes4">
    <w:name w:val="Notes_4"/>
    <w:basedOn w:val="Normal"/>
    <w:link w:val="NotesChar4"/>
    <w:rsid w:val="00684DCA"/>
    <w:pPr>
      <w:tabs>
        <w:tab w:val="num" w:pos="720"/>
        <w:tab w:val="center" w:pos="4320"/>
        <w:tab w:val="right" w:pos="8640"/>
      </w:tabs>
      <w:suppressAutoHyphens/>
      <w:spacing w:before="120" w:after="120"/>
      <w:ind w:left="720" w:hanging="360"/>
      <w:jc w:val="both"/>
    </w:pPr>
    <w:rPr>
      <w:rFonts w:ascii="Arial" w:hAnsi="Arial" w:cs="Arial"/>
      <w:b/>
      <w:sz w:val="20"/>
      <w:lang w:eastAsia="ar-SA"/>
    </w:rPr>
  </w:style>
  <w:style w:type="character" w:customStyle="1" w:styleId="NotesChar4">
    <w:name w:val="Notes Char_4"/>
    <w:link w:val="Notes4"/>
    <w:locked/>
    <w:rsid w:val="00684DCA"/>
    <w:rPr>
      <w:rFonts w:ascii="Arial" w:hAnsi="Arial" w:cs="Arial"/>
      <w:b/>
      <w:szCs w:val="24"/>
      <w:lang w:val="sl-SI" w:eastAsia="ar-SA"/>
    </w:rPr>
  </w:style>
  <w:style w:type="table" w:customStyle="1" w:styleId="CDMRange21">
    <w:name w:val="CDM Range 2_1"/>
    <w:basedOn w:val="TableNormal"/>
    <w:next w:val="TableNormal"/>
    <w:semiHidden/>
    <w:rPr>
      <w:rFonts w:ascii="Times New Roman" w:hAnsi="Times New Roman"/>
      <w:lang w:eastAsia="en-US"/>
    </w:rPr>
    <w:tblPr/>
  </w:style>
  <w:style w:type="table" w:customStyle="1" w:styleId="CDMRange12">
    <w:name w:val="CDM Range 1_2"/>
    <w:basedOn w:val="TableNormal"/>
    <w:next w:val="TableNormal"/>
    <w:semiHidden/>
    <w:rPr>
      <w:rFonts w:ascii="Times New Roman" w:hAnsi="Times New Roman"/>
      <w:lang w:eastAsia="en-US"/>
    </w:rPr>
    <w:tblPr/>
  </w:style>
  <w:style w:type="table" w:customStyle="1" w:styleId="CDMRange22">
    <w:name w:val="CDM Range 2_2"/>
    <w:basedOn w:val="TableNormal"/>
    <w:next w:val="TableNormal"/>
    <w:semiHidden/>
    <w:rPr>
      <w:rFonts w:ascii="Times New Roman" w:hAnsi="Times New Roman"/>
      <w:lang w:eastAsia="en-US"/>
    </w:rPr>
    <w:tblPr/>
  </w:style>
  <w:style w:type="table" w:customStyle="1" w:styleId="CDMRange13">
    <w:name w:val="CDM Range 1_3"/>
    <w:basedOn w:val="TableNormal"/>
    <w:next w:val="TableNormal"/>
    <w:semiHidden/>
    <w:rPr>
      <w:rFonts w:ascii="Times New Roman" w:hAnsi="Times New Roman"/>
      <w:lang w:eastAsia="en-US"/>
    </w:rPr>
    <w:tblPr/>
  </w:style>
  <w:style w:type="table" w:customStyle="1" w:styleId="CDMRange23">
    <w:name w:val="CDM Range 2_3"/>
    <w:basedOn w:val="TableNormal"/>
    <w:next w:val="TableNormal"/>
    <w:semiHidden/>
    <w:rPr>
      <w:rFonts w:ascii="Times New Roman" w:hAnsi="Times New Roman"/>
      <w:lang w:eastAsia="en-US"/>
    </w:rPr>
    <w:tblPr/>
  </w:style>
  <w:style w:type="paragraph" w:customStyle="1" w:styleId="Notes41">
    <w:name w:val="Notes_4_1"/>
    <w:basedOn w:val="Normal"/>
    <w:link w:val="NotesChar41"/>
    <w:rsid w:val="009C755F"/>
    <w:pPr>
      <w:tabs>
        <w:tab w:val="num" w:pos="720"/>
        <w:tab w:val="center" w:pos="4320"/>
        <w:tab w:val="right" w:pos="8640"/>
      </w:tabs>
      <w:suppressAutoHyphens/>
      <w:spacing w:before="120" w:after="120"/>
      <w:ind w:left="720" w:hanging="360"/>
      <w:jc w:val="both"/>
    </w:pPr>
    <w:rPr>
      <w:rFonts w:ascii="Arial" w:eastAsia="Calibri" w:hAnsi="Arial" w:cs="Arial"/>
      <w:b/>
      <w:sz w:val="22"/>
      <w:lang w:eastAsia="ar-SA"/>
    </w:rPr>
  </w:style>
  <w:style w:type="character" w:customStyle="1" w:styleId="NotesChar41">
    <w:name w:val="Notes Char_4_1"/>
    <w:link w:val="Notes41"/>
    <w:locked/>
    <w:rsid w:val="009C755F"/>
    <w:rPr>
      <w:rFonts w:ascii="Arial" w:eastAsia="Calibri" w:hAnsi="Arial" w:cs="Arial"/>
      <w:b/>
      <w:sz w:val="22"/>
      <w:szCs w:val="24"/>
      <w:lang w:val="sl-SI" w:eastAsia="ar-SA"/>
    </w:rPr>
  </w:style>
  <w:style w:type="table" w:customStyle="1" w:styleId="CDMRange14">
    <w:name w:val="CDM Range 1_4"/>
    <w:basedOn w:val="TableNormal"/>
    <w:next w:val="TableNormal"/>
    <w:semiHidden/>
    <w:rPr>
      <w:rFonts w:ascii="Times New Roman" w:hAnsi="Times New Roman"/>
      <w:lang w:eastAsia="en-US"/>
    </w:rPr>
    <w:tblPr/>
  </w:style>
  <w:style w:type="table" w:customStyle="1" w:styleId="CDMRange24">
    <w:name w:val="CDM Range 2_4"/>
    <w:basedOn w:val="TableNormal"/>
    <w:next w:val="TableNormal"/>
    <w:semiHidden/>
    <w:rPr>
      <w:rFonts w:ascii="Times New Roman" w:hAnsi="Times New Roman"/>
      <w:lang w:eastAsia="en-US"/>
    </w:rPr>
    <w:tblPr/>
  </w:style>
  <w:style w:type="table" w:customStyle="1" w:styleId="CDMRange15">
    <w:name w:val="CDM Range 1_5"/>
    <w:basedOn w:val="TableNormal"/>
    <w:next w:val="TableNormal"/>
    <w:semiHidden/>
    <w:rPr>
      <w:rFonts w:ascii="Times New Roman" w:hAnsi="Times New Roman"/>
      <w:lang w:eastAsia="en-US"/>
    </w:rPr>
    <w:tblPr/>
  </w:style>
  <w:style w:type="table" w:customStyle="1" w:styleId="CDMRange25">
    <w:name w:val="CDM Range 2_5"/>
    <w:basedOn w:val="TableNormal"/>
    <w:next w:val="TableNormal"/>
    <w:semiHidden/>
    <w:rPr>
      <w:rFonts w:ascii="Times New Roman" w:hAnsi="Times New Roman"/>
      <w:lang w:eastAsia="en-US"/>
    </w:rPr>
    <w:tblPr/>
  </w:style>
  <w:style w:type="table" w:customStyle="1" w:styleId="CDMRange16">
    <w:name w:val="CDM Range 1_6"/>
    <w:basedOn w:val="TableNormal"/>
    <w:next w:val="TableNormal"/>
    <w:semiHidden/>
    <w:rPr>
      <w:rFonts w:ascii="Times New Roman" w:hAnsi="Times New Roman"/>
      <w:lang w:eastAsia="en-US"/>
    </w:rPr>
    <w:tblPr/>
  </w:style>
  <w:style w:type="paragraph" w:customStyle="1" w:styleId="Notes13">
    <w:name w:val="Notes_13"/>
    <w:basedOn w:val="Normal"/>
    <w:link w:val="NotesChar13"/>
    <w:rsid w:val="00C86F62"/>
    <w:pPr>
      <w:tabs>
        <w:tab w:val="num" w:pos="720"/>
        <w:tab w:val="center" w:pos="4320"/>
        <w:tab w:val="right" w:pos="8640"/>
      </w:tabs>
      <w:suppressAutoHyphens/>
      <w:spacing w:before="120" w:after="120"/>
      <w:ind w:left="720" w:hanging="360"/>
      <w:jc w:val="both"/>
    </w:pPr>
    <w:rPr>
      <w:rFonts w:ascii="Arial" w:hAnsi="Arial" w:cs="Arial"/>
      <w:b/>
      <w:sz w:val="20"/>
      <w:lang w:eastAsia="ar-SA"/>
    </w:rPr>
  </w:style>
  <w:style w:type="character" w:customStyle="1" w:styleId="NotesChar13">
    <w:name w:val="Notes Char_13"/>
    <w:link w:val="Notes13"/>
    <w:locked/>
    <w:rsid w:val="00C86F62"/>
    <w:rPr>
      <w:rFonts w:ascii="Arial" w:hAnsi="Arial" w:cs="Arial"/>
      <w:b/>
      <w:szCs w:val="24"/>
      <w:lang w:val="sl-SI" w:eastAsia="ar-SA"/>
    </w:rPr>
  </w:style>
  <w:style w:type="table" w:customStyle="1" w:styleId="CDMRange26">
    <w:name w:val="CDM Range 2_6"/>
    <w:basedOn w:val="TableNormal"/>
    <w:next w:val="TableNormal"/>
    <w:semiHidden/>
    <w:rPr>
      <w:rFonts w:ascii="Times New Roman" w:hAnsi="Times New Roman"/>
      <w:lang w:eastAsia="en-US"/>
    </w:rPr>
    <w:tblPr/>
  </w:style>
  <w:style w:type="paragraph" w:customStyle="1" w:styleId="Notes160">
    <w:name w:val="Notes_16_0"/>
    <w:basedOn w:val="Normal"/>
    <w:link w:val="NotesChar160"/>
    <w:rsid w:val="002A3E50"/>
    <w:pPr>
      <w:numPr>
        <w:numId w:val="44"/>
      </w:numPr>
      <w:tabs>
        <w:tab w:val="center" w:pos="4320"/>
        <w:tab w:val="right" w:pos="8640"/>
      </w:tabs>
      <w:suppressAutoHyphens/>
      <w:spacing w:before="120" w:after="120"/>
      <w:jc w:val="both"/>
    </w:pPr>
    <w:rPr>
      <w:rFonts w:ascii="Arial" w:hAnsi="Arial" w:cs="Arial"/>
      <w:b/>
      <w:sz w:val="20"/>
      <w:lang w:eastAsia="ar-SA"/>
    </w:rPr>
  </w:style>
  <w:style w:type="character" w:customStyle="1" w:styleId="NotesChar160">
    <w:name w:val="Notes Char_16_0"/>
    <w:link w:val="Notes160"/>
    <w:locked/>
    <w:rsid w:val="002A3E50"/>
    <w:rPr>
      <w:rFonts w:ascii="Arial" w:hAnsi="Arial" w:cs="Arial"/>
      <w:b/>
      <w:szCs w:val="24"/>
      <w:lang w:val="sl-SI" w:eastAsia="ar-SA"/>
    </w:rPr>
  </w:style>
  <w:style w:type="table" w:customStyle="1" w:styleId="CDMRange17">
    <w:name w:val="CDM Range 1_7"/>
    <w:basedOn w:val="TableNormal"/>
    <w:next w:val="TableNormal"/>
    <w:semiHidden/>
    <w:rPr>
      <w:rFonts w:ascii="Times New Roman" w:hAnsi="Times New Roman"/>
      <w:lang w:eastAsia="en-US"/>
    </w:rPr>
    <w:tblPr/>
  </w:style>
  <w:style w:type="table" w:customStyle="1" w:styleId="CDMRange27">
    <w:name w:val="CDM Range 2_7"/>
    <w:basedOn w:val="TableNormal"/>
    <w:next w:val="TableNormal"/>
    <w:semiHidden/>
    <w:rPr>
      <w:rFonts w:ascii="Times New Roman" w:hAnsi="Times New Roman"/>
      <w:lang w:eastAsia="en-US"/>
    </w:rPr>
    <w:tblPr/>
  </w:style>
  <w:style w:type="table" w:customStyle="1" w:styleId="CDMRange18">
    <w:name w:val="CDM Range 1_8"/>
    <w:basedOn w:val="TableNormal"/>
    <w:next w:val="TableNormal"/>
    <w:semiHidden/>
    <w:rPr>
      <w:rFonts w:ascii="Times New Roman" w:hAnsi="Times New Roman"/>
      <w:lang w:eastAsia="en-US"/>
    </w:rPr>
    <w:tblPr/>
  </w:style>
  <w:style w:type="table" w:customStyle="1" w:styleId="CDMRange28">
    <w:name w:val="CDM Range 2_8"/>
    <w:basedOn w:val="TableNormal"/>
    <w:next w:val="TableNormal"/>
    <w:semiHidden/>
    <w:rPr>
      <w:rFonts w:ascii="Times New Roman" w:hAnsi="Times New Roman"/>
      <w:lang w:eastAsia="en-US"/>
    </w:rPr>
    <w:tblPr/>
  </w:style>
  <w:style w:type="paragraph" w:customStyle="1" w:styleId="Normal17">
    <w:name w:val="Normal_17"/>
    <w:qFormat/>
    <w:rsid w:val="00A80326"/>
    <w:pPr>
      <w:suppressAutoHyphens/>
    </w:pPr>
    <w:rPr>
      <w:rFonts w:ascii="Times New Roman" w:hAnsi="Times New Roman"/>
      <w:sz w:val="24"/>
      <w:szCs w:val="24"/>
      <w:lang w:eastAsia="ar-SA"/>
    </w:rPr>
  </w:style>
  <w:style w:type="table" w:customStyle="1" w:styleId="CDMRange19">
    <w:name w:val="CDM Range 1_9"/>
    <w:basedOn w:val="TableNormal"/>
    <w:next w:val="TableNormal"/>
    <w:semiHidden/>
    <w:rPr>
      <w:rFonts w:ascii="Times New Roman" w:hAnsi="Times New Roman"/>
      <w:lang w:eastAsia="en-US"/>
    </w:rPr>
    <w:tblPr/>
  </w:style>
  <w:style w:type="paragraph" w:customStyle="1" w:styleId="Normal18">
    <w:name w:val="Normal_18"/>
    <w:qFormat/>
    <w:rsid w:val="007B69C5"/>
    <w:pPr>
      <w:suppressAutoHyphens/>
    </w:pPr>
    <w:rPr>
      <w:rFonts w:ascii="Times New Roman" w:hAnsi="Times New Roman"/>
      <w:sz w:val="24"/>
      <w:szCs w:val="24"/>
      <w:lang w:eastAsia="ar-SA"/>
    </w:rPr>
  </w:style>
  <w:style w:type="paragraph" w:customStyle="1" w:styleId="Notes21">
    <w:name w:val="Notes_21"/>
    <w:basedOn w:val="Normal"/>
    <w:link w:val="NotesChar21"/>
    <w:rsid w:val="00CE6726"/>
    <w:pPr>
      <w:tabs>
        <w:tab w:val="num" w:pos="720"/>
        <w:tab w:val="center" w:pos="4320"/>
        <w:tab w:val="right" w:pos="8640"/>
      </w:tabs>
      <w:suppressAutoHyphens/>
      <w:spacing w:before="120" w:after="120"/>
      <w:ind w:left="720" w:hanging="360"/>
      <w:jc w:val="both"/>
    </w:pPr>
    <w:rPr>
      <w:rFonts w:ascii="Arial" w:hAnsi="Arial"/>
      <w:b/>
      <w:sz w:val="20"/>
      <w:lang w:eastAsia="ar-SA"/>
    </w:rPr>
  </w:style>
  <w:style w:type="character" w:customStyle="1" w:styleId="NotesChar21">
    <w:name w:val="Notes Char_21"/>
    <w:link w:val="Notes21"/>
    <w:locked/>
    <w:rsid w:val="00CE6726"/>
    <w:rPr>
      <w:rFonts w:ascii="Arial" w:hAnsi="Arial"/>
      <w:b/>
      <w:szCs w:val="24"/>
      <w:lang w:eastAsia="ar-SA"/>
    </w:rPr>
  </w:style>
  <w:style w:type="paragraph" w:customStyle="1" w:styleId="Normal181">
    <w:name w:val="Normal_18_1"/>
    <w:qFormat/>
    <w:rsid w:val="00CE6726"/>
    <w:pPr>
      <w:suppressAutoHyphens/>
    </w:pPr>
    <w:rPr>
      <w:rFonts w:ascii="Times New Roman" w:hAnsi="Times New Roman"/>
      <w:sz w:val="24"/>
      <w:szCs w:val="24"/>
      <w:lang w:eastAsia="ar-SA"/>
    </w:rPr>
  </w:style>
  <w:style w:type="table" w:customStyle="1" w:styleId="CDMRange29">
    <w:name w:val="CDM Range 2_9"/>
    <w:basedOn w:val="TableNormal"/>
    <w:next w:val="TableNormal"/>
    <w:semiHidden/>
    <w:rPr>
      <w:rFonts w:ascii="Times New Roman" w:hAnsi="Times New Roman"/>
      <w:lang w:eastAsia="en-US"/>
    </w:rPr>
    <w:tblPr/>
  </w:style>
  <w:style w:type="table" w:customStyle="1" w:styleId="CDMRange110">
    <w:name w:val="CDM Range 1_10"/>
    <w:basedOn w:val="TableNormal"/>
    <w:next w:val="TableNormal"/>
    <w:semiHidden/>
    <w:rPr>
      <w:rFonts w:ascii="Times New Roman" w:hAnsi="Times New Roman"/>
      <w:lang w:eastAsia="en-US"/>
    </w:rPr>
    <w:tblPr/>
  </w:style>
  <w:style w:type="table" w:customStyle="1" w:styleId="CDMRange210">
    <w:name w:val="CDM Range 2_10"/>
    <w:basedOn w:val="TableNormal"/>
    <w:next w:val="TableNormal"/>
    <w:semiHidden/>
    <w:rPr>
      <w:rFonts w:ascii="Times New Roman" w:hAnsi="Times New Roman"/>
      <w:lang w:eastAsia="en-US"/>
    </w:rPr>
    <w:tblPr/>
  </w:style>
  <w:style w:type="paragraph" w:customStyle="1" w:styleId="Title115">
    <w:name w:val="Title 1.1_5"/>
    <w:basedOn w:val="Normal"/>
    <w:rsid w:val="009C70FA"/>
    <w:pPr>
      <w:tabs>
        <w:tab w:val="right" w:pos="-2700"/>
        <w:tab w:val="right" w:pos="720"/>
      </w:tabs>
      <w:suppressAutoHyphens/>
      <w:ind w:left="720" w:hanging="360"/>
      <w:jc w:val="both"/>
    </w:pPr>
    <w:rPr>
      <w:rFonts w:ascii="Arial" w:hAnsi="Arial"/>
      <w:sz w:val="20"/>
      <w:szCs w:val="20"/>
      <w:lang w:eastAsia="ar-SA"/>
    </w:rPr>
  </w:style>
  <w:style w:type="table" w:customStyle="1" w:styleId="CDMRange111">
    <w:name w:val="CDM Range 1_11"/>
    <w:basedOn w:val="TableNormal"/>
    <w:next w:val="TableNormal"/>
    <w:semiHidden/>
    <w:rPr>
      <w:rFonts w:ascii="Times New Roman" w:hAnsi="Times New Roman"/>
      <w:lang w:eastAsia="en-US"/>
    </w:rPr>
    <w:tblPr/>
  </w:style>
  <w:style w:type="table" w:customStyle="1" w:styleId="CDMRange211">
    <w:name w:val="CDM Range 2_11"/>
    <w:basedOn w:val="TableNormal"/>
    <w:next w:val="TableNormal"/>
    <w:semiHidden/>
    <w:rPr>
      <w:rFonts w:ascii="Times New Roman" w:hAnsi="Times New Roman"/>
      <w:lang w:eastAsia="en-US"/>
    </w:rPr>
    <w:tblPr/>
  </w:style>
  <w:style w:type="paragraph" w:customStyle="1" w:styleId="Normal55">
    <w:name w:val="Normal_55"/>
    <w:qFormat/>
    <w:rsid w:val="00573DE9"/>
    <w:pPr>
      <w:suppressAutoHyphens/>
    </w:pPr>
    <w:rPr>
      <w:rFonts w:ascii="Times New Roman" w:hAnsi="Times New Roman"/>
      <w:sz w:val="24"/>
      <w:szCs w:val="24"/>
      <w:lang w:eastAsia="ar-SA"/>
    </w:rPr>
  </w:style>
  <w:style w:type="table" w:customStyle="1" w:styleId="CDMRange112">
    <w:name w:val="CDM Range 1_12"/>
    <w:basedOn w:val="TableNormal"/>
    <w:next w:val="TableNormal"/>
    <w:semiHidden/>
    <w:rPr>
      <w:rFonts w:ascii="Times New Roman" w:hAnsi="Times New Roman"/>
      <w:lang w:eastAsia="en-US"/>
    </w:rPr>
    <w:tblPr/>
  </w:style>
  <w:style w:type="table" w:customStyle="1" w:styleId="CDMRange212">
    <w:name w:val="CDM Range 2_12"/>
    <w:basedOn w:val="TableNormal"/>
    <w:next w:val="TableNormal"/>
    <w:semiHidden/>
    <w:rPr>
      <w:rFonts w:ascii="Times New Roman" w:hAnsi="Times New Roman"/>
      <w:lang w:eastAsia="en-US"/>
    </w:rPr>
    <w:tblPr/>
  </w:style>
  <w:style w:type="table" w:customStyle="1" w:styleId="CDMRange113">
    <w:name w:val="CDM Range 1_13"/>
    <w:basedOn w:val="TableNormal"/>
    <w:next w:val="TableNormal"/>
    <w:semiHidden/>
    <w:rPr>
      <w:rFonts w:ascii="Times New Roman" w:hAnsi="Times New Roman"/>
      <w:lang w:eastAsia="en-US"/>
    </w:rPr>
    <w:tblPr/>
  </w:style>
  <w:style w:type="paragraph" w:customStyle="1" w:styleId="Normal69">
    <w:name w:val="Normal_69"/>
    <w:qFormat/>
    <w:rsid w:val="007736A1"/>
    <w:pPr>
      <w:suppressAutoHyphens/>
    </w:pPr>
    <w:rPr>
      <w:rFonts w:ascii="Times New Roman" w:hAnsi="Times New Roman"/>
      <w:sz w:val="24"/>
      <w:szCs w:val="24"/>
      <w:lang w:eastAsia="ar-SA"/>
    </w:rPr>
  </w:style>
  <w:style w:type="table" w:customStyle="1" w:styleId="CDMRange213">
    <w:name w:val="CDM Range 2_13"/>
    <w:basedOn w:val="TableNormal"/>
    <w:next w:val="TableNormal"/>
    <w:semiHidden/>
    <w:rPr>
      <w:rFonts w:ascii="Times New Roman" w:hAnsi="Times New Roman"/>
      <w:lang w:eastAsia="en-US"/>
    </w:rPr>
    <w:tblPr/>
  </w:style>
  <w:style w:type="table" w:customStyle="1" w:styleId="CDMRange114">
    <w:name w:val="CDM Range 1_14"/>
    <w:basedOn w:val="TableNormal"/>
    <w:next w:val="TableNormal"/>
    <w:semiHidden/>
    <w:rPr>
      <w:rFonts w:ascii="Times New Roman" w:hAnsi="Times New Roman"/>
      <w:lang w:eastAsia="en-US"/>
    </w:rPr>
    <w:tblPr/>
  </w:style>
  <w:style w:type="table" w:customStyle="1" w:styleId="CDMRange214">
    <w:name w:val="CDM Range 2_14"/>
    <w:basedOn w:val="TableNormal"/>
    <w:next w:val="TableNormal"/>
    <w:semiHidden/>
    <w:rPr>
      <w:rFonts w:ascii="Times New Roman" w:hAnsi="Times New Roman"/>
      <w:lang w:eastAsia="en-US"/>
    </w:rPr>
    <w:tblPr/>
  </w:style>
  <w:style w:type="table" w:customStyle="1" w:styleId="CDMRange115">
    <w:name w:val="CDM Range 1_15"/>
    <w:basedOn w:val="TableNormal"/>
    <w:next w:val="TableNormal"/>
    <w:semiHidden/>
    <w:rPr>
      <w:rFonts w:ascii="Times New Roman" w:hAnsi="Times New Roman"/>
      <w:lang w:eastAsia="en-US"/>
    </w:rPr>
    <w:tblPr/>
  </w:style>
  <w:style w:type="table" w:customStyle="1" w:styleId="CDMRange215">
    <w:name w:val="CDM Range 2_15"/>
    <w:basedOn w:val="TableNormal"/>
    <w:next w:val="TableNormal"/>
    <w:semiHidden/>
    <w:rPr>
      <w:rFonts w:ascii="Times New Roman" w:hAnsi="Times New Roman"/>
      <w:lang w:eastAsia="en-US"/>
    </w:rPr>
    <w:tblPr/>
  </w:style>
  <w:style w:type="table" w:customStyle="1" w:styleId="CDMRange116">
    <w:name w:val="CDM Range 1_16"/>
    <w:basedOn w:val="TableNormal"/>
    <w:next w:val="TableNormal"/>
    <w:semiHidden/>
    <w:rPr>
      <w:rFonts w:ascii="Times New Roman" w:hAnsi="Times New Roman"/>
      <w:lang w:eastAsia="en-US"/>
    </w:rPr>
    <w:tblPr/>
  </w:style>
  <w:style w:type="table" w:customStyle="1" w:styleId="CDMRange216">
    <w:name w:val="CDM Range 2_16"/>
    <w:basedOn w:val="TableNormal"/>
    <w:next w:val="TableNormal"/>
    <w:semiHidden/>
    <w:rPr>
      <w:rFonts w:ascii="Times New Roman" w:hAnsi="Times New Roman"/>
      <w:lang w:eastAsia="en-US"/>
    </w:rPr>
    <w:tblPr/>
  </w:style>
  <w:style w:type="paragraph" w:customStyle="1" w:styleId="Normal67">
    <w:name w:val="Normal_67"/>
    <w:qFormat/>
    <w:rsid w:val="00BA388F"/>
    <w:pPr>
      <w:suppressAutoHyphens/>
    </w:pPr>
    <w:rPr>
      <w:rFonts w:ascii="Times New Roman" w:hAnsi="Times New Roman"/>
      <w:sz w:val="24"/>
      <w:szCs w:val="24"/>
      <w:lang w:eastAsia="ar-SA"/>
    </w:rPr>
  </w:style>
  <w:style w:type="table" w:customStyle="1" w:styleId="CDMRange117">
    <w:name w:val="CDM Range 1_17"/>
    <w:basedOn w:val="TableNormal"/>
    <w:next w:val="TableNormal"/>
    <w:semiHidden/>
    <w:rPr>
      <w:rFonts w:ascii="Times New Roman" w:hAnsi="Times New Roman"/>
      <w:lang w:eastAsia="en-US"/>
    </w:rPr>
    <w:tblPr/>
  </w:style>
  <w:style w:type="table" w:customStyle="1" w:styleId="CDMRange217">
    <w:name w:val="CDM Range 2_17"/>
    <w:basedOn w:val="TableNormal"/>
    <w:next w:val="TableNormal"/>
    <w:semiHidden/>
    <w:rPr>
      <w:rFonts w:ascii="Times New Roman" w:hAnsi="Times New Roman"/>
      <w:lang w:eastAsia="en-US"/>
    </w:rPr>
    <w:tblPr/>
  </w:style>
  <w:style w:type="table" w:customStyle="1" w:styleId="CDMRange118">
    <w:name w:val="CDM Range 1_18"/>
    <w:basedOn w:val="TableNormal"/>
    <w:next w:val="TableNormal"/>
    <w:semiHidden/>
    <w:rPr>
      <w:rFonts w:ascii="Times New Roman" w:hAnsi="Times New Roman"/>
      <w:lang w:eastAsia="en-US"/>
    </w:rPr>
    <w:tblPr/>
  </w:style>
  <w:style w:type="table" w:customStyle="1" w:styleId="CDMRange218">
    <w:name w:val="CDM Range 2_18"/>
    <w:basedOn w:val="TableNormal"/>
    <w:next w:val="TableNormal"/>
    <w:semiHidden/>
    <w:rPr>
      <w:rFonts w:ascii="Times New Roman" w:hAnsi="Times New Roman"/>
      <w:lang w:eastAsia="en-US"/>
    </w:rPr>
    <w:tblPr/>
  </w:style>
  <w:style w:type="table" w:customStyle="1" w:styleId="CDMRange119">
    <w:name w:val="CDM Range 1_19"/>
    <w:basedOn w:val="TableNormal"/>
    <w:next w:val="TableNormal"/>
    <w:semiHidden/>
    <w:rPr>
      <w:rFonts w:ascii="Times New Roman" w:hAnsi="Times New Roman"/>
      <w:lang w:eastAsia="en-US"/>
    </w:rPr>
    <w:tblPr/>
  </w:style>
  <w:style w:type="table" w:customStyle="1" w:styleId="CDMRange219">
    <w:name w:val="CDM Range 2_19"/>
    <w:basedOn w:val="TableNormal"/>
    <w:next w:val="TableNormal"/>
    <w:semiHidden/>
    <w:rPr>
      <w:rFonts w:ascii="Times New Roman" w:hAnsi="Times New Roman"/>
      <w:lang w:eastAsia="en-US"/>
    </w:rPr>
    <w:tblPr/>
  </w:style>
  <w:style w:type="table" w:customStyle="1" w:styleId="CDMRange120">
    <w:name w:val="CDM Range 1_20"/>
    <w:basedOn w:val="TableNormal"/>
    <w:next w:val="TableNormal"/>
    <w:semiHidden/>
    <w:rPr>
      <w:rFonts w:ascii="Times New Roman" w:hAnsi="Times New Roman"/>
      <w:lang w:eastAsia="en-US"/>
    </w:rPr>
    <w:tblPr/>
  </w:style>
  <w:style w:type="table" w:customStyle="1" w:styleId="CDMRange220">
    <w:name w:val="CDM Range 2_20"/>
    <w:basedOn w:val="TableNormal"/>
    <w:next w:val="TableNormal"/>
    <w:semiHidden/>
    <w:rPr>
      <w:rFonts w:ascii="Times New Roman" w:hAnsi="Times New Roman"/>
      <w:lang w:eastAsia="en-US"/>
    </w:rPr>
    <w:tblPr/>
  </w:style>
  <w:style w:type="table" w:customStyle="1" w:styleId="CDMRange121">
    <w:name w:val="CDM Range 1_21"/>
    <w:basedOn w:val="TableNormal"/>
    <w:next w:val="TableNormal"/>
    <w:semiHidden/>
    <w:rPr>
      <w:rFonts w:ascii="Times New Roman" w:hAnsi="Times New Roman"/>
      <w:lang w:eastAsia="en-US"/>
    </w:rPr>
    <w:tblPr/>
  </w:style>
  <w:style w:type="table" w:customStyle="1" w:styleId="CDMRange221">
    <w:name w:val="CDM Range 2_21"/>
    <w:basedOn w:val="TableNormal"/>
    <w:next w:val="TableNormal"/>
    <w:semiHidden/>
    <w:rPr>
      <w:rFonts w:ascii="Times New Roman" w:hAnsi="Times New Roman"/>
      <w:lang w:eastAsia="en-US"/>
    </w:rPr>
    <w:tblPr/>
  </w:style>
  <w:style w:type="table" w:styleId="TableGrid">
    <w:name w:val="Table Grid"/>
    <w:basedOn w:val="TableNormal"/>
    <w:uiPriority w:val="59"/>
    <w:rsid w:val="00765966"/>
    <w:pPr>
      <w:spacing w:before="120"/>
      <w:ind w:left="431" w:hanging="431"/>
      <w:jc w:val="both"/>
    </w:pPr>
    <w:rPr>
      <w:rFonts w:eastAsia="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DMRange122">
    <w:name w:val="CDM Range 1_22"/>
    <w:basedOn w:val="TableNormal"/>
    <w:next w:val="TableNormal"/>
    <w:semiHidden/>
    <w:rPr>
      <w:rFonts w:ascii="Times New Roman" w:hAnsi="Times New Roman"/>
      <w:lang w:eastAsia="en-US"/>
    </w:rPr>
    <w:tblPr/>
  </w:style>
  <w:style w:type="table" w:customStyle="1" w:styleId="CDMRange222">
    <w:name w:val="CDM Range 2_22"/>
    <w:basedOn w:val="TableNormal"/>
    <w:next w:val="TableNormal"/>
    <w:semiHidden/>
    <w:rPr>
      <w:rFonts w:ascii="Times New Roman" w:hAnsi="Times New Roman"/>
      <w:lang w:eastAsia="en-US"/>
    </w:rPr>
    <w:tblPr/>
  </w:style>
  <w:style w:type="paragraph" w:customStyle="1" w:styleId="DMETW26161BIPPROV">
    <w:name w:val="DM_ETW_26161_BIP_PROV"/>
    <w:rsid w:val="00594382"/>
    <w:rPr>
      <w:rFonts w:eastAsia="Calibri"/>
    </w:rPr>
  </w:style>
  <w:style w:type="paragraph" w:customStyle="1" w:styleId="DMETW26161BIPCLDFCAPTFTCLS">
    <w:name w:val="DM_ETW_26161_BIP_CLDFCAP_TFT_CLS"/>
    <w:rsid w:val="00594382"/>
    <w:rPr>
      <w:rFonts w:eastAsia="Calibri"/>
    </w:rPr>
  </w:style>
  <w:style w:type="paragraph" w:styleId="Revision">
    <w:name w:val="Revision"/>
    <w:hidden/>
    <w:uiPriority w:val="99"/>
    <w:semiHidden/>
    <w:rsid w:val="00594382"/>
    <w:rPr>
      <w:rFonts w:ascii="Times New Roman" w:hAnsi="Times New Roman"/>
      <w:sz w:val="24"/>
      <w:szCs w:val="24"/>
    </w:rPr>
  </w:style>
  <w:style w:type="paragraph" w:customStyle="1" w:styleId="Footnotetext0">
    <w:name w:val="Footnotetext"/>
    <w:basedOn w:val="Default"/>
    <w:rsid w:val="00594382"/>
    <w:rPr>
      <w:rFonts w:ascii="Verdana" w:hAnsi="Verdana"/>
      <w:sz w:val="14"/>
      <w:szCs w:val="14"/>
    </w:rPr>
  </w:style>
  <w:style w:type="paragraph" w:customStyle="1" w:styleId="FootnoteTexFootnoteText">
    <w:name w:val="Footnote TexFootnote Text"/>
    <w:basedOn w:val="Footnotetext0"/>
    <w:rsid w:val="00594382"/>
  </w:style>
  <w:style w:type="paragraph" w:customStyle="1" w:styleId="msonormal0">
    <w:name w:val="msonormal"/>
    <w:basedOn w:val="Normal"/>
    <w:rsid w:val="00594382"/>
    <w:pPr>
      <w:spacing w:before="100" w:beforeAutospacing="1" w:after="100" w:afterAutospacing="1"/>
    </w:pPr>
    <w:rPr>
      <w:lang w:eastAsia="en-IE"/>
    </w:rPr>
  </w:style>
  <w:style w:type="paragraph" w:customStyle="1" w:styleId="xmsonormal">
    <w:name w:val="x_msonormal"/>
    <w:basedOn w:val="Normal"/>
    <w:rsid w:val="00594382"/>
    <w:rPr>
      <w:rFonts w:ascii="Calibri" w:eastAsiaTheme="minorHAnsi" w:hAnsi="Calibri"/>
      <w:sz w:val="22"/>
      <w:szCs w:val="22"/>
      <w:lang w:eastAsia="en-US"/>
    </w:rPr>
  </w:style>
  <w:style w:type="character" w:customStyle="1" w:styleId="Heading2Char">
    <w:name w:val="Heading 2 Char"/>
    <w:basedOn w:val="DefaultParagraphFont"/>
    <w:link w:val="Heading2"/>
    <w:uiPriority w:val="9"/>
    <w:semiHidden/>
    <w:rsid w:val="0024043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24043A"/>
    <w:rPr>
      <w:rFonts w:asciiTheme="majorHAnsi" w:eastAsiaTheme="majorEastAsia" w:hAnsiTheme="majorHAnsi" w:cstheme="majorBidi"/>
      <w:color w:val="243F60" w:themeColor="accent1" w:themeShade="7F"/>
      <w:sz w:val="24"/>
      <w:szCs w:val="24"/>
    </w:rPr>
  </w:style>
  <w:style w:type="paragraph" w:customStyle="1" w:styleId="Pagedecouverture">
    <w:name w:val="Page de couverture"/>
    <w:basedOn w:val="Normal"/>
    <w:next w:val="Normal"/>
    <w:link w:val="PagedecouvertureChar"/>
    <w:rsid w:val="00456AB3"/>
    <w:pPr>
      <w:jc w:val="both"/>
    </w:pPr>
    <w:rPr>
      <w:rFonts w:eastAsiaTheme="minorHAnsi"/>
      <w:szCs w:val="22"/>
      <w:lang w:eastAsia="en-US"/>
    </w:rPr>
  </w:style>
  <w:style w:type="paragraph" w:customStyle="1" w:styleId="FooterCoverPage">
    <w:name w:val="Footer Cover Page"/>
    <w:basedOn w:val="Normal"/>
    <w:link w:val="FooterCoverPageChar"/>
    <w:rsid w:val="00456AB3"/>
    <w:pPr>
      <w:tabs>
        <w:tab w:val="center" w:pos="4535"/>
        <w:tab w:val="right" w:pos="9071"/>
        <w:tab w:val="right" w:pos="9921"/>
      </w:tabs>
      <w:spacing w:before="360"/>
      <w:ind w:left="-850" w:right="-850"/>
    </w:pPr>
  </w:style>
  <w:style w:type="character" w:customStyle="1" w:styleId="PagedecouvertureChar">
    <w:name w:val="Page de couverture Char"/>
    <w:basedOn w:val="DefaultParagraphFont"/>
    <w:link w:val="Pagedecouverture"/>
    <w:rsid w:val="00456AB3"/>
    <w:rPr>
      <w:rFonts w:ascii="Times New Roman" w:eastAsiaTheme="minorHAnsi" w:hAnsi="Times New Roman"/>
      <w:sz w:val="24"/>
      <w:szCs w:val="22"/>
      <w:lang w:eastAsia="en-US"/>
    </w:rPr>
  </w:style>
  <w:style w:type="character" w:customStyle="1" w:styleId="FooterCoverPageChar">
    <w:name w:val="Footer Cover Page Char"/>
    <w:basedOn w:val="PagedecouvertureChar"/>
    <w:link w:val="FooterCoverPage"/>
    <w:rsid w:val="00456AB3"/>
    <w:rPr>
      <w:rFonts w:ascii="Times New Roman" w:eastAsiaTheme="minorHAnsi" w:hAnsi="Times New Roman"/>
      <w:sz w:val="24"/>
      <w:szCs w:val="24"/>
      <w:lang w:eastAsia="en-US"/>
    </w:rPr>
  </w:style>
  <w:style w:type="paragraph" w:customStyle="1" w:styleId="FooterSensitivity">
    <w:name w:val="Footer Sensitivity"/>
    <w:basedOn w:val="Normal"/>
    <w:link w:val="FooterSensitivityChar"/>
    <w:rsid w:val="00456AB3"/>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PagedecouvertureChar"/>
    <w:link w:val="FooterSensitivity"/>
    <w:rsid w:val="00456AB3"/>
    <w:rPr>
      <w:rFonts w:ascii="Times New Roman" w:eastAsiaTheme="minorHAnsi" w:hAnsi="Times New Roman"/>
      <w:b/>
      <w:sz w:val="32"/>
      <w:szCs w:val="24"/>
      <w:lang w:eastAsia="en-US"/>
    </w:rPr>
  </w:style>
  <w:style w:type="paragraph" w:customStyle="1" w:styleId="HeaderCoverPage">
    <w:name w:val="Header Cover Page"/>
    <w:basedOn w:val="Normal"/>
    <w:link w:val="HeaderCoverPageChar"/>
    <w:rsid w:val="00456AB3"/>
    <w:pPr>
      <w:tabs>
        <w:tab w:val="center" w:pos="4535"/>
        <w:tab w:val="right" w:pos="9071"/>
      </w:tabs>
      <w:spacing w:after="120"/>
      <w:jc w:val="both"/>
    </w:pPr>
  </w:style>
  <w:style w:type="character" w:customStyle="1" w:styleId="HeaderCoverPageChar">
    <w:name w:val="Header Cover Page Char"/>
    <w:basedOn w:val="PagedecouvertureChar"/>
    <w:link w:val="HeaderCoverPage"/>
    <w:rsid w:val="00456AB3"/>
    <w:rPr>
      <w:rFonts w:ascii="Times New Roman" w:eastAsiaTheme="minorHAnsi" w:hAnsi="Times New Roman"/>
      <w:sz w:val="24"/>
      <w:szCs w:val="24"/>
      <w:lang w:eastAsia="en-US"/>
    </w:rPr>
  </w:style>
  <w:style w:type="paragraph" w:customStyle="1" w:styleId="HeaderSensitivity">
    <w:name w:val="Header Sensitivity"/>
    <w:basedOn w:val="Normal"/>
    <w:link w:val="HeaderSensitivityChar"/>
    <w:rsid w:val="00456AB3"/>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PagedecouvertureChar"/>
    <w:link w:val="HeaderSensitivity"/>
    <w:rsid w:val="00456AB3"/>
    <w:rPr>
      <w:rFonts w:ascii="Times New Roman" w:eastAsiaTheme="minorHAnsi" w:hAnsi="Times New Roman"/>
      <w:b/>
      <w:sz w:val="32"/>
      <w:szCs w:val="24"/>
      <w:lang w:eastAsia="en-US"/>
    </w:rPr>
  </w:style>
  <w:style w:type="paragraph" w:customStyle="1" w:styleId="HeaderSensitivityRight">
    <w:name w:val="Header Sensitivity Right"/>
    <w:basedOn w:val="Normal"/>
    <w:link w:val="HeaderSensitivityRightChar"/>
    <w:rsid w:val="00456AB3"/>
    <w:pPr>
      <w:spacing w:after="120"/>
      <w:jc w:val="right"/>
    </w:pPr>
    <w:rPr>
      <w:sz w:val="28"/>
    </w:rPr>
  </w:style>
  <w:style w:type="character" w:customStyle="1" w:styleId="HeaderSensitivityRightChar">
    <w:name w:val="Header Sensitivity Right Char"/>
    <w:basedOn w:val="PagedecouvertureChar"/>
    <w:link w:val="HeaderSensitivityRight"/>
    <w:rsid w:val="00456AB3"/>
    <w:rPr>
      <w:rFonts w:ascii="Times New Roman" w:eastAsiaTheme="minorHAnsi" w:hAnsi="Times New Roman"/>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62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header" Target="header145.xml"/><Relationship Id="rId21" Type="http://schemas.openxmlformats.org/officeDocument/2006/relationships/footer" Target="footer6.xml"/><Relationship Id="rId63" Type="http://schemas.openxmlformats.org/officeDocument/2006/relationships/header" Target="header27.xml"/><Relationship Id="rId159" Type="http://schemas.openxmlformats.org/officeDocument/2006/relationships/header" Target="header75.xml"/><Relationship Id="rId324" Type="http://schemas.openxmlformats.org/officeDocument/2006/relationships/header" Target="header158.xml"/><Relationship Id="rId366" Type="http://schemas.openxmlformats.org/officeDocument/2006/relationships/image" Target="media/image10.emf"/><Relationship Id="rId170" Type="http://schemas.openxmlformats.org/officeDocument/2006/relationships/footer" Target="footer80.xml"/><Relationship Id="rId226" Type="http://schemas.openxmlformats.org/officeDocument/2006/relationships/footer" Target="footer108.xml"/><Relationship Id="rId268" Type="http://schemas.openxmlformats.org/officeDocument/2006/relationships/footer" Target="footer129.xml"/><Relationship Id="rId32" Type="http://schemas.openxmlformats.org/officeDocument/2006/relationships/header" Target="header12.xml"/><Relationship Id="rId74" Type="http://schemas.openxmlformats.org/officeDocument/2006/relationships/footer" Target="footer32.xml"/><Relationship Id="rId128" Type="http://schemas.openxmlformats.org/officeDocument/2006/relationships/footer" Target="footer59.xml"/><Relationship Id="rId335" Type="http://schemas.openxmlformats.org/officeDocument/2006/relationships/header" Target="header163.xml"/><Relationship Id="rId377" Type="http://schemas.openxmlformats.org/officeDocument/2006/relationships/header" Target="header179.xml"/><Relationship Id="rId5" Type="http://schemas.openxmlformats.org/officeDocument/2006/relationships/settings" Target="settings.xml"/><Relationship Id="rId181" Type="http://schemas.openxmlformats.org/officeDocument/2006/relationships/footer" Target="footer85.xml"/><Relationship Id="rId237" Type="http://schemas.openxmlformats.org/officeDocument/2006/relationships/header" Target="header114.xml"/><Relationship Id="rId402" Type="http://schemas.openxmlformats.org/officeDocument/2006/relationships/footer" Target="footer190.xml"/><Relationship Id="rId279" Type="http://schemas.openxmlformats.org/officeDocument/2006/relationships/header" Target="header135.xml"/><Relationship Id="rId22" Type="http://schemas.openxmlformats.org/officeDocument/2006/relationships/header" Target="header7.xml"/><Relationship Id="rId43" Type="http://schemas.openxmlformats.org/officeDocument/2006/relationships/footer" Target="footer16.xml"/><Relationship Id="rId64" Type="http://schemas.openxmlformats.org/officeDocument/2006/relationships/footer" Target="footer27.xml"/><Relationship Id="rId118" Type="http://schemas.openxmlformats.org/officeDocument/2006/relationships/footer" Target="footer54.xml"/><Relationship Id="rId139" Type="http://schemas.openxmlformats.org/officeDocument/2006/relationships/footer" Target="footer64.xml"/><Relationship Id="rId290" Type="http://schemas.openxmlformats.org/officeDocument/2006/relationships/footer" Target="footer140.xml"/><Relationship Id="rId304" Type="http://schemas.openxmlformats.org/officeDocument/2006/relationships/footer" Target="footer147.xml"/><Relationship Id="rId325" Type="http://schemas.openxmlformats.org/officeDocument/2006/relationships/footer" Target="footer157.xml"/><Relationship Id="rId346" Type="http://schemas.openxmlformats.org/officeDocument/2006/relationships/footer" Target="footer168.xml"/><Relationship Id="rId367" Type="http://schemas.openxmlformats.org/officeDocument/2006/relationships/image" Target="media/image11.png"/><Relationship Id="rId388" Type="http://schemas.openxmlformats.org/officeDocument/2006/relationships/header" Target="header184.xml"/><Relationship Id="rId85" Type="http://schemas.openxmlformats.org/officeDocument/2006/relationships/footer" Target="footer37.xml"/><Relationship Id="rId150" Type="http://schemas.openxmlformats.org/officeDocument/2006/relationships/header" Target="header71.xml"/><Relationship Id="rId171" Type="http://schemas.openxmlformats.org/officeDocument/2006/relationships/header" Target="header81.xml"/><Relationship Id="rId192" Type="http://schemas.openxmlformats.org/officeDocument/2006/relationships/header" Target="header92.xml"/><Relationship Id="rId206" Type="http://schemas.openxmlformats.org/officeDocument/2006/relationships/footer" Target="footer98.xml"/><Relationship Id="rId227" Type="http://schemas.openxmlformats.org/officeDocument/2006/relationships/header" Target="header109.xml"/><Relationship Id="rId413" Type="http://schemas.openxmlformats.org/officeDocument/2006/relationships/header" Target="header197.xml"/><Relationship Id="rId248" Type="http://schemas.openxmlformats.org/officeDocument/2006/relationships/footer" Target="footer119.xml"/><Relationship Id="rId269" Type="http://schemas.openxmlformats.org/officeDocument/2006/relationships/header" Target="header130.xml"/><Relationship Id="rId12" Type="http://schemas.openxmlformats.org/officeDocument/2006/relationships/footer" Target="footer1.xml"/><Relationship Id="rId33" Type="http://schemas.openxmlformats.org/officeDocument/2006/relationships/footer" Target="footer12.xml"/><Relationship Id="rId108" Type="http://schemas.openxmlformats.org/officeDocument/2006/relationships/header" Target="header50.xml"/><Relationship Id="rId129" Type="http://schemas.openxmlformats.org/officeDocument/2006/relationships/header" Target="header60.xml"/><Relationship Id="rId280" Type="http://schemas.openxmlformats.org/officeDocument/2006/relationships/footer" Target="footer135.xml"/><Relationship Id="rId315" Type="http://schemas.openxmlformats.org/officeDocument/2006/relationships/header" Target="header153.xml"/><Relationship Id="rId336" Type="http://schemas.openxmlformats.org/officeDocument/2006/relationships/header" Target="header164.xml"/><Relationship Id="rId357" Type="http://schemas.openxmlformats.org/officeDocument/2006/relationships/header" Target="header174.xml"/><Relationship Id="rId54" Type="http://schemas.openxmlformats.org/officeDocument/2006/relationships/header" Target="header23.xml"/><Relationship Id="rId75" Type="http://schemas.openxmlformats.org/officeDocument/2006/relationships/header" Target="header33.xml"/><Relationship Id="rId96" Type="http://schemas.openxmlformats.org/officeDocument/2006/relationships/header" Target="header44.xml"/><Relationship Id="rId140" Type="http://schemas.openxmlformats.org/officeDocument/2006/relationships/footer" Target="footer65.xml"/><Relationship Id="rId161" Type="http://schemas.openxmlformats.org/officeDocument/2006/relationships/header" Target="header76.xml"/><Relationship Id="rId182" Type="http://schemas.openxmlformats.org/officeDocument/2006/relationships/footer" Target="footer86.xml"/><Relationship Id="rId217" Type="http://schemas.openxmlformats.org/officeDocument/2006/relationships/footer" Target="footer103.xml"/><Relationship Id="rId378" Type="http://schemas.openxmlformats.org/officeDocument/2006/relationships/footer" Target="footer178.xml"/><Relationship Id="rId399" Type="http://schemas.openxmlformats.org/officeDocument/2006/relationships/footer" Target="footer189.xml"/><Relationship Id="rId403" Type="http://schemas.openxmlformats.org/officeDocument/2006/relationships/footer" Target="footer191.xml"/><Relationship Id="rId6" Type="http://schemas.openxmlformats.org/officeDocument/2006/relationships/webSettings" Target="webSettings.xml"/><Relationship Id="rId238" Type="http://schemas.openxmlformats.org/officeDocument/2006/relationships/footer" Target="footer114.xml"/><Relationship Id="rId259" Type="http://schemas.openxmlformats.org/officeDocument/2006/relationships/footer" Target="footer124.xml"/><Relationship Id="rId424" Type="http://schemas.openxmlformats.org/officeDocument/2006/relationships/fontTable" Target="fontTable.xml"/><Relationship Id="rId23" Type="http://schemas.openxmlformats.org/officeDocument/2006/relationships/header" Target="header8.xml"/><Relationship Id="rId119" Type="http://schemas.openxmlformats.org/officeDocument/2006/relationships/header" Target="header55.xml"/><Relationship Id="rId270" Type="http://schemas.openxmlformats.org/officeDocument/2006/relationships/header" Target="header131.xml"/><Relationship Id="rId291" Type="http://schemas.openxmlformats.org/officeDocument/2006/relationships/header" Target="header141.xml"/><Relationship Id="rId305" Type="http://schemas.openxmlformats.org/officeDocument/2006/relationships/header" Target="header148.xml"/><Relationship Id="rId326" Type="http://schemas.openxmlformats.org/officeDocument/2006/relationships/footer" Target="footer158.xml"/><Relationship Id="rId347" Type="http://schemas.openxmlformats.org/officeDocument/2006/relationships/header" Target="header169.xml"/><Relationship Id="rId44" Type="http://schemas.openxmlformats.org/officeDocument/2006/relationships/footer" Target="footer17.xml"/><Relationship Id="rId65" Type="http://schemas.openxmlformats.org/officeDocument/2006/relationships/header" Target="header28.xml"/><Relationship Id="rId86" Type="http://schemas.openxmlformats.org/officeDocument/2006/relationships/footer" Target="footer38.xml"/><Relationship Id="rId130" Type="http://schemas.openxmlformats.org/officeDocument/2006/relationships/footer" Target="footer60.xml"/><Relationship Id="rId151" Type="http://schemas.openxmlformats.org/officeDocument/2006/relationships/footer" Target="footer70.xml"/><Relationship Id="rId368" Type="http://schemas.openxmlformats.org/officeDocument/2006/relationships/image" Target="media/image12.png"/><Relationship Id="rId389" Type="http://schemas.openxmlformats.org/officeDocument/2006/relationships/header" Target="header185.xml"/><Relationship Id="rId172" Type="http://schemas.openxmlformats.org/officeDocument/2006/relationships/footer" Target="footer81.xml"/><Relationship Id="rId193" Type="http://schemas.openxmlformats.org/officeDocument/2006/relationships/footer" Target="footer91.xml"/><Relationship Id="rId207" Type="http://schemas.openxmlformats.org/officeDocument/2006/relationships/header" Target="header99.xml"/><Relationship Id="rId228" Type="http://schemas.openxmlformats.org/officeDocument/2006/relationships/header" Target="header110.xml"/><Relationship Id="rId249" Type="http://schemas.openxmlformats.org/officeDocument/2006/relationships/header" Target="header120.xml"/><Relationship Id="rId414" Type="http://schemas.openxmlformats.org/officeDocument/2006/relationships/footer" Target="footer196.xml"/><Relationship Id="rId13" Type="http://schemas.openxmlformats.org/officeDocument/2006/relationships/footer" Target="footer2.xml"/><Relationship Id="rId109" Type="http://schemas.openxmlformats.org/officeDocument/2006/relationships/footer" Target="footer49.xml"/><Relationship Id="rId260" Type="http://schemas.openxmlformats.org/officeDocument/2006/relationships/footer" Target="footer125.xml"/><Relationship Id="rId281" Type="http://schemas.openxmlformats.org/officeDocument/2006/relationships/header" Target="header136.xml"/><Relationship Id="rId316" Type="http://schemas.openxmlformats.org/officeDocument/2006/relationships/footer" Target="footer153.xml"/><Relationship Id="rId337" Type="http://schemas.openxmlformats.org/officeDocument/2006/relationships/footer" Target="footer163.xml"/><Relationship Id="rId34" Type="http://schemas.openxmlformats.org/officeDocument/2006/relationships/image" Target="media/image2.png"/><Relationship Id="rId55" Type="http://schemas.openxmlformats.org/officeDocument/2006/relationships/footer" Target="footer22.xml"/><Relationship Id="rId76" Type="http://schemas.openxmlformats.org/officeDocument/2006/relationships/footer" Target="footer33.xml"/><Relationship Id="rId97" Type="http://schemas.openxmlformats.org/officeDocument/2006/relationships/footer" Target="footer43.xml"/><Relationship Id="rId120" Type="http://schemas.openxmlformats.org/officeDocument/2006/relationships/header" Target="header56.xml"/><Relationship Id="rId141" Type="http://schemas.openxmlformats.org/officeDocument/2006/relationships/header" Target="header66.xml"/><Relationship Id="rId358" Type="http://schemas.openxmlformats.org/officeDocument/2006/relationships/footer" Target="footer174.xml"/><Relationship Id="rId379" Type="http://schemas.openxmlformats.org/officeDocument/2006/relationships/footer" Target="footer179.xml"/><Relationship Id="rId7" Type="http://schemas.openxmlformats.org/officeDocument/2006/relationships/footnotes" Target="footnotes.xml"/><Relationship Id="rId162" Type="http://schemas.openxmlformats.org/officeDocument/2006/relationships/header" Target="header77.xml"/><Relationship Id="rId183" Type="http://schemas.openxmlformats.org/officeDocument/2006/relationships/header" Target="header87.xml"/><Relationship Id="rId218" Type="http://schemas.openxmlformats.org/officeDocument/2006/relationships/footer" Target="footer104.xml"/><Relationship Id="rId239" Type="http://schemas.openxmlformats.org/officeDocument/2006/relationships/header" Target="header115.xml"/><Relationship Id="rId390" Type="http://schemas.openxmlformats.org/officeDocument/2006/relationships/footer" Target="footer184.xml"/><Relationship Id="rId404" Type="http://schemas.openxmlformats.org/officeDocument/2006/relationships/header" Target="header192.xml"/><Relationship Id="rId425" Type="http://schemas.openxmlformats.org/officeDocument/2006/relationships/theme" Target="theme/theme1.xml"/><Relationship Id="rId250" Type="http://schemas.openxmlformats.org/officeDocument/2006/relationships/footer" Target="footer120.xml"/><Relationship Id="rId271" Type="http://schemas.openxmlformats.org/officeDocument/2006/relationships/footer" Target="footer130.xml"/><Relationship Id="rId292" Type="http://schemas.openxmlformats.org/officeDocument/2006/relationships/footer" Target="footer141.xml"/><Relationship Id="rId306" Type="http://schemas.openxmlformats.org/officeDocument/2006/relationships/header" Target="header149.xml"/><Relationship Id="rId24" Type="http://schemas.openxmlformats.org/officeDocument/2006/relationships/footer" Target="footer7.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39.xml"/><Relationship Id="rId110" Type="http://schemas.openxmlformats.org/officeDocument/2006/relationships/footer" Target="footer50.xml"/><Relationship Id="rId131" Type="http://schemas.openxmlformats.org/officeDocument/2006/relationships/header" Target="header61.xml"/><Relationship Id="rId327" Type="http://schemas.openxmlformats.org/officeDocument/2006/relationships/header" Target="header159.xml"/><Relationship Id="rId348" Type="http://schemas.openxmlformats.org/officeDocument/2006/relationships/header" Target="header170.xml"/><Relationship Id="rId369" Type="http://schemas.openxmlformats.org/officeDocument/2006/relationships/image" Target="media/image13.png"/><Relationship Id="rId152" Type="http://schemas.openxmlformats.org/officeDocument/2006/relationships/footer" Target="footer71.xml"/><Relationship Id="rId173" Type="http://schemas.openxmlformats.org/officeDocument/2006/relationships/header" Target="header82.xml"/><Relationship Id="rId194" Type="http://schemas.openxmlformats.org/officeDocument/2006/relationships/footer" Target="footer92.xml"/><Relationship Id="rId208" Type="http://schemas.openxmlformats.org/officeDocument/2006/relationships/footer" Target="footer99.xml"/><Relationship Id="rId229" Type="http://schemas.openxmlformats.org/officeDocument/2006/relationships/footer" Target="footer109.xml"/><Relationship Id="rId380" Type="http://schemas.openxmlformats.org/officeDocument/2006/relationships/header" Target="header180.xml"/><Relationship Id="rId415" Type="http://schemas.openxmlformats.org/officeDocument/2006/relationships/footer" Target="footer197.xml"/><Relationship Id="rId240" Type="http://schemas.openxmlformats.org/officeDocument/2006/relationships/header" Target="header116.xml"/><Relationship Id="rId261" Type="http://schemas.openxmlformats.org/officeDocument/2006/relationships/header" Target="header126.xml"/><Relationship Id="rId14" Type="http://schemas.openxmlformats.org/officeDocument/2006/relationships/header" Target="header3.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header" Target="header34.xml"/><Relationship Id="rId100" Type="http://schemas.openxmlformats.org/officeDocument/2006/relationships/footer" Target="footer45.xml"/><Relationship Id="rId282" Type="http://schemas.openxmlformats.org/officeDocument/2006/relationships/header" Target="header137.xml"/><Relationship Id="rId317" Type="http://schemas.openxmlformats.org/officeDocument/2006/relationships/header" Target="header154.xml"/><Relationship Id="rId338" Type="http://schemas.openxmlformats.org/officeDocument/2006/relationships/footer" Target="footer164.xml"/><Relationship Id="rId359" Type="http://schemas.openxmlformats.org/officeDocument/2006/relationships/image" Target="media/image3.emf"/><Relationship Id="rId8" Type="http://schemas.openxmlformats.org/officeDocument/2006/relationships/endnotes" Target="endnotes.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footer" Target="footer66.xml"/><Relationship Id="rId163" Type="http://schemas.openxmlformats.org/officeDocument/2006/relationships/footer" Target="footer76.xml"/><Relationship Id="rId184" Type="http://schemas.openxmlformats.org/officeDocument/2006/relationships/footer" Target="footer87.xml"/><Relationship Id="rId219" Type="http://schemas.openxmlformats.org/officeDocument/2006/relationships/header" Target="header105.xml"/><Relationship Id="rId370" Type="http://schemas.openxmlformats.org/officeDocument/2006/relationships/header" Target="header175.xml"/><Relationship Id="rId391" Type="http://schemas.openxmlformats.org/officeDocument/2006/relationships/footer" Target="footer185.xml"/><Relationship Id="rId405" Type="http://schemas.openxmlformats.org/officeDocument/2006/relationships/footer" Target="footer192.xml"/><Relationship Id="rId230" Type="http://schemas.openxmlformats.org/officeDocument/2006/relationships/footer" Target="footer110.xml"/><Relationship Id="rId251" Type="http://schemas.openxmlformats.org/officeDocument/2006/relationships/header" Target="header121.xml"/><Relationship Id="rId25" Type="http://schemas.openxmlformats.org/officeDocument/2006/relationships/footer" Target="footer8.xml"/><Relationship Id="rId46" Type="http://schemas.openxmlformats.org/officeDocument/2006/relationships/footer" Target="footer18.xml"/><Relationship Id="rId67" Type="http://schemas.openxmlformats.org/officeDocument/2006/relationships/footer" Target="footer28.xml"/><Relationship Id="rId272" Type="http://schemas.openxmlformats.org/officeDocument/2006/relationships/footer" Target="footer131.xml"/><Relationship Id="rId293" Type="http://schemas.openxmlformats.org/officeDocument/2006/relationships/header" Target="header142.xml"/><Relationship Id="rId307" Type="http://schemas.openxmlformats.org/officeDocument/2006/relationships/footer" Target="footer148.xml"/><Relationship Id="rId328" Type="http://schemas.openxmlformats.org/officeDocument/2006/relationships/footer" Target="footer159.xml"/><Relationship Id="rId349" Type="http://schemas.openxmlformats.org/officeDocument/2006/relationships/footer" Target="footer169.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header" Target="header72.xml"/><Relationship Id="rId174" Type="http://schemas.openxmlformats.org/officeDocument/2006/relationships/header" Target="header83.xml"/><Relationship Id="rId195" Type="http://schemas.openxmlformats.org/officeDocument/2006/relationships/header" Target="header93.xml"/><Relationship Id="rId209" Type="http://schemas.openxmlformats.org/officeDocument/2006/relationships/header" Target="header100.xml"/><Relationship Id="rId360" Type="http://schemas.openxmlformats.org/officeDocument/2006/relationships/image" Target="media/image4.emf"/><Relationship Id="rId381" Type="http://schemas.openxmlformats.org/officeDocument/2006/relationships/footer" Target="footer180.xml"/><Relationship Id="rId416" Type="http://schemas.openxmlformats.org/officeDocument/2006/relationships/header" Target="header198.xml"/><Relationship Id="rId220" Type="http://schemas.openxmlformats.org/officeDocument/2006/relationships/footer" Target="footer105.xml"/><Relationship Id="rId241" Type="http://schemas.openxmlformats.org/officeDocument/2006/relationships/footer" Target="footer115.xml"/><Relationship Id="rId15" Type="http://schemas.openxmlformats.org/officeDocument/2006/relationships/footer" Target="footer3.xml"/><Relationship Id="rId36" Type="http://schemas.openxmlformats.org/officeDocument/2006/relationships/header" Target="header14.xml"/><Relationship Id="rId57" Type="http://schemas.openxmlformats.org/officeDocument/2006/relationships/header" Target="header24.xml"/><Relationship Id="rId262" Type="http://schemas.openxmlformats.org/officeDocument/2006/relationships/footer" Target="footer126.xml"/><Relationship Id="rId283" Type="http://schemas.openxmlformats.org/officeDocument/2006/relationships/footer" Target="footer136.xml"/><Relationship Id="rId318" Type="http://schemas.openxmlformats.org/officeDocument/2006/relationships/header" Target="header155.xml"/><Relationship Id="rId339" Type="http://schemas.openxmlformats.org/officeDocument/2006/relationships/header" Target="header165.xml"/><Relationship Id="rId78" Type="http://schemas.openxmlformats.org/officeDocument/2006/relationships/header" Target="header35.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43" Type="http://schemas.openxmlformats.org/officeDocument/2006/relationships/header" Target="header67.xml"/><Relationship Id="rId164" Type="http://schemas.openxmlformats.org/officeDocument/2006/relationships/footer" Target="footer77.xml"/><Relationship Id="rId185" Type="http://schemas.openxmlformats.org/officeDocument/2006/relationships/header" Target="header88.xml"/><Relationship Id="rId350" Type="http://schemas.openxmlformats.org/officeDocument/2006/relationships/footer" Target="footer170.xml"/><Relationship Id="rId371" Type="http://schemas.openxmlformats.org/officeDocument/2006/relationships/header" Target="header176.xml"/><Relationship Id="rId406" Type="http://schemas.openxmlformats.org/officeDocument/2006/relationships/header" Target="header193.xml"/><Relationship Id="rId9" Type="http://schemas.openxmlformats.org/officeDocument/2006/relationships/image" Target="media/image1.emf"/><Relationship Id="rId210" Type="http://schemas.openxmlformats.org/officeDocument/2006/relationships/header" Target="header101.xml"/><Relationship Id="rId392" Type="http://schemas.openxmlformats.org/officeDocument/2006/relationships/header" Target="header186.xml"/><Relationship Id="rId26" Type="http://schemas.openxmlformats.org/officeDocument/2006/relationships/header" Target="header9.xml"/><Relationship Id="rId231" Type="http://schemas.openxmlformats.org/officeDocument/2006/relationships/header" Target="header111.xml"/><Relationship Id="rId252" Type="http://schemas.openxmlformats.org/officeDocument/2006/relationships/header" Target="header122.xml"/><Relationship Id="rId273" Type="http://schemas.openxmlformats.org/officeDocument/2006/relationships/header" Target="header132.xml"/><Relationship Id="rId294" Type="http://schemas.openxmlformats.org/officeDocument/2006/relationships/header" Target="header143.xml"/><Relationship Id="rId308" Type="http://schemas.openxmlformats.org/officeDocument/2006/relationships/footer" Target="footer149.xml"/><Relationship Id="rId329" Type="http://schemas.openxmlformats.org/officeDocument/2006/relationships/header" Target="header160.xml"/><Relationship Id="rId47" Type="http://schemas.openxmlformats.org/officeDocument/2006/relationships/header" Target="header19.xml"/><Relationship Id="rId68" Type="http://schemas.openxmlformats.org/officeDocument/2006/relationships/footer" Target="footer29.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footer" Target="footer61.xml"/><Relationship Id="rId154" Type="http://schemas.openxmlformats.org/officeDocument/2006/relationships/footer" Target="footer72.xml"/><Relationship Id="rId175" Type="http://schemas.openxmlformats.org/officeDocument/2006/relationships/footer" Target="footer82.xml"/><Relationship Id="rId340" Type="http://schemas.openxmlformats.org/officeDocument/2006/relationships/footer" Target="footer165.xml"/><Relationship Id="rId361" Type="http://schemas.openxmlformats.org/officeDocument/2006/relationships/image" Target="media/image5.png"/><Relationship Id="rId196" Type="http://schemas.openxmlformats.org/officeDocument/2006/relationships/footer" Target="footer93.xml"/><Relationship Id="rId200" Type="http://schemas.openxmlformats.org/officeDocument/2006/relationships/footer" Target="footer95.xml"/><Relationship Id="rId382" Type="http://schemas.openxmlformats.org/officeDocument/2006/relationships/header" Target="header181.xml"/><Relationship Id="rId417" Type="http://schemas.openxmlformats.org/officeDocument/2006/relationships/footer" Target="footer198.xml"/><Relationship Id="rId16" Type="http://schemas.openxmlformats.org/officeDocument/2006/relationships/header" Target="header4.xml"/><Relationship Id="rId221" Type="http://schemas.openxmlformats.org/officeDocument/2006/relationships/header" Target="header106.xml"/><Relationship Id="rId242" Type="http://schemas.openxmlformats.org/officeDocument/2006/relationships/footer" Target="footer116.xml"/><Relationship Id="rId263" Type="http://schemas.openxmlformats.org/officeDocument/2006/relationships/header" Target="header127.xml"/><Relationship Id="rId284" Type="http://schemas.openxmlformats.org/officeDocument/2006/relationships/footer" Target="footer137.xml"/><Relationship Id="rId319" Type="http://schemas.openxmlformats.org/officeDocument/2006/relationships/footer" Target="footer154.xml"/><Relationship Id="rId37" Type="http://schemas.openxmlformats.org/officeDocument/2006/relationships/footer" Target="footer13.xml"/><Relationship Id="rId58" Type="http://schemas.openxmlformats.org/officeDocument/2006/relationships/footer" Target="footer24.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header" Target="header57.xml"/><Relationship Id="rId144" Type="http://schemas.openxmlformats.org/officeDocument/2006/relationships/header" Target="header68.xml"/><Relationship Id="rId330" Type="http://schemas.openxmlformats.org/officeDocument/2006/relationships/header" Target="header161.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header" Target="header89.xml"/><Relationship Id="rId351" Type="http://schemas.openxmlformats.org/officeDocument/2006/relationships/header" Target="header171.xml"/><Relationship Id="rId372" Type="http://schemas.openxmlformats.org/officeDocument/2006/relationships/footer" Target="footer175.xml"/><Relationship Id="rId393" Type="http://schemas.openxmlformats.org/officeDocument/2006/relationships/footer" Target="footer186.xml"/><Relationship Id="rId407" Type="http://schemas.openxmlformats.org/officeDocument/2006/relationships/header" Target="header194.xml"/><Relationship Id="rId211" Type="http://schemas.openxmlformats.org/officeDocument/2006/relationships/footer" Target="footer100.xml"/><Relationship Id="rId232" Type="http://schemas.openxmlformats.org/officeDocument/2006/relationships/footer" Target="footer111.xml"/><Relationship Id="rId253" Type="http://schemas.openxmlformats.org/officeDocument/2006/relationships/footer" Target="footer121.xml"/><Relationship Id="rId274" Type="http://schemas.openxmlformats.org/officeDocument/2006/relationships/footer" Target="footer132.xml"/><Relationship Id="rId295" Type="http://schemas.openxmlformats.org/officeDocument/2006/relationships/footer" Target="footer142.xml"/><Relationship Id="rId309" Type="http://schemas.openxmlformats.org/officeDocument/2006/relationships/header" Target="header150.xml"/><Relationship Id="rId27" Type="http://schemas.openxmlformats.org/officeDocument/2006/relationships/footer" Target="foot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footer" Target="footer62.xml"/><Relationship Id="rId320" Type="http://schemas.openxmlformats.org/officeDocument/2006/relationships/footer" Target="footer155.xml"/><Relationship Id="rId80" Type="http://schemas.openxmlformats.org/officeDocument/2006/relationships/footer" Target="footer35.xml"/><Relationship Id="rId155" Type="http://schemas.openxmlformats.org/officeDocument/2006/relationships/header" Target="header73.xml"/><Relationship Id="rId176" Type="http://schemas.openxmlformats.org/officeDocument/2006/relationships/footer" Target="footer83.xml"/><Relationship Id="rId197" Type="http://schemas.openxmlformats.org/officeDocument/2006/relationships/header" Target="header94.xml"/><Relationship Id="rId341" Type="http://schemas.openxmlformats.org/officeDocument/2006/relationships/header" Target="header166.xml"/><Relationship Id="rId362" Type="http://schemas.openxmlformats.org/officeDocument/2006/relationships/image" Target="media/image6.png"/><Relationship Id="rId383" Type="http://schemas.openxmlformats.org/officeDocument/2006/relationships/header" Target="header182.xml"/><Relationship Id="rId418" Type="http://schemas.openxmlformats.org/officeDocument/2006/relationships/header" Target="header199.xml"/><Relationship Id="rId201" Type="http://schemas.openxmlformats.org/officeDocument/2006/relationships/header" Target="header96.xml"/><Relationship Id="rId222" Type="http://schemas.openxmlformats.org/officeDocument/2006/relationships/header" Target="header107.xml"/><Relationship Id="rId243" Type="http://schemas.openxmlformats.org/officeDocument/2006/relationships/header" Target="header117.xml"/><Relationship Id="rId264" Type="http://schemas.openxmlformats.org/officeDocument/2006/relationships/header" Target="header128.xml"/><Relationship Id="rId285" Type="http://schemas.openxmlformats.org/officeDocument/2006/relationships/header" Target="header138.xml"/><Relationship Id="rId17" Type="http://schemas.openxmlformats.org/officeDocument/2006/relationships/header" Target="header5.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footer" Target="footer46.xml"/><Relationship Id="rId124" Type="http://schemas.openxmlformats.org/officeDocument/2006/relationships/footer" Target="footer57.xml"/><Relationship Id="rId310" Type="http://schemas.openxmlformats.org/officeDocument/2006/relationships/footer" Target="footer150.xml"/><Relationship Id="rId70" Type="http://schemas.openxmlformats.org/officeDocument/2006/relationships/footer" Target="footer30.xml"/><Relationship Id="rId91" Type="http://schemas.openxmlformats.org/officeDocument/2006/relationships/footer" Target="footer40.xml"/><Relationship Id="rId145" Type="http://schemas.openxmlformats.org/officeDocument/2006/relationships/footer" Target="footer67.xml"/><Relationship Id="rId166" Type="http://schemas.openxmlformats.org/officeDocument/2006/relationships/footer" Target="footer78.xml"/><Relationship Id="rId187" Type="http://schemas.openxmlformats.org/officeDocument/2006/relationships/footer" Target="footer88.xml"/><Relationship Id="rId331" Type="http://schemas.openxmlformats.org/officeDocument/2006/relationships/footer" Target="footer160.xml"/><Relationship Id="rId352" Type="http://schemas.openxmlformats.org/officeDocument/2006/relationships/footer" Target="footer171.xml"/><Relationship Id="rId373" Type="http://schemas.openxmlformats.org/officeDocument/2006/relationships/footer" Target="footer176.xml"/><Relationship Id="rId394" Type="http://schemas.openxmlformats.org/officeDocument/2006/relationships/header" Target="header187.xml"/><Relationship Id="rId408" Type="http://schemas.openxmlformats.org/officeDocument/2006/relationships/footer" Target="footer193.xml"/><Relationship Id="rId1" Type="http://schemas.microsoft.com/office/2006/relationships/keyMapCustomizations" Target="customizations.xml"/><Relationship Id="rId212" Type="http://schemas.openxmlformats.org/officeDocument/2006/relationships/footer" Target="footer101.xml"/><Relationship Id="rId233" Type="http://schemas.openxmlformats.org/officeDocument/2006/relationships/header" Target="header112.xml"/><Relationship Id="rId254" Type="http://schemas.openxmlformats.org/officeDocument/2006/relationships/footer" Target="footer122.xml"/><Relationship Id="rId28" Type="http://schemas.openxmlformats.org/officeDocument/2006/relationships/header" Target="header10.xml"/><Relationship Id="rId49" Type="http://schemas.openxmlformats.org/officeDocument/2006/relationships/footer" Target="footer19.xml"/><Relationship Id="rId114" Type="http://schemas.openxmlformats.org/officeDocument/2006/relationships/header" Target="header53.xml"/><Relationship Id="rId275" Type="http://schemas.openxmlformats.org/officeDocument/2006/relationships/header" Target="header133.xml"/><Relationship Id="rId296" Type="http://schemas.openxmlformats.org/officeDocument/2006/relationships/footer" Target="footer143.xml"/><Relationship Id="rId300" Type="http://schemas.openxmlformats.org/officeDocument/2006/relationships/header" Target="header146.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header" Target="header74.xml"/><Relationship Id="rId177" Type="http://schemas.openxmlformats.org/officeDocument/2006/relationships/header" Target="header84.xml"/><Relationship Id="rId198" Type="http://schemas.openxmlformats.org/officeDocument/2006/relationships/header" Target="header95.xml"/><Relationship Id="rId321" Type="http://schemas.openxmlformats.org/officeDocument/2006/relationships/header" Target="header156.xml"/><Relationship Id="rId342" Type="http://schemas.openxmlformats.org/officeDocument/2006/relationships/header" Target="header167.xml"/><Relationship Id="rId363" Type="http://schemas.openxmlformats.org/officeDocument/2006/relationships/image" Target="media/image7.emf"/><Relationship Id="rId384" Type="http://schemas.openxmlformats.org/officeDocument/2006/relationships/footer" Target="footer181.xml"/><Relationship Id="rId419" Type="http://schemas.openxmlformats.org/officeDocument/2006/relationships/header" Target="header200.xml"/><Relationship Id="rId202" Type="http://schemas.openxmlformats.org/officeDocument/2006/relationships/footer" Target="footer96.xml"/><Relationship Id="rId223" Type="http://schemas.openxmlformats.org/officeDocument/2006/relationships/footer" Target="footer106.xml"/><Relationship Id="rId244" Type="http://schemas.openxmlformats.org/officeDocument/2006/relationships/footer" Target="footer117.xml"/><Relationship Id="rId18" Type="http://schemas.openxmlformats.org/officeDocument/2006/relationships/footer" Target="footer4.xml"/><Relationship Id="rId39" Type="http://schemas.openxmlformats.org/officeDocument/2006/relationships/header" Target="header15.xml"/><Relationship Id="rId265" Type="http://schemas.openxmlformats.org/officeDocument/2006/relationships/footer" Target="footer127.xml"/><Relationship Id="rId286" Type="http://schemas.openxmlformats.org/officeDocument/2006/relationships/footer" Target="footer138.xml"/><Relationship Id="rId50" Type="http://schemas.openxmlformats.org/officeDocument/2006/relationships/footer" Target="footer20.xml"/><Relationship Id="rId104" Type="http://schemas.openxmlformats.org/officeDocument/2006/relationships/footer" Target="footer47.xml"/><Relationship Id="rId125" Type="http://schemas.openxmlformats.org/officeDocument/2006/relationships/header" Target="header58.xml"/><Relationship Id="rId146" Type="http://schemas.openxmlformats.org/officeDocument/2006/relationships/footer" Target="footer68.xml"/><Relationship Id="rId167" Type="http://schemas.openxmlformats.org/officeDocument/2006/relationships/header" Target="header79.xml"/><Relationship Id="rId188" Type="http://schemas.openxmlformats.org/officeDocument/2006/relationships/footer" Target="footer89.xml"/><Relationship Id="rId311" Type="http://schemas.openxmlformats.org/officeDocument/2006/relationships/header" Target="header151.xml"/><Relationship Id="rId332" Type="http://schemas.openxmlformats.org/officeDocument/2006/relationships/footer" Target="footer161.xml"/><Relationship Id="rId353" Type="http://schemas.openxmlformats.org/officeDocument/2006/relationships/header" Target="header172.xml"/><Relationship Id="rId374" Type="http://schemas.openxmlformats.org/officeDocument/2006/relationships/header" Target="header177.xml"/><Relationship Id="rId395" Type="http://schemas.openxmlformats.org/officeDocument/2006/relationships/header" Target="header188.xml"/><Relationship Id="rId409" Type="http://schemas.openxmlformats.org/officeDocument/2006/relationships/footer" Target="footer194.xml"/><Relationship Id="rId71" Type="http://schemas.openxmlformats.org/officeDocument/2006/relationships/header" Target="header31.xml"/><Relationship Id="rId92" Type="http://schemas.openxmlformats.org/officeDocument/2006/relationships/footer" Target="footer41.xml"/><Relationship Id="rId213" Type="http://schemas.openxmlformats.org/officeDocument/2006/relationships/header" Target="header102.xml"/><Relationship Id="rId234" Type="http://schemas.openxmlformats.org/officeDocument/2006/relationships/header" Target="header113.xml"/><Relationship Id="rId420" Type="http://schemas.openxmlformats.org/officeDocument/2006/relationships/footer" Target="footer199.xml"/><Relationship Id="rId2" Type="http://schemas.openxmlformats.org/officeDocument/2006/relationships/customXml" Target="../customXml/item1.xml"/><Relationship Id="rId29" Type="http://schemas.openxmlformats.org/officeDocument/2006/relationships/header" Target="header11.xml"/><Relationship Id="rId255" Type="http://schemas.openxmlformats.org/officeDocument/2006/relationships/header" Target="header123.xml"/><Relationship Id="rId276" Type="http://schemas.openxmlformats.org/officeDocument/2006/relationships/header" Target="header134.xml"/><Relationship Id="rId297" Type="http://schemas.openxmlformats.org/officeDocument/2006/relationships/header" Target="header144.xml"/><Relationship Id="rId40" Type="http://schemas.openxmlformats.org/officeDocument/2006/relationships/footer" Target="footer15.xml"/><Relationship Id="rId115" Type="http://schemas.openxmlformats.org/officeDocument/2006/relationships/footer" Target="footer52.xml"/><Relationship Id="rId136" Type="http://schemas.openxmlformats.org/officeDocument/2006/relationships/footer" Target="footer63.xml"/><Relationship Id="rId157" Type="http://schemas.openxmlformats.org/officeDocument/2006/relationships/footer" Target="footer73.xml"/><Relationship Id="rId178" Type="http://schemas.openxmlformats.org/officeDocument/2006/relationships/footer" Target="footer84.xml"/><Relationship Id="rId301" Type="http://schemas.openxmlformats.org/officeDocument/2006/relationships/footer" Target="footer145.xml"/><Relationship Id="rId322" Type="http://schemas.openxmlformats.org/officeDocument/2006/relationships/footer" Target="footer156.xml"/><Relationship Id="rId343" Type="http://schemas.openxmlformats.org/officeDocument/2006/relationships/footer" Target="footer166.xml"/><Relationship Id="rId364" Type="http://schemas.openxmlformats.org/officeDocument/2006/relationships/image" Target="media/image8.emf"/><Relationship Id="rId61" Type="http://schemas.openxmlformats.org/officeDocument/2006/relationships/footer" Target="footer25.xml"/><Relationship Id="rId82" Type="http://schemas.openxmlformats.org/officeDocument/2006/relationships/footer" Target="footer36.xml"/><Relationship Id="rId199" Type="http://schemas.openxmlformats.org/officeDocument/2006/relationships/footer" Target="footer94.xml"/><Relationship Id="rId203" Type="http://schemas.openxmlformats.org/officeDocument/2006/relationships/header" Target="header97.xml"/><Relationship Id="rId385" Type="http://schemas.openxmlformats.org/officeDocument/2006/relationships/footer" Target="footer182.xml"/><Relationship Id="rId19" Type="http://schemas.openxmlformats.org/officeDocument/2006/relationships/footer" Target="footer5.xml"/><Relationship Id="rId224" Type="http://schemas.openxmlformats.org/officeDocument/2006/relationships/footer" Target="footer107.xml"/><Relationship Id="rId245" Type="http://schemas.openxmlformats.org/officeDocument/2006/relationships/header" Target="header118.xml"/><Relationship Id="rId266" Type="http://schemas.openxmlformats.org/officeDocument/2006/relationships/footer" Target="footer128.xml"/><Relationship Id="rId287" Type="http://schemas.openxmlformats.org/officeDocument/2006/relationships/header" Target="header139.xml"/><Relationship Id="rId410" Type="http://schemas.openxmlformats.org/officeDocument/2006/relationships/header" Target="header195.xml"/><Relationship Id="rId30" Type="http://schemas.openxmlformats.org/officeDocument/2006/relationships/footer" Target="footer10.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header" Target="header69.xml"/><Relationship Id="rId168" Type="http://schemas.openxmlformats.org/officeDocument/2006/relationships/header" Target="header80.xml"/><Relationship Id="rId312" Type="http://schemas.openxmlformats.org/officeDocument/2006/relationships/header" Target="header152.xml"/><Relationship Id="rId333" Type="http://schemas.openxmlformats.org/officeDocument/2006/relationships/header" Target="header162.xml"/><Relationship Id="rId354" Type="http://schemas.openxmlformats.org/officeDocument/2006/relationships/header" Target="header173.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189" Type="http://schemas.openxmlformats.org/officeDocument/2006/relationships/header" Target="header90.xml"/><Relationship Id="rId375" Type="http://schemas.openxmlformats.org/officeDocument/2006/relationships/footer" Target="footer177.xml"/><Relationship Id="rId396" Type="http://schemas.openxmlformats.org/officeDocument/2006/relationships/footer" Target="footer187.xml"/><Relationship Id="rId3" Type="http://schemas.openxmlformats.org/officeDocument/2006/relationships/numbering" Target="numbering.xml"/><Relationship Id="rId214" Type="http://schemas.openxmlformats.org/officeDocument/2006/relationships/footer" Target="footer102.xml"/><Relationship Id="rId235" Type="http://schemas.openxmlformats.org/officeDocument/2006/relationships/footer" Target="footer112.xml"/><Relationship Id="rId256" Type="http://schemas.openxmlformats.org/officeDocument/2006/relationships/footer" Target="footer123.xml"/><Relationship Id="rId277" Type="http://schemas.openxmlformats.org/officeDocument/2006/relationships/footer" Target="footer133.xml"/><Relationship Id="rId298" Type="http://schemas.openxmlformats.org/officeDocument/2006/relationships/footer" Target="footer144.xml"/><Relationship Id="rId400" Type="http://schemas.openxmlformats.org/officeDocument/2006/relationships/header" Target="header190.xml"/><Relationship Id="rId421" Type="http://schemas.openxmlformats.org/officeDocument/2006/relationships/footer" Target="footer200.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74.xml"/><Relationship Id="rId302" Type="http://schemas.openxmlformats.org/officeDocument/2006/relationships/footer" Target="footer146.xml"/><Relationship Id="rId323" Type="http://schemas.openxmlformats.org/officeDocument/2006/relationships/header" Target="header157.xml"/><Relationship Id="rId344" Type="http://schemas.openxmlformats.org/officeDocument/2006/relationships/footer" Target="footer167.xm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7.xml"/><Relationship Id="rId179" Type="http://schemas.openxmlformats.org/officeDocument/2006/relationships/header" Target="header85.xml"/><Relationship Id="rId365" Type="http://schemas.openxmlformats.org/officeDocument/2006/relationships/image" Target="media/image9.emf"/><Relationship Id="rId386" Type="http://schemas.openxmlformats.org/officeDocument/2006/relationships/header" Target="header183.xml"/><Relationship Id="rId190" Type="http://schemas.openxmlformats.org/officeDocument/2006/relationships/footer" Target="footer90.xml"/><Relationship Id="rId204" Type="http://schemas.openxmlformats.org/officeDocument/2006/relationships/header" Target="header98.xml"/><Relationship Id="rId225" Type="http://schemas.openxmlformats.org/officeDocument/2006/relationships/header" Target="header108.xml"/><Relationship Id="rId246" Type="http://schemas.openxmlformats.org/officeDocument/2006/relationships/header" Target="header119.xml"/><Relationship Id="rId267" Type="http://schemas.openxmlformats.org/officeDocument/2006/relationships/header" Target="header129.xml"/><Relationship Id="rId288" Type="http://schemas.openxmlformats.org/officeDocument/2006/relationships/header" Target="header140.xml"/><Relationship Id="rId411" Type="http://schemas.openxmlformats.org/officeDocument/2006/relationships/footer" Target="footer195.xml"/><Relationship Id="rId106" Type="http://schemas.openxmlformats.org/officeDocument/2006/relationships/footer" Target="footer48.xml"/><Relationship Id="rId127" Type="http://schemas.openxmlformats.org/officeDocument/2006/relationships/footer" Target="footer58.xml"/><Relationship Id="rId313" Type="http://schemas.openxmlformats.org/officeDocument/2006/relationships/footer" Target="footer151.xml"/><Relationship Id="rId10" Type="http://schemas.openxmlformats.org/officeDocument/2006/relationships/header" Target="header1.xml"/><Relationship Id="rId31" Type="http://schemas.openxmlformats.org/officeDocument/2006/relationships/footer" Target="footer11.xml"/><Relationship Id="rId52" Type="http://schemas.openxmlformats.org/officeDocument/2006/relationships/footer" Target="footer21.xml"/><Relationship Id="rId73" Type="http://schemas.openxmlformats.org/officeDocument/2006/relationships/footer" Target="footer31.xml"/><Relationship Id="rId94" Type="http://schemas.openxmlformats.org/officeDocument/2006/relationships/footer" Target="footer42.xml"/><Relationship Id="rId148" Type="http://schemas.openxmlformats.org/officeDocument/2006/relationships/footer" Target="footer69.xml"/><Relationship Id="rId169" Type="http://schemas.openxmlformats.org/officeDocument/2006/relationships/footer" Target="footer79.xml"/><Relationship Id="rId334" Type="http://schemas.openxmlformats.org/officeDocument/2006/relationships/footer" Target="footer162.xml"/><Relationship Id="rId355" Type="http://schemas.openxmlformats.org/officeDocument/2006/relationships/footer" Target="footer172.xml"/><Relationship Id="rId376" Type="http://schemas.openxmlformats.org/officeDocument/2006/relationships/header" Target="header178.xml"/><Relationship Id="rId397" Type="http://schemas.openxmlformats.org/officeDocument/2006/relationships/footer" Target="footer188.xml"/><Relationship Id="rId4" Type="http://schemas.openxmlformats.org/officeDocument/2006/relationships/styles" Target="styles.xml"/><Relationship Id="rId180" Type="http://schemas.openxmlformats.org/officeDocument/2006/relationships/header" Target="header86.xml"/><Relationship Id="rId215" Type="http://schemas.openxmlformats.org/officeDocument/2006/relationships/header" Target="header103.xml"/><Relationship Id="rId236" Type="http://schemas.openxmlformats.org/officeDocument/2006/relationships/footer" Target="footer113.xml"/><Relationship Id="rId257" Type="http://schemas.openxmlformats.org/officeDocument/2006/relationships/header" Target="header124.xml"/><Relationship Id="rId278" Type="http://schemas.openxmlformats.org/officeDocument/2006/relationships/footer" Target="footer134.xml"/><Relationship Id="rId401" Type="http://schemas.openxmlformats.org/officeDocument/2006/relationships/header" Target="header191.xml"/><Relationship Id="rId422" Type="http://schemas.openxmlformats.org/officeDocument/2006/relationships/header" Target="header201.xml"/><Relationship Id="rId303" Type="http://schemas.openxmlformats.org/officeDocument/2006/relationships/header" Target="header147.xml"/><Relationship Id="rId42" Type="http://schemas.openxmlformats.org/officeDocument/2006/relationships/header" Target="header17.xml"/><Relationship Id="rId84" Type="http://schemas.openxmlformats.org/officeDocument/2006/relationships/header" Target="header38.xml"/><Relationship Id="rId138" Type="http://schemas.openxmlformats.org/officeDocument/2006/relationships/header" Target="header65.xml"/><Relationship Id="rId345" Type="http://schemas.openxmlformats.org/officeDocument/2006/relationships/header" Target="header168.xml"/><Relationship Id="rId387" Type="http://schemas.openxmlformats.org/officeDocument/2006/relationships/footer" Target="footer183.xml"/><Relationship Id="rId191" Type="http://schemas.openxmlformats.org/officeDocument/2006/relationships/header" Target="header91.xml"/><Relationship Id="rId205" Type="http://schemas.openxmlformats.org/officeDocument/2006/relationships/footer" Target="footer97.xml"/><Relationship Id="rId247" Type="http://schemas.openxmlformats.org/officeDocument/2006/relationships/footer" Target="footer118.xml"/><Relationship Id="rId412" Type="http://schemas.openxmlformats.org/officeDocument/2006/relationships/header" Target="header196.xml"/><Relationship Id="rId107" Type="http://schemas.openxmlformats.org/officeDocument/2006/relationships/header" Target="header49.xml"/><Relationship Id="rId289" Type="http://schemas.openxmlformats.org/officeDocument/2006/relationships/footer" Target="footer139.xml"/><Relationship Id="rId11" Type="http://schemas.openxmlformats.org/officeDocument/2006/relationships/header" Target="header2.xml"/><Relationship Id="rId53" Type="http://schemas.openxmlformats.org/officeDocument/2006/relationships/header" Target="header22.xml"/><Relationship Id="rId149" Type="http://schemas.openxmlformats.org/officeDocument/2006/relationships/header" Target="header70.xml"/><Relationship Id="rId314" Type="http://schemas.openxmlformats.org/officeDocument/2006/relationships/footer" Target="footer152.xml"/><Relationship Id="rId356" Type="http://schemas.openxmlformats.org/officeDocument/2006/relationships/footer" Target="footer173.xml"/><Relationship Id="rId398" Type="http://schemas.openxmlformats.org/officeDocument/2006/relationships/header" Target="header189.xml"/><Relationship Id="rId95" Type="http://schemas.openxmlformats.org/officeDocument/2006/relationships/header" Target="header43.xml"/><Relationship Id="rId160" Type="http://schemas.openxmlformats.org/officeDocument/2006/relationships/footer" Target="footer75.xml"/><Relationship Id="rId216" Type="http://schemas.openxmlformats.org/officeDocument/2006/relationships/header" Target="header104.xml"/><Relationship Id="rId423" Type="http://schemas.openxmlformats.org/officeDocument/2006/relationships/footer" Target="footer201.xml"/><Relationship Id="rId258" Type="http://schemas.openxmlformats.org/officeDocument/2006/relationships/header" Target="header1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90459-9105-4A03-AE6A-6388D4C94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24</Pages>
  <Words>48210</Words>
  <Characters>273355</Characters>
  <Application>Microsoft Office Word</Application>
  <DocSecurity>0</DocSecurity>
  <Lines>13667</Lines>
  <Paragraphs>8039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EC CoDe</cp:lastModifiedBy>
  <cp:revision>46</cp:revision>
  <dcterms:created xsi:type="dcterms:W3CDTF">2023-06-20T07:34:00Z</dcterms:created>
  <dcterms:modified xsi:type="dcterms:W3CDTF">2023-09-06T13:01:00Z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IAsAAB+LCAAAAAAABAA9lomV4zAMQ1syqbse9d/D4IPKvE02HlvmAYCQ4rQb7X7610JX527/Uf+6vtnW3fOeuOvcjLyz3/xuhL6t3cx5e/KJfWOcG50H68bqd3Gpq3njW4rUbtfq2/Q36TJ0EavW6H/HjjO0cugNQuZVyE5G3VGGjOMnyfW82RXl07frTxUz9ESJRqego2Bb9/WgK/zct6uD79yhTucgGfUOvUAzREzWqRrWU5xejUma5nURpKP</vt:lpwstr>
  </property>
  <property fmtid="{D5CDD505-2E9C-101B-9397-08002B2CF9AE}" pid="3" name="DMCulture01">
    <vt:lpwstr>oU7+j+b1xNyGrBWWjmKw3VIfSCddM4XH7MDAZ3Z2v4Gmn63NpWsiOCqtyA0poyzgViDEoU2vojueOpPWHj+LF1gtfNznR9m3CQncgSHXFer+N9a06b8XY1MvUmsbgJB86PzzuVXeGSwU3kZtODLO/KPp+rbhTLZQSfJdhMtck/N6vdAURq1V70hhkiOoRxbSaFSrtChC1Mrrpy2NegTb0p1vZ3dGcSRjv5U71Au+kFksk8RXL8ytEhaIb0C31QP</vt:lpwstr>
  </property>
  <property fmtid="{D5CDD505-2E9C-101B-9397-08002B2CF9AE}" pid="4" name="DMCulture02">
    <vt:lpwstr>bgPbj+tntxpqJ/TJMDQHRrZugAYqnNvSklIp8vl6KciSD1jCIAEoVvOEBJ31OVfhepRCuzsT/Pyb7jAUM5ummRKMMkw9G9RPl6vlYFQ2aQrZiqiuXufbWiMsBFgDieCqFrRCeagmEajoY6PMPDQVPX3IpwPiVXlztMk5Yo2hg1jl/h3zzCyIDc7rNbzjmGa+kOBPL9uMjTbSOCwSgdxjX1zJO3LRcVPhda5j4g+QUxLW+ZCcylblciqCS+VlH56</vt:lpwstr>
  </property>
  <property fmtid="{D5CDD505-2E9C-101B-9397-08002B2CF9AE}" pid="5" name="DMCulture03">
    <vt:lpwstr>LIMZenhsZoz6HbUGO+Sq/hJ1Jv1O2uYrH3G465lqAkk2hhE2WFCUnYT9ZLHkrmcUrCKG2lxsdiDgXZ2d+aJh9RArGEN5Vs/SoBYyQMTzIzIsWI8CYSclAa8/Tf4nwWJPJG66kMrAmp/zxU0TYU1fimOLcjPXmOvhWoNua6S4USzglHGgEGiIxTUvTVgIgKIjeOU6g1AL6RQM8JR/apOGp813xrfvUq7X9VGS+gDScebwlMVUM88NjNjh8mxHVAm</vt:lpwstr>
  </property>
  <property fmtid="{D5CDD505-2E9C-101B-9397-08002B2CF9AE}" pid="6" name="DMCulture04">
    <vt:lpwstr>9xhaBOBR77ZePIzHP3ejA2G1iklblgOXytWUqBfdYAW8/Zm3cGED+Z4dz/IRkmAL61UudJ9nEHuOGvc3lr12RTtEgwGMBPdS3sHueuEwatPoFvLJ2oBQGBUjpXzT4s1pFvlsqYLL7CzvdjPrKYoVL7vWA4JE5H2OIWPzYud+VirdjtqNkMIpI+x2ZRVOcsQCaUmDEPT2IdNLo5I9Hi5vlIrtPsMtEDfT1Y9mLNA1SbUIENw5MEQ56ihCJEKV/3v</vt:lpwstr>
  </property>
  <property fmtid="{D5CDD505-2E9C-101B-9397-08002B2CF9AE}" pid="7" name="DMCulture05">
    <vt:lpwstr>bkB+IgTe8AWoxTCa0rA4VecM42AGVuDClm4xOYvoMDfL3LNYmn87B8WNbdulVWMn2gaYOEUrHtvm5ZNVAE6fURFvD3c0i9B1P4JtRUp/j1Mwy4ApAn3p5vrvtHahO8fw/DyBcm7s0wy5jt6LH87a5eKIcHjGE872tVSWO+eNh1rEOJNb1iQRxIIltmg3HqIMc9gH44pYntthn3XYB1AQbVtR855Jh+wNAGQPm/dnlPQEiU+VbjrOoY5NRCE51TF</vt:lpwstr>
  </property>
  <property fmtid="{D5CDD505-2E9C-101B-9397-08002B2CF9AE}" pid="8" name="DMCulture06">
    <vt:lpwstr>MvS8x3XlEjc5VGF3ZwyrQ4t0Hpqso76JEGw7Yn6Cyi1lQoO6BeB+s1feqxySg+VitR+diUZZJf8R/O5oG3AOtkVKfiP+Hn1McgCwAA</vt:lpwstr>
  </property>
  <property fmtid="{D5CDD505-2E9C-101B-9397-08002B2CF9AE}" pid="9" name="frecMETA00">
    <vt:lpwstr>QQoAAB+LCAAAAAAABAA1lotxBDEIQ1tawN963H8P0ROXmSSX9WIMkpAvqt6Jd+PFqJdx3v5efi9qvFjj3a0X+009fevV1yHj7a3/7ttemt87Ctj14tx317v3RSqNPuJ7pRwxfYYig5TffmSd/I1zXqU26HwfsLx5HIWed/Ppfaby19TqUpDSHgWmMrAvnk72y+linUUfnx6PllV4DtWqhOuScGiXFpKuVNFQeOkMVSkk5tv6T3WO/k+dqiO2CI5</vt:lpwstr>
  </property>
  <property fmtid="{D5CDD505-2E9C-101B-9397-08002B2CF9AE}" pid="10" name="frecMETA01">
    <vt:lpwstr>Ujm+QSjWUolWFduqQvK9U+Ag1kG57r96ik4Kzz3pAm846qT879tsG95arMuoiRbuP4B1uJ/i9hj366dRb2nD1RD6Fw5hKuH4wWGpnDPO0BIWPo7wBFSAq/AOkIukmWwJ63Fov0IIJATkbGhgr1xfGoWkBxeTV14ELAhq65ZUUTuCBNozzaBCrIRS2756O/IoTkJiDRB71ix+tHuqU4OgRTIU0TepkgENc2VxvaioTI4RYoQD1NE0PodQJcsZBRS</vt:lpwstr>
  </property>
  <property fmtid="{D5CDD505-2E9C-101B-9397-08002B2CF9AE}" pid="11" name="frecMETA02">
    <vt:lpwstr>2XnCRoDVu9iv8+gxKCsClDMbOBMnDuEoHSWBrNZUZS8ISU38qV+m5jCgiqAs3pOMv4uBhiUZAkOsOS4tDUytR8tFgtpSZl/4PurALOoesJfs0azA0U9PT31P8BcLY8LZAVljN0fp8FHJIGzevAdoPrDoUvQQAGZ9KSiEGMw6NP2wjC3QGqkD7vaJ8eAsKUzb5CtzH9pG74KUiZzTpplocpnAiS5CCeYNi2d/RcpmRBo1A5vYsXIkxjahGen1/10</vt:lpwstr>
  </property>
  <property fmtid="{D5CDD505-2E9C-101B-9397-08002B2CF9AE}" pid="12" name="frecMETA03">
    <vt:lpwstr>fDgT5HAANIbrwQl2+eyRo3+BXdaB7X0ZFRPN3UVegKKC4ixR8/ITeuHwxvPcq+7fJpEiLaXwbLvqJKAtO6DJK5FZalAJaW2lj+NUHS6KmjOL+xJJ41E2Ug1+ipcE5wWwf8I37bCshYsoPwZWjFyE4sy7GgK4nGUsIAA0+bEEgjYD8IOwvC6lPTFgDXB7LA3Jb/I5B9V172sdtV7P0+5YRP2K53ptvZcOXODdInCGXUg7jlXm3n10Ni++yDmlEGG</vt:lpwstr>
  </property>
  <property fmtid="{D5CDD505-2E9C-101B-9397-08002B2CF9AE}" pid="13" name="frecMETA04">
    <vt:lpwstr>ZMyYuRSUlsrXjjzDIwwg+kDec3Z1eqMabLbLdmR7AbiuU6ue5NXXin2MupkFayD6BIxFnKG78WtY3Ea0swR94inZQ3XBo1qmO4wgMFUPT/q+wEOUFcB80SI898j9GW3e0/wY4uy7xbDtfyqZNas2RmsDa3VRXPGf3YH7lgJgRBtARKPiXOVLbPqStyEgguy62qBHK/y0zV4fP362lR1rmgY55/H9jSSTawqifFee38BGo3N+VwC1I7Vsr1IbDBD</vt:lpwstr>
  </property>
  <property fmtid="{D5CDD505-2E9C-101B-9397-08002B2CF9AE}" pid="14" name="frecMETA05">
    <vt:lpwstr>XTfWN59VomrkZ1ffsCec7BZGOQIzp5fu70NgAJeta3BY4VxuciFpyMe4MquasrNPbX1HgC96vQUFGGhj0e+2zIq5+RRru4dlHQXRzT5sF8jgmQRVsW91lOhDpaNww7Ikv2rOW5+r2TTTacwmU9tGSlTN6OOl8cyVhNasHL+ZtO7GaEF78Y7FXf8fgni3wYtLs7fNHIPrYhhG/U6YTfelLDRV/Hzzj0EEKAAA=</vt:lpwstr>
  </property>
  <property fmtid="{D5CDD505-2E9C-101B-9397-08002B2CF9AE}" pid="15" name="PeriodId">
    <vt:i4>13</vt:i4>
  </property>
  <property fmtid="{D5CDD505-2E9C-101B-9397-08002B2CF9AE}" pid="16" name="PeriodName">
    <vt:lpwstr>2022 Annual Accounts</vt:lpwstr>
  </property>
  <property fmtid="{D5CDD505-2E9C-101B-9397-08002B2CF9AE}" pid="17" name="ReportId">
    <vt:i4>346</vt:i4>
  </property>
  <property fmtid="{D5CDD505-2E9C-101B-9397-08002B2CF9AE}" pid="18" name="ReportName">
    <vt:lpwstr>EDF Annual Accounts</vt:lpwstr>
  </property>
  <property fmtid="{D5CDD505-2E9C-101B-9397-08002B2CF9AE}" pid="19" name="synchronize">
    <vt:lpwstr>on</vt:lpwstr>
  </property>
  <property fmtid="{D5CDD505-2E9C-101B-9397-08002B2CF9AE}" pid="20" name="TemplateId">
    <vt:i4>1060</vt:i4>
  </property>
  <property fmtid="{D5CDD505-2E9C-101B-9397-08002B2CF9AE}" pid="21" name="UseLegacyExcelTemplate">
    <vt:bool>true</vt:bool>
  </property>
  <property fmtid="{D5CDD505-2E9C-101B-9397-08002B2CF9AE}" pid="22" name="MSIP_Label_6bd9ddd1-4d20-43f6-abfa-fc3c07406f94_Enabled">
    <vt:lpwstr>true</vt:lpwstr>
  </property>
  <property fmtid="{D5CDD505-2E9C-101B-9397-08002B2CF9AE}" pid="23" name="MSIP_Label_6bd9ddd1-4d20-43f6-abfa-fc3c07406f94_SetDate">
    <vt:lpwstr>2023-05-24T17:33:16Z</vt:lpwstr>
  </property>
  <property fmtid="{D5CDD505-2E9C-101B-9397-08002B2CF9AE}" pid="24" name="MSIP_Label_6bd9ddd1-4d20-43f6-abfa-fc3c07406f94_Method">
    <vt:lpwstr>Standard</vt:lpwstr>
  </property>
  <property fmtid="{D5CDD505-2E9C-101B-9397-08002B2CF9AE}" pid="25" name="MSIP_Label_6bd9ddd1-4d20-43f6-abfa-fc3c07406f94_Name">
    <vt:lpwstr>Commission Use</vt:lpwstr>
  </property>
  <property fmtid="{D5CDD505-2E9C-101B-9397-08002B2CF9AE}" pid="26" name="MSIP_Label_6bd9ddd1-4d20-43f6-abfa-fc3c07406f94_SiteId">
    <vt:lpwstr>b24c8b06-522c-46fe-9080-70926f8dddb1</vt:lpwstr>
  </property>
  <property fmtid="{D5CDD505-2E9C-101B-9397-08002B2CF9AE}" pid="27" name="MSIP_Label_6bd9ddd1-4d20-43f6-abfa-fc3c07406f94_ActionId">
    <vt:lpwstr>db75c43f-e2d9-4ea5-9ae5-d0bf37a73ed3</vt:lpwstr>
  </property>
  <property fmtid="{D5CDD505-2E9C-101B-9397-08002B2CF9AE}" pid="28" name="MSIP_Label_6bd9ddd1-4d20-43f6-abfa-fc3c07406f94_ContentBits">
    <vt:lpwstr>0</vt:lpwstr>
  </property>
  <property fmtid="{D5CDD505-2E9C-101B-9397-08002B2CF9AE}" pid="29" name="Level of sensitivity">
    <vt:lpwstr>Standard treatment</vt:lpwstr>
  </property>
  <property fmtid="{D5CDD505-2E9C-101B-9397-08002B2CF9AE}" pid="30" name="Part">
    <vt:lpwstr>1</vt:lpwstr>
  </property>
  <property fmtid="{D5CDD505-2E9C-101B-9397-08002B2CF9AE}" pid="31" name="Total parts">
    <vt:lpwstr>1</vt:lpwstr>
  </property>
  <property fmtid="{D5CDD505-2E9C-101B-9397-08002B2CF9AE}" pid="32" name="DocStatus">
    <vt:lpwstr>Green</vt:lpwstr>
  </property>
  <property fmtid="{D5CDD505-2E9C-101B-9397-08002B2CF9AE}" pid="33" name="CPTemplateID">
    <vt:lpwstr>CP-009</vt:lpwstr>
  </property>
  <property fmtid="{D5CDD505-2E9C-101B-9397-08002B2CF9AE}" pid="34" name="Last edited using">
    <vt:lpwstr>LW 9.0, Build 20230317</vt:lpwstr>
  </property>
  <property fmtid="{D5CDD505-2E9C-101B-9397-08002B2CF9AE}" pid="35" name="Created using">
    <vt:lpwstr>LW 9.0, Build 20230317</vt:lpwstr>
  </property>
</Properties>
</file>